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Default Extension="jpeg" ContentType="image/jpeg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.xml" ContentType="application/vnd.openxmlformats-officedocument.wordprocessingml.footer+xml"/>
  <Override PartName="/word/header17.xml" ContentType="application/vnd.openxmlformats-officedocument.wordprocessingml.header+xml"/>
  <Override PartName="/word/footer2.xml" ContentType="application/vnd.openxmlformats-officedocument.wordprocessingml.footer+xml"/>
  <Override PartName="/word/header18.xml" ContentType="application/vnd.openxmlformats-officedocument.wordprocessingml.header+xml"/>
  <Override PartName="/word/footer3.xml" ContentType="application/vnd.openxmlformats-officedocument.wordprocessingml.footer+xml"/>
  <Override PartName="/word/header19.xml" ContentType="application/vnd.openxmlformats-officedocument.wordprocessingml.header+xml"/>
  <Override PartName="/word/footer4.xml" ContentType="application/vnd.openxmlformats-officedocument.wordprocessingml.footer+xml"/>
  <Override PartName="/word/header20.xml" ContentType="application/vnd.openxmlformats-officedocument.wordprocessingml.header+xml"/>
  <Override PartName="/word/footer5.xml" ContentType="application/vnd.openxmlformats-officedocument.wordprocessingml.footer+xml"/>
  <Override PartName="/word/header21.xml" ContentType="application/vnd.openxmlformats-officedocument.wordprocessingml.header+xml"/>
  <Override PartName="/word/footer6.xml" ContentType="application/vnd.openxmlformats-officedocument.wordprocessingml.footer+xml"/>
  <Override PartName="/word/header22.xml" ContentType="application/vnd.openxmlformats-officedocument.wordprocessingml.header+xml"/>
  <Override PartName="/word/footer7.xml" ContentType="application/vnd.openxmlformats-officedocument.wordprocessingml.footer+xml"/>
  <Override PartName="/word/header23.xml" ContentType="application/vnd.openxmlformats-officedocument.wordprocessingml.header+xml"/>
  <Override PartName="/word/footer8.xml" ContentType="application/vnd.openxmlformats-officedocument.wordprocessingml.footer+xml"/>
  <Override PartName="/word/header24.xml" ContentType="application/vnd.openxmlformats-officedocument.wordprocessingml.header+xml"/>
  <Override PartName="/word/footer9.xml" ContentType="application/vnd.openxmlformats-officedocument.wordprocessingml.footer+xml"/>
  <Override PartName="/word/header25.xml" ContentType="application/vnd.openxmlformats-officedocument.wordprocessingml.header+xml"/>
  <Override PartName="/word/footer10.xml" ContentType="application/vnd.openxmlformats-officedocument.wordprocessingml.footer+xml"/>
  <Override PartName="/word/header26.xml" ContentType="application/vnd.openxmlformats-officedocument.wordprocessingml.header+xml"/>
  <Override PartName="/word/footer11.xml" ContentType="application/vnd.openxmlformats-officedocument.wordprocessingml.footer+xml"/>
  <Override PartName="/word/header27.xml" ContentType="application/vnd.openxmlformats-officedocument.wordprocessingml.header+xml"/>
  <Override PartName="/word/footer12.xml" ContentType="application/vnd.openxmlformats-officedocument.wordprocessingml.footer+xml"/>
  <Override PartName="/word/header28.xml" ContentType="application/vnd.openxmlformats-officedocument.wordprocessingml.header+xml"/>
  <Override PartName="/word/footer13.xml" ContentType="application/vnd.openxmlformats-officedocument.wordprocessingml.footer+xml"/>
  <Override PartName="/word/header29.xml" ContentType="application/vnd.openxmlformats-officedocument.wordprocessingml.header+xml"/>
  <Override PartName="/word/footer14.xml" ContentType="application/vnd.openxmlformats-officedocument.wordprocessingml.footer+xml"/>
  <Override PartName="/word/header30.xml" ContentType="application/vnd.openxmlformats-officedocument.wordprocessingml.header+xml"/>
  <Override PartName="/word/footer15.xml" ContentType="application/vnd.openxmlformats-officedocument.wordprocessingml.footer+xml"/>
  <Override PartName="/word/header31.xml" ContentType="application/vnd.openxmlformats-officedocument.wordprocessingml.header+xml"/>
  <Override PartName="/word/footer16.xml" ContentType="application/vnd.openxmlformats-officedocument.wordprocessingml.footer+xml"/>
  <Override PartName="/word/header32.xml" ContentType="application/vnd.openxmlformats-officedocument.wordprocessingml.header+xml"/>
  <Override PartName="/word/footer17.xml" ContentType="application/vnd.openxmlformats-officedocument.wordprocessingml.footer+xml"/>
  <Override PartName="/word/header33.xml" ContentType="application/vnd.openxmlformats-officedocument.wordprocessingml.header+xml"/>
  <Override PartName="/word/footer18.xml" ContentType="application/vnd.openxmlformats-officedocument.wordprocessingml.footer+xml"/>
  <Override PartName="/word/header34.xml" ContentType="application/vnd.openxmlformats-officedocument.wordprocessingml.header+xml"/>
  <Override PartName="/word/footer19.xml" ContentType="application/vnd.openxmlformats-officedocument.wordprocessingml.footer+xml"/>
  <Override PartName="/word/header35.xml" ContentType="application/vnd.openxmlformats-officedocument.wordprocessingml.header+xml"/>
  <Override PartName="/word/footer20.xml" ContentType="application/vnd.openxmlformats-officedocument.wordprocessingml.footer+xml"/>
  <Override PartName="/word/header36.xml" ContentType="application/vnd.openxmlformats-officedocument.wordprocessingml.header+xml"/>
  <Override PartName="/word/footer21.xml" ContentType="application/vnd.openxmlformats-officedocument.wordprocessingml.footer+xml"/>
  <Override PartName="/word/header37.xml" ContentType="application/vnd.openxmlformats-officedocument.wordprocessingml.header+xml"/>
  <Override PartName="/word/footer22.xml" ContentType="application/vnd.openxmlformats-officedocument.wordprocessingml.footer+xml"/>
  <Override PartName="/word/header38.xml" ContentType="application/vnd.openxmlformats-officedocument.wordprocessingml.header+xml"/>
  <Override PartName="/word/footer23.xml" ContentType="application/vnd.openxmlformats-officedocument.wordprocessingml.footer+xml"/>
  <Override PartName="/word/header39.xml" ContentType="application/vnd.openxmlformats-officedocument.wordprocessingml.header+xml"/>
  <Override PartName="/word/footer24.xml" ContentType="application/vnd.openxmlformats-officedocument.wordprocessingml.footer+xml"/>
  <Override PartName="/word/header40.xml" ContentType="application/vnd.openxmlformats-officedocument.wordprocessingml.header+xml"/>
  <Override PartName="/word/footer25.xml" ContentType="application/vnd.openxmlformats-officedocument.wordprocessingml.footer+xml"/>
  <Override PartName="/word/header41.xml" ContentType="application/vnd.openxmlformats-officedocument.wordprocessingml.header+xml"/>
  <Override PartName="/word/footer26.xml" ContentType="application/vnd.openxmlformats-officedocument.wordprocessingml.footer+xml"/>
  <Override PartName="/word/header42.xml" ContentType="application/vnd.openxmlformats-officedocument.wordprocessingml.header+xml"/>
  <Override PartName="/word/footer27.xml" ContentType="application/vnd.openxmlformats-officedocument.wordprocessingml.footer+xml"/>
  <Override PartName="/word/header43.xml" ContentType="application/vnd.openxmlformats-officedocument.wordprocessingml.header+xml"/>
  <Override PartName="/word/footer28.xml" ContentType="application/vnd.openxmlformats-officedocument.wordprocessingml.footer+xml"/>
  <Override PartName="/word/header44.xml" ContentType="application/vnd.openxmlformats-officedocument.wordprocessingml.header+xml"/>
  <Override PartName="/word/footer29.xml" ContentType="application/vnd.openxmlformats-officedocument.wordprocessingml.footer+xml"/>
  <Override PartName="/word/header45.xml" ContentType="application/vnd.openxmlformats-officedocument.wordprocessingml.header+xml"/>
  <Override PartName="/word/footer30.xml" ContentType="application/vnd.openxmlformats-officedocument.wordprocessingml.footer+xml"/>
  <Override PartName="/word/header46.xml" ContentType="application/vnd.openxmlformats-officedocument.wordprocessingml.header+xml"/>
  <Override PartName="/word/footer31.xml" ContentType="application/vnd.openxmlformats-officedocument.wordprocessingml.footer+xml"/>
  <Override PartName="/word/header47.xml" ContentType="application/vnd.openxmlformats-officedocument.wordprocessingml.header+xml"/>
  <Override PartName="/word/footer32.xml" ContentType="application/vnd.openxmlformats-officedocument.wordprocessingml.footer+xml"/>
  <Override PartName="/word/header48.xml" ContentType="application/vnd.openxmlformats-officedocument.wordprocessingml.header+xml"/>
  <Override PartName="/word/footer33.xml" ContentType="application/vnd.openxmlformats-officedocument.wordprocessingml.footer+xml"/>
  <Override PartName="/word/header49.xml" ContentType="application/vnd.openxmlformats-officedocument.wordprocessingml.header+xml"/>
  <Override PartName="/word/footer34.xml" ContentType="application/vnd.openxmlformats-officedocument.wordprocessingml.footer+xml"/>
  <Override PartName="/word/header50.xml" ContentType="application/vnd.openxmlformats-officedocument.wordprocessingml.header+xml"/>
  <Override PartName="/word/footer35.xml" ContentType="application/vnd.openxmlformats-officedocument.wordprocessingml.footer+xml"/>
  <Override PartName="/word/header51.xml" ContentType="application/vnd.openxmlformats-officedocument.wordprocessingml.header+xml"/>
  <Override PartName="/word/footer36.xml" ContentType="application/vnd.openxmlformats-officedocument.wordprocessingml.footer+xml"/>
  <Override PartName="/word/header52.xml" ContentType="application/vnd.openxmlformats-officedocument.wordprocessingml.header+xml"/>
  <Override PartName="/word/footer37.xml" ContentType="application/vnd.openxmlformats-officedocument.wordprocessingml.footer+xml"/>
  <Override PartName="/word/header53.xml" ContentType="application/vnd.openxmlformats-officedocument.wordprocessingml.header+xml"/>
  <Override PartName="/word/footer38.xml" ContentType="application/vnd.openxmlformats-officedocument.wordprocessingml.footer+xml"/>
  <Override PartName="/word/header54.xml" ContentType="application/vnd.openxmlformats-officedocument.wordprocessingml.header+xml"/>
  <Override PartName="/word/footer39.xml" ContentType="application/vnd.openxmlformats-officedocument.wordprocessingml.footer+xml"/>
  <Override PartName="/word/header55.xml" ContentType="application/vnd.openxmlformats-officedocument.wordprocessingml.header+xml"/>
  <Override PartName="/word/footer40.xml" ContentType="application/vnd.openxmlformats-officedocument.wordprocessingml.footer+xml"/>
  <Override PartName="/word/header56.xml" ContentType="application/vnd.openxmlformats-officedocument.wordprocessingml.header+xml"/>
  <Override PartName="/word/footer41.xml" ContentType="application/vnd.openxmlformats-officedocument.wordprocessingml.footer+xml"/>
  <Override PartName="/word/header57.xml" ContentType="application/vnd.openxmlformats-officedocument.wordprocessingml.header+xml"/>
  <Override PartName="/word/footer42.xml" ContentType="application/vnd.openxmlformats-officedocument.wordprocessingml.footer+xml"/>
  <Override PartName="/word/header58.xml" ContentType="application/vnd.openxmlformats-officedocument.wordprocessingml.header+xml"/>
  <Override PartName="/word/footer43.xml" ContentType="application/vnd.openxmlformats-officedocument.wordprocessingml.footer+xml"/>
  <Override PartName="/word/header59.xml" ContentType="application/vnd.openxmlformats-officedocument.wordprocessingml.header+xml"/>
  <Override PartName="/word/footer44.xml" ContentType="application/vnd.openxmlformats-officedocument.wordprocessingml.footer+xml"/>
  <Override PartName="/word/header60.xml" ContentType="application/vnd.openxmlformats-officedocument.wordprocessingml.header+xml"/>
  <Override PartName="/word/footer45.xml" ContentType="application/vnd.openxmlformats-officedocument.wordprocessingml.footer+xml"/>
  <Override PartName="/word/header61.xml" ContentType="application/vnd.openxmlformats-officedocument.wordprocessingml.header+xml"/>
  <Override PartName="/word/footer46.xml" ContentType="application/vnd.openxmlformats-officedocument.wordprocessingml.footer+xml"/>
  <Override PartName="/word/header62.xml" ContentType="application/vnd.openxmlformats-officedocument.wordprocessingml.header+xml"/>
  <Override PartName="/word/footer47.xml" ContentType="application/vnd.openxmlformats-officedocument.wordprocessingml.footer+xml"/>
  <Override PartName="/word/header63.xml" ContentType="application/vnd.openxmlformats-officedocument.wordprocessingml.header+xml"/>
  <Override PartName="/word/footer48.xml" ContentType="application/vnd.openxmlformats-officedocument.wordprocessingml.footer+xml"/>
  <Override PartName="/word/header64.xml" ContentType="application/vnd.openxmlformats-officedocument.wordprocessingml.header+xml"/>
  <Override PartName="/word/footer49.xml" ContentType="application/vnd.openxmlformats-officedocument.wordprocessingml.footer+xml"/>
  <Override PartName="/word/header65.xml" ContentType="application/vnd.openxmlformats-officedocument.wordprocessingml.header+xml"/>
  <Override PartName="/word/footer50.xml" ContentType="application/vnd.openxmlformats-officedocument.wordprocessingml.footer+xml"/>
  <Override PartName="/word/header66.xml" ContentType="application/vnd.openxmlformats-officedocument.wordprocessingml.header+xml"/>
  <Override PartName="/word/footer51.xml" ContentType="application/vnd.openxmlformats-officedocument.wordprocessingml.footer+xml"/>
  <Override PartName="/word/header67.xml" ContentType="application/vnd.openxmlformats-officedocument.wordprocessingml.header+xml"/>
  <Override PartName="/word/footer52.xml" ContentType="application/vnd.openxmlformats-officedocument.wordprocessingml.footer+xml"/>
  <Override PartName="/word/header68.xml" ContentType="application/vnd.openxmlformats-officedocument.wordprocessingml.header+xml"/>
  <Override PartName="/word/footer53.xml" ContentType="application/vnd.openxmlformats-officedocument.wordprocessingml.footer+xml"/>
  <Override PartName="/word/header69.xml" ContentType="application/vnd.openxmlformats-officedocument.wordprocessingml.header+xml"/>
  <Override PartName="/word/footer54.xml" ContentType="application/vnd.openxmlformats-officedocument.wordprocessingml.footer+xml"/>
  <Override PartName="/word/header70.xml" ContentType="application/vnd.openxmlformats-officedocument.wordprocessingml.header+xml"/>
  <Override PartName="/word/footer55.xml" ContentType="application/vnd.openxmlformats-officedocument.wordprocessingml.footer+xml"/>
  <Override PartName="/word/header71.xml" ContentType="application/vnd.openxmlformats-officedocument.wordprocessingml.header+xml"/>
  <Override PartName="/word/footer56.xml" ContentType="application/vnd.openxmlformats-officedocument.wordprocessingml.footer+xml"/>
  <Override PartName="/word/header72.xml" ContentType="application/vnd.openxmlformats-officedocument.wordprocessingml.header+xml"/>
  <Override PartName="/word/footer57.xml" ContentType="application/vnd.openxmlformats-officedocument.wordprocessingml.footer+xml"/>
  <Override PartName="/word/header73.xml" ContentType="application/vnd.openxmlformats-officedocument.wordprocessingml.header+xml"/>
  <Override PartName="/word/footer58.xml" ContentType="application/vnd.openxmlformats-officedocument.wordprocessingml.footer+xml"/>
  <Override PartName="/word/header74.xml" ContentType="application/vnd.openxmlformats-officedocument.wordprocessingml.header+xml"/>
  <Override PartName="/word/footer59.xml" ContentType="application/vnd.openxmlformats-officedocument.wordprocessingml.footer+xml"/>
  <Override PartName="/word/header75.xml" ContentType="application/vnd.openxmlformats-officedocument.wordprocessingml.header+xml"/>
  <Override PartName="/word/footer60.xml" ContentType="application/vnd.openxmlformats-officedocument.wordprocessingml.footer+xml"/>
  <Override PartName="/word/header76.xml" ContentType="application/vnd.openxmlformats-officedocument.wordprocessingml.header+xml"/>
  <Override PartName="/word/footer61.xml" ContentType="application/vnd.openxmlformats-officedocument.wordprocessingml.footer+xml"/>
  <Override PartName="/word/header77.xml" ContentType="application/vnd.openxmlformats-officedocument.wordprocessingml.header+xml"/>
  <Override PartName="/word/footer62.xml" ContentType="application/vnd.openxmlformats-officedocument.wordprocessingml.footer+xml"/>
  <Override PartName="/word/header78.xml" ContentType="application/vnd.openxmlformats-officedocument.wordprocessingml.header+xml"/>
  <Override PartName="/word/footer63.xml" ContentType="application/vnd.openxmlformats-officedocument.wordprocessingml.footer+xml"/>
  <Override PartName="/word/header79.xml" ContentType="application/vnd.openxmlformats-officedocument.wordprocessingml.header+xml"/>
  <Override PartName="/word/footer64.xml" ContentType="application/vnd.openxmlformats-officedocument.wordprocessingml.footer+xml"/>
  <Override PartName="/word/header80.xml" ContentType="application/vnd.openxmlformats-officedocument.wordprocessingml.header+xml"/>
  <Override PartName="/word/footer65.xml" ContentType="application/vnd.openxmlformats-officedocument.wordprocessingml.footer+xml"/>
  <Override PartName="/word/header81.xml" ContentType="application/vnd.openxmlformats-officedocument.wordprocessingml.header+xml"/>
  <Override PartName="/word/footer66.xml" ContentType="application/vnd.openxmlformats-officedocument.wordprocessingml.footer+xml"/>
  <Override PartName="/word/header82.xml" ContentType="application/vnd.openxmlformats-officedocument.wordprocessingml.header+xml"/>
  <Override PartName="/word/footer67.xml" ContentType="application/vnd.openxmlformats-officedocument.wordprocessingml.footer+xml"/>
  <Override PartName="/word/header83.xml" ContentType="application/vnd.openxmlformats-officedocument.wordprocessingml.header+xml"/>
  <Override PartName="/word/footer68.xml" ContentType="application/vnd.openxmlformats-officedocument.wordprocessingml.footer+xml"/>
  <Override PartName="/word/header84.xml" ContentType="application/vnd.openxmlformats-officedocument.wordprocessingml.header+xml"/>
  <Override PartName="/word/footer69.xml" ContentType="application/vnd.openxmlformats-officedocument.wordprocessingml.footer+xml"/>
  <Override PartName="/word/header85.xml" ContentType="application/vnd.openxmlformats-officedocument.wordprocessingml.header+xml"/>
  <Override PartName="/word/footer70.xml" ContentType="application/vnd.openxmlformats-officedocument.wordprocessingml.footer+xml"/>
  <Override PartName="/word/header86.xml" ContentType="application/vnd.openxmlformats-officedocument.wordprocessingml.header+xml"/>
  <Override PartName="/word/footer71.xml" ContentType="application/vnd.openxmlformats-officedocument.wordprocessingml.footer+xml"/>
  <Override PartName="/word/header87.xml" ContentType="application/vnd.openxmlformats-officedocument.wordprocessingml.header+xml"/>
  <Override PartName="/word/footer72.xml" ContentType="application/vnd.openxmlformats-officedocument.wordprocessingml.footer+xml"/>
  <Override PartName="/word/header88.xml" ContentType="application/vnd.openxmlformats-officedocument.wordprocessingml.header+xml"/>
  <Override PartName="/word/footer73.xml" ContentType="application/vnd.openxmlformats-officedocument.wordprocessingml.footer+xml"/>
  <Override PartName="/word/header89.xml" ContentType="application/vnd.openxmlformats-officedocument.wordprocessingml.header+xml"/>
  <Override PartName="/word/footer74.xml" ContentType="application/vnd.openxmlformats-officedocument.wordprocessingml.footer+xml"/>
  <Override PartName="/word/header90.xml" ContentType="application/vnd.openxmlformats-officedocument.wordprocessingml.header+xml"/>
  <Override PartName="/word/footer75.xml" ContentType="application/vnd.openxmlformats-officedocument.wordprocessingml.footer+xml"/>
  <Override PartName="/word/header91.xml" ContentType="application/vnd.openxmlformats-officedocument.wordprocessingml.header+xml"/>
  <Override PartName="/word/footer76.xml" ContentType="application/vnd.openxmlformats-officedocument.wordprocessingml.footer+xml"/>
  <Override PartName="/word/header92.xml" ContentType="application/vnd.openxmlformats-officedocument.wordprocessingml.header+xml"/>
  <Override PartName="/word/footer77.xml" ContentType="application/vnd.openxmlformats-officedocument.wordprocessingml.footer+xml"/>
  <Override PartName="/word/header93.xml" ContentType="application/vnd.openxmlformats-officedocument.wordprocessingml.header+xml"/>
  <Override PartName="/word/footer78.xml" ContentType="application/vnd.openxmlformats-officedocument.wordprocessingml.footer+xml"/>
  <Override PartName="/word/header94.xml" ContentType="application/vnd.openxmlformats-officedocument.wordprocessingml.header+xml"/>
  <Override PartName="/word/footer79.xml" ContentType="application/vnd.openxmlformats-officedocument.wordprocessingml.footer+xml"/>
  <Override PartName="/word/header95.xml" ContentType="application/vnd.openxmlformats-officedocument.wordprocessingml.header+xml"/>
  <Override PartName="/word/footer80.xml" ContentType="application/vnd.openxmlformats-officedocument.wordprocessingml.footer+xml"/>
  <Override PartName="/word/header96.xml" ContentType="application/vnd.openxmlformats-officedocument.wordprocessingml.header+xml"/>
  <Override PartName="/word/footer81.xml" ContentType="application/vnd.openxmlformats-officedocument.wordprocessingml.footer+xml"/>
  <Override PartName="/word/header97.xml" ContentType="application/vnd.openxmlformats-officedocument.wordprocessingml.header+xml"/>
  <Override PartName="/word/footer82.xml" ContentType="application/vnd.openxmlformats-officedocument.wordprocessingml.footer+xml"/>
  <Override PartName="/word/header98.xml" ContentType="application/vnd.openxmlformats-officedocument.wordprocessingml.header+xml"/>
  <Override PartName="/word/footer83.xml" ContentType="application/vnd.openxmlformats-officedocument.wordprocessingml.footer+xml"/>
  <Override PartName="/word/header99.xml" ContentType="application/vnd.openxmlformats-officedocument.wordprocessingml.header+xml"/>
  <Override PartName="/word/footer84.xml" ContentType="application/vnd.openxmlformats-officedocument.wordprocessingml.footer+xml"/>
  <Override PartName="/word/header100.xml" ContentType="application/vnd.openxmlformats-officedocument.wordprocessingml.header+xml"/>
  <Override PartName="/word/footer85.xml" ContentType="application/vnd.openxmlformats-officedocument.wordprocessingml.footer+xml"/>
  <Override PartName="/word/header101.xml" ContentType="application/vnd.openxmlformats-officedocument.wordprocessingml.header+xml"/>
  <Override PartName="/word/footer86.xml" ContentType="application/vnd.openxmlformats-officedocument.wordprocessingml.footer+xml"/>
  <Override PartName="/word/header102.xml" ContentType="application/vnd.openxmlformats-officedocument.wordprocessingml.header+xml"/>
  <Override PartName="/word/footer87.xml" ContentType="application/vnd.openxmlformats-officedocument.wordprocessingml.footer+xml"/>
  <Override PartName="/word/header103.xml" ContentType="application/vnd.openxmlformats-officedocument.wordprocessingml.header+xml"/>
  <Override PartName="/word/footer88.xml" ContentType="application/vnd.openxmlformats-officedocument.wordprocessingml.footer+xml"/>
  <Override PartName="/word/header104.xml" ContentType="application/vnd.openxmlformats-officedocument.wordprocessingml.header+xml"/>
  <Override PartName="/word/footer89.xml" ContentType="application/vnd.openxmlformats-officedocument.wordprocessingml.footer+xml"/>
  <Override PartName="/word/header105.xml" ContentType="application/vnd.openxmlformats-officedocument.wordprocessingml.header+xml"/>
  <Override PartName="/word/footer90.xml" ContentType="application/vnd.openxmlformats-officedocument.wordprocessingml.footer+xml"/>
  <Override PartName="/word/header106.xml" ContentType="application/vnd.openxmlformats-officedocument.wordprocessingml.header+xml"/>
  <Override PartName="/word/footer91.xml" ContentType="application/vnd.openxmlformats-officedocument.wordprocessingml.footer+xml"/>
  <Override PartName="/word/header107.xml" ContentType="application/vnd.openxmlformats-officedocument.wordprocessingml.header+xml"/>
  <Override PartName="/word/footer92.xml" ContentType="application/vnd.openxmlformats-officedocument.wordprocessingml.footer+xml"/>
  <Override PartName="/word/header108.xml" ContentType="application/vnd.openxmlformats-officedocument.wordprocessingml.header+xml"/>
  <Override PartName="/word/footer93.xml" ContentType="application/vnd.openxmlformats-officedocument.wordprocessingml.footer+xml"/>
  <Override PartName="/word/header109.xml" ContentType="application/vnd.openxmlformats-officedocument.wordprocessingml.header+xml"/>
  <Override PartName="/word/footer94.xml" ContentType="application/vnd.openxmlformats-officedocument.wordprocessingml.footer+xml"/>
  <Override PartName="/word/header110.xml" ContentType="application/vnd.openxmlformats-officedocument.wordprocessingml.header+xml"/>
  <Override PartName="/word/footer95.xml" ContentType="application/vnd.openxmlformats-officedocument.wordprocessingml.footer+xml"/>
  <Override PartName="/word/header111.xml" ContentType="application/vnd.openxmlformats-officedocument.wordprocessingml.header+xml"/>
  <Override PartName="/word/footer96.xml" ContentType="application/vnd.openxmlformats-officedocument.wordprocessingml.footer+xml"/>
  <Override PartName="/word/header112.xml" ContentType="application/vnd.openxmlformats-officedocument.wordprocessingml.header+xml"/>
  <Override PartName="/word/footer97.xml" ContentType="application/vnd.openxmlformats-officedocument.wordprocessingml.footer+xml"/>
  <Override PartName="/word/header113.xml" ContentType="application/vnd.openxmlformats-officedocument.wordprocessingml.header+xml"/>
  <Override PartName="/word/footer98.xml" ContentType="application/vnd.openxmlformats-officedocument.wordprocessingml.footer+xml"/>
  <Override PartName="/word/header114.xml" ContentType="application/vnd.openxmlformats-officedocument.wordprocessingml.header+xml"/>
  <Override PartName="/word/footer99.xml" ContentType="application/vnd.openxmlformats-officedocument.wordprocessingml.footer+xml"/>
  <Override PartName="/word/header115.xml" ContentType="application/vnd.openxmlformats-officedocument.wordprocessingml.header+xml"/>
  <Override PartName="/word/footer100.xml" ContentType="application/vnd.openxmlformats-officedocument.wordprocessingml.footer+xml"/>
  <Override PartName="/word/header116.xml" ContentType="application/vnd.openxmlformats-officedocument.wordprocessingml.header+xml"/>
  <Override PartName="/word/footer101.xml" ContentType="application/vnd.openxmlformats-officedocument.wordprocessingml.footer+xml"/>
  <Override PartName="/word/header117.xml" ContentType="application/vnd.openxmlformats-officedocument.wordprocessingml.header+xml"/>
  <Override PartName="/word/footer102.xml" ContentType="application/vnd.openxmlformats-officedocument.wordprocessingml.footer+xml"/>
  <Override PartName="/word/header118.xml" ContentType="application/vnd.openxmlformats-officedocument.wordprocessingml.header+xml"/>
  <Override PartName="/word/footer103.xml" ContentType="application/vnd.openxmlformats-officedocument.wordprocessingml.footer+xml"/>
  <Override PartName="/word/header119.xml" ContentType="application/vnd.openxmlformats-officedocument.wordprocessingml.header+xml"/>
  <Override PartName="/word/footer104.xml" ContentType="application/vnd.openxmlformats-officedocument.wordprocessingml.footer+xml"/>
  <Override PartName="/word/header120.xml" ContentType="application/vnd.openxmlformats-officedocument.wordprocessingml.header+xml"/>
  <Override PartName="/word/footer105.xml" ContentType="application/vnd.openxmlformats-officedocument.wordprocessingml.footer+xml"/>
  <Override PartName="/word/header121.xml" ContentType="application/vnd.openxmlformats-officedocument.wordprocessingml.header+xml"/>
  <Override PartName="/word/footer106.xml" ContentType="application/vnd.openxmlformats-officedocument.wordprocessingml.footer+xml"/>
  <Override PartName="/word/header122.xml" ContentType="application/vnd.openxmlformats-officedocument.wordprocessingml.header+xml"/>
  <Override PartName="/word/footer107.xml" ContentType="application/vnd.openxmlformats-officedocument.wordprocessingml.footer+xml"/>
  <Override PartName="/word/header123.xml" ContentType="application/vnd.openxmlformats-officedocument.wordprocessingml.header+xml"/>
  <Override PartName="/word/footer108.xml" ContentType="application/vnd.openxmlformats-officedocument.wordprocessingml.footer+xml"/>
  <Override PartName="/word/header124.xml" ContentType="application/vnd.openxmlformats-officedocument.wordprocessingml.header+xml"/>
  <Override PartName="/word/footer109.xml" ContentType="application/vnd.openxmlformats-officedocument.wordprocessingml.footer+xml"/>
  <Override PartName="/word/header125.xml" ContentType="application/vnd.openxmlformats-officedocument.wordprocessingml.header+xml"/>
  <Override PartName="/word/footer110.xml" ContentType="application/vnd.openxmlformats-officedocument.wordprocessingml.footer+xml"/>
  <Override PartName="/word/header126.xml" ContentType="application/vnd.openxmlformats-officedocument.wordprocessingml.header+xml"/>
  <Override PartName="/word/footer111.xml" ContentType="application/vnd.openxmlformats-officedocument.wordprocessingml.footer+xml"/>
  <Override PartName="/word/header127.xml" ContentType="application/vnd.openxmlformats-officedocument.wordprocessingml.header+xml"/>
  <Override PartName="/word/footer112.xml" ContentType="application/vnd.openxmlformats-officedocument.wordprocessingml.footer+xml"/>
  <Override PartName="/word/header128.xml" ContentType="application/vnd.openxmlformats-officedocument.wordprocessingml.header+xml"/>
  <Override PartName="/word/footer113.xml" ContentType="application/vnd.openxmlformats-officedocument.wordprocessingml.footer+xml"/>
  <Override PartName="/word/header129.xml" ContentType="application/vnd.openxmlformats-officedocument.wordprocessingml.header+xml"/>
  <Override PartName="/word/footer114.xml" ContentType="application/vnd.openxmlformats-officedocument.wordprocessingml.footer+xml"/>
  <Override PartName="/word/header130.xml" ContentType="application/vnd.openxmlformats-officedocument.wordprocessingml.header+xml"/>
  <Override PartName="/word/footer115.xml" ContentType="application/vnd.openxmlformats-officedocument.wordprocessingml.footer+xml"/>
  <Override PartName="/word/header131.xml" ContentType="application/vnd.openxmlformats-officedocument.wordprocessingml.header+xml"/>
  <Override PartName="/word/footer116.xml" ContentType="application/vnd.openxmlformats-officedocument.wordprocessingml.footer+xml"/>
  <Override PartName="/word/header132.xml" ContentType="application/vnd.openxmlformats-officedocument.wordprocessingml.header+xml"/>
  <Override PartName="/word/footer117.xml" ContentType="application/vnd.openxmlformats-officedocument.wordprocessingml.footer+xml"/>
  <Override PartName="/word/header133.xml" ContentType="application/vnd.openxmlformats-officedocument.wordprocessingml.header+xml"/>
  <Override PartName="/word/footer118.xml" ContentType="application/vnd.openxmlformats-officedocument.wordprocessingml.footer+xml"/>
  <Override PartName="/word/header134.xml" ContentType="application/vnd.openxmlformats-officedocument.wordprocessingml.header+xml"/>
  <Override PartName="/word/footer119.xml" ContentType="application/vnd.openxmlformats-officedocument.wordprocessingml.footer+xml"/>
  <Override PartName="/word/header135.xml" ContentType="application/vnd.openxmlformats-officedocument.wordprocessingml.header+xml"/>
  <Override PartName="/word/footer120.xml" ContentType="application/vnd.openxmlformats-officedocument.wordprocessingml.footer+xml"/>
  <Override PartName="/word/header136.xml" ContentType="application/vnd.openxmlformats-officedocument.wordprocessingml.header+xml"/>
  <Override PartName="/word/footer121.xml" ContentType="application/vnd.openxmlformats-officedocument.wordprocessingml.footer+xml"/>
  <Override PartName="/word/header137.xml" ContentType="application/vnd.openxmlformats-officedocument.wordprocessingml.header+xml"/>
  <Override PartName="/word/footer122.xml" ContentType="application/vnd.openxmlformats-officedocument.wordprocessingml.footer+xml"/>
  <Override PartName="/word/header138.xml" ContentType="application/vnd.openxmlformats-officedocument.wordprocessingml.header+xml"/>
  <Override PartName="/word/footer123.xml" ContentType="application/vnd.openxmlformats-officedocument.wordprocessingml.footer+xml"/>
  <Override PartName="/word/header139.xml" ContentType="application/vnd.openxmlformats-officedocument.wordprocessingml.header+xml"/>
  <Override PartName="/word/footer124.xml" ContentType="application/vnd.openxmlformats-officedocument.wordprocessingml.footer+xml"/>
  <Override PartName="/word/header140.xml" ContentType="application/vnd.openxmlformats-officedocument.wordprocessingml.header+xml"/>
  <Override PartName="/word/footer125.xml" ContentType="application/vnd.openxmlformats-officedocument.wordprocessingml.footer+xml"/>
  <Override PartName="/word/header141.xml" ContentType="application/vnd.openxmlformats-officedocument.wordprocessingml.header+xml"/>
  <Override PartName="/word/footer126.xml" ContentType="application/vnd.openxmlformats-officedocument.wordprocessingml.footer+xml"/>
  <Override PartName="/word/header142.xml" ContentType="application/vnd.openxmlformats-officedocument.wordprocessingml.header+xml"/>
  <Override PartName="/word/footer127.xml" ContentType="application/vnd.openxmlformats-officedocument.wordprocessingml.footer+xml"/>
  <Override PartName="/word/header143.xml" ContentType="application/vnd.openxmlformats-officedocument.wordprocessingml.header+xml"/>
  <Override PartName="/word/footer128.xml" ContentType="application/vnd.openxmlformats-officedocument.wordprocessingml.footer+xml"/>
  <Override PartName="/word/header144.xml" ContentType="application/vnd.openxmlformats-officedocument.wordprocessingml.header+xml"/>
  <Override PartName="/word/footer129.xml" ContentType="application/vnd.openxmlformats-officedocument.wordprocessingml.footer+xml"/>
  <Override PartName="/word/header145.xml" ContentType="application/vnd.openxmlformats-officedocument.wordprocessingml.header+xml"/>
  <Override PartName="/word/footer130.xml" ContentType="application/vnd.openxmlformats-officedocument.wordprocessingml.footer+xml"/>
  <Override PartName="/word/header146.xml" ContentType="application/vnd.openxmlformats-officedocument.wordprocessingml.header+xml"/>
  <Override PartName="/word/footer131.xml" ContentType="application/vnd.openxmlformats-officedocument.wordprocessingml.footer+xml"/>
  <Override PartName="/word/header147.xml" ContentType="application/vnd.openxmlformats-officedocument.wordprocessingml.header+xml"/>
  <Override PartName="/word/footer132.xml" ContentType="application/vnd.openxmlformats-officedocument.wordprocessingml.footer+xml"/>
  <Override PartName="/word/header148.xml" ContentType="application/vnd.openxmlformats-officedocument.wordprocessingml.header+xml"/>
  <Override PartName="/word/footer133.xml" ContentType="application/vnd.openxmlformats-officedocument.wordprocessingml.footer+xml"/>
  <Override PartName="/word/header149.xml" ContentType="application/vnd.openxmlformats-officedocument.wordprocessingml.header+xml"/>
  <Override PartName="/word/footer134.xml" ContentType="application/vnd.openxmlformats-officedocument.wordprocessingml.footer+xml"/>
  <Override PartName="/word/header150.xml" ContentType="application/vnd.openxmlformats-officedocument.wordprocessingml.header+xml"/>
  <Override PartName="/word/footer135.xml" ContentType="application/vnd.openxmlformats-officedocument.wordprocessingml.footer+xml"/>
  <Override PartName="/word/header151.xml" ContentType="application/vnd.openxmlformats-officedocument.wordprocessingml.header+xml"/>
  <Override PartName="/word/footer136.xml" ContentType="application/vnd.openxmlformats-officedocument.wordprocessingml.footer+xml"/>
  <Override PartName="/word/header152.xml" ContentType="application/vnd.openxmlformats-officedocument.wordprocessingml.header+xml"/>
  <Override PartName="/word/footer137.xml" ContentType="application/vnd.openxmlformats-officedocument.wordprocessingml.footer+xml"/>
  <Override PartName="/word/header153.xml" ContentType="application/vnd.openxmlformats-officedocument.wordprocessingml.header+xml"/>
  <Override PartName="/word/footer138.xml" ContentType="application/vnd.openxmlformats-officedocument.wordprocessingml.footer+xml"/>
  <Override PartName="/word/header154.xml" ContentType="application/vnd.openxmlformats-officedocument.wordprocessingml.header+xml"/>
  <Override PartName="/word/footer139.xml" ContentType="application/vnd.openxmlformats-officedocument.wordprocessingml.footer+xml"/>
  <Override PartName="/word/header155.xml" ContentType="application/vnd.openxmlformats-officedocument.wordprocessingml.header+xml"/>
  <Override PartName="/word/footer140.xml" ContentType="application/vnd.openxmlformats-officedocument.wordprocessingml.footer+xml"/>
  <Override PartName="/word/header156.xml" ContentType="application/vnd.openxmlformats-officedocument.wordprocessingml.header+xml"/>
  <Override PartName="/word/footer141.xml" ContentType="application/vnd.openxmlformats-officedocument.wordprocessingml.footer+xml"/>
  <Override PartName="/word/header157.xml" ContentType="application/vnd.openxmlformats-officedocument.wordprocessingml.header+xml"/>
  <Override PartName="/word/footer142.xml" ContentType="application/vnd.openxmlformats-officedocument.wordprocessingml.footer+xml"/>
  <Override PartName="/word/header158.xml" ContentType="application/vnd.openxmlformats-officedocument.wordprocessingml.header+xml"/>
  <Override PartName="/word/footer143.xml" ContentType="application/vnd.openxmlformats-officedocument.wordprocessingml.footer+xml"/>
  <Override PartName="/word/header159.xml" ContentType="application/vnd.openxmlformats-officedocument.wordprocessingml.header+xml"/>
  <Override PartName="/word/footer144.xml" ContentType="application/vnd.openxmlformats-officedocument.wordprocessingml.footer+xml"/>
  <Override PartName="/word/header160.xml" ContentType="application/vnd.openxmlformats-officedocument.wordprocessingml.header+xml"/>
  <Override PartName="/word/footer145.xml" ContentType="application/vnd.openxmlformats-officedocument.wordprocessingml.footer+xml"/>
  <Override PartName="/word/header161.xml" ContentType="application/vnd.openxmlformats-officedocument.wordprocessingml.header+xml"/>
  <Override PartName="/word/footer146.xml" ContentType="application/vnd.openxmlformats-officedocument.wordprocessingml.footer+xml"/>
  <Override PartName="/word/header162.xml" ContentType="application/vnd.openxmlformats-officedocument.wordprocessingml.header+xml"/>
  <Override PartName="/word/footer147.xml" ContentType="application/vnd.openxmlformats-officedocument.wordprocessingml.footer+xml"/>
  <Override PartName="/word/header163.xml" ContentType="application/vnd.openxmlformats-officedocument.wordprocessingml.header+xml"/>
  <Override PartName="/word/footer148.xml" ContentType="application/vnd.openxmlformats-officedocument.wordprocessingml.footer+xml"/>
  <Override PartName="/word/header164.xml" ContentType="application/vnd.openxmlformats-officedocument.wordprocessingml.header+xml"/>
  <Override PartName="/word/footer149.xml" ContentType="application/vnd.openxmlformats-officedocument.wordprocessingml.footer+xml"/>
  <Override PartName="/word/header165.xml" ContentType="application/vnd.openxmlformats-officedocument.wordprocessingml.header+xml"/>
  <Override PartName="/word/footer150.xml" ContentType="application/vnd.openxmlformats-officedocument.wordprocessingml.footer+xml"/>
  <Override PartName="/word/header166.xml" ContentType="application/vnd.openxmlformats-officedocument.wordprocessingml.header+xml"/>
  <Override PartName="/word/footer151.xml" ContentType="application/vnd.openxmlformats-officedocument.wordprocessingml.footer+xml"/>
  <Override PartName="/word/header167.xml" ContentType="application/vnd.openxmlformats-officedocument.wordprocessingml.header+xml"/>
  <Override PartName="/word/footer152.xml" ContentType="application/vnd.openxmlformats-officedocument.wordprocessingml.footer+xml"/>
  <Override PartName="/word/header168.xml" ContentType="application/vnd.openxmlformats-officedocument.wordprocessingml.header+xml"/>
  <Override PartName="/word/footer153.xml" ContentType="application/vnd.openxmlformats-officedocument.wordprocessingml.footer+xml"/>
  <Override PartName="/word/header169.xml" ContentType="application/vnd.openxmlformats-officedocument.wordprocessingml.header+xml"/>
  <Override PartName="/word/footer154.xml" ContentType="application/vnd.openxmlformats-officedocument.wordprocessingml.footer+xml"/>
  <Override PartName="/word/header170.xml" ContentType="application/vnd.openxmlformats-officedocument.wordprocessingml.header+xml"/>
  <Override PartName="/word/footer155.xml" ContentType="application/vnd.openxmlformats-officedocument.wordprocessingml.footer+xml"/>
  <Override PartName="/word/header171.xml" ContentType="application/vnd.openxmlformats-officedocument.wordprocessingml.header+xml"/>
  <Override PartName="/word/footer15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pict>
          <v:group style="position:absolute;margin-left:0pt;margin-top:.000015pt;width:595.3pt;height:765.1pt;mso-position-horizontal-relative:page;mso-position-vertical-relative:page;z-index:-25126400" coordorigin="0,0" coordsize="11906,15302">
            <v:rect style="position:absolute;left:0;top:0;width:11906;height:15302" filled="true" fillcolor="#ce2242" stroked="false">
              <v:fill type="solid"/>
            </v:rect>
            <v:shape style="position:absolute;left:2955;top:0;width:8951;height:8278" type="#_x0000_t75" stroked="false">
              <v:imagedata r:id="rId5" o:title=""/>
            </v:shape>
            <v:shape style="position:absolute;left:0;top:10678;width:4882;height:4624" coordorigin="0,10678" coordsize="4882,4624" path="m0,10678l0,15301,4882,15301,4806,15283,4730,15264,4654,15244,4579,15223,4504,15201,4430,15178,4356,15154,4282,15130,4209,15105,4136,15079,4063,15052,3991,15024,3920,14996,3848,14967,3777,14937,3707,14906,3637,14874,3567,14842,3498,14809,3429,14775,3361,14740,3293,14705,3226,14668,3159,14631,3092,14594,3026,14555,2961,14516,2896,14476,2831,14436,2767,14395,2704,14353,2641,14310,2578,14267,2516,14222,2455,14178,2394,14132,2334,14086,2274,14039,2215,13992,2156,13944,2098,13895,2040,13846,1983,13796,1927,13745,1871,13694,1815,13642,1761,13590,1707,13536,1653,13483,1600,13428,1548,13373,1496,13318,1445,13262,1395,13205,1345,13148,1296,13090,1247,13032,1199,12973,1152,12913,1106,12853,1060,12793,1015,12732,970,12670,926,12608,883,12545,841,12482,799,12418,758,12354,718,12290,678,12224,639,12159,601,12093,564,12026,527,11959,491,11891,456,11823,421,11755,388,11686,355,11617,323,11547,292,11477,261,11406,231,11335,202,11264,174,11192,147,11120,120,11047,95,10974,70,10901,46,10827,22,10753,0,10678xe" filled="true" fillcolor="#57585b" stroked="false">
              <v:path arrowok="t"/>
              <v:fill type="solid"/>
            </v:shape>
            <v:shape style="position:absolute;left:1417;top:3187;width:1421;height:1406" coordorigin="1417,3187" coordsize="1421,1406" path="m1715,3187l1419,3187,1419,3264,1429,3266,1438,3270,1452,3280,1459,3286,1465,3293,1474,3305,1482,3319,1491,3337,1499,3359,1507,3381,1514,3405,1521,3427,1526,3450,1551,3550,1580,3671,1595,3736,1611,3802,1627,3870,1642,3938,1626,3993,1610,4047,1594,4099,1579,4149,1551,4243,1525,4326,1517,4353,1509,4377,1501,4401,1493,4422,1485,4442,1477,4459,1468,4476,1458,4490,1452,4497,1447,4503,1435,4511,1427,4514,1417,4516,1417,4593,1606,4593,1606,4516,1595,4513,1586,4509,1570,4500,1565,4495,1562,4490,1557,4484,1555,4478,1553,4465,1552,4459,1552,4448,1553,4432,1557,4409,1563,4379,1572,4343,1584,4293,1604,4224,1630,4134,1663,4023,1800,4023,1787,3965,1768,3886,1748,3800,1774,3715,1728,3715,1689,3542,1681,3506,1674,3475,1668,3448,1664,3426,1659,3404,1656,3386,1653,3371,1651,3359,1649,3345,1648,3333,1648,3324,1649,3311,1652,3300,1657,3290,1664,3282,1674,3276,1685,3271,1699,3267,1715,3264,1715,3187xm1800,4023l1663,4023,1684,4115,1704,4204,1714,4246,1722,4284,1730,4319,1740,4368,1743,4385,1746,4401,1749,4415,1750,4428,1752,4439,1753,4449,1753,4457,1752,4467,1750,4478,1746,4486,1741,4494,1733,4501,1721,4507,1705,4512,1686,4516,1686,4593,1982,4593,1982,4516,1970,4514,1961,4510,1947,4499,1940,4494,1935,4488,1926,4476,1918,4461,1909,4443,1901,4422,1893,4399,1886,4376,1880,4353,1875,4330,1861,4276,1848,4220,1833,4162,1819,4102,1803,4037,1800,4023xm1961,3187l1772,3187,1772,3264,1788,3270,1800,3275,1810,3282,1816,3289,1821,3297,1824,3307,1825,3318,1826,3332,1825,3347,1822,3367,1817,3393,1809,3424,1798,3468,1781,3531,1758,3613,1728,3715,1774,3715,1816,3573,1828,3534,1841,3494,1853,3454,1862,3427,1870,3403,1877,3380,1885,3359,1892,3339,1901,3321,1910,3305,1920,3290,1928,3282,1934,3275,1945,3267,1952,3265,1961,3264,1961,3187xm2282,3187l1985,3187,1985,3264,1996,3266,2004,3270,2019,3280,2026,3286,2032,3293,2040,3305,2049,3319,2057,3337,2066,3359,2073,3381,2081,3405,2087,3427,2093,3450,2117,3550,2146,3671,2162,3736,2178,3802,2193,3870,2209,3938,2193,3993,2177,4047,2161,4099,2146,4149,2092,4326,2083,4353,2076,4377,2068,4401,2060,4422,2052,4442,2043,4459,2034,4476,2025,4490,2019,4497,2013,4503,2001,4511,1994,4514,1984,4516,1984,4593,2172,4593,2172,4516,2162,4513,2153,4509,2137,4500,2132,4495,2128,4490,2124,4484,2121,4478,2119,4465,2119,4459,2119,4448,2120,4432,2124,4409,2130,4379,2138,4343,2151,4293,2171,4224,2197,4134,2229,4023,2367,4023,2353,3965,2335,3886,2315,3800,2340,3715,2295,3715,2256,3542,2248,3506,2241,3475,2235,3448,2230,3426,2226,3404,2222,3386,2219,3371,2217,3359,2215,3345,2214,3333,2214,3324,2215,3311,2218,3300,2223,3290,2231,3282,2240,3276,2252,3271,2266,3267,2282,3264,2282,3187xm2367,4023l2229,4023,2250,4115,2271,4204,2280,4246,2289,4284,2296,4319,2307,4368,2310,4385,2313,4401,2315,4415,2317,4428,2318,4439,2319,4449,2319,4457,2319,4467,2316,4478,2313,4486,2307,4494,2299,4501,2287,4507,2272,4512,2252,4516,2252,4593,2548,4593,2548,4516,2537,4514,2527,4510,2513,4499,2507,4494,2501,4488,2493,4476,2484,4461,2476,4443,2468,4422,2460,4399,2453,4376,2447,4353,2441,4330,2428,4276,2414,4220,2400,4162,2385,4102,2370,4037,2367,4023xm2527,3187l2338,3187,2338,3264,2354,3270,2367,3275,2377,3282,2383,3289,2387,3297,2390,3307,2392,3318,2393,3332,2391,3347,2388,3367,2383,3393,2376,3424,2365,3468,2347,3531,2324,3613,2295,3715,2340,3715,2383,3573,2395,3534,2407,3494,2420,3454,2428,3427,2436,3403,2444,3380,2451,3359,2459,3339,2467,3321,2477,3305,2487,3290,2494,3282,2501,3275,2512,3267,2519,3265,2527,3264,2527,3187xm2838,3187l2569,3187,2569,3264,2577,3267,2586,3272,2607,3286,2615,3293,2621,3299,2627,3308,2632,3317,2636,3328,2638,3341,2640,3354,2642,3368,2642,3384,2643,4403,2642,4415,2642,4431,2640,4446,2638,4459,2635,4470,2632,4481,2627,4490,2621,4498,2616,4503,2608,4507,2569,4516,2569,4593,2838,4593,2838,4516,2831,4514,2821,4511,2799,4500,2791,4494,2786,4488,2780,4479,2776,4470,2772,4459,2769,4447,2767,4433,2765,4419,2765,4403,2764,4397,2765,3373,2765,3357,2767,3342,2769,3328,2771,3316,2775,3305,2780,3296,2786,3288,2794,3282,2802,3276,2823,3269,2831,3266,2838,3264,2838,3187xe" filled="true" fillcolor="#ffffff" stroked="false">
              <v:path arrowok="t"/>
              <v:fill type="solid"/>
            </v:shape>
            <v:line style="position:absolute" from="1417,5141" to="10488,5141" stroked="true" strokeweight="1pt" strokecolor="#ffffff">
              <v:stroke dashstyle="solid"/>
            </v:line>
            <v:line style="position:absolute" from="1417,10825" to="10488,10825" stroked="true" strokeweight="1pt" strokecolor="#ffffff">
              <v:stroke dashstyle="solid"/>
            </v:line>
            <v:shape style="position:absolute;left:8997;top:1982;width:2199;height:569" type="#_x0000_t75" stroked="false">
              <v:imagedata r:id="rId6" o:title=""/>
            </v:shape>
            <v:shape style="position:absolute;left:7765;top:1586;width:3432;height:160" type="#_x0000_t75" stroked="false">
              <v:imagedata r:id="rId7" o:title=""/>
            </v:shape>
            <v:shape style="position:absolute;left:7747;top:822;width:651;height:549" coordorigin="7747,822" coordsize="651,549" path="m8035,953l8030,945,8021,935,8013,926,8008,917,8005,917,7994,925,7807,1060,7747,1103,7747,1104,7769,1170,7832,1369,7874,1356,7800,1120,7809,1112,7819,1105,8035,953xm8281,1024l8084,873,8018,822,8017,822,7786,992,7792,1000,7810,1026,7862,988,8018,874,8077,920,8254,1057,8261,1049,8274,1032,8281,1024xm8371,1002l8257,918,8143,835,8116,869,8314,1015,8317,1019,8264,1150,8212,1281,8222,1286,8254,1299,8283,1224,8371,1002xm8398,1120l8387,1116,8356,1106,8334,1162,8289,1275,8267,1331,7977,1331,7977,1371,8297,1371,8373,1183,8398,1120xe" filled="true" fillcolor="#3e6040" stroked="false">
              <v:path arrowok="t"/>
              <v:fill type="solid"/>
            </v:shape>
            <v:shape style="position:absolute;left:7831;top:1117;width:375;height:319" type="#_x0000_t75" stroked="false">
              <v:imagedata r:id="rId8" o:title=""/>
            </v:shape>
            <v:shape style="position:absolute;left:8505;top:971;width:2146;height:466" type="#_x0000_t75" stroked="false">
              <v:imagedata r:id="rId9" o:title=""/>
            </v:shape>
            <w10:wrap type="none"/>
          </v:group>
        </w:pict>
      </w:r>
      <w:r>
        <w:rPr/>
        <w:pict>
          <v:rect style="position:absolute;margin-left:0pt;margin-top:811.559021pt;width:595.275pt;height:30.331pt;mso-position-horizontal-relative:page;mso-position-vertical-relative:page;z-index:15730176" filled="true" fillcolor="#57585b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Title"/>
        <w:spacing w:line="208" w:lineRule="auto"/>
      </w:pPr>
      <w:r>
        <w:rPr>
          <w:color w:val="FFFFFF"/>
        </w:rPr>
        <w:t>“Aló, tengo un</w:t>
      </w:r>
      <w:r>
        <w:rPr>
          <w:color w:val="FFFFFF"/>
          <w:spacing w:val="1"/>
        </w:rPr>
        <w:t> </w:t>
      </w:r>
      <w:r>
        <w:rPr>
          <w:color w:val="FFFFFF"/>
          <w:w w:val="95"/>
        </w:rPr>
        <w:t>problema”:</w:t>
      </w:r>
      <w:r>
        <w:rPr>
          <w:color w:val="FFFFFF"/>
          <w:spacing w:val="41"/>
          <w:w w:val="95"/>
        </w:rPr>
        <w:t> </w:t>
      </w:r>
      <w:r>
        <w:rPr>
          <w:color w:val="FFFFFF"/>
          <w:w w:val="95"/>
        </w:rPr>
        <w:t>Evaluación</w:t>
      </w:r>
      <w:r>
        <w:rPr>
          <w:color w:val="FFFFFF"/>
          <w:spacing w:val="-198"/>
          <w:w w:val="95"/>
        </w:rPr>
        <w:t> </w:t>
      </w:r>
      <w:r>
        <w:rPr>
          <w:color w:val="FFFFFF"/>
        </w:rPr>
        <w:t>de</w:t>
      </w:r>
      <w:r>
        <w:rPr>
          <w:color w:val="FFFFFF"/>
          <w:spacing w:val="8"/>
        </w:rPr>
        <w:t> </w:t>
      </w:r>
      <w:r>
        <w:rPr>
          <w:color w:val="FFFFFF"/>
        </w:rPr>
        <w:t>impacto</w:t>
      </w:r>
      <w:r>
        <w:rPr>
          <w:color w:val="FFFFFF"/>
          <w:spacing w:val="9"/>
        </w:rPr>
        <w:t> </w:t>
      </w:r>
      <w:r>
        <w:rPr>
          <w:color w:val="FFFFFF"/>
        </w:rPr>
        <w:t>de</w:t>
      </w:r>
      <w:r>
        <w:rPr>
          <w:color w:val="FFFFFF"/>
          <w:spacing w:val="8"/>
        </w:rPr>
        <w:t> </w:t>
      </w:r>
      <w:r>
        <w:rPr>
          <w:color w:val="FFFFFF"/>
        </w:rPr>
        <w:t>la</w:t>
      </w:r>
      <w:r>
        <w:rPr>
          <w:color w:val="FFFFFF"/>
          <w:spacing w:val="9"/>
        </w:rPr>
        <w:t> </w:t>
      </w:r>
      <w:r>
        <w:rPr>
          <w:color w:val="FFFFFF"/>
        </w:rPr>
        <w:t>Línea</w:t>
      </w:r>
      <w:r>
        <w:rPr>
          <w:color w:val="FFFFFF"/>
          <w:spacing w:val="-208"/>
        </w:rPr>
        <w:t> </w:t>
      </w:r>
      <w:r>
        <w:rPr>
          <w:color w:val="FFFFFF"/>
        </w:rPr>
        <w:t>100</w:t>
      </w:r>
      <w:r>
        <w:rPr>
          <w:color w:val="FFFFFF"/>
          <w:spacing w:val="33"/>
        </w:rPr>
        <w:t> </w:t>
      </w:r>
      <w:r>
        <w:rPr>
          <w:color w:val="FFFFFF"/>
        </w:rPr>
        <w:t>del</w:t>
      </w:r>
      <w:r>
        <w:rPr>
          <w:color w:val="FFFFFF"/>
          <w:spacing w:val="34"/>
        </w:rPr>
        <w:t> </w:t>
      </w:r>
      <w:r>
        <w:rPr>
          <w:color w:val="FFFFFF"/>
        </w:rPr>
        <w:t>Ministerio</w:t>
      </w:r>
      <w:r>
        <w:rPr>
          <w:color w:val="FFFFFF"/>
          <w:spacing w:val="34"/>
        </w:rPr>
        <w:t> </w:t>
      </w:r>
      <w:r>
        <w:rPr>
          <w:color w:val="FFFFFF"/>
        </w:rPr>
        <w:t>de</w:t>
      </w:r>
      <w:r>
        <w:rPr>
          <w:color w:val="FFFFFF"/>
          <w:spacing w:val="1"/>
        </w:rPr>
        <w:t> </w:t>
      </w:r>
      <w:r>
        <w:rPr>
          <w:color w:val="FFFFFF"/>
        </w:rPr>
        <w:t>la Mujer y Poblaciones</w:t>
      </w:r>
      <w:r>
        <w:rPr>
          <w:color w:val="FFFFFF"/>
          <w:spacing w:val="-209"/>
        </w:rPr>
        <w:t> </w:t>
      </w:r>
      <w:r>
        <w:rPr>
          <w:color w:val="FFFFFF"/>
        </w:rPr>
        <w:t>Vulnerables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5"/>
        </w:rPr>
      </w:pPr>
    </w:p>
    <w:p>
      <w:pPr>
        <w:spacing w:line="328" w:lineRule="auto" w:before="101"/>
        <w:ind w:left="6869" w:right="114" w:hanging="775"/>
        <w:jc w:val="right"/>
        <w:rPr>
          <w:rFonts w:ascii="Georgia" w:hAnsi="Georgia"/>
          <w:sz w:val="34"/>
        </w:rPr>
      </w:pPr>
      <w:r>
        <w:rPr>
          <w:rFonts w:ascii="Georgia" w:hAnsi="Georgia"/>
          <w:color w:val="FFFFFF"/>
          <w:sz w:val="34"/>
        </w:rPr>
        <w:t>Wilson Hernández </w:t>
      </w:r>
      <w:r>
        <w:rPr>
          <w:rFonts w:ascii="Georgia" w:hAnsi="Georgia"/>
          <w:color w:val="57585B"/>
          <w:sz w:val="34"/>
        </w:rPr>
        <w:t>●</w:t>
      </w:r>
      <w:r>
        <w:rPr>
          <w:rFonts w:ascii="Georgia" w:hAnsi="Georgia"/>
          <w:color w:val="57585B"/>
          <w:spacing w:val="-80"/>
          <w:sz w:val="34"/>
        </w:rPr>
        <w:t> </w:t>
      </w:r>
      <w:r>
        <w:rPr>
          <w:rFonts w:ascii="Georgia" w:hAnsi="Georgia"/>
          <w:color w:val="FFFFFF"/>
          <w:sz w:val="34"/>
        </w:rPr>
        <w:t>Jennie</w:t>
      </w:r>
      <w:r>
        <w:rPr>
          <w:rFonts w:ascii="Georgia" w:hAnsi="Georgia"/>
          <w:color w:val="FFFFFF"/>
          <w:spacing w:val="-8"/>
          <w:sz w:val="34"/>
        </w:rPr>
        <w:t> </w:t>
      </w:r>
      <w:r>
        <w:rPr>
          <w:rFonts w:ascii="Georgia" w:hAnsi="Georgia"/>
          <w:color w:val="FFFFFF"/>
          <w:sz w:val="34"/>
        </w:rPr>
        <w:t>Dador</w:t>
      </w:r>
      <w:r>
        <w:rPr>
          <w:rFonts w:ascii="Georgia" w:hAnsi="Georgia"/>
          <w:color w:val="FFFFFF"/>
          <w:spacing w:val="-8"/>
          <w:sz w:val="34"/>
        </w:rPr>
        <w:t> </w:t>
      </w:r>
      <w:r>
        <w:rPr>
          <w:rFonts w:ascii="Georgia" w:hAnsi="Georgia"/>
          <w:color w:val="57585B"/>
          <w:sz w:val="34"/>
        </w:rPr>
        <w:t>●</w:t>
      </w:r>
    </w:p>
    <w:p>
      <w:pPr>
        <w:spacing w:line="384" w:lineRule="exact" w:before="0"/>
        <w:ind w:left="0" w:right="116" w:firstLine="0"/>
        <w:jc w:val="right"/>
        <w:rPr>
          <w:rFonts w:ascii="Georgia" w:hAnsi="Georgia"/>
          <w:sz w:val="34"/>
        </w:rPr>
      </w:pPr>
      <w:r>
        <w:rPr>
          <w:rFonts w:ascii="Georgia" w:hAnsi="Georgia"/>
          <w:color w:val="FFFFFF"/>
          <w:sz w:val="34"/>
        </w:rPr>
        <w:t>Mónica</w:t>
      </w:r>
      <w:r>
        <w:rPr>
          <w:rFonts w:ascii="Georgia" w:hAnsi="Georgia"/>
          <w:color w:val="FFFFFF"/>
          <w:spacing w:val="-6"/>
          <w:sz w:val="34"/>
        </w:rPr>
        <w:t> </w:t>
      </w:r>
      <w:r>
        <w:rPr>
          <w:rFonts w:ascii="Georgia" w:hAnsi="Georgia"/>
          <w:color w:val="FFFFFF"/>
          <w:sz w:val="34"/>
        </w:rPr>
        <w:t>de</w:t>
      </w:r>
      <w:r>
        <w:rPr>
          <w:rFonts w:ascii="Georgia" w:hAnsi="Georgia"/>
          <w:color w:val="FFFFFF"/>
          <w:spacing w:val="-6"/>
          <w:sz w:val="34"/>
        </w:rPr>
        <w:t> </w:t>
      </w:r>
      <w:r>
        <w:rPr>
          <w:rFonts w:ascii="Georgia" w:hAnsi="Georgia"/>
          <w:color w:val="FFFFFF"/>
          <w:sz w:val="34"/>
        </w:rPr>
        <w:t>los</w:t>
      </w:r>
      <w:r>
        <w:rPr>
          <w:rFonts w:ascii="Georgia" w:hAnsi="Georgia"/>
          <w:color w:val="FFFFFF"/>
          <w:spacing w:val="-6"/>
          <w:sz w:val="34"/>
        </w:rPr>
        <w:t> </w:t>
      </w:r>
      <w:r>
        <w:rPr>
          <w:rFonts w:ascii="Georgia" w:hAnsi="Georgia"/>
          <w:color w:val="FFFFFF"/>
          <w:sz w:val="34"/>
        </w:rPr>
        <w:t>Milagros</w:t>
      </w:r>
      <w:r>
        <w:rPr>
          <w:rFonts w:ascii="Georgia" w:hAnsi="Georgia"/>
          <w:color w:val="FFFFFF"/>
          <w:spacing w:val="-5"/>
          <w:sz w:val="34"/>
        </w:rPr>
        <w:t> </w:t>
      </w:r>
      <w:r>
        <w:rPr>
          <w:rFonts w:ascii="Georgia" w:hAnsi="Georgia"/>
          <w:color w:val="FFFFFF"/>
          <w:sz w:val="34"/>
        </w:rPr>
        <w:t>Cassaretto</w:t>
      </w:r>
      <w:r>
        <w:rPr>
          <w:rFonts w:ascii="Georgia" w:hAnsi="Georgia"/>
          <w:color w:val="FFFFFF"/>
          <w:spacing w:val="-2"/>
          <w:sz w:val="34"/>
        </w:rPr>
        <w:t> </w:t>
      </w:r>
      <w:r>
        <w:rPr>
          <w:rFonts w:ascii="Georgia" w:hAnsi="Georgia"/>
          <w:color w:val="57585B"/>
          <w:sz w:val="34"/>
        </w:rPr>
        <w:t>●</w:t>
      </w: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10"/>
        <w:rPr>
          <w:rFonts w:ascii="Georgia"/>
          <w:sz w:val="23"/>
        </w:rPr>
      </w:pPr>
    </w:p>
    <w:p>
      <w:pPr>
        <w:spacing w:before="1"/>
        <w:ind w:left="0" w:right="116" w:firstLine="0"/>
        <w:jc w:val="right"/>
        <w:rPr>
          <w:rFonts w:ascii="Arial MT"/>
          <w:sz w:val="22"/>
        </w:rPr>
      </w:pPr>
      <w:r>
        <w:rPr>
          <w:rFonts w:ascii="Arial MT"/>
          <w:color w:val="FFFFFF"/>
          <w:w w:val="105"/>
          <w:sz w:val="22"/>
        </w:rPr>
        <w:t>Con</w:t>
      </w:r>
      <w:r>
        <w:rPr>
          <w:rFonts w:ascii="Arial MT"/>
          <w:color w:val="FFFFFF"/>
          <w:spacing w:val="-7"/>
          <w:w w:val="105"/>
          <w:sz w:val="22"/>
        </w:rPr>
        <w:t> </w:t>
      </w:r>
      <w:r>
        <w:rPr>
          <w:rFonts w:ascii="Arial MT"/>
          <w:color w:val="FFFFFF"/>
          <w:w w:val="105"/>
          <w:sz w:val="22"/>
        </w:rPr>
        <w:t>el</w:t>
      </w:r>
      <w:r>
        <w:rPr>
          <w:rFonts w:ascii="Arial MT"/>
          <w:color w:val="FFFFFF"/>
          <w:spacing w:val="-7"/>
          <w:w w:val="105"/>
          <w:sz w:val="22"/>
        </w:rPr>
        <w:t> </w:t>
      </w:r>
      <w:r>
        <w:rPr>
          <w:rFonts w:ascii="Arial MT"/>
          <w:color w:val="FFFFFF"/>
          <w:w w:val="105"/>
          <w:sz w:val="22"/>
        </w:rPr>
        <w:t>apoyo</w:t>
      </w:r>
      <w:r>
        <w:rPr>
          <w:rFonts w:ascii="Arial MT"/>
          <w:color w:val="FFFFFF"/>
          <w:spacing w:val="-6"/>
          <w:w w:val="105"/>
          <w:sz w:val="22"/>
        </w:rPr>
        <w:t> </w:t>
      </w:r>
      <w:r>
        <w:rPr>
          <w:rFonts w:ascii="Arial MT"/>
          <w:color w:val="FFFFFF"/>
          <w:w w:val="105"/>
          <w:sz w:val="22"/>
        </w:rPr>
        <w:t>de</w:t>
      </w:r>
    </w:p>
    <w:p>
      <w:pPr>
        <w:pStyle w:val="BodyText"/>
        <w:spacing w:before="2"/>
        <w:rPr>
          <w:rFonts w:ascii="Arial MT"/>
        </w:rPr>
      </w:pPr>
      <w:r>
        <w:rPr/>
        <w:pict>
          <v:group style="position:absolute;margin-left:372.075287pt;margin-top:17.823229pt;width:21.5pt;height:27.2pt;mso-position-horizontal-relative:page;mso-position-vertical-relative:paragraph;z-index:-15728640;mso-wrap-distance-left:0;mso-wrap-distance-right:0" coordorigin="7442,356" coordsize="430,544">
            <v:shape style="position:absolute;left:7452;top:498;width:203;height:364" coordorigin="7452,499" coordsize="203,364" path="m7452,499l7456,761,7468,807,7504,846,7566,862,7655,838,7544,575,7452,499xe" filled="true" fillcolor="#000000" stroked="false">
              <v:path arrowok="t"/>
              <v:fill type="solid"/>
            </v:shape>
            <v:shape style="position:absolute;left:7455;top:499;width:207;height:358" coordorigin="7456,500" coordsize="207,358" path="m7456,500l7459,758,7471,803,7508,842,7571,858,7662,833,7549,575,7456,500xe" filled="true" fillcolor="#ed1c24" stroked="false">
              <v:path arrowok="t"/>
              <v:fill type="solid"/>
            </v:shape>
            <v:shape style="position:absolute;left:7451;top:497;width:48;height:38" coordorigin="7452,498" coordsize="48,38" path="m7453,498l7452,500,7497,535,7498,533,7500,534,7483,521,7468,510,7457,501,7453,498xe" filled="true" fillcolor="#000000" stroked="false">
              <v:path arrowok="t"/>
              <v:fill type="solid"/>
            </v:shape>
            <v:shape style="position:absolute;left:7451;top:497;width:48;height:38" coordorigin="7452,498" coordsize="48,38" path="m7497,535l7452,500,7453,498,7457,501,7468,510,7483,521,7499,533,7500,534,7498,533,7497,535xe" filled="false" stroked="true" strokeweight=".126pt" strokecolor="#000000">
              <v:path arrowok="t"/>
              <v:stroke dashstyle="solid"/>
            </v:shape>
            <v:shape style="position:absolute;left:7457;top:657;width:117;height:135" coordorigin="7457,658" coordsize="117,135" path="m7457,658l7459,767,7467,767,7475,783,7483,784,7496,781,7502,785,7519,780,7531,792,7549,789,7563,790,7574,774,7573,759,7573,747,7571,730,7565,721,7557,717,7548,712,7541,707,7533,699,7518,702,7510,696,7502,686,7493,691,7485,675,7477,675,7475,660,7464,663,7457,658xe" filled="true" fillcolor="#ffffff" stroked="false">
              <v:path arrowok="t"/>
              <v:fill type="solid"/>
            </v:shape>
            <v:shape style="position:absolute;left:7457;top:657;width:117;height:135" coordorigin="7457,658" coordsize="117,135" path="m7457,658l7464,663,7475,660,7476,670,7477,675,7485,675,7487,680,7493,691,7502,686,7505,690,7510,696,7518,702,7525,701,7533,699,7541,707,7548,712,7557,717,7565,721,7571,730,7573,747,7573,759,7574,774,7570,779,7563,790,7549,789,7534,792,7531,792,7519,780,7507,783,7502,785,7496,781,7490,782,7483,784,7475,783,7471,776,7467,767,7459,767,7459,763,7459,740,7458,710,7458,680,7457,658xe" filled="false" stroked="true" strokeweight=".126pt" strokecolor="#000000">
              <v:path arrowok="t"/>
              <v:stroke dashstyle="solid"/>
            </v:shape>
            <v:shape style="position:absolute;left:7467;top:524;width:14;height:175" coordorigin="7467,525" coordsize="14,175" path="m7477,525l7472,530,7472,530,7471,545,7470,550,7469,562,7469,577,7468,595,7468,614,7467,634,7467,658,7468,674,7470,689,7473,698,7473,700,7477,692,7478,688,7478,677,7479,662,7480,644,7481,634,7481,624,7481,612,7481,592,7481,582,7480,572,7479,559,7478,526,7477,526,7477,525xm7472,529l7472,530,7472,530,7472,529xe" filled="true" fillcolor="#76787a" stroked="false">
              <v:path arrowok="t"/>
              <v:fill opacity="2970f" type="solid"/>
            </v:shape>
            <v:shape style="position:absolute;left:7467;top:527;width:14;height:171" coordorigin="7468,527" coordsize="14,171" path="m7473,530l7471,544,7471,546,7470,551,7470,563,7469,578,7469,595,7468,632,7468,658,7468,673,7470,688,7473,697,7473,698,7477,691,7478,676,7479,662,7480,644,7480,632,7481,618,7481,590,7480,577,7479,561,7478,531,7473,531,7473,530xm7477,527l7473,531,7478,531,7478,530,7477,529,7477,527xe" filled="true" fillcolor="#76787a" stroked="false">
              <v:path arrowok="t"/>
              <v:fill opacity="5941f" type="solid"/>
            </v:shape>
            <v:shape style="position:absolute;left:7468;top:529;width:13;height:168" coordorigin="7468,529" coordsize="13,168" path="m7473,530l7471,544,7471,546,7471,552,7470,563,7470,579,7469,595,7468,628,7468,658,7469,673,7471,686,7473,695,7473,697,7477,690,7478,673,7479,661,7480,644,7480,632,7480,619,7480,592,7480,578,7479,563,7478,534,7477,532,7477,532,7473,532,7473,530xm7477,529l7473,532,7477,532,7477,529xe" filled="true" fillcolor="#76787a" stroked="false">
              <v:path arrowok="t"/>
              <v:fill opacity="8912f" type="solid"/>
            </v:shape>
            <v:shape style="position:absolute;left:7468;top:530;width:12;height:165" coordorigin="7469,531" coordsize="12,165" path="m7473,531l7472,544,7472,547,7471,553,7471,565,7470,580,7470,596,7469,628,7469,658,7469,672,7471,685,7473,694,7473,695,7477,689,7477,685,7478,672,7479,660,7479,644,7480,632,7480,628,7480,593,7479,580,7478,565,7478,538,7477,536,7477,533,7473,533,7473,531xm7477,532l7473,533,7477,533,7477,532xe" filled="true" fillcolor="#76787a" stroked="false">
              <v:path arrowok="t"/>
              <v:fill opacity="11883f" type="solid"/>
            </v:shape>
            <v:shape style="position:absolute;left:7469;top:531;width:11;height:163" coordorigin="7469,531" coordsize="11,163" path="m7473,531l7472,544,7472,547,7471,554,7471,565,7470,582,7470,596,7469,627,7469,658,7470,672,7471,684,7473,692,7473,693,7477,688,7477,684,7478,672,7478,658,7479,633,7479,627,7480,595,7479,582,7478,572,7478,567,7477,541,7477,539,7477,534,7473,534,7473,531xm7477,534l7473,534,7477,534,7477,534xe" filled="true" fillcolor="#76787a" stroked="false">
              <v:path arrowok="t"/>
              <v:fill opacity="14854f" type="solid"/>
            </v:shape>
            <v:shape style="position:absolute;left:7469;top:531;width:10;height:161" coordorigin="7470,532" coordsize="10,161" path="m7473,532l7472,544,7472,548,7472,554,7470,627,7470,659,7470,671,7472,683,7473,691,7474,692,7477,686,7477,683,7477,671,7479,597,7479,584,7478,574,7478,569,7477,545,7477,542,7477,536,7474,535,7473,532xe" filled="true" fillcolor="#76787a" stroked="false">
              <v:path arrowok="t"/>
              <v:fill opacity="17825f" type="solid"/>
            </v:shape>
            <v:shape style="position:absolute;left:7470;top:532;width:9;height:159" coordorigin="7470,532" coordsize="9,159" path="m7474,532l7473,543,7473,549,7472,555,7470,622,7470,658,7471,671,7472,682,7474,690,7474,690,7476,685,7477,680,7478,664,7478,644,7479,633,7479,627,7479,597,7478,586,7478,576,7478,571,7477,549,7477,545,7477,539,7474,536,7474,532xe" filled="true" fillcolor="#76787a" stroked="false">
              <v:path arrowok="t"/>
              <v:fill opacity="20796f" type="solid"/>
            </v:shape>
            <v:shape style="position:absolute;left:7470;top:532;width:8;height:157" coordorigin="7471,533" coordsize="8,157" path="m7474,533l7473,543,7473,549,7473,556,7471,622,7471,658,7471,670,7472,681,7474,688,7474,689,7476,684,7476,679,7477,663,7478,634,7478,627,7478,597,7478,588,7477,573,7477,553,7477,549,7477,541,7474,537,7474,533xe" filled="true" fillcolor="#76787a" stroked="false">
              <v:path arrowok="t"/>
              <v:fill opacity="23767f" type="solid"/>
            </v:shape>
            <v:shape style="position:absolute;left:7471;top:533;width:7;height:155" coordorigin="7471,533" coordsize="7,155" path="m7474,533l7473,543,7473,549,7473,557,7471,623,7471,662,7472,681,7474,686,7474,687,7476,683,7476,677,7477,662,7478,634,7478,626,7478,598,7478,590,7477,581,7477,575,7477,556,7477,552,7477,543,7474,538,7474,534,7474,533xe" filled="true" fillcolor="#76787a" stroked="false">
              <v:path arrowok="t"/>
              <v:fill opacity="26738f" type="solid"/>
            </v:shape>
            <v:shape style="position:absolute;left:7471;top:533;width:7;height:153" coordorigin="7472,534" coordsize="7,153" path="m7474,534l7474,543,7474,550,7473,560,7472,624,7472,661,7472,675,7472,680,7474,685,7474,686,7476,682,7476,675,7477,661,7478,634,7478,624,7478,592,7477,577,7477,560,7477,555,7477,545,7475,539,7474,534xe" filled="true" fillcolor="#76787a" stroked="false">
              <v:path arrowok="t"/>
              <v:fill opacity="29709f" type="solid"/>
            </v:shape>
            <v:shape style="position:absolute;left:7472;top:534;width:6;height:151" coordorigin="7472,534" coordsize="6,151" path="m7475,534l7474,543,7474,550,7474,558,7472,625,7472,661,7473,678,7474,683,7474,684,7476,681,7476,674,7477,660,7477,635,7477,625,7477,598,7477,584,7477,564,7477,558,7476,548,7475,540,7475,534xe" filled="true" fillcolor="#76787a" stroked="false">
              <v:path arrowok="t"/>
              <v:fill opacity="32680f" type="solid"/>
            </v:shape>
            <v:shape style="position:absolute;left:7472;top:534;width:5;height:149" coordorigin="7473,535" coordsize="5,149" path="m7475,535l7474,542,7474,551,7474,571,7473,587,7473,612,7473,625,7473,661,7473,677,7474,682,7475,683,7476,680,7476,672,7476,659,7477,635,7477,625,7477,587,7476,559,7476,550,7475,541,7475,535xe" filled="true" fillcolor="#76787a" stroked="false">
              <v:path arrowok="t"/>
              <v:fill opacity="35651f" type="solid"/>
            </v:shape>
            <v:shape style="position:absolute;left:7473;top:535;width:4;height:147" coordorigin="7473,535" coordsize="4,147" path="m7475,535l7475,542,7474,552,7474,571,7474,599,7473,625,7473,662,7474,676,7475,681,7475,681,7475,679,7476,670,7476,658,7476,638,7477,625,7476,571,7476,552,7475,542,7475,536,7475,535xe" filled="true" fillcolor="#76787a" stroked="false">
              <v:path arrowok="t"/>
              <v:fill opacity="38622f" type="solid"/>
            </v:shape>
            <v:shape style="position:absolute;left:7473;top:535;width:3;height:145" coordorigin="7474,535" coordsize="3,145" path="m7475,535l7475,542,7474,573,7474,609,7474,662,7474,674,7475,679,7475,680,7475,677,7475,674,7476,657,7476,637,7476,625,7476,551,7476,542,7475,536,7475,535xe" filled="true" fillcolor="#76787a" stroked="false">
              <v:path arrowok="t"/>
              <v:fill opacity="41593f" type="solid"/>
            </v:shape>
            <v:shape style="position:absolute;left:7474;top:537;width:2;height:142" coordorigin="7474,537" coordsize="2,142" path="m7476,537l7475,575,7474,663,7475,674,7475,678,7476,572,7476,544,7476,537xe" filled="true" fillcolor="#76787a" stroked="false">
              <v:path arrowok="t"/>
              <v:fill opacity="44564f" type="solid"/>
            </v:shape>
            <v:shape style="position:absolute;left:7503;top:629;width:17;height:85" coordorigin="7503,630" coordsize="17,85" path="m7515,630l7503,662,7503,674,7504,685,7505,698,7506,710,7508,713,7508,714,7519,655,7519,645,7519,630,7517,630,7515,630xe" filled="true" fillcolor="#76787a" stroked="false">
              <v:path arrowok="t"/>
              <v:fill opacity="2970f" type="solid"/>
            </v:shape>
            <v:shape style="position:absolute;left:7503;top:631;width:16;height:82" coordorigin="7504,631" coordsize="16,82" path="m7515,631l7514,633,7511,637,7507,646,7505,651,7504,656,7504,663,7504,674,7505,685,7505,697,7507,708,7508,712,7508,713,7519,646,7519,632,7517,631,7515,631xe" filled="true" fillcolor="#76787a" stroked="false">
              <v:path arrowok="t"/>
              <v:fill opacity="5941f" type="solid"/>
            </v:shape>
            <v:shape style="position:absolute;left:7504;top:632;width:15;height:80" coordorigin="7505,632" coordsize="15,80" path="m7515,632l7515,633,7505,654,7505,655,7505,663,7505,673,7505,689,7506,696,7507,706,7509,710,7509,711,7513,705,7513,704,7514,699,7516,689,7516,688,7516,686,7517,680,7518,673,7519,656,7519,633,7517,632,7516,632,7515,632xe" filled="true" fillcolor="#76787a" stroked="false">
              <v:path arrowok="t"/>
              <v:fill opacity="8912f" type="solid"/>
            </v:shape>
            <v:shape style="position:absolute;left:7505;top:633;width:14;height:77" coordorigin="7505,633" coordsize="14,77" path="m7515,633l7515,634,7505,663,7505,673,7506,695,7507,705,7509,709,7509,710,7513,704,7513,703,7513,702,7514,698,7516,690,7516,688,7516,687,7517,679,7518,673,7518,663,7518,656,7518,634,7517,634,7516,633,7515,633xe" filled="true" fillcolor="#76787a" stroked="false">
              <v:path arrowok="t"/>
              <v:fill opacity="11883f" type="solid"/>
            </v:shape>
            <v:shape style="position:absolute;left:7506;top:634;width:13;height:74" coordorigin="7506,634" coordsize="13,74" path="m7515,634l7515,635,7515,635,7515,636,7506,664,7506,679,7506,684,7507,694,7508,703,7509,707,7509,708,7513,703,7513,702,7514,696,7518,653,7518,636,7517,635,7516,635,7515,634xe" filled="true" fillcolor="#76787a" stroked="false">
              <v:path arrowok="t"/>
              <v:fill opacity="14854f" type="solid"/>
            </v:shape>
            <v:shape style="position:absolute;left:7506;top:635;width:11;height:72" coordorigin="7507,636" coordsize="11,72" path="m7515,636l7515,636,7515,636,7515,637,7514,638,7512,641,7511,645,7509,649,7508,653,7507,656,7507,664,7507,679,7507,685,7507,693,7508,702,7509,706,7509,707,7513,702,7513,700,7513,699,7518,657,7518,637,7517,636,7516,636,7515,636xe" filled="true" fillcolor="#76787a" stroked="false">
              <v:path arrowok="t"/>
              <v:fill opacity="17825f" type="solid"/>
            </v:shape>
            <v:shape style="position:absolute;left:7507;top:636;width:11;height:69" coordorigin="7507,637" coordsize="11,69" path="m7515,637l7515,637,7515,637,7514,639,7507,678,7507,682,7508,692,7508,699,7509,701,7510,704,7510,705,7513,701,7513,699,7513,698,7518,654,7517,638,7516,637,7516,637,7516,637,7515,637xe" filled="true" fillcolor="#76787a" stroked="false">
              <v:path arrowok="t"/>
              <v:fill opacity="20796f" type="solid"/>
            </v:shape>
            <v:shape style="position:absolute;left:7508;top:637;width:10;height:66" coordorigin="7508,638" coordsize="10,66" path="m7515,638l7515,638,7515,639,7514,640,7508,678,7508,691,7509,699,7510,703,7510,704,7513,699,7513,698,7513,697,7514,693,7515,687,7515,685,7516,678,7516,672,7517,658,7517,654,7517,639,7516,639,7516,638,7516,638,7515,638xe" filled="true" fillcolor="#76787a" stroked="false">
              <v:path arrowok="t"/>
              <v:fill opacity="23767f" type="solid"/>
            </v:shape>
            <v:shape style="position:absolute;left:7508;top:638;width:9;height:64" coordorigin="7509,639" coordsize="9,64" path="m7515,639l7515,639,7515,640,7509,659,7509,665,7509,683,7509,691,7509,697,7510,701,7510,702,7513,698,7513,696,7514,691,7515,685,7515,683,7516,677,7516,672,7516,665,7517,659,7517,655,7517,641,7516,640,7516,639,7515,639xe" filled="true" fillcolor="#76787a" stroked="false">
              <v:path arrowok="t"/>
              <v:fill opacity="26738f" type="solid"/>
            </v:shape>
            <v:shape style="position:absolute;left:7509;top:640;width:8;height:61" coordorigin="7509,640" coordsize="8,61" path="m7515,640l7515,641,7515,641,7515,641,7509,690,7510,696,7510,700,7510,701,7512,697,7513,695,7514,690,7515,683,7515,681,7515,677,7516,672,7516,659,7517,655,7517,642,7516,641,7516,640,7515,640xe" filled="true" fillcolor="#76787a" stroked="false">
              <v:path arrowok="t"/>
              <v:fill opacity="29709f" type="solid"/>
            </v:shape>
            <v:shape style="position:absolute;left:7509;top:641;width:7;height:59" coordorigin="7510,641" coordsize="7,59" path="m7515,641l7515,642,7515,642,7515,642,7515,643,7514,646,7513,650,7512,652,7511,656,7511,660,7510,665,7510,692,7510,694,7511,698,7511,699,7512,696,7513,692,7514,689,7514,684,7514,682,7515,681,7515,671,7516,660,7516,656,7516,643,7516,642,7516,641,7515,641xe" filled="true" fillcolor="#76787a" stroked="false">
              <v:path arrowok="t"/>
              <v:fill opacity="32680f" type="solid"/>
            </v:shape>
            <v:shape style="position:absolute;left:7510;top:642;width:6;height:56" coordorigin="7510,642" coordsize="6,56" path="m7515,642l7515,643,7515,643,7515,645,7514,647,7512,656,7511,659,7511,660,7511,666,7511,671,7510,693,7511,697,7511,698,7512,695,7513,691,7513,688,7516,644,7516,644,7516,642,7515,642xe" filled="true" fillcolor="#76787a" stroked="false">
              <v:path arrowok="t"/>
              <v:fill opacity="35651f" type="solid"/>
            </v:shape>
            <v:shape style="position:absolute;left:7510;top:643;width:6;height:53" coordorigin="7511,644" coordsize="6,53" path="m7515,644l7515,644,7515,644,7515,645,7511,691,7511,694,7511,696,7512,694,7513,691,7513,687,7514,682,7514,680,7515,676,7515,671,7516,661,7516,657,7516,646,7516,645,7516,644,7515,644xe" filled="true" fillcolor="#76787a" stroked="false">
              <v:path arrowok="t"/>
              <v:fill opacity="38622f" type="solid"/>
            </v:shape>
            <v:shape style="position:absolute;left:7511;top:644;width:5;height:51" coordorigin="7511,645" coordsize="5,51" path="m7515,645l7515,647,7514,652,7513,655,7511,693,7511,695,7515,666,7515,661,7515,657,7516,652,7515,645xe" filled="true" fillcolor="#76787a" stroked="false">
              <v:path arrowok="t"/>
              <v:fill opacity="41593f" type="solid"/>
            </v:shape>
            <v:shape style="position:absolute;left:7511;top:644;width:4;height:50" coordorigin="7512,644" coordsize="4,50" path="m7515,644l7512,693,7513,689,7513,681,7514,677,7514,672,7515,660,7515,654,7515,644xe" filled="true" fillcolor="#76787a" stroked="false">
              <v:path arrowok="t"/>
              <v:fill opacity="44564f" type="solid"/>
            </v:shape>
            <v:shape style="position:absolute;left:7466;top:484;width:108;height:205" type="#_x0000_t75" stroked="false">
              <v:imagedata r:id="rId10" o:title=""/>
            </v:shape>
            <v:shape style="position:absolute;left:7657;top:499;width:203;height:364" coordorigin="7658,500" coordsize="203,364" path="m7860,500l7769,576,7658,839,7747,863,7809,847,7845,808,7857,762,7860,500xe" filled="true" fillcolor="#000000" stroked="false">
              <v:path arrowok="t"/>
              <v:fill type="solid"/>
            </v:shape>
            <v:shape style="position:absolute;left:7441;top:469;width:84;height:148" type="#_x0000_t75" stroked="false">
              <v:imagedata r:id="rId11" o:title=""/>
            </v:shape>
            <v:shape style="position:absolute;left:7650;top:500;width:207;height:358" coordorigin="7650,501" coordsize="207,358" path="m7857,501l7764,576,7650,834,7741,858,7804,843,7841,804,7854,758,7857,501xe" filled="true" fillcolor="#ed1c24" stroked="false">
              <v:path arrowok="t"/>
              <v:fill type="solid"/>
            </v:shape>
            <v:shape style="position:absolute;left:7812;top:498;width:48;height:38" coordorigin="7813,499" coordsize="48,38" path="m7860,499l7856,502,7844,511,7830,522,7813,535,7815,534,7815,536,7861,501,7860,499xe" filled="true" fillcolor="#000000" stroked="false">
              <v:path arrowok="t"/>
              <v:fill type="solid"/>
            </v:shape>
            <v:shape style="position:absolute;left:7812;top:498;width:48;height:38" coordorigin="7813,499" coordsize="48,38" path="m7815,536l7861,501,7860,499,7856,502,7844,511,7830,522,7814,534,7813,535,7815,534,7815,536xe" filled="false" stroked="true" strokeweight=".126pt" strokecolor="#000000">
              <v:path arrowok="t"/>
              <v:stroke dashstyle="solid"/>
            </v:shape>
            <v:shape style="position:absolute;left:7859;top:488;width:10;height:14" coordorigin="7860,488" coordsize="10,14" path="m7870,488l7860,493,7860,502,7869,499,7869,498,7870,488xe" filled="true" fillcolor="#000000" stroked="false">
              <v:path arrowok="t"/>
              <v:fill type="solid"/>
            </v:shape>
            <v:shape style="position:absolute;left:7859;top:488;width:10;height:14" coordorigin="7860,488" coordsize="10,14" path="m7860,493l7870,488,7870,498,7869,498,7869,499,7860,502,7860,493xe" filled="false" stroked="true" strokeweight=".126pt" strokecolor="#000000">
              <v:path arrowok="t"/>
              <v:stroke dashstyle="solid"/>
            </v:shape>
            <v:shape style="position:absolute;left:7860;top:488;width:9;height:12" coordorigin="7860,488" coordsize="9,12" path="m7869,488l7861,493,7860,500,7869,499,7869,488xe" filled="true" fillcolor="#fff100" stroked="false">
              <v:path arrowok="t"/>
              <v:fill type="solid"/>
            </v:shape>
            <v:shape style="position:absolute;left:7860;top:488;width:10;height:14" coordorigin="7860,488" coordsize="10,14" path="m7860,501l7861,493,7869,488,7869,498,7869,499,7860,500,7860,501xe" filled="false" stroked="true" strokeweight=".126pt" strokecolor="#000000">
              <v:path arrowok="t"/>
              <v:stroke dashstyle="solid"/>
            </v:shape>
            <v:shape style="position:absolute;left:7860;top:488;width:9;height:13" coordorigin="7860,489" coordsize="9,13" path="m7861,501l7861,501,7860,501,7861,501xm7869,489l7861,501,7869,499,7869,489xe" filled="true" fillcolor="#fff100" stroked="false">
              <v:path arrowok="t"/>
              <v:fill type="solid"/>
            </v:shape>
            <v:shape style="position:absolute;left:7860;top:488;width:9;height:13" coordorigin="7860,489" coordsize="9,13" path="m7860,501l7869,489,7869,498,7869,499,7861,501,7860,501xe" filled="false" stroked="true" strokeweight=".126pt" strokecolor="#000000">
              <v:path arrowok="t"/>
              <v:stroke dashstyle="solid"/>
            </v:shape>
            <v:shape style="position:absolute;left:7857;top:497;width:6;height:6" coordorigin="7857,498" coordsize="6,6" path="m7861,498l7860,498,7858,498,7857,499,7857,502,7858,503,7861,503,7863,502,7863,499,7861,498xe" filled="true" fillcolor="#000000" stroked="false">
              <v:path arrowok="t"/>
              <v:fill type="solid"/>
            </v:shape>
            <v:shape style="position:absolute;left:7857;top:497;width:6;height:6" coordorigin="7857,498" coordsize="6,6" path="m7860,498l7858,498,7857,499,7857,501,7857,502,7858,503,7860,503,7861,503,7863,502,7863,501,7863,499,7861,498,7860,498xe" filled="false" stroked="true" strokeweight=".058pt" strokecolor="#000000">
              <v:path arrowok="t"/>
              <v:stroke dashstyle="solid"/>
            </v:shape>
            <v:shape style="position:absolute;left:7858;top:498;width:4;height:4" coordorigin="7858,499" coordsize="4,4" path="m7861,499l7860,499,7859,499,7858,500,7858,502,7859,503,7861,503,7862,502,7862,500,7861,499xe" filled="true" fillcolor="#fff100" stroked="false">
              <v:path arrowok="t"/>
              <v:fill type="solid"/>
            </v:shape>
            <v:shape style="position:absolute;left:7858;top:498;width:4;height:4" coordorigin="7858,499" coordsize="4,4" path="m7860,499l7859,499,7858,500,7858,501,7858,502,7859,503,7860,503,7861,503,7862,502,7862,501,7862,500,7861,499,7860,499xe" filled="false" stroked="true" strokeweight=".058pt" strokecolor="#000000">
              <v:path arrowok="t"/>
              <v:stroke dashstyle="solid"/>
            </v:shape>
            <v:shape style="position:absolute;left:7738;top:658;width:117;height:135" coordorigin="7739,659" coordsize="117,135" path="m7855,659l7849,664,7837,661,7835,676,7828,676,7820,692,7810,687,7803,697,7794,703,7780,700,7772,708,7765,713,7755,718,7747,722,7741,731,7739,748,7739,760,7739,775,7750,791,7764,790,7781,793,7794,781,7811,786,7817,782,7830,785,7838,784,7845,768,7853,768,7855,659xe" filled="true" fillcolor="#ffffff" stroked="false">
              <v:path arrowok="t"/>
              <v:fill type="solid"/>
            </v:shape>
            <v:shape style="position:absolute;left:7738;top:658;width:117;height:135" coordorigin="7739,659" coordsize="117,135" path="m7855,659l7849,664,7837,661,7836,671,7835,676,7828,676,7826,681,7820,692,7810,687,7807,691,7803,697,7794,703,7787,702,7780,700,7772,708,7765,713,7755,718,7747,722,7741,731,7739,748,7739,760,7739,775,7742,780,7750,791,7764,790,7779,793,7781,793,7794,781,7806,784,7811,786,7817,782,7823,783,7830,785,7838,784,7841,777,7845,768,7853,768,7853,764,7854,741,7854,711,7855,681,7855,659xe" filled="false" stroked="true" strokeweight=".126pt" strokecolor="#000000">
              <v:path arrowok="t"/>
              <v:stroke dashstyle="solid"/>
            </v:shape>
            <v:shape style="position:absolute;left:7827;top:535;width:14;height:169" coordorigin="7828,535" coordsize="14,169" path="m7831,535l7828,570,7828,589,7830,656,7836,703,7838,700,7839,691,7840,680,7841,666,7842,651,7841,644,7839,608,7835,541,7833,535,7832,535,7831,535xe" filled="true" fillcolor="#76787a" stroked="false">
              <v:path arrowok="t"/>
              <v:fill opacity="2970f" type="solid"/>
            </v:shape>
            <v:shape style="position:absolute;left:7828;top:536;width:13;height:166" coordorigin="7828,536" coordsize="13,166" path="m7831,536l7829,536,7829,539,7829,548,7828,589,7829,595,7831,673,7836,702,7837,698,7839,689,7840,678,7841,664,7838,589,7833,536,7832,536,7831,536xe" filled="true" fillcolor="#76787a" stroked="false">
              <v:path arrowok="t"/>
              <v:fill opacity="5941f" type="solid"/>
            </v:shape>
            <v:shape style="position:absolute;left:7828;top:537;width:12;height:163" coordorigin="7829,537" coordsize="12,163" path="m7831,537l7829,537,7829,550,7829,579,7831,653,7835,700,7837,696,7838,687,7840,662,7841,647,7838,605,7834,544,7833,538,7832,538,7831,537xe" filled="true" fillcolor="#76787a" stroked="false">
              <v:path arrowok="t"/>
              <v:fill opacity="8912f" type="solid"/>
            </v:shape>
            <v:shape style="position:absolute;left:7828;top:538;width:12;height:161" coordorigin="7829,538" coordsize="12,161" path="m7831,538l7830,538,7829,541,7829,551,7829,580,7831,652,7833,688,7833,690,7835,698,7837,694,7838,685,7840,660,7840,644,7838,603,7833,540,7833,539,7832,539,7831,538xe" filled="true" fillcolor="#76787a" stroked="false">
              <v:path arrowok="t"/>
              <v:fill opacity="11883f" type="solid"/>
            </v:shape>
            <v:shape style="position:absolute;left:7829;top:539;width:11;height:158" coordorigin="7829,539" coordsize="11,158" path="m7830,539l7829,551,7829,570,7829,586,7831,651,7833,687,7833,689,7835,697,7837,693,7838,683,7839,658,7840,642,7839,626,7835,556,7833,540,7832,540,7831,539,7830,539xe" filled="true" fillcolor="#76787a" stroked="false">
              <v:path arrowok="t"/>
              <v:fill opacity="14854f" type="solid"/>
            </v:shape>
            <v:shape style="position:absolute;left:7829;top:540;width:10;height:155" coordorigin="7830,540" coordsize="10,155" path="m7830,540l7830,547,7830,581,7830,595,7832,669,7833,685,7833,687,7835,695,7837,691,7838,681,7838,666,7839,655,7839,640,7839,630,7835,557,7833,541,7833,541,7832,541,7831,540,7830,540xe" filled="true" fillcolor="#76787a" stroked="false">
              <v:path arrowok="t"/>
              <v:fill opacity="17825f" type="solid"/>
            </v:shape>
            <v:shape style="position:absolute;left:7829;top:541;width:9;height:152" coordorigin="7830,541" coordsize="9,152" path="m7830,541l7830,543,7830,548,7830,581,7830,598,7831,621,7831,630,7832,653,7833,684,7833,686,7835,693,7836,689,7837,679,7838,665,7839,653,7839,638,7838,618,7834,558,7833,543,7833,542,7832,542,7831,541,7830,541xe" filled="true" fillcolor="#76787a" stroked="false">
              <v:path arrowok="t"/>
              <v:fill opacity="20796f" type="solid"/>
            </v:shape>
            <v:shape style="position:absolute;left:7830;top:542;width:8;height:150" coordorigin="7830,542" coordsize="8,150" path="m7831,542l7830,548,7830,581,7830,596,7833,664,7833,682,7833,685,7835,692,7836,687,7837,677,7838,663,7838,654,7838,624,7836,595,7835,565,7834,548,7833,544,7833,544,7833,544,7832,543,7832,542,7831,542xe" filled="true" fillcolor="#76787a" stroked="false">
              <v:path arrowok="t"/>
              <v:fill opacity="23767f" type="solid"/>
            </v:shape>
            <v:shape style="position:absolute;left:7830;top:543;width:8;height:147" coordorigin="7830,543" coordsize="8,147" path="m7831,543l7831,549,7830,565,7830,582,7832,646,7835,690,7836,685,7837,675,7837,662,7837,652,7837,629,7835,565,7833,546,7833,545,7833,545,7832,545,7832,543,7831,543xe" filled="true" fillcolor="#76787a" stroked="false">
              <v:path arrowok="t"/>
              <v:fill opacity="26738f" type="solid"/>
            </v:shape>
            <v:shape style="position:absolute;left:7830;top:544;width:7;height:144" coordorigin="7831,544" coordsize="7,144" path="m7831,544l7831,550,7831,565,7831,582,7831,596,7832,628,7833,660,7834,679,7834,683,7835,688,7836,683,7837,673,7837,660,7837,650,7837,628,7834,565,7833,546,7833,546,7832,546,7832,544,7831,544xe" filled="true" fillcolor="#76787a" stroked="false">
              <v:path arrowok="t"/>
              <v:fill opacity="29709f" type="solid"/>
            </v:shape>
            <v:shape style="position:absolute;left:7830;top:545;width:6;height:142" coordorigin="7831,545" coordsize="6,142" path="m7831,545l7831,552,7831,567,7831,595,7832,628,7833,647,7834,678,7834,681,7835,686,7836,681,7836,671,7837,658,7836,626,7836,616,7836,606,7835,594,7835,581,7834,566,7833,552,7833,548,7833,547,7833,547,7832,547,7832,546,7831,545xe" filled="true" fillcolor="#76787a" stroked="false">
              <v:path arrowok="t"/>
              <v:fill opacity="32680f" type="solid"/>
            </v:shape>
            <v:shape style="position:absolute;left:7831;top:546;width:5;height:139" coordorigin="7831,546" coordsize="5,139" path="m7831,546l7831,548,7831,566,7831,581,7833,645,7835,685,7836,680,7836,669,7836,656,7836,623,7836,613,7835,605,7835,592,7834,581,7834,566,7833,553,7833,549,7832,549,7832,548,7832,548,7832,547,7831,546xe" filled="true" fillcolor="#76787a" stroked="false">
              <v:path arrowok="t"/>
              <v:fill opacity="35651f" type="solid"/>
            </v:shape>
            <v:shape style="position:absolute;left:7831;top:546;width:5;height:136" coordorigin="7832,547" coordsize="5,136" path="m7832,547l7832,566,7832,582,7832,605,7833,627,7834,679,7835,683,7835,678,7836,667,7836,627,7834,566,7832,549,7832,548,7832,547xe" filled="true" fillcolor="#76787a" stroked="false">
              <v:path arrowok="t"/>
              <v:fill opacity="38622f" type="solid"/>
            </v:shape>
            <v:shape style="position:absolute;left:7831;top:547;width:4;height:134" coordorigin="7832,548" coordsize="4,134" path="m7832,548l7833,641,7835,681,7835,676,7835,630,7835,618,7835,607,7834,588,7834,579,7833,566,7833,556,7832,551,7832,551,7832,550,7832,549,7832,548xe" filled="true" fillcolor="#76787a" stroked="false">
              <v:path arrowok="t"/>
              <v:fill opacity="41593f" type="solid"/>
            </v:shape>
            <v:shape style="position:absolute;left:7832;top:549;width:4;height:131" coordorigin="7832,549" coordsize="4,131" path="m7832,549l7832,569,7834,680,7835,674,7835,649,7834,583,7832,549xe" filled="true" fillcolor="#76787a" stroked="false">
              <v:path arrowok="t"/>
              <v:fill opacity="44564f" type="solid"/>
            </v:shape>
            <v:shape style="position:absolute;left:7786;top:634;width:19;height:85" coordorigin="7787,634" coordsize="19,85" path="m7791,634l7789,634,7787,635,7794,703,7797,711,7797,711,7803,718,7802,717,7804,713,7805,702,7805,677,7805,666,7804,660,7804,659,7791,634xe" filled="true" fillcolor="#76787a" stroked="false">
              <v:path arrowok="t"/>
              <v:fill opacity="2970f" type="solid"/>
            </v:shape>
            <v:shape style="position:absolute;left:7787;top:635;width:18;height:82" coordorigin="7787,635" coordsize="18,82" path="m7791,635l7790,636,7787,636,7794,702,7796,708,7796,709,7797,710,7802,717,7802,716,7804,712,7804,702,7805,688,7805,677,7804,666,7792,636,7791,636xe" filled="true" fillcolor="#76787a" stroked="false">
              <v:path arrowok="t"/>
              <v:fill opacity="5941f" type="solid"/>
            </v:shape>
            <v:shape style="position:absolute;left:7787;top:636;width:17;height:79" coordorigin="7788,637" coordsize="17,79" path="m7791,637l7790,637,7788,638,7794,700,7796,706,7796,707,7797,709,7802,715,7802,714,7803,710,7804,700,7804,677,7804,667,7792,638,7791,637xe" filled="true" fillcolor="#76787a" stroked="false">
              <v:path arrowok="t"/>
              <v:fill opacity="8912f" type="solid"/>
            </v:shape>
            <v:shape style="position:absolute;left:7787;top:637;width:16;height:77" coordorigin="7788,638" coordsize="16,77" path="m7791,638l7790,638,7789,638,7788,639,7788,652,7789,661,7791,677,7791,683,7794,699,7796,704,7796,705,7797,707,7801,714,7801,713,7803,709,7803,699,7803,677,7803,667,7792,639,7792,639,7791,638,7791,638xe" filled="true" fillcolor="#76787a" stroked="false">
              <v:path arrowok="t"/>
              <v:fill opacity="11883f" type="solid"/>
            </v:shape>
            <v:shape style="position:absolute;left:7788;top:638;width:15;height:74" coordorigin="7788,639" coordsize="15,74" path="m7791,639l7790,639,7790,640,7788,640,7789,653,7789,661,7790,669,7791,676,7792,682,7793,688,7794,697,7796,702,7796,704,7797,706,7801,712,7801,711,7802,707,7803,698,7803,676,7802,667,7791,639,7791,639xe" filled="true" fillcolor="#76787a" stroked="false">
              <v:path arrowok="t"/>
              <v:fill opacity="14854f" type="solid"/>
            </v:shape>
            <v:shape style="position:absolute;left:7788;top:640;width:14;height:71" coordorigin="7789,640" coordsize="14,71" path="m7791,640l7790,640,7790,641,7789,641,7789,653,7790,662,7791,676,7792,682,7794,695,7796,701,7796,702,7797,705,7801,711,7801,710,7802,706,7802,701,7802,677,7801,668,7801,662,7801,661,7800,660,7800,657,7798,653,7796,650,7794,646,7793,642,7792,641,7792,641,7791,640,7791,640xe" filled="true" fillcolor="#76787a" stroked="false">
              <v:path arrowok="t"/>
              <v:fill opacity="17825f" type="solid"/>
            </v:shape>
            <v:shape style="position:absolute;left:7788;top:641;width:13;height:69" coordorigin="7789,641" coordsize="13,69" path="m7791,641l7790,641,7790,641,7790,642,7789,643,7789,654,7790,662,7791,676,7792,681,7794,694,7796,699,7796,700,7797,704,7800,709,7800,708,7801,704,7801,700,7801,681,7801,676,7801,668,7800,662,7800,662,7800,661,7792,642,7791,641,7791,641xe" filled="true" fillcolor="#76787a" stroked="false">
              <v:path arrowok="t"/>
              <v:fill opacity="20796f" type="solid"/>
            </v:shape>
            <v:shape style="position:absolute;left:7789;top:642;width:12;height:66" coordorigin="7789,642" coordsize="12,66" path="m7791,642l7790,642,7790,643,7790,643,7789,644,7790,655,7790,663,7792,675,7792,680,7794,692,7796,697,7796,698,7797,702,7800,708,7800,707,7801,703,7796,651,7794,648,7792,644,7792,643,7791,643,7791,642xe" filled="true" fillcolor="#76787a" stroked="false">
              <v:path arrowok="t"/>
              <v:fill opacity="23767f" type="solid"/>
            </v:shape>
            <v:shape style="position:absolute;left:7789;top:643;width:11;height:64" coordorigin="7790,643" coordsize="11,64" path="m7791,643l7791,644,7790,644,7790,644,7790,645,7790,655,7791,663,7792,675,7793,680,7794,691,7796,695,7797,701,7800,706,7800,705,7800,701,7798,662,7798,661,7792,644,7792,644,7791,644,7791,643xe" filled="true" fillcolor="#76787a" stroked="false">
              <v:path arrowok="t"/>
              <v:fill opacity="26738f" type="solid"/>
            </v:shape>
            <v:shape style="position:absolute;left:7789;top:644;width:10;height:61" coordorigin="7790,645" coordsize="10,61" path="m7791,645l7791,645,7791,646,7790,646,7790,650,7790,656,7791,664,7792,675,7793,679,7794,689,7795,693,7796,694,7797,700,7799,705,7799,704,7800,700,7798,662,7797,659,7796,656,7794,650,7792,647,7792,646,7792,645,7791,645,7791,645xe" filled="true" fillcolor="#76787a" stroked="false">
              <v:path arrowok="t"/>
              <v:fill opacity="29709f" type="solid"/>
            </v:shape>
            <v:shape style="position:absolute;left:7790;top:645;width:10;height:58" coordorigin="7790,646" coordsize="10,58" path="m7791,646l7791,646,7791,647,7790,648,7794,682,7794,687,7795,691,7796,693,7797,698,7799,703,7799,703,7799,699,7799,691,7791,646,7791,646xe" filled="true" fillcolor="#76787a" stroked="false">
              <v:path arrowok="t"/>
              <v:fill opacity="32680f" type="solid"/>
            </v:shape>
            <v:shape style="position:absolute;left:7790;top:646;width:9;height:56" coordorigin="7791,647" coordsize="9,56" path="m7791,647l7791,647,7791,648,7791,649,7791,658,7792,664,7792,670,7793,674,7793,678,7794,686,7795,689,7797,697,7799,702,7799,701,7799,697,7796,663,7796,660,7793,652,7792,648,7792,647,7791,647xe" filled="true" fillcolor="#76787a" stroked="false">
              <v:path arrowok="t"/>
              <v:fill opacity="35651f" type="solid"/>
            </v:shape>
            <v:shape style="position:absolute;left:7791;top:648;width:8;height:53" coordorigin="7791,648" coordsize="8,53" path="m7791,648l7791,648,7791,651,7791,658,7795,687,7797,696,7798,700,7798,696,7798,690,7798,684,7798,682,7797,676,7794,656,7792,650,7792,649,7792,648,7791,648xe" filled="true" fillcolor="#76787a" stroked="false">
              <v:path arrowok="t"/>
              <v:fill opacity="38622f" type="solid"/>
            </v:shape>
            <v:shape style="position:absolute;left:7791;top:649;width:7;height:50" coordorigin="7791,649" coordsize="7,50" path="m7791,649l7795,685,7797,694,7798,699,7798,694,7798,689,7797,683,7797,682,7796,676,7792,650,7791,649xe" filled="true" fillcolor="#76787a" stroked="false">
              <v:path arrowok="t"/>
              <v:fill opacity="41593f" type="solid"/>
            </v:shape>
            <v:shape style="position:absolute;left:7791;top:648;width:7;height:49" coordorigin="7791,648" coordsize="7,49" path="m7791,648l7795,685,7797,693,7798,697,7798,693,7797,688,7796,676,7794,665,7793,656,7791,648xe" filled="true" fillcolor="#76787a" stroked="false">
              <v:path arrowok="t"/>
              <v:fill opacity="44564f" type="solid"/>
            </v:shape>
            <v:shape style="position:absolute;left:7739;top:484;width:107;height:206" type="#_x0000_t75" stroked="false">
              <v:imagedata r:id="rId12" o:title=""/>
            </v:shape>
            <v:shape style="position:absolute;left:7787;top:470;width:59;height:148" type="#_x0000_t75" stroked="false">
              <v:imagedata r:id="rId13" o:title=""/>
            </v:shape>
            <v:shape style="position:absolute;left:7624;top:804;width:64;height:94" type="#_x0000_t75" stroked="false">
              <v:imagedata r:id="rId14" o:title=""/>
            </v:shape>
            <v:shape style="position:absolute;left:7627;top:810;width:36;height:87" type="#_x0000_t75" stroked="false">
              <v:imagedata r:id="rId15" o:title=""/>
            </v:shape>
            <v:shape style="position:absolute;left:7627;top:809;width:36;height:88" coordorigin="7628,809" coordsize="36,88" path="m7647,818l7647,823,7640,838,7635,853,7634,855,7633,857,7634,858,7639,867,7630,872,7631,873,7631,875,7629,876,7629,877,7628,882,7632,881,7635,881,7638,881,7630,897,7631,896,7641,893,7655,895,7656,883,7656,878,7650,875,7651,871,7651,870,7653,871,7656,871,7658,870,7658,867,7658,866,7658,865,7658,864,7658,863,7657,859,7647,849,7659,847,7660,847,7663,849,7663,848,7663,838,7653,823,7653,813,7653,809,7654,809,7652,813,7651,814,7649,819,7647,818xe" filled="false" stroked="true" strokeweight=".126pt" strokecolor="#000000">
              <v:path arrowok="t"/>
              <v:stroke dashstyle="solid"/>
            </v:shape>
            <v:shape style="position:absolute;left:7628;top:846;width:34;height:50" coordorigin="7629,846" coordsize="34,50" path="m7631,896l7643,894,7653,892,7655,888,7653,882,7644,880,7633,881,7629,880,7633,872,7643,870,7653,871,7658,868,7660,854,7634,863,7634,858,7639,849,7649,846,7659,847,7662,848e" filled="false" stroked="true" strokeweight=".296pt" strokecolor="#000000">
              <v:path arrowok="t"/>
              <v:stroke dashstyle="solid"/>
            </v:shape>
            <v:shape style="position:absolute;left:7649;top:810;width:36;height:87" type="#_x0000_t75" stroked="false">
              <v:imagedata r:id="rId15" o:title=""/>
            </v:shape>
            <v:shape style="position:absolute;left:7649;top:809;width:36;height:88" coordorigin="7650,810" coordsize="36,88" path="m7666,819l7666,823,7673,838,7678,854,7679,855,7680,857,7679,859,7674,868,7683,872,7682,874,7682,876,7684,876,7684,878,7685,882,7681,881,7678,881,7675,881,7683,897,7682,897,7672,893,7658,896,7658,884,7658,879,7663,876,7662,872,7662,871,7660,872,7657,871,7655,871,7655,868,7655,867,7655,866,7655,864,7655,863,7656,860,7666,850,7654,848,7653,848,7650,850,7650,849,7650,839,7660,823,7660,814,7660,810,7659,810,7661,814,7662,815,7664,819,7666,819xe" filled="false" stroked="true" strokeweight=".126pt" strokecolor="#000000">
              <v:path arrowok="t"/>
              <v:stroke dashstyle="solid"/>
            </v:shape>
            <v:shape style="position:absolute;left:7651;top:847;width:34;height:50" coordorigin="7651,847" coordsize="34,50" path="m7682,897l7670,895,7660,893,7658,888,7660,882,7670,881,7680,881,7684,881,7680,873,7670,871,7660,872,7655,869,7653,855,7679,863,7679,859,7674,850,7664,847,7654,848,7651,849e" filled="false" stroked="true" strokeweight=".296pt" strokecolor="#000000">
              <v:path arrowok="t"/>
              <v:stroke dashstyle="solid"/>
            </v:shape>
            <v:shape style="position:absolute;left:7472;top:723;width:211;height:167" type="#_x0000_t75" stroked="false">
              <v:imagedata r:id="rId16" o:title=""/>
            </v:shape>
            <v:shape style="position:absolute;left:7478;top:763;width:124;height:80" coordorigin="7479,763" coordsize="124,80" path="m7479,763l7510,821,7564,842,7568,843,7580,843,7592,843,7602,839,7597,839,7577,840,7561,839,7505,809,7484,781,7479,763xe" filled="true" fillcolor="#76787a" stroked="false">
              <v:path arrowok="t"/>
              <v:fill type="solid"/>
            </v:shape>
            <v:shape style="position:absolute;left:7511;top:758;width:132;height:73" type="#_x0000_t75" stroked="false">
              <v:imagedata r:id="rId17" o:title=""/>
            </v:shape>
            <v:shape style="position:absolute;left:7520;top:790;width:95;height:37" coordorigin="7521,791" coordsize="95,37" path="m7521,791l7558,821,7566,825,7579,826,7610,827,7616,824,7613,824,7604,825,7541,810,7522,793,7521,791xe" filled="true" fillcolor="#76787a" stroked="false">
              <v:path arrowok="t"/>
              <v:fill type="solid"/>
            </v:shape>
            <v:shape style="position:absolute;left:7668;top:725;width:172;height:125" type="#_x0000_t75" stroked="false">
              <v:imagedata r:id="rId18" o:title=""/>
            </v:shape>
            <v:shape style="position:absolute;left:7522;top:534;width:270;height:305" type="#_x0000_t75" stroked="false">
              <v:imagedata r:id="rId19" o:title=""/>
            </v:shape>
            <v:shape style="position:absolute;left:7582;top:700;width:91;height:62" type="#_x0000_t75" stroked="false">
              <v:imagedata r:id="rId20" o:title=""/>
            </v:shape>
            <v:shape style="position:absolute;left:7686;top:704;width:71;height:76" type="#_x0000_t75" stroked="false">
              <v:imagedata r:id="rId21" o:title=""/>
            </v:shape>
            <v:shape style="position:absolute;left:7564;top:710;width:149;height:100" type="#_x0000_t75" stroked="false">
              <v:imagedata r:id="rId22" o:title=""/>
            </v:shape>
            <v:shape style="position:absolute;left:7666;top:579;width:86;height:104" coordorigin="7667,579" coordsize="86,104" path="m7688,579l7692,583,7695,586,7698,589,7703,597,7707,605,7709,618,7707,618,7709,621,7709,623,7703,620,7690,607,7684,600,7683,600,7690,609,7690,609,7695,617,7708,627,7708,637,7707,641,7699,636,7690,627,7681,617,7686,625,7693,635,7702,641,7705,644,7707,647,7706,650,7705,671,7701,673,7698,675,7697,678,7691,678,7671,679,7667,682,7752,682,7745,678,7725,678,7718,676,7717,674,7712,672,7711,659,7713,644,7720,637,7736,626,7744,618,7733,626,7722,635,7712,638,7712,635,7710,631,7713,628,7713,625,7721,616,7723,612,7711,625,7712,620,7712,615,7717,614,7730,601,7731,598,7735,591,7736,589,7729,597,7721,607,7714,611,7713,612,7712,611,7711,613,7709,603,7705,596,7701,588,7688,579xe" filled="true" fillcolor="#c96c38" stroked="false">
              <v:path arrowok="t"/>
              <v:fill type="solid"/>
            </v:shape>
            <v:shape style="position:absolute;left:7666;top:578;width:91;height:105" type="#_x0000_t75" stroked="false">
              <v:imagedata r:id="rId23" o:title=""/>
            </v:shape>
            <v:shape style="position:absolute;left:7743;top:602;width:13;height:14" coordorigin="7744,603" coordsize="13,14" path="m7744,617l7748,606,7751,606,7757,603,7753,613,7749,617,7744,617xe" filled="false" stroked="true" strokeweight=".136pt" strokecolor="#005d29">
              <v:path arrowok="t"/>
              <v:stroke dashstyle="solid"/>
            </v:shape>
            <v:shape style="position:absolute;left:7714;top:641;width:20;height:8" type="#_x0000_t75" stroked="false">
              <v:imagedata r:id="rId24" o:title=""/>
            </v:shape>
            <v:shape style="position:absolute;left:7714;top:637;width:20;height:15" coordorigin="7714,637" coordsize="20,15" path="m7714,644l7726,637,7728,646,7734,646,7727,651,7719,643,7714,644xe" filled="false" stroked="true" strokeweight=".136pt" strokecolor="#005d29">
              <v:path arrowok="t"/>
              <v:stroke dashstyle="solid"/>
            </v:shape>
            <v:shape style="position:absolute;left:7717;top:562;width:18;height:22" type="#_x0000_t75" stroked="false">
              <v:imagedata r:id="rId25" o:title=""/>
            </v:shape>
            <v:shape style="position:absolute;left:7717;top:562;width:18;height:22" coordorigin="7718,563" coordsize="18,22" path="m7724,584l7718,570,7729,569,7730,563,7735,572,7724,579,7724,584xe" filled="false" stroked="true" strokeweight=".136pt" strokecolor="#005d29">
              <v:path arrowok="t"/>
              <v:stroke dashstyle="solid"/>
            </v:shape>
            <v:shape style="position:absolute;left:7697;top:623;width:9;height:15" type="#_x0000_t75" stroked="false">
              <v:imagedata r:id="rId26" o:title=""/>
            </v:shape>
            <v:shape style="position:absolute;left:7697;top:623;width:9;height:15" coordorigin="7697,623" coordsize="9,15" path="m7703,637l7697,630,7700,628,7702,623,7706,630,7706,634,7703,637xe" filled="false" stroked="true" strokeweight=".136pt" strokecolor="#005d29">
              <v:path arrowok="t"/>
              <v:stroke dashstyle="solid"/>
            </v:shape>
            <v:shape style="position:absolute;left:7678;top:607;width:16;height:18" type="#_x0000_t75" stroked="false">
              <v:imagedata r:id="rId27" o:title=""/>
            </v:shape>
            <v:shape style="position:absolute;left:7678;top:607;width:16;height:18" coordorigin="7679,607" coordsize="16,18" path="m7689,625l7679,617,7688,612,7686,607,7694,612,7688,621,7689,625xe" filled="false" stroked="true" strokeweight=".136pt" strokecolor="#005d29">
              <v:path arrowok="t"/>
              <v:stroke dashstyle="solid"/>
            </v:shape>
            <v:shape style="position:absolute;left:7687;top:613;width:13;height:20" type="#_x0000_t75" stroked="false">
              <v:imagedata r:id="rId27" o:title=""/>
            </v:shape>
            <v:shape style="position:absolute;left:7687;top:613;width:13;height:20" coordorigin="7687,613" coordsize="13,20" path="m7698,632l7687,624,7695,618,7692,613,7700,618,7696,629,7698,632xe" filled="false" stroked="true" strokeweight=".136pt" strokecolor="#005d29">
              <v:path arrowok="t"/>
              <v:stroke dashstyle="solid"/>
            </v:shape>
            <v:shape style="position:absolute;left:7734;top:567;width:14;height:23" type="#_x0000_t75" stroked="false">
              <v:imagedata r:id="rId25" o:title=""/>
            </v:shape>
            <v:shape style="position:absolute;left:7734;top:567;width:14;height:23" coordorigin="7735,567" coordsize="14,23" path="m7736,590l7735,575,7743,573,7748,567,7748,581,7742,589,7736,590xe" filled="false" stroked="true" strokeweight=".136pt" strokecolor="#005d29">
              <v:path arrowok="t"/>
              <v:stroke dashstyle="solid"/>
            </v:shape>
            <v:shape style="position:absolute;left:7720;top:635;width:20;height:8" type="#_x0000_t75" stroked="false">
              <v:imagedata r:id="rId28" o:title=""/>
            </v:shape>
            <v:shape style="position:absolute;left:7720;top:631;width:20;height:14" coordorigin="7720,631" coordsize="20,14" path="m7720,638l7732,631,7735,640,7740,640,7734,645,7725,638,7720,638xe" filled="false" stroked="true" strokeweight=".136pt" strokecolor="#005d29">
              <v:path arrowok="t"/>
              <v:stroke dashstyle="solid"/>
            </v:shape>
            <v:shape style="position:absolute;left:7728;top:630;width:20;height:11" type="#_x0000_t75" stroked="false">
              <v:imagedata r:id="rId28" o:title=""/>
            </v:shape>
            <v:shape style="position:absolute;left:7728;top:626;width:20;height:15" coordorigin="7728,627" coordsize="20,15" path="m7728,632l7740,627,7742,636,7747,636,7740,641,7732,632,7728,632xe" filled="false" stroked="true" strokeweight=".136pt" strokecolor="#005d29">
              <v:path arrowok="t"/>
              <v:stroke dashstyle="solid"/>
            </v:shape>
            <v:shape style="position:absolute;left:7734;top:622;width:17;height:6" type="#_x0000_t75" stroked="false">
              <v:imagedata r:id="rId28" o:title=""/>
            </v:shape>
            <v:shape style="position:absolute;left:7734;top:618;width:17;height:14" coordorigin="7735,618" coordsize="17,14" path="m7735,628l7742,618,7747,626,7751,624,7747,631,7738,626,7735,628xe" filled="false" stroked="true" strokeweight=".136pt" strokecolor="#005d29">
              <v:path arrowok="t"/>
              <v:stroke dashstyle="solid"/>
            </v:shape>
            <v:shape style="position:absolute;left:7740;top:616;width:13;height:6" type="#_x0000_t75" stroked="false">
              <v:imagedata r:id="rId24" o:title=""/>
            </v:shape>
            <v:shape style="position:absolute;left:7740;top:612;width:13;height:13" coordorigin="7740,612" coordsize="13,13" path="m7740,622l7744,612,7750,620,7753,618,7751,625,7743,620,7740,622xe" filled="false" stroked="true" strokeweight=".136pt" strokecolor="#005d29">
              <v:path arrowok="t"/>
              <v:stroke dashstyle="solid"/>
            </v:shape>
            <v:shape style="position:absolute;left:7685;top:642;width:20;height:8" type="#_x0000_t75" stroked="false">
              <v:imagedata r:id="rId24" o:title=""/>
            </v:shape>
            <v:shape style="position:absolute;left:7685;top:637;width:20;height:15" coordorigin="7685,638" coordsize="20,15" path="m7705,644l7694,638,7691,647,7685,647,7692,652,7701,644,7705,644xe" filled="false" stroked="true" strokeweight=".136pt" strokecolor="#005d29">
              <v:path arrowok="t"/>
              <v:stroke dashstyle="solid"/>
            </v:shape>
            <v:shape style="position:absolute;left:7679;top:636;width:20;height:8" type="#_x0000_t75" stroked="false">
              <v:imagedata r:id="rId28" o:title=""/>
            </v:shape>
            <v:shape style="position:absolute;left:7679;top:631;width:20;height:14" coordorigin="7679,632" coordsize="20,14" path="m7699,639l7688,632,7685,641,7679,640,7686,646,7695,638,7699,639xe" filled="false" stroked="true" strokeweight=".136pt" strokecolor="#005d29">
              <v:path arrowok="t"/>
              <v:stroke dashstyle="solid"/>
            </v:shape>
            <v:shape style="position:absolute;left:7672;top:630;width:20;height:11" type="#_x0000_t75" stroked="false">
              <v:imagedata r:id="rId28" o:title=""/>
            </v:shape>
            <v:shape style="position:absolute;left:7672;top:627;width:20;height:15" coordorigin="7673,627" coordsize="20,15" path="m7692,632l7680,627,7678,636,7673,637,7680,641,7688,633,7692,632xe" filled="false" stroked="true" strokeweight=".136pt" strokecolor="#005d29">
              <v:path arrowok="t"/>
              <v:stroke dashstyle="solid"/>
            </v:shape>
            <v:shape style="position:absolute;left:7671;top:623;width:17;height:6" type="#_x0000_t75" stroked="false">
              <v:imagedata r:id="rId28" o:title=""/>
            </v:shape>
            <v:shape style="position:absolute;left:7671;top:619;width:17;height:13" coordorigin="7672,619" coordsize="17,13" path="m7688,628l7681,619,7676,627,7672,625,7676,632,7685,627,7688,628xe" filled="false" stroked="true" strokeweight=".136pt" strokecolor="#005d29">
              <v:path arrowok="t"/>
              <v:stroke dashstyle="solid"/>
            </v:shape>
            <v:shape style="position:absolute;left:7671;top:617;width:13;height:6" type="#_x0000_t75" stroked="false">
              <v:imagedata r:id="rId24" o:title=""/>
            </v:shape>
            <v:shape style="position:absolute;left:7671;top:613;width:13;height:13" coordorigin="7671,613" coordsize="13,13" path="m7684,623l7680,613,7674,620,7671,618,7673,625,7681,621,7684,623xe" filled="false" stroked="true" strokeweight=".136pt" strokecolor="#005d29">
              <v:path arrowok="t"/>
              <v:stroke dashstyle="solid"/>
            </v:shape>
            <v:shape style="position:absolute;left:7668;top:603;width:13;height:14" type="#_x0000_t75" stroked="false">
              <v:imagedata r:id="rId26" o:title=""/>
            </v:shape>
            <v:shape style="position:absolute;left:7668;top:603;width:13;height:14" coordorigin="7669,604" coordsize="13,14" path="m7682,617l7678,607,7675,607,7669,604,7673,614,7677,617,7682,617xe" filled="false" stroked="true" strokeweight=".136pt" strokecolor="#005d29">
              <v:path arrowok="t"/>
              <v:stroke dashstyle="solid"/>
            </v:shape>
            <v:shape style="position:absolute;left:7715;top:619;width:7;height:15" type="#_x0000_t75" stroked="false">
              <v:imagedata r:id="rId29" o:title=""/>
            </v:shape>
            <v:shape style="position:absolute;left:7715;top:619;width:7;height:15" coordorigin="7716,620" coordsize="7,15" path="m7718,635l7722,629,7722,625,7721,620,7716,626,7716,631,7718,635xe" filled="false" stroked="true" strokeweight=".136pt" strokecolor="#005d29">
              <v:path arrowok="t"/>
              <v:stroke dashstyle="solid"/>
            </v:shape>
            <v:shape style="position:absolute;left:7735;top:602;width:12;height:21" type="#_x0000_t75" stroked="false">
              <v:imagedata r:id="rId25" o:title=""/>
            </v:shape>
            <v:shape style="position:absolute;left:7735;top:602;width:12;height:21" coordorigin="7735,602" coordsize="12,21" path="m7735,623l7747,618,7739,610,7742,602,7736,610,7736,620,7735,623xe" filled="false" stroked="true" strokeweight=".136pt" strokecolor="#005d29">
              <v:path arrowok="t"/>
              <v:stroke dashstyle="solid"/>
            </v:shape>
            <v:shape style="position:absolute;left:7724;top:611;width:12;height:20" type="#_x0000_t75" stroked="false">
              <v:imagedata r:id="rId25" o:title=""/>
            </v:shape>
            <v:shape style="position:absolute;left:7724;top:611;width:12;height:20" coordorigin="7725,611" coordsize="12,20" path="m7725,631l7736,625,7730,616,7734,611,7727,615,7727,627,7725,631xe" filled="false" stroked="true" strokeweight=".136pt" strokecolor="#005d29">
              <v:path arrowok="t"/>
              <v:stroke dashstyle="solid"/>
            </v:shape>
            <v:shape style="position:absolute;left:7671;top:597;width:17;height:11" type="#_x0000_t75" stroked="false">
              <v:imagedata r:id="rId27" o:title=""/>
            </v:shape>
            <v:shape style="position:absolute;left:7671;top:597;width:17;height:11" coordorigin="7672,597" coordsize="17,11" path="m7688,606l7681,597,7679,598,7672,597,7679,605,7683,608,7688,606xe" filled="false" stroked="true" strokeweight=".136pt" strokecolor="#005d29">
              <v:path arrowok="t"/>
              <v:stroke dashstyle="solid"/>
            </v:shape>
            <v:shape style="position:absolute;left:7677;top:581;width:9;height:21" type="#_x0000_t75" stroked="false">
              <v:imagedata r:id="rId29" o:title=""/>
            </v:shape>
            <v:shape style="position:absolute;left:7677;top:581;width:9;height:21" coordorigin="7678,582" coordsize="9,21" path="m7686,602l7687,589,7683,588,7678,582,7678,594,7681,600,7686,602xe" filled="false" stroked="true" strokeweight=".136pt" strokecolor="#005d29">
              <v:path arrowok="t"/>
              <v:stroke dashstyle="solid"/>
            </v:shape>
            <v:shape style="position:absolute;left:7686;top:564;width:12;height:17" type="#_x0000_t75" stroked="false">
              <v:imagedata r:id="rId26" o:title=""/>
            </v:shape>
            <v:shape style="position:absolute;left:7686;top:564;width:12;height:17" coordorigin="7687,564" coordsize="12,17" path="m7692,581l7699,571,7695,570,7692,564,7687,574,7687,578,7692,581xe" filled="false" stroked="true" strokeweight=".136pt" strokecolor="#005d29">
              <v:path arrowok="t"/>
              <v:stroke dashstyle="solid"/>
            </v:shape>
            <v:shape style="position:absolute;left:7683;top:593;width:16;height:18" type="#_x0000_t75" stroked="false">
              <v:imagedata r:id="rId30" o:title=""/>
            </v:shape>
            <v:shape style="position:absolute;left:7683;top:593;width:16;height:18" coordorigin="7684,594" coordsize="16,18" path="m7694,612l7684,604,7693,599,7691,594,7699,598,7693,608,7694,612xe" filled="false" stroked="true" strokeweight=".136pt" strokecolor="#005d29">
              <v:path arrowok="t"/>
              <v:stroke dashstyle="solid"/>
            </v:shape>
            <v:shape style="position:absolute;left:7698;top:605;width:9;height:15" type="#_x0000_t75" stroked="false">
              <v:imagedata r:id="rId27" o:title=""/>
            </v:shape>
            <v:shape style="position:absolute;left:7698;top:605;width:9;height:15" coordorigin="7698,605" coordsize="9,15" path="m7703,619l7698,612,7700,610,7702,605,7707,612,7707,616,7703,619xe" filled="false" stroked="true" strokeweight=".136pt" strokecolor="#005d29">
              <v:path arrowok="t"/>
              <v:stroke dashstyle="solid"/>
            </v:shape>
            <v:shape style="position:absolute;left:7693;top:600;width:7;height:16" type="#_x0000_t75" stroked="false">
              <v:imagedata r:id="rId29" o:title=""/>
            </v:shape>
            <v:shape style="position:absolute;left:7693;top:600;width:7;height:16" coordorigin="7694,600" coordsize="7,16" path="m7698,615l7701,609,7700,605,7698,600,7694,607,7696,612,7698,615xe" filled="false" stroked="true" strokeweight=".136pt" strokecolor="#005d29">
              <v:path arrowok="t"/>
              <v:stroke dashstyle="solid"/>
            </v:shape>
            <v:shape style="position:absolute;left:7689;top:569;width:16;height:18" type="#_x0000_t75" stroked="false">
              <v:imagedata r:id="rId27" o:title=""/>
            </v:shape>
            <v:shape style="position:absolute;left:7689;top:569;width:16;height:18" coordorigin="7690,569" coordsize="16,18" path="m7700,587l7690,579,7699,574,7697,569,7705,574,7699,583,7700,587xe" filled="false" stroked="true" strokeweight=".136pt" strokecolor="#005d29">
              <v:path arrowok="t"/>
              <v:stroke dashstyle="solid"/>
            </v:shape>
            <v:shape style="position:absolute;left:7711;top:567;width:13;height:16" type="#_x0000_t75" stroked="false">
              <v:imagedata r:id="rId27" o:title=""/>
            </v:shape>
            <v:shape style="position:absolute;left:7711;top:567;width:13;height:16" coordorigin="7711,567" coordsize="13,16" path="m7724,583l7711,579,7718,571,7715,567,7724,568,7721,580,7724,583xe" filled="false" stroked="true" strokeweight=".136pt" strokecolor="#005d29">
              <v:path arrowok="t"/>
              <v:stroke dashstyle="solid"/>
            </v:shape>
            <v:shape style="position:absolute;left:7709;top:592;width:9;height:19" type="#_x0000_t75" stroked="false">
              <v:imagedata r:id="rId26" o:title=""/>
            </v:shape>
            <v:shape style="position:absolute;left:7709;top:592;width:9;height:19" coordorigin="7709,593" coordsize="9,19" path="m7714,612l7718,603,7717,599,7714,593,7709,601,7711,608,7714,612xe" filled="false" stroked="true" strokeweight=".136pt" strokecolor="#005d29">
              <v:path arrowok="t"/>
              <v:stroke dashstyle="solid"/>
            </v:shape>
            <v:shape style="position:absolute;left:7728;top:571;width:13;height:22" type="#_x0000_t75" stroked="false">
              <v:imagedata r:id="rId29" o:title=""/>
            </v:shape>
            <v:shape style="position:absolute;left:7728;top:571;width:13;height:22" coordorigin="7729,571" coordsize="13,22" path="m7731,593l7742,585,7732,580,7732,571,7729,580,7732,590,7731,593xe" filled="false" stroked="true" strokeweight=".136pt" strokecolor="#005d29">
              <v:path arrowok="t"/>
              <v:stroke dashstyle="solid"/>
            </v:shape>
            <v:shape style="position:absolute;left:7714;top:585;width:16;height:22" type="#_x0000_t75" stroked="false">
              <v:imagedata r:id="rId25" o:title=""/>
            </v:shape>
            <v:shape style="position:absolute;left:7714;top:585;width:16;height:22" coordorigin="7715,585" coordsize="16,22" path="m7721,607l7730,596,7718,591,7720,585,7715,593,7722,603,7721,607xe" filled="false" stroked="true" strokeweight=".136pt" strokecolor="#005d29">
              <v:path arrowok="t"/>
              <v:stroke dashstyle="solid"/>
            </v:shape>
            <v:shape style="position:absolute;left:7734;top:586;width:23;height:11" type="#_x0000_t75" stroked="false">
              <v:imagedata r:id="rId28" o:title=""/>
            </v:shape>
            <v:shape style="position:absolute;left:7734;top:584;width:23;height:13" coordorigin="7734,584" coordsize="23,13" path="m7757,588l7747,597,7744,594,7734,593,7744,586,7751,584,7757,588xe" filled="false" stroked="true" strokeweight=".136pt" strokecolor="#005d29">
              <v:path arrowok="t"/>
              <v:stroke dashstyle="solid"/>
            </v:shape>
            <v:shape style="position:absolute;left:7728;top:596;width:23;height:10" type="#_x0000_t75" stroked="false">
              <v:imagedata r:id="rId28" o:title=""/>
            </v:shape>
            <v:shape style="position:absolute;left:7728;top:593;width:23;height:12" coordorigin="7729,593" coordsize="23,12" path="m7729,601l7740,593,7743,596,7752,598,7741,605,7735,605,7729,601xe" filled="false" stroked="true" strokeweight=".136pt" strokecolor="#005d29">
              <v:path arrowok="t"/>
              <v:stroke dashstyle="solid"/>
            </v:shape>
            <v:shape style="position:absolute;left:7721;top:580;width:9;height:19" type="#_x0000_t75" stroked="false">
              <v:imagedata r:id="rId29" o:title=""/>
            </v:shape>
            <v:shape style="position:absolute;left:7721;top:580;width:9;height:19" coordorigin="7722,581" coordsize="9,19" path="m7729,599l7730,590,7728,587,7725,581,7722,590,7725,596,7729,599xe" filled="false" stroked="true" strokeweight=".136pt" strokecolor="#005d29">
              <v:path arrowok="t"/>
              <v:stroke dashstyle="solid"/>
            </v:shape>
            <v:shape style="position:absolute;left:7704;top:587;width:9;height:14" type="#_x0000_t75" stroked="false">
              <v:imagedata r:id="rId26" o:title=""/>
            </v:shape>
            <v:shape style="position:absolute;left:7704;top:587;width:9;height:14" coordorigin="7704,587" coordsize="9,14" path="m7707,601l7704,593,7707,592,7710,587,7712,595,7711,599,7707,601xe" filled="false" stroked="true" strokeweight=".136pt" strokecolor="#005d29">
              <v:path arrowok="t"/>
              <v:stroke dashstyle="solid"/>
            </v:shape>
            <v:shape style="position:absolute;left:7701;top:577;width:7;height:15" type="#_x0000_t75" stroked="false">
              <v:imagedata r:id="rId26" o:title=""/>
            </v:shape>
            <v:shape style="position:absolute;left:7701;top:577;width:7;height:15" coordorigin="7701,578" coordsize="7,15" path="m7702,592l7707,587,7708,583,7707,578,7701,583,7701,588,7702,592xe" filled="false" stroked="true" strokeweight=".136pt" strokecolor="#005d29">
              <v:path arrowok="t"/>
              <v:stroke dashstyle="solid"/>
            </v:shape>
            <v:shape style="position:absolute;left:7682;top:584;width:15;height:7" type="#_x0000_t75" stroked="false">
              <v:imagedata r:id="rId28" o:title=""/>
            </v:shape>
            <v:shape style="position:absolute;left:7682;top:583;width:15;height:7" coordorigin="7682,584" coordsize="15,7" path="m7697,588l7691,584,7688,584,7682,584,7688,590,7694,589,7697,588xe" filled="false" stroked="true" strokeweight=".136pt" strokecolor="#005d29">
              <v:path arrowok="t"/>
              <v:stroke dashstyle="solid"/>
            </v:shape>
            <v:shape style="position:absolute;left:7688;top:596;width:15;height:7" type="#_x0000_t75" stroked="false">
              <v:imagedata r:id="rId28" o:title=""/>
            </v:shape>
            <v:shape style="position:absolute;left:7688;top:596;width:15;height:7" coordorigin="7689,596" coordsize="15,7" path="m7704,601l7698,597,7694,596,7689,597,7695,603,7700,602,7704,601xe" filled="false" stroked="true" strokeweight=".136pt" strokecolor="#005d29">
              <v:path arrowok="t"/>
              <v:stroke dashstyle="solid"/>
            </v:shape>
            <v:shape style="position:absolute;left:7686;top:591;width:15;height:7" type="#_x0000_t75" stroked="false">
              <v:imagedata r:id="rId28" o:title=""/>
            </v:shape>
            <v:shape style="position:absolute;left:7686;top:591;width:15;height:7" coordorigin="7686,591" coordsize="15,7" path="m7701,595l7696,591,7692,591,7686,592,7693,598,7698,597,7701,595xe" filled="false" stroked="true" strokeweight=".136pt" strokecolor="#005d29">
              <v:path arrowok="t"/>
              <v:stroke dashstyle="solid"/>
            </v:shape>
            <v:shape style="position:absolute;left:7715;top:610;width:20;height:8" type="#_x0000_t75" stroked="false">
              <v:imagedata r:id="rId24" o:title=""/>
            </v:shape>
            <v:shape style="position:absolute;left:7715;top:607;width:20;height:14" coordorigin="7715,607" coordsize="20,14" path="m7715,614l7727,621,7730,612,7735,613,7728,607,7720,615,7715,614xe" filled="false" stroked="true" strokeweight=".136pt" strokecolor="#005d29">
              <v:path arrowok="t"/>
              <v:stroke dashstyle="solid"/>
            </v:shape>
            <v:shape style="position:absolute;left:7722;top:603;width:19;height:7" type="#_x0000_t75" stroked="false">
              <v:imagedata r:id="rId28" o:title=""/>
            </v:shape>
            <v:shape style="position:absolute;left:7722;top:601;width:19;height:9" coordorigin="7723,602" coordsize="19,9" path="m7723,607l7733,602,7735,604,7742,606,7732,610,7727,611,7723,607xe" filled="false" stroked="true" strokeweight=".136pt" strokecolor="#005d29">
              <v:path arrowok="t"/>
              <v:stroke dashstyle="solid"/>
            </v:shape>
            <v:shape style="position:absolute;left:7675;top:574;width:15;height:9" coordorigin="7675,574" coordsize="15,9" path="m7690,582l7680,583,7679,578,7675,574,7684,574,7689,579,7690,582xe" filled="false" stroked="true" strokeweight=".136pt" strokecolor="#005d29">
              <v:path arrowok="t"/>
              <v:stroke dashstyle="solid"/>
            </v:shape>
            <v:shape style="position:absolute;left:7552;top:665;width:99;height:17" type="#_x0000_t75" stroked="false">
              <v:imagedata r:id="rId31" o:title=""/>
            </v:shape>
            <v:shape style="position:absolute;left:7552;top:664;width:99;height:18" coordorigin="7553,664" coordsize="99,18" path="m7652,676l7650,675,7649,673,7649,673,7646,673,7639,669,7637,669,7631,671,7621,664,7618,666,7616,667,7604,669,7600,669,7591,669,7586,667,7579,671,7576,672,7567,667,7565,669,7562,672,7560,676,7555,676,7554,678,7553,680,7553,682,7652,682,7652,676xe" filled="false" stroked="true" strokeweight=".136pt" strokecolor="#000000">
              <v:path arrowok="t"/>
              <v:stroke dashstyle="solid"/>
            </v:shape>
            <v:shape style="position:absolute;left:7583;top:445;width:150;height:138" type="#_x0000_t75" stroked="false">
              <v:imagedata r:id="rId32" o:title=""/>
            </v:shape>
            <v:shape style="position:absolute;left:7583;top:446;width:150;height:102" type="#_x0000_t75" stroked="false">
              <v:imagedata r:id="rId33" o:title=""/>
            </v:shape>
            <v:shape style="position:absolute;left:7794;top:604;width:50;height:40" type="#_x0000_t75" stroked="false">
              <v:imagedata r:id="rId34" o:title=""/>
            </v:shape>
            <v:shape style="position:absolute;left:7468;top:604;width:50;height:41" type="#_x0000_t75" stroked="false">
              <v:imagedata r:id="rId35" o:title=""/>
            </v:shape>
            <v:shape style="position:absolute;left:7567;top:610;width:7;height:17" coordorigin="7568,610" coordsize="7,17" path="m7573,610l7572,610,7570,611,7569,613,7569,614,7568,616,7569,616,7569,616,7570,616,7568,618,7569,619,7568,623,7568,625,7569,627,7570,626,7570,624,7571,624,7571,623,7571,622,7572,621,7572,621,7571,622,7570,622,7570,622,7570,621,7571,620,7572,618,7571,619,7569,620,7571,618,7571,616,7571,615,7570,615,7572,614,7574,613,7574,613,7574,612,7573,610xe" filled="true" fillcolor="#cd8b5d" stroked="false">
              <v:path arrowok="t"/>
              <v:fill type="solid"/>
            </v:shape>
            <v:shape style="position:absolute;left:7564;top:569;width:78;height:110" coordorigin="7564,569" coordsize="78,110" path="m7618,675l7611,675,7612,676,7612,677,7617,678,7617,678,7618,677,7618,676,7618,676,7618,675xm7579,670l7572,670,7573,670,7573,670,7573,671,7574,671,7574,672,7574,674,7575,675,7577,677,7582,676,7584,675,7584,673,7581,671,7579,670,7579,670xm7593,672l7587,672,7586,672,7586,673,7587,674,7587,675,7589,676,7593,676,7596,675,7596,674,7596,673,7593,672xm7628,638l7606,638,7606,645,7608,647,7608,652,7607,655,7607,660,7606,663,7605,665,7605,667,7606,670,7608,670,7608,672,7609,672,7610,673,7610,673,7610,674,7610,675,7611,675,7611,675,7618,675,7617,674,7616,673,7616,672,7613,671,7612,669,7611,668,7611,666,7609,665,7611,664,7611,660,7612,657,7613,654,7613,652,7620,652,7621,651,7624,640,7628,638xm7620,652l7613,652,7614,661,7611,664,7611,666,7616,668,7616,669,7616,670,7616,670,7617,670,7617,671,7617,672,7619,673,7624,673,7625,671,7625,671,7625,669,7624,667,7621,667,7620,666,7619,665,7616,661,7620,652xm7574,650l7574,653,7574,655,7575,655,7577,657,7582,668,7583,670,7583,671,7585,672,7587,672,7593,672,7591,670,7590,669,7588,667,7587,665,7585,663,7581,654,7583,652,7583,652,7575,652,7574,650xm7636,625l7571,625,7574,628,7575,634,7572,636,7571,638,7569,642,7566,643,7565,644,7564,646,7564,647,7565,648,7566,654,7567,663,7569,669,7569,670,7572,670,7579,670,7576,668,7576,667,7576,667,7575,666,7574,663,7572,657,7572,655,7571,654,7571,651,7575,649,7577,646,7588,646,7593,643,7592,634,7628,634,7628,633,7630,632,7636,628,7636,625xm7588,646l7577,646,7575,652,7583,652,7584,650,7584,649,7586,647,7588,646xm7628,634l7592,634,7596,636,7602,639,7606,638,7628,638,7628,638,7629,636,7628,634xm7572,608l7569,609,7567,618,7568,620,7567,622,7567,624,7569,628,7571,627,7570,627,7571,625,7636,625,7636,618,7636,615,7621,615,7616,611,7575,611,7572,608xm7640,580l7620,580,7623,589,7624,603,7624,612,7623,614,7621,615,7636,615,7636,609,7636,603,7635,590,7633,584,7634,583,7635,583,7635,582,7636,582,7637,582,7637,582,7639,581,7640,581,7640,580xm7584,605l7579,607,7575,611,7616,611,7614,608,7608,607,7605,606,7604,606,7589,606,7584,605xm7598,603l7589,606,7604,606,7598,603xm7612,572l7611,573,7611,573,7613,575,7612,575,7611,576,7609,576,7609,576,7608,577,7610,577,7613,579,7616,582,7620,580,7640,580,7641,576,7641,576,7640,575,7636,574,7636,573,7615,573,7612,572xm7637,582l7636,582,7637,582,7637,582xm7618,571l7615,573,7636,573,7635,573,7635,572,7621,572,7618,571xm7631,569l7629,570,7626,570,7623,570,7621,572,7635,572,7633,571,7631,569xe" filled="true" fillcolor="#000000" stroked="false">
              <v:path arrowok="t"/>
              <v:fill type="solid"/>
            </v:shape>
            <v:shape style="position:absolute;left:7611;top:571;width:11;height:9" coordorigin="7611,571" coordsize="11,9" path="m7621,574l7619,571,7617,574,7613,573,7612,573,7614,574,7615,574,7619,573,7620,574,7621,574,7620,574,7621,574xm7621,577l7619,578,7619,577,7616,577,7619,576,7621,576,7619,573,7615,575,7612,576,7611,577,7611,577,7612,577,7614,578,7614,579,7618,580,7621,578,7621,577xe" filled="true" fillcolor="#d98e4f" stroked="false">
              <v:path arrowok="t"/>
              <v:fill type="solid"/>
            </v:shape>
            <v:shape style="position:absolute;left:7572;top:569;width:69;height:109" coordorigin="7572,570" coordsize="69,109" path="m7623,629l7610,629,7610,630,7611,631,7611,632,7607,636,7607,637,7607,641,7611,646,7609,646,7610,648,7610,652,7609,654,7606,664,7606,669,7609,670,7609,671,7610,672,7610,674,7612,675,7612,676,7612,676,7612,677,7615,678,7617,677,7618,676,7617,673,7615,672,7613,672,7612,670,7610,669,7610,668,7610,664,7611,660,7611,658,7612,654,7612,654,7613,648,7614,638,7623,638,7622,633,7622,632,7623,629xm7584,607l7579,608,7576,611,7573,613,7572,619,7574,629,7576,633,7579,634,7580,637,7580,639,7580,643,7576,649,7575,651,7575,653,7576,654,7579,659,7582,665,7584,669,7585,671,7588,671,7587,672,7587,674,7588,674,7591,675,7594,675,7595,674,7593,672,7592,671,7591,671,7590,670,7589,669,7588,668,7585,665,7580,658,7581,655,7583,649,7587,645,7590,642,7591,631,7588,631,7588,629,7588,628,7589,627,7588,626,7590,625,7623,625,7623,624,7634,624,7634,624,7635,618,7635,615,7618,615,7617,611,7612,610,7610,609,7606,607,7589,607,7584,607xm7621,641l7614,645,7614,646,7615,653,7621,655,7621,641xm7621,640l7621,641,7623,640,7623,640,7621,640xm7627,638l7623,638,7623,640,7623,640,7627,638,7627,638xm7623,638l7614,638,7618,639,7621,640,7621,639,7623,638,7623,638xm7634,624l7623,624,7624,625,7624,626,7627,638,7627,636,7627,634,7629,631,7630,630,7631,630,7632,628,7634,624xm7623,625l7590,625,7590,629,7591,631,7593,632,7595,635,7603,637,7606,636,7610,632,7610,629,7623,629,7623,626,7623,625xm7628,570l7625,571,7622,573,7622,574,7622,575,7622,576,7622,577,7623,577,7622,578,7621,579,7621,580,7621,581,7621,583,7625,592,7625,611,7625,613,7623,615,7618,615,7635,615,7635,613,7635,607,7631,587,7631,585,7629,585,7627,584,7625,582,7634,582,7635,581,7639,581,7639,580,7639,580,7638,580,7637,580,7635,579,7639,579,7640,579,7640,578,7640,577,7640,577,7640,577,7639,577,7639,576,7637,575,7635,575,7633,572,7628,570xm7596,605l7589,607,7606,607,7596,605xm7634,583l7629,583,7632,584,7634,583xm7634,582l7625,582,7626,582,7628,583,7629,583,7634,583,7634,583,7634,582xm7639,581l7635,581,7638,582,7639,581xm7640,580l7638,580,7639,580,7640,580xm7639,579l7637,579,7639,579,7639,579xm7640,577l7640,577,7640,577,7640,577xe" filled="true" fillcolor="#e7a055" stroked="false">
              <v:path arrowok="t"/>
              <v:fill type="solid"/>
            </v:shape>
            <v:shape style="position:absolute;left:7627;top:574;width:7;height:3" coordorigin="7628,574" coordsize="7,3" path="m7632,574l7630,575,7628,576,7628,576,7628,577,7629,577,7629,576,7629,577,7630,577,7632,577,7633,576,7633,576,7634,576,7634,576,7632,575,7632,574xe" filled="true" fillcolor="#000000" stroked="false">
              <v:path arrowok="t"/>
              <v:fill type="solid"/>
            </v:shape>
            <v:shape style="position:absolute;left:7612;top:640;width:12;height:31" coordorigin="7613,641" coordsize="12,31" path="m7618,641l7616,642,7614,644,7614,652,7614,655,7614,658,7613,664,7613,665,7614,666,7614,666,7614,665,7615,664,7615,667,7616,668,7618,669,7618,669,7618,670,7618,670,7618,671,7619,671,7620,672,7622,672,7623,672,7624,671,7624,670,7623,670,7624,670,7624,671,7624,670,7624,668,7622,668,7620,667,7620,666,7617,665,7616,663,7616,658,7619,657,7617,653,7619,650,7619,648,7618,646,7619,644,7619,643,7618,641xe" filled="true" fillcolor="#e7a055" stroked="false">
              <v:path arrowok="t"/>
              <v:fill type="solid"/>
            </v:shape>
            <v:shape style="position:absolute;left:7567;top:610;width:7;height:17" coordorigin="7568,611" coordsize="7,17" path="m7573,611l7572,611,7571,611,7569,613,7569,615,7568,617,7569,617,7569,616,7570,616,7569,617,7568,619,7569,620,7568,624,7568,626,7569,627,7570,626,7570,625,7571,624,7571,624,7571,623,7572,622,7572,621,7571,622,7570,622,7570,622,7570,621,7571,620,7572,619,7571,620,7570,620,7569,620,7571,618,7571,616,7571,616,7570,616,7572,614,7574,613,7574,613,7574,612,7573,611xe" filled="true" fillcolor="#f1b154" stroked="false">
              <v:path arrowok="t"/>
              <v:fill type="solid"/>
            </v:shape>
            <v:shape style="position:absolute;left:7575;top:627;width:9;height:25" coordorigin="7575,627" coordsize="9,25" path="m7578,649l7577,652,7577,651,7578,649,7578,649,7578,649xm7578,649l7578,649,7579,650,7578,649xm7579,648l7577,649,7578,649,7579,648xm7575,627l7575,632,7579,633,7579,639,7579,642,7579,648,7581,646,7582,644,7583,642,7584,639,7583,638,7581,635,7580,635,7579,632,7579,632,7576,630,7575,627xm7579,632l7579,632,7579,632,7579,632xe" filled="true" fillcolor="#93532e" stroked="false">
              <v:path arrowok="t"/>
              <v:fill type="solid"/>
            </v:shape>
            <v:shape style="position:absolute;left:7564;top:632;width:18;height:44" type="#_x0000_t75" stroked="false">
              <v:imagedata r:id="rId36" o:title=""/>
            </v:shape>
            <v:shape style="position:absolute;left:7566;top:636;width:8;height:15" coordorigin="7567,636" coordsize="8,15" path="m7567,646l7567,647,7567,649,7567,651,7567,646xm7568,645l7567,645,7567,646,7568,645xm7574,636l7573,639,7571,642,7568,644,7568,645,7574,642,7574,636xe" filled="true" fillcolor="#804725" stroked="false">
              <v:path arrowok="t"/>
              <v:fill type="solid"/>
            </v:shape>
            <v:shape style="position:absolute;left:7564;top:643;width:3;height:5" coordorigin="7565,643" coordsize="3,5" path="m7568,643l7567,644,7566,644,7566,645,7565,646,7565,647,7565,648,7566,647,7566,645,7568,643xe" filled="true" fillcolor="#763b15" stroked="false">
              <v:path arrowok="t"/>
              <v:fill type="solid"/>
            </v:shape>
            <v:shape style="position:absolute;left:7589;top:624;width:21;height:13" coordorigin="7589,625" coordsize="21,13" path="m7590,625l7589,630,7600,637,7605,637,7607,636,7607,635,7607,635,7603,635,7600,634,7600,632,7594,632,7594,631,7591,631,7590,625xm7610,632l7607,635,7607,635,7610,632xm7600,632l7596,632,7594,632,7600,632,7600,632xm7593,628l7591,631,7594,631,7593,628xe" filled="true" fillcolor="#93532e" stroked="false">
              <v:path arrowok="t"/>
              <v:fill type="solid"/>
            </v:shape>
            <v:shape style="position:absolute;left:7613;top:605;width:16;height:52" type="#_x0000_t75" stroked="false">
              <v:imagedata r:id="rId37" o:title=""/>
            </v:shape>
            <v:shape style="position:absolute;left:7626;top:581;width:9;height:28" coordorigin="7627,581" coordsize="9,28" path="m7631,584l7630,583,7627,583,7631,584,7631,584xm7635,581l7633,581,7632,582,7631,583,7631,584,7634,584,7635,582,7635,581xm7635,608l7632,588,7631,585,7627,584,7629,586,7631,594,7633,600,7633,601,7635,608xe" filled="true" fillcolor="#93532e" stroked="false">
              <v:path arrowok="t"/>
              <v:fill type="solid"/>
            </v:shape>
            <v:shape style="position:absolute;left:7574;top:668;width:50;height:10" coordorigin="7575,669" coordsize="50,10" path="m7583,675l7582,674,7581,672,7578,674,7575,673,7575,675,7580,676,7583,675xm7594,673l7593,672,7592,673,7591,673,7594,673xm7595,675l7594,673,7590,673,7587,673,7587,674,7591,676,7595,675xm7618,677l7618,677,7617,674,7617,674,7614,677,7612,675,7612,677,7614,678,7616,678,7618,677xm7625,671l7625,671,7624,669,7624,670,7619,671,7617,669,7616,671,7621,672,7625,671xe" filled="true" fillcolor="#000000" stroked="false">
              <v:path arrowok="t"/>
              <v:fill type="solid"/>
            </v:shape>
            <v:shape style="position:absolute;left:7569;top:612;width:6;height:14" coordorigin="7569,612" coordsize="6,14" path="m7572,623l7571,621,7571,622,7571,624,7569,625,7570,625,7572,623xm7575,613l7573,612,7573,613,7571,615,7575,613xe" filled="true" fillcolor="#93532e" stroked="false">
              <v:path arrowok="t"/>
              <v:fill type="solid"/>
            </v:shape>
            <v:shape style="position:absolute;left:7576;top:604;width:62;height:31" type="#_x0000_t75" stroked="false">
              <v:imagedata r:id="rId38" o:title=""/>
            </v:shape>
            <v:shape style="position:absolute;left:7569;top:570;width:70;height:102" coordorigin="7569,571" coordsize="70,102" path="m7576,670l7574,667,7571,663,7569,655,7570,660,7572,667,7576,670xm7583,649l7583,650,7583,649,7583,649xm7589,669l7583,662,7582,660,7581,659,7580,655,7581,654,7582,652,7583,650,7581,651,7579,654,7578,658,7589,669xm7609,668l7609,668,7608,669,7609,668xm7611,671l7610,667,7611,656,7610,657,7609,665,7609,667,7609,669,7611,671xm7612,671l7611,671,7611,671,7612,671xm7615,672l7612,671,7612,672,7615,672xm7615,573l7614,573,7614,573,7615,573xm7618,656l7617,655,7618,657,7618,656xm7620,667l7618,665,7616,663,7616,661,7618,657,7618,657,7613,664,7620,667xm7621,576l7620,575,7619,574,7612,576,7612,577,7615,576,7617,575,7620,575,7621,576xm7621,646l7619,653,7617,654,7620,654,7621,646xm7621,574l7621,572,7621,572,7615,573,7617,573,7618,573,7620,572,7621,573,7621,574xm7635,574l7633,573,7632,571,7632,571,7631,571,7624,571,7622,574,7625,571,7630,572,7634,575,7635,574xm7639,577l7639,576,7636,575,7636,576,7639,576,7639,577xe" filled="true" fillcolor="#f9c171" stroked="false">
              <v:path arrowok="t"/>
              <v:fill type="solid"/>
            </v:shape>
            <v:shape style="position:absolute;left:7441;top:356;width:422;height:193" type="#_x0000_t75" stroked="false">
              <v:imagedata r:id="rId39" o:title=""/>
            </v:shape>
            <w10:wrap type="topAndBottom"/>
          </v:group>
        </w:pict>
      </w:r>
      <w:r>
        <w:rPr/>
        <w:pict>
          <v:group style="position:absolute;margin-left:397.458191pt;margin-top:15.848828pt;width:125.7pt;height:30.65pt;mso-position-horizontal-relative:page;mso-position-vertical-relative:paragraph;z-index:-15728128;mso-wrap-distance-left:0;mso-wrap-distance-right:0" coordorigin="7949,317" coordsize="2514,613">
            <v:shape style="position:absolute;left:7949;top:317;width:649;height:612" coordorigin="7949,318" coordsize="649,612" path="m8598,318l7949,318,7949,930,8598,930,8598,712,8450,712,8442,710,8032,710,8031,708,8030,708,8030,556,8031,552,8035,550,8403,550,8405,548,8598,548,8598,536,8448,536,8448,534,8449,534,8449,532,8450,532,8474,504,8475,504,8477,502,8480,502,8481,500,8598,500,8598,318xm8598,548l8515,548,8518,550,8520,550,8521,552,8521,660,8519,668,8514,684,8510,690,8499,702,8493,706,8477,710,8469,712,8598,712,8598,548xm8158,550l8090,550,8099,552,8103,554,8112,560,8116,562,8122,570,8125,574,8126,580,8128,584,8129,590,8129,604,8128,612,8122,624,8118,630,8109,640,8103,642,8088,648,8052,648,8052,708,8051,708,8050,710,8158,710,8155,706,8154,704,8154,554,8155,552,8156,552,8158,550xm8271,708l8241,708,8240,710,8271,710,8271,708xm8356,708l8290,708,8290,710,8356,710,8356,708xm8401,550l8329,550,8336,552,8341,554,8351,558,8355,560,8361,568,8363,572,8367,582,8367,586,8367,598,8367,602,8364,610,8362,614,8356,620,8353,624,8345,628,8341,630,8336,632,8339,634,8342,634,8346,638,8348,640,8352,646,8353,648,8355,652,8357,654,8358,658,8374,698,8376,702,8377,704,8377,704,8377,708,8376,708,8376,710,8442,710,8428,706,8421,702,8411,692,8407,686,8404,678,8401,670,8400,662,8400,552,8401,550xm8274,550l8241,550,8241,552,8241,554,8242,554,8242,556,8242,560,8242,562,8241,564,8241,564,8241,566,8239,566,8238,568,8175,568,8175,618,8232,618,8232,620,8233,624,8233,630,8233,632,8232,632,8232,634,8175,634,8175,692,8241,692,8241,694,8242,694,8243,696,8243,696,8243,704,8243,706,8242,706,8241,708,8270,708,8270,554,8271,552,8274,550xm8315,638l8291,638,8291,708,8355,708,8354,706,8354,706,8339,668,8337,664,8336,660,8332,652,8330,650,8325,644,8322,642,8315,638xm8500,552l8421,552,8421,656,8422,664,8426,674,8428,680,8432,682,8435,686,8439,690,8449,692,8454,694,8467,694,8472,692,8482,690,8486,686,8489,682,8493,680,8495,674,8499,664,8500,658,8500,552xm8086,568l8052,568,8052,632,8077,632,8083,630,8087,628,8091,628,8095,624,8100,620,8103,616,8106,608,8106,602,8106,592,8105,586,8100,578,8097,574,8090,570,8086,568xm8327,568l8291,568,8291,622,8318,622,8323,620,8331,618,8334,616,8340,610,8342,608,8343,604,8344,602,8345,598,8345,588,8343,582,8338,574,8333,570,8327,568xm8500,550l8420,550,8421,552,8500,552,8500,550xm8505,548l8416,548,8417,550,8503,550,8505,548xm8598,500l8492,500,8495,502,8497,502,8497,504,8498,504,8497,506,8496,506,8468,534,8466,534,8465,536,8598,536,8598,500xe" filled="true" fillcolor="#ed1c24" stroked="false">
              <v:path arrowok="t"/>
              <v:fill type="solid"/>
            </v:shape>
            <v:shape style="position:absolute;left:8621;top:316;width:1842;height:613" type="#_x0000_t75" stroked="false">
              <v:imagedata r:id="rId40" o:title=""/>
            </v:shape>
            <w10:wrap type="topAndBottom"/>
          </v:group>
        </w:pict>
      </w:r>
    </w:p>
    <w:p>
      <w:pPr>
        <w:spacing w:after="0"/>
        <w:rPr>
          <w:rFonts w:ascii="Arial MT"/>
        </w:rPr>
        <w:sectPr>
          <w:type w:val="continuous"/>
          <w:pgSz w:w="11910" w:h="16840"/>
          <w:pgMar w:top="1580" w:bottom="0" w:left="1300" w:right="1299"/>
        </w:sectPr>
      </w:pPr>
    </w:p>
    <w:p>
      <w:pPr>
        <w:pStyle w:val="Heading1"/>
        <w:spacing w:before="100"/>
        <w:ind w:left="7" w:right="5"/>
        <w:jc w:val="center"/>
      </w:pPr>
      <w:r>
        <w:rPr/>
        <w:t>Índice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941" w:val="left" w:leader="dot"/>
            </w:tabs>
            <w:spacing w:before="598"/>
          </w:pPr>
          <w:hyperlink w:history="true" w:anchor="_bookmark0">
            <w:r>
              <w:rPr/>
              <w:t>Introducción</w:t>
              <w:tab/>
              <w:t>4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580" w:val="left" w:leader="none"/>
              <w:tab w:pos="8940" w:val="left" w:leader="dot"/>
            </w:tabs>
            <w:spacing w:line="240" w:lineRule="auto" w:before="163" w:after="0"/>
            <w:ind w:left="579" w:right="0" w:hanging="241"/>
            <w:jc w:val="left"/>
          </w:pPr>
          <w:hyperlink w:history="true" w:anchor="_bookmark1">
            <w:r>
              <w:rPr/>
              <w:t>Motivación</w:t>
              <w:tab/>
              <w:t>11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979" w:val="left" w:leader="none"/>
              <w:tab w:pos="8940" w:val="left" w:leader="dot"/>
            </w:tabs>
            <w:spacing w:line="240" w:lineRule="auto" w:before="41" w:after="0"/>
            <w:ind w:left="978" w:right="0" w:hanging="421"/>
            <w:jc w:val="left"/>
          </w:pPr>
          <w:hyperlink w:history="true" w:anchor="_bookmark2">
            <w:r>
              <w:rPr/>
              <w:t>¿Qué</w:t>
            </w:r>
            <w:r>
              <w:rPr>
                <w:spacing w:val="-2"/>
              </w:rPr>
              <w:t> </w:t>
            </w:r>
            <w:r>
              <w:rPr/>
              <w:t>es la</w:t>
            </w:r>
            <w:r>
              <w:rPr>
                <w:spacing w:val="-1"/>
              </w:rPr>
              <w:t> </w:t>
            </w:r>
            <w:r>
              <w:rPr/>
              <w:t>Línea</w:t>
            </w:r>
            <w:r>
              <w:rPr>
                <w:spacing w:val="-1"/>
              </w:rPr>
              <w:t> </w:t>
            </w:r>
            <w:r>
              <w:rPr/>
              <w:t>100?</w:t>
              <w:tab/>
              <w:t>11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979" w:val="left" w:leader="none"/>
              <w:tab w:pos="8940" w:val="left" w:leader="dot"/>
            </w:tabs>
            <w:spacing w:line="240" w:lineRule="auto" w:before="41" w:after="0"/>
            <w:ind w:left="978" w:right="0" w:hanging="421"/>
            <w:jc w:val="left"/>
          </w:pPr>
          <w:hyperlink w:history="true" w:anchor="_bookmark3">
            <w:r>
              <w:rPr/>
              <w:t>La</w:t>
            </w:r>
            <w:r>
              <w:rPr>
                <w:spacing w:val="-3"/>
              </w:rPr>
              <w:t> </w:t>
            </w:r>
            <w:r>
              <w:rPr/>
              <w:t>Línea</w:t>
            </w:r>
            <w:r>
              <w:rPr>
                <w:spacing w:val="-1"/>
              </w:rPr>
              <w:t> </w:t>
            </w:r>
            <w:r>
              <w:rPr/>
              <w:t>100 durante</w:t>
            </w:r>
            <w:r>
              <w:rPr>
                <w:spacing w:val="-1"/>
              </w:rPr>
              <w:t> </w:t>
            </w:r>
            <w:r>
              <w:rPr/>
              <w:t>la Pandemia</w:t>
              <w:tab/>
              <w:t>13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580" w:val="left" w:leader="none"/>
              <w:tab w:pos="8940" w:val="left" w:leader="dot"/>
            </w:tabs>
            <w:spacing w:line="240" w:lineRule="auto" w:before="161" w:after="0"/>
            <w:ind w:left="579" w:right="0" w:hanging="241"/>
            <w:jc w:val="left"/>
          </w:pPr>
          <w:hyperlink w:history="true" w:anchor="_bookmark4">
            <w:r>
              <w:rPr/>
              <w:t>Revisión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Literatura</w:t>
              <w:tab/>
              <w:t>17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979" w:val="left" w:leader="none"/>
              <w:tab w:pos="8940" w:val="left" w:leader="dot"/>
            </w:tabs>
            <w:spacing w:line="276" w:lineRule="auto" w:before="43" w:after="0"/>
            <w:ind w:left="558" w:right="124" w:firstLine="0"/>
            <w:jc w:val="left"/>
          </w:pPr>
          <w:hyperlink w:history="true" w:anchor="_bookmark5">
            <w:r>
              <w:rPr/>
              <w:t>Las Líneas Telefónicas de Ayuda para Víctimas de Violencia: Características,</w:t>
            </w:r>
          </w:hyperlink>
          <w:r>
            <w:rPr>
              <w:spacing w:val="1"/>
            </w:rPr>
            <w:t> </w:t>
          </w:r>
          <w:hyperlink w:history="true" w:anchor="_bookmark5">
            <w:r>
              <w:rPr/>
              <w:t>Orientación</w:t>
            </w:r>
            <w:r>
              <w:rPr>
                <w:spacing w:val="-2"/>
              </w:rPr>
              <w:t> </w:t>
            </w:r>
            <w:r>
              <w:rPr/>
              <w:t>y</w:t>
            </w:r>
            <w:r>
              <w:rPr>
                <w:spacing w:val="-1"/>
              </w:rPr>
              <w:t> </w:t>
            </w:r>
            <w:r>
              <w:rPr/>
              <w:t>Retos</w:t>
              <w:tab/>
            </w:r>
            <w:r>
              <w:rPr>
                <w:spacing w:val="-2"/>
              </w:rPr>
              <w:t>17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979" w:val="left" w:leader="none"/>
            </w:tabs>
            <w:spacing w:line="275" w:lineRule="exact" w:before="0" w:after="0"/>
            <w:ind w:left="978" w:right="0" w:hanging="421"/>
            <w:jc w:val="left"/>
          </w:pPr>
          <w:hyperlink w:history="true" w:anchor="_bookmark6">
            <w:r>
              <w:rPr/>
              <w:t>Estrés</w:t>
            </w:r>
            <w:r>
              <w:rPr>
                <w:spacing w:val="-2"/>
              </w:rPr>
              <w:t> </w:t>
            </w:r>
            <w:r>
              <w:rPr/>
              <w:t>en</w:t>
            </w:r>
            <w:r>
              <w:rPr>
                <w:spacing w:val="-1"/>
              </w:rPr>
              <w:t> </w:t>
            </w:r>
            <w:r>
              <w:rPr/>
              <w:t>Personas</w:t>
            </w:r>
            <w:r>
              <w:rPr>
                <w:spacing w:val="-1"/>
              </w:rPr>
              <w:t> </w:t>
            </w:r>
            <w:r>
              <w:rPr/>
              <w:t>que</w:t>
            </w:r>
            <w:r>
              <w:rPr>
                <w:spacing w:val="-2"/>
              </w:rPr>
              <w:t> </w:t>
            </w:r>
            <w:r>
              <w:rPr/>
              <w:t>Trabajan</w:t>
            </w:r>
            <w:r>
              <w:rPr>
                <w:spacing w:val="-1"/>
              </w:rPr>
              <w:t> </w:t>
            </w:r>
            <w:r>
              <w:rPr/>
              <w:t>en</w:t>
            </w:r>
            <w:r>
              <w:rPr>
                <w:spacing w:val="-1"/>
              </w:rPr>
              <w:t> </w:t>
            </w:r>
            <w:r>
              <w:rPr/>
              <w:t>Servicios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Atención</w:t>
            </w:r>
            <w:r>
              <w:rPr>
                <w:spacing w:val="-1"/>
              </w:rPr>
              <w:t> </w:t>
            </w:r>
            <w:r>
              <w:rPr/>
              <w:t>de Víctimas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Violencia</w:t>
            </w:r>
          </w:hyperlink>
        </w:p>
        <w:p>
          <w:pPr>
            <w:pStyle w:val="TOC3"/>
            <w:ind w:left="560" w:firstLine="0"/>
          </w:pPr>
          <w:hyperlink w:history="true" w:anchor="_bookmark6">
            <w:r>
              <w:rPr>
                <w:w w:val="95"/>
              </w:rPr>
              <w:t>...........................................................................................................................................</w:t>
            </w:r>
            <w:r>
              <w:rPr>
                <w:spacing w:val="56"/>
              </w:rPr>
              <w:t>   </w:t>
            </w:r>
            <w:r>
              <w:rPr>
                <w:spacing w:val="56"/>
              </w:rPr>
              <w:t> </w:t>
            </w:r>
            <w:r>
              <w:rPr>
                <w:w w:val="95"/>
              </w:rPr>
              <w:t>27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580" w:val="left" w:leader="none"/>
              <w:tab w:pos="8940" w:val="left" w:leader="dot"/>
            </w:tabs>
            <w:spacing w:line="240" w:lineRule="auto" w:before="161" w:after="0"/>
            <w:ind w:left="579" w:right="0" w:hanging="241"/>
            <w:jc w:val="left"/>
          </w:pPr>
          <w:hyperlink w:history="true" w:anchor="_bookmark7">
            <w:r>
              <w:rPr/>
              <w:t>Un</w:t>
            </w:r>
            <w:r>
              <w:rPr>
                <w:spacing w:val="-1"/>
              </w:rPr>
              <w:t> </w:t>
            </w:r>
            <w:r>
              <w:rPr/>
              <w:t>Diagnóstico</w:t>
            </w:r>
            <w:r>
              <w:rPr>
                <w:spacing w:val="-1"/>
              </w:rPr>
              <w:t> </w:t>
            </w:r>
            <w:r>
              <w:rPr/>
              <w:t>Focalizado</w:t>
            </w:r>
            <w:r>
              <w:rPr>
                <w:spacing w:val="-1"/>
              </w:rPr>
              <w:t> </w:t>
            </w:r>
            <w:r>
              <w:rPr/>
              <w:t>Sobre</w:t>
            </w:r>
            <w:r>
              <w:rPr>
                <w:spacing w:val="-2"/>
              </w:rPr>
              <w:t> </w:t>
            </w:r>
            <w:r>
              <w:rPr/>
              <w:t>la</w:t>
            </w:r>
            <w:r>
              <w:rPr>
                <w:spacing w:val="-1"/>
              </w:rPr>
              <w:t> </w:t>
            </w:r>
            <w:r>
              <w:rPr/>
              <w:t>Línea</w:t>
            </w:r>
            <w:r>
              <w:rPr>
                <w:spacing w:val="-1"/>
              </w:rPr>
              <w:t> </w:t>
            </w:r>
            <w:r>
              <w:rPr/>
              <w:t>100</w:t>
              <w:tab/>
              <w:t>38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979" w:val="left" w:leader="none"/>
              <w:tab w:pos="8940" w:val="left" w:leader="dot"/>
            </w:tabs>
            <w:spacing w:line="240" w:lineRule="auto" w:before="44" w:after="0"/>
            <w:ind w:left="978" w:right="0" w:hanging="421"/>
            <w:jc w:val="left"/>
          </w:pPr>
          <w:hyperlink w:history="true" w:anchor="_bookmark8">
            <w:r>
              <w:rPr/>
              <w:t>Visión</w:t>
            </w:r>
            <w:r>
              <w:rPr>
                <w:spacing w:val="-1"/>
              </w:rPr>
              <w:t> </w:t>
            </w:r>
            <w:r>
              <w:rPr/>
              <w:t>y</w:t>
            </w:r>
            <w:r>
              <w:rPr>
                <w:spacing w:val="-1"/>
              </w:rPr>
              <w:t> </w:t>
            </w:r>
            <w:r>
              <w:rPr/>
              <w:t>Capacitación en</w:t>
            </w:r>
            <w:r>
              <w:rPr>
                <w:spacing w:val="-1"/>
              </w:rPr>
              <w:t> </w:t>
            </w:r>
            <w:r>
              <w:rPr/>
              <w:t>la</w:t>
            </w:r>
            <w:r>
              <w:rPr>
                <w:spacing w:val="-1"/>
              </w:rPr>
              <w:t> </w:t>
            </w:r>
            <w:r>
              <w:rPr/>
              <w:t>Línea</w:t>
            </w:r>
            <w:r>
              <w:rPr>
                <w:spacing w:val="-2"/>
              </w:rPr>
              <w:t> </w:t>
            </w:r>
            <w:r>
              <w:rPr/>
              <w:t>100</w:t>
              <w:tab/>
              <w:t>38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979" w:val="left" w:leader="none"/>
              <w:tab w:pos="8940" w:val="left" w:leader="dot"/>
            </w:tabs>
            <w:spacing w:line="240" w:lineRule="auto" w:before="40" w:after="0"/>
            <w:ind w:left="978" w:right="0" w:hanging="421"/>
            <w:jc w:val="left"/>
          </w:pPr>
          <w:hyperlink w:history="true" w:anchor="_bookmark9">
            <w:r>
              <w:rPr/>
              <w:t>Atención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las</w:t>
            </w:r>
            <w:r>
              <w:rPr>
                <w:spacing w:val="-1"/>
              </w:rPr>
              <w:t> </w:t>
            </w:r>
            <w:r>
              <w:rPr/>
              <w:t>Llamadas</w:t>
              <w:tab/>
              <w:t>46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979" w:val="left" w:leader="none"/>
              <w:tab w:pos="8940" w:val="left" w:leader="dot"/>
            </w:tabs>
            <w:spacing w:line="240" w:lineRule="auto" w:before="41" w:after="0"/>
            <w:ind w:left="978" w:right="0" w:hanging="421"/>
            <w:jc w:val="left"/>
          </w:pPr>
          <w:hyperlink w:history="true" w:anchor="_bookmark10">
            <w:r>
              <w:rPr/>
              <w:t>Coordinaciones</w:t>
            </w:r>
            <w:r>
              <w:rPr>
                <w:spacing w:val="-2"/>
              </w:rPr>
              <w:t> </w:t>
            </w:r>
            <w:r>
              <w:rPr/>
              <w:t>Interinstitucionales</w:t>
              <w:tab/>
              <w:t>53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979" w:val="left" w:leader="none"/>
              <w:tab w:pos="8940" w:val="left" w:leader="dot"/>
            </w:tabs>
            <w:spacing w:line="240" w:lineRule="auto" w:before="41" w:after="0"/>
            <w:ind w:left="978" w:right="0" w:hanging="421"/>
            <w:jc w:val="left"/>
          </w:pPr>
          <w:hyperlink w:history="true" w:anchor="_bookmark11">
            <w:r>
              <w:rPr/>
              <w:t>Otros</w:t>
            </w:r>
            <w:r>
              <w:rPr>
                <w:spacing w:val="-1"/>
              </w:rPr>
              <w:t> </w:t>
            </w:r>
            <w:r>
              <w:rPr/>
              <w:t>Puntos</w:t>
            </w:r>
            <w:r>
              <w:rPr>
                <w:spacing w:val="-1"/>
              </w:rPr>
              <w:t> </w:t>
            </w:r>
            <w:r>
              <w:rPr/>
              <w:t>Pendientes</w:t>
              <w:tab/>
              <w:t>54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979" w:val="left" w:leader="none"/>
              <w:tab w:pos="8940" w:val="left" w:leader="dot"/>
            </w:tabs>
            <w:spacing w:line="240" w:lineRule="auto" w:before="43" w:after="0"/>
            <w:ind w:left="978" w:right="0" w:hanging="421"/>
            <w:jc w:val="left"/>
          </w:pPr>
          <w:hyperlink w:history="true" w:anchor="_bookmark12">
            <w:r>
              <w:rPr/>
              <w:t>Niveles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Estrés</w:t>
            </w:r>
            <w:r>
              <w:rPr>
                <w:spacing w:val="1"/>
              </w:rPr>
              <w:t> </w:t>
            </w:r>
            <w:r>
              <w:rPr/>
              <w:t>Actuales</w:t>
            </w:r>
            <w:r>
              <w:rPr>
                <w:spacing w:val="-1"/>
              </w:rPr>
              <w:t> </w:t>
            </w:r>
            <w:r>
              <w:rPr/>
              <w:t>en</w:t>
            </w:r>
            <w:r>
              <w:rPr>
                <w:spacing w:val="-1"/>
              </w:rPr>
              <w:t> </w:t>
            </w:r>
            <w:r>
              <w:rPr/>
              <w:t>las</w:t>
            </w:r>
            <w:r>
              <w:rPr>
                <w:spacing w:val="-1"/>
              </w:rPr>
              <w:t> </w:t>
            </w:r>
            <w:r>
              <w:rPr/>
              <w:t>Operadoras</w:t>
              <w:tab/>
              <w:t>55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580" w:val="left" w:leader="none"/>
              <w:tab w:pos="8940" w:val="left" w:leader="dot"/>
            </w:tabs>
            <w:spacing w:line="240" w:lineRule="auto" w:before="161" w:after="0"/>
            <w:ind w:left="579" w:right="0" w:hanging="241"/>
            <w:jc w:val="left"/>
          </w:pPr>
          <w:hyperlink w:history="true" w:anchor="_bookmark13">
            <w:r>
              <w:rPr/>
              <w:t>Análisis</w:t>
            </w:r>
            <w:r>
              <w:rPr>
                <w:spacing w:val="-1"/>
              </w:rPr>
              <w:t> </w:t>
            </w:r>
            <w:r>
              <w:rPr/>
              <w:t>del</w:t>
            </w:r>
            <w:r>
              <w:rPr>
                <w:spacing w:val="-1"/>
              </w:rPr>
              <w:t> </w:t>
            </w:r>
            <w:r>
              <w:rPr/>
              <w:t>Flujo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Llamadas</w:t>
              <w:tab/>
              <w:t>60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979" w:val="left" w:leader="none"/>
              <w:tab w:pos="8940" w:val="left" w:leader="dot"/>
            </w:tabs>
            <w:spacing w:line="240" w:lineRule="auto" w:before="41" w:after="0"/>
            <w:ind w:left="978" w:right="0" w:hanging="421"/>
            <w:jc w:val="left"/>
          </w:pPr>
          <w:hyperlink w:history="true" w:anchor="_bookmark14">
            <w:r>
              <w:rPr/>
              <w:t>Análisis</w:t>
            </w:r>
            <w:r>
              <w:rPr>
                <w:spacing w:val="-2"/>
              </w:rPr>
              <w:t> </w:t>
            </w:r>
            <w:r>
              <w:rPr/>
              <w:t>del</w:t>
            </w:r>
            <w:r>
              <w:rPr>
                <w:spacing w:val="-1"/>
              </w:rPr>
              <w:t> </w:t>
            </w:r>
            <w:r>
              <w:rPr/>
              <w:t>Flujo</w:t>
            </w:r>
            <w:r>
              <w:rPr>
                <w:spacing w:val="-1"/>
              </w:rPr>
              <w:t> </w:t>
            </w:r>
            <w:r>
              <w:rPr/>
              <w:t>de Llamadas</w:t>
              <w:tab/>
              <w:t>60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979" w:val="left" w:leader="none"/>
              <w:tab w:pos="8940" w:val="left" w:leader="dot"/>
            </w:tabs>
            <w:spacing w:line="240" w:lineRule="auto" w:before="41" w:after="0"/>
            <w:ind w:left="978" w:right="0" w:hanging="421"/>
            <w:jc w:val="left"/>
          </w:pPr>
          <w:hyperlink w:history="true" w:anchor="_bookmark15">
            <w:r>
              <w:rPr/>
              <w:t>¿Qué</w:t>
            </w:r>
            <w:r>
              <w:rPr>
                <w:spacing w:val="-3"/>
              </w:rPr>
              <w:t> </w:t>
            </w:r>
            <w:r>
              <w:rPr/>
              <w:t>Pasó</w:t>
            </w:r>
            <w:r>
              <w:rPr>
                <w:spacing w:val="-1"/>
              </w:rPr>
              <w:t> </w:t>
            </w:r>
            <w:r>
              <w:rPr/>
              <w:t>con las</w:t>
            </w:r>
            <w:r>
              <w:rPr>
                <w:spacing w:val="-1"/>
              </w:rPr>
              <w:t> </w:t>
            </w:r>
            <w:r>
              <w:rPr/>
              <w:t>Llamadas a</w:t>
            </w:r>
            <w:r>
              <w:rPr>
                <w:spacing w:val="-2"/>
              </w:rPr>
              <w:t> </w:t>
            </w:r>
            <w:r>
              <w:rPr/>
              <w:t>la</w:t>
            </w:r>
            <w:r>
              <w:rPr>
                <w:spacing w:val="1"/>
              </w:rPr>
              <w:t> </w:t>
            </w:r>
            <w:r>
              <w:rPr/>
              <w:t>Línea</w:t>
            </w:r>
            <w:r>
              <w:rPr>
                <w:spacing w:val="-2"/>
              </w:rPr>
              <w:t> </w:t>
            </w:r>
            <w:r>
              <w:rPr/>
              <w:t>100 Durante</w:t>
            </w:r>
            <w:r>
              <w:rPr>
                <w:spacing w:val="-1"/>
              </w:rPr>
              <w:t> </w:t>
            </w:r>
            <w:r>
              <w:rPr/>
              <w:t>la</w:t>
            </w:r>
            <w:r>
              <w:rPr>
                <w:spacing w:val="-2"/>
              </w:rPr>
              <w:t> </w:t>
            </w:r>
            <w:r>
              <w:rPr/>
              <w:t>Pandemia?</w:t>
              <w:tab/>
              <w:t>70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979" w:val="left" w:leader="none"/>
              <w:tab w:pos="8940" w:val="left" w:leader="dot"/>
            </w:tabs>
            <w:spacing w:line="240" w:lineRule="auto" w:before="43" w:after="0"/>
            <w:ind w:left="978" w:right="0" w:hanging="421"/>
            <w:jc w:val="left"/>
          </w:pPr>
          <w:hyperlink w:history="true" w:anchor="_bookmark16">
            <w:r>
              <w:rPr/>
              <w:t>Perfil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las</w:t>
            </w:r>
            <w:r>
              <w:rPr>
                <w:spacing w:val="-1"/>
              </w:rPr>
              <w:t> </w:t>
            </w:r>
            <w:r>
              <w:rPr/>
              <w:t>Víctimas (mayores</w:t>
            </w:r>
            <w:r>
              <w:rPr>
                <w:spacing w:val="-1"/>
              </w:rPr>
              <w:t> </w:t>
            </w:r>
            <w:r>
              <w:rPr/>
              <w:t>de edad) que</w:t>
            </w:r>
            <w:r>
              <w:rPr>
                <w:spacing w:val="-1"/>
              </w:rPr>
              <w:t> </w:t>
            </w:r>
            <w:r>
              <w:rPr/>
              <w:t>Llaman a</w:t>
            </w:r>
            <w:r>
              <w:rPr>
                <w:spacing w:val="-3"/>
              </w:rPr>
              <w:t> </w:t>
            </w:r>
            <w:r>
              <w:rPr/>
              <w:t>la Línea</w:t>
            </w:r>
            <w:r>
              <w:rPr>
                <w:spacing w:val="-2"/>
              </w:rPr>
              <w:t> </w:t>
            </w:r>
            <w:r>
              <w:rPr/>
              <w:t>100</w:t>
              <w:tab/>
              <w:t>72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979" w:val="left" w:leader="none"/>
              <w:tab w:pos="8940" w:val="left" w:leader="dot"/>
            </w:tabs>
            <w:spacing w:line="240" w:lineRule="auto" w:before="41" w:after="0"/>
            <w:ind w:left="978" w:right="0" w:hanging="421"/>
            <w:jc w:val="left"/>
          </w:pPr>
          <w:hyperlink w:history="true" w:anchor="_bookmark17">
            <w:r>
              <w:rPr/>
              <w:t>Llamadas</w:t>
            </w:r>
            <w:r>
              <w:rPr>
                <w:spacing w:val="-2"/>
              </w:rPr>
              <w:t> </w:t>
            </w:r>
            <w:r>
              <w:rPr/>
              <w:t>Atendidas por</w:t>
            </w:r>
            <w:r>
              <w:rPr>
                <w:spacing w:val="-1"/>
              </w:rPr>
              <w:t> </w:t>
            </w:r>
            <w:r>
              <w:rPr/>
              <w:t>Violencia</w:t>
            </w:r>
            <w:r>
              <w:rPr>
                <w:spacing w:val="-1"/>
              </w:rPr>
              <w:t> </w:t>
            </w:r>
            <w:r>
              <w:rPr/>
              <w:t>Entre</w:t>
            </w:r>
            <w:r>
              <w:rPr>
                <w:spacing w:val="-2"/>
              </w:rPr>
              <w:t> </w:t>
            </w:r>
            <w:r>
              <w:rPr/>
              <w:t>Personas</w:t>
            </w:r>
            <w:r>
              <w:rPr>
                <w:spacing w:val="-1"/>
              </w:rPr>
              <w:t> </w:t>
            </w:r>
            <w:r>
              <w:rPr/>
              <w:t>del</w:t>
            </w:r>
            <w:r>
              <w:rPr>
                <w:spacing w:val="-1"/>
              </w:rPr>
              <w:t> </w:t>
            </w:r>
            <w:r>
              <w:rPr/>
              <w:t>Mismo</w:t>
            </w:r>
            <w:r>
              <w:rPr>
                <w:spacing w:val="-1"/>
              </w:rPr>
              <w:t> </w:t>
            </w:r>
            <w:r>
              <w:rPr/>
              <w:t>Sexo</w:t>
              <w:tab/>
              <w:t>92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580" w:val="left" w:leader="none"/>
              <w:tab w:pos="8940" w:val="left" w:leader="dot"/>
            </w:tabs>
            <w:spacing w:line="240" w:lineRule="auto" w:before="161" w:after="0"/>
            <w:ind w:left="579" w:right="0" w:hanging="241"/>
            <w:jc w:val="left"/>
          </w:pPr>
          <w:hyperlink w:history="true" w:anchor="_bookmark18">
            <w:r>
              <w:rPr/>
              <w:t>Diseño</w:t>
            </w:r>
            <w:r>
              <w:rPr>
                <w:spacing w:val="-1"/>
              </w:rPr>
              <w:t> </w:t>
            </w:r>
            <w:r>
              <w:rPr/>
              <w:t>y Evaluación</w:t>
            </w:r>
            <w:r>
              <w:rPr>
                <w:spacing w:val="-3"/>
              </w:rPr>
              <w:t> </w:t>
            </w:r>
            <w:r>
              <w:rPr/>
              <w:t>Experimental de</w:t>
            </w:r>
            <w:r>
              <w:rPr>
                <w:spacing w:val="-2"/>
              </w:rPr>
              <w:t> </w:t>
            </w:r>
            <w:r>
              <w:rPr/>
              <w:t>un Programa</w:t>
            </w:r>
            <w:r>
              <w:rPr>
                <w:spacing w:val="-1"/>
              </w:rPr>
              <w:t> </w:t>
            </w:r>
            <w:r>
              <w:rPr/>
              <w:t>Anti-Sap</w:t>
              <w:tab/>
              <w:t>95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979" w:val="left" w:leader="none"/>
              <w:tab w:pos="8940" w:val="left" w:leader="dot"/>
            </w:tabs>
            <w:spacing w:line="240" w:lineRule="auto" w:before="41" w:after="0"/>
            <w:ind w:left="978" w:right="0" w:hanging="421"/>
            <w:jc w:val="left"/>
          </w:pPr>
          <w:hyperlink w:history="true" w:anchor="_bookmark19">
            <w:r>
              <w:rPr/>
              <w:t>Metodología</w:t>
              <w:tab/>
              <w:t>95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979" w:val="left" w:leader="none"/>
              <w:tab w:pos="8820" w:val="left" w:leader="dot"/>
            </w:tabs>
            <w:spacing w:line="240" w:lineRule="auto" w:before="43" w:after="0"/>
            <w:ind w:left="978" w:right="0" w:hanging="421"/>
            <w:jc w:val="left"/>
          </w:pPr>
          <w:hyperlink w:history="true" w:anchor="_bookmark20">
            <w:r>
              <w:rPr/>
              <w:t>Resultados</w:t>
              <w:tab/>
              <w:t>110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580" w:val="left" w:leader="none"/>
              <w:tab w:pos="8820" w:val="left" w:leader="dot"/>
            </w:tabs>
            <w:spacing w:line="276" w:lineRule="auto" w:before="161" w:after="0"/>
            <w:ind w:left="339" w:right="124" w:firstLine="0"/>
            <w:jc w:val="left"/>
          </w:pPr>
          <w:hyperlink w:history="true" w:anchor="_bookmark21">
            <w:r>
              <w:rPr/>
              <w:t>Diseño y Evaluación de Impacto de la Implementación de un Protocolo de Atención</w:t>
            </w:r>
          </w:hyperlink>
          <w:r>
            <w:rPr>
              <w:spacing w:val="1"/>
            </w:rPr>
            <w:t> </w:t>
          </w:r>
          <w:hyperlink w:history="true" w:anchor="_bookmark21"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Víctimas</w:t>
              <w:tab/>
            </w:r>
            <w:r>
              <w:rPr>
                <w:spacing w:val="-1"/>
              </w:rPr>
              <w:t>117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978" w:val="left" w:leader="none"/>
              <w:tab w:pos="8820" w:val="left" w:leader="dot"/>
            </w:tabs>
            <w:spacing w:line="275" w:lineRule="exact" w:before="0" w:after="0"/>
            <w:ind w:left="978" w:right="0" w:hanging="420"/>
            <w:jc w:val="left"/>
          </w:pPr>
          <w:hyperlink w:history="true" w:anchor="_bookmark22">
            <w:r>
              <w:rPr/>
              <w:t>Hacia</w:t>
            </w:r>
            <w:r>
              <w:rPr>
                <w:spacing w:val="-1"/>
              </w:rPr>
              <w:t> </w:t>
            </w:r>
            <w:r>
              <w:rPr/>
              <w:t>el</w:t>
            </w:r>
            <w:r>
              <w:rPr>
                <w:spacing w:val="-1"/>
              </w:rPr>
              <w:t> </w:t>
            </w:r>
            <w:r>
              <w:rPr/>
              <w:t>Diseño</w:t>
            </w:r>
            <w:r>
              <w:rPr>
                <w:spacing w:val="-2"/>
              </w:rPr>
              <w:t> </w:t>
            </w:r>
            <w:r>
              <w:rPr/>
              <w:t>del</w:t>
            </w:r>
            <w:r>
              <w:rPr>
                <w:spacing w:val="1"/>
              </w:rPr>
              <w:t> </w:t>
            </w:r>
            <w:r>
              <w:rPr/>
              <w:t>Nuevo</w:t>
            </w:r>
            <w:r>
              <w:rPr>
                <w:spacing w:val="-1"/>
              </w:rPr>
              <w:t> </w:t>
            </w:r>
            <w:r>
              <w:rPr/>
              <w:t>Protocolo</w:t>
              <w:tab/>
              <w:t>117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979" w:val="left" w:leader="none"/>
              <w:tab w:pos="8820" w:val="left" w:leader="dot"/>
            </w:tabs>
            <w:spacing w:line="240" w:lineRule="auto" w:before="43" w:after="0"/>
            <w:ind w:left="978" w:right="0" w:hanging="421"/>
            <w:jc w:val="left"/>
          </w:pPr>
          <w:hyperlink w:history="true" w:anchor="_bookmark23">
            <w:r>
              <w:rPr/>
              <w:t>Metodología</w:t>
              <w:tab/>
              <w:t>120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979" w:val="left" w:leader="none"/>
              <w:tab w:pos="8820" w:val="left" w:leader="dot"/>
            </w:tabs>
            <w:spacing w:line="240" w:lineRule="auto" w:before="41" w:after="0"/>
            <w:ind w:left="978" w:right="0" w:hanging="421"/>
            <w:jc w:val="left"/>
          </w:pPr>
          <w:hyperlink w:history="true" w:anchor="_bookmark24">
            <w:r>
              <w:rPr/>
              <w:t>Resultados</w:t>
              <w:tab/>
              <w:t>131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580" w:val="left" w:leader="none"/>
              <w:tab w:pos="8820" w:val="left" w:leader="dot"/>
            </w:tabs>
            <w:spacing w:line="240" w:lineRule="auto" w:before="161" w:after="0"/>
            <w:ind w:left="579" w:right="0" w:hanging="241"/>
            <w:jc w:val="left"/>
          </w:pPr>
          <w:hyperlink w:history="true" w:anchor="_bookmark25">
            <w:r>
              <w:rPr/>
              <w:t>Conclusiones</w:t>
              <w:tab/>
              <w:t>138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580" w:val="left" w:leader="none"/>
              <w:tab w:pos="8820" w:val="left" w:leader="dot"/>
            </w:tabs>
            <w:spacing w:line="240" w:lineRule="auto" w:before="161" w:after="0"/>
            <w:ind w:left="579" w:right="0" w:hanging="241"/>
            <w:jc w:val="left"/>
          </w:pPr>
          <w:hyperlink w:history="true" w:anchor="_bookmark26">
            <w:r>
              <w:rPr/>
              <w:t>Recomendaciones</w:t>
              <w:tab/>
              <w:t>147</w:t>
            </w:r>
          </w:hyperlink>
        </w:p>
        <w:p>
          <w:pPr>
            <w:pStyle w:val="TOC1"/>
            <w:tabs>
              <w:tab w:pos="8701" w:val="left" w:leader="dot"/>
            </w:tabs>
          </w:pPr>
          <w:hyperlink w:history="true" w:anchor="_bookmark27">
            <w:r>
              <w:rPr/>
              <w:t>Referencias</w:t>
              <w:tab/>
              <w:t>164</w:t>
            </w:r>
          </w:hyperlink>
        </w:p>
        <w:p>
          <w:pPr>
            <w:pStyle w:val="TOC1"/>
            <w:tabs>
              <w:tab w:pos="8701" w:val="left" w:leader="dot"/>
            </w:tabs>
            <w:spacing w:before="163"/>
          </w:pPr>
          <w:hyperlink w:history="true" w:anchor="_bookmark28">
            <w:r>
              <w:rPr/>
              <w:t>Anexos</w:t>
              <w:tab/>
              <w:t>180</w:t>
            </w:r>
          </w:hyperlink>
        </w:p>
      </w:sdtContent>
    </w:sdt>
    <w:p>
      <w:pPr>
        <w:spacing w:after="0"/>
        <w:sectPr>
          <w:headerReference w:type="default" r:id="rId41"/>
          <w:pgSz w:w="11910" w:h="16840"/>
          <w:pgMar w:header="751" w:footer="0" w:top="1300" w:bottom="280" w:left="1300" w:right="1300"/>
          <w:pgNumType w:start="2"/>
        </w:sectPr>
      </w:pPr>
    </w:p>
    <w:p>
      <w:pPr>
        <w:spacing w:before="100"/>
        <w:ind w:left="118" w:right="0" w:firstLine="0"/>
        <w:jc w:val="left"/>
        <w:rPr>
          <w:b/>
          <w:sz w:val="24"/>
        </w:rPr>
      </w:pPr>
      <w:r>
        <w:rPr>
          <w:b/>
          <w:sz w:val="24"/>
        </w:rPr>
        <w:t>ACRÓNIMOS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31"/>
        <w:ind w:left="118" w:right="5739"/>
      </w:pPr>
      <w:r>
        <w:rPr/>
        <w:t>CEM. Centro de Emergencia Mujer</w:t>
      </w:r>
      <w:r>
        <w:rPr>
          <w:spacing w:val="-57"/>
        </w:rPr>
        <w:t> </w:t>
      </w:r>
      <w:r>
        <w:rPr/>
        <w:t>EIU.</w:t>
      </w:r>
      <w:r>
        <w:rPr>
          <w:spacing w:val="-2"/>
        </w:rPr>
        <w:t> </w:t>
      </w:r>
      <w:r>
        <w:rPr/>
        <w:t>Equipo Itinerante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Urgencia</w:t>
      </w:r>
    </w:p>
    <w:p>
      <w:pPr>
        <w:pStyle w:val="BodyText"/>
        <w:spacing w:line="480" w:lineRule="auto"/>
        <w:ind w:left="118" w:right="3520"/>
      </w:pPr>
      <w:r>
        <w:rPr/>
        <w:t>Endes. Encuesta Nacional de Demografía y Salud Familiar</w:t>
      </w:r>
      <w:r>
        <w:rPr>
          <w:spacing w:val="-57"/>
        </w:rPr>
        <w:t> </w:t>
      </w:r>
      <w:r>
        <w:rPr/>
        <w:t>ETS.</w:t>
      </w:r>
      <w:r>
        <w:rPr>
          <w:spacing w:val="-1"/>
        </w:rPr>
        <w:t> </w:t>
      </w:r>
      <w:r>
        <w:rPr/>
        <w:t>Estrés Traumático</w:t>
      </w:r>
      <w:r>
        <w:rPr>
          <w:spacing w:val="1"/>
        </w:rPr>
        <w:t> </w:t>
      </w:r>
      <w:r>
        <w:rPr/>
        <w:t>Secundario</w:t>
      </w:r>
    </w:p>
    <w:p>
      <w:pPr>
        <w:pStyle w:val="BodyText"/>
        <w:spacing w:line="480" w:lineRule="auto"/>
        <w:ind w:left="118" w:right="3626"/>
      </w:pPr>
      <w:r>
        <w:rPr/>
        <w:t>INEI. Instituto Nacional de Estadística e Informática</w:t>
      </w:r>
      <w:r>
        <w:rPr>
          <w:spacing w:val="1"/>
        </w:rPr>
        <w:t> </w:t>
      </w:r>
      <w:r>
        <w:rPr/>
        <w:t>MIMDES. Ministerio de la Mujer y Desarrollo Social</w:t>
      </w:r>
      <w:r>
        <w:rPr>
          <w:spacing w:val="1"/>
        </w:rPr>
        <w:t> </w:t>
      </w:r>
      <w:r>
        <w:rPr/>
        <w:t>MIMP. Ministerio de la Mujer y Poblaciones Vulnerables</w:t>
      </w:r>
      <w:r>
        <w:rPr>
          <w:spacing w:val="-57"/>
        </w:rPr>
        <w:t> </w:t>
      </w:r>
      <w:r>
        <w:rPr/>
        <w:t>OMS.</w:t>
      </w:r>
      <w:r>
        <w:rPr>
          <w:spacing w:val="-1"/>
        </w:rPr>
        <w:t> </w:t>
      </w:r>
      <w:r>
        <w:rPr/>
        <w:t>Organización Mundial de la</w:t>
      </w:r>
      <w:r>
        <w:rPr>
          <w:spacing w:val="-1"/>
        </w:rPr>
        <w:t> </w:t>
      </w:r>
      <w:r>
        <w:rPr/>
        <w:t>Salud</w:t>
      </w:r>
    </w:p>
    <w:p>
      <w:pPr>
        <w:pStyle w:val="BodyText"/>
        <w:spacing w:line="480" w:lineRule="auto" w:before="1"/>
        <w:ind w:left="118" w:right="4925"/>
      </w:pPr>
      <w:r>
        <w:rPr/>
        <w:t>SAP. Síndrome de Agotamiento Profesional</w:t>
      </w:r>
      <w:r>
        <w:rPr>
          <w:spacing w:val="-57"/>
        </w:rPr>
        <w:t> </w:t>
      </w:r>
      <w:r>
        <w:rPr/>
        <w:t>SAU.</w:t>
      </w:r>
      <w:r>
        <w:rPr>
          <w:spacing w:val="-1"/>
        </w:rPr>
        <w:t> </w:t>
      </w:r>
      <w:r>
        <w:rPr/>
        <w:t>Servicios de</w:t>
      </w:r>
      <w:r>
        <w:rPr>
          <w:spacing w:val="-1"/>
        </w:rPr>
        <w:t> </w:t>
      </w:r>
      <w:r>
        <w:rPr/>
        <w:t>Atención Urgente</w:t>
      </w:r>
    </w:p>
    <w:p>
      <w:pPr>
        <w:spacing w:after="0" w:line="480" w:lineRule="auto"/>
        <w:sectPr>
          <w:pgSz w:w="11910" w:h="16840"/>
          <w:pgMar w:header="751" w:footer="0" w:top="1300" w:bottom="280" w:left="1300" w:right="1300"/>
        </w:sectPr>
      </w:pPr>
    </w:p>
    <w:p>
      <w:pPr>
        <w:pStyle w:val="Heading1"/>
        <w:spacing w:before="100"/>
        <w:ind w:left="5" w:right="5"/>
        <w:jc w:val="center"/>
      </w:pPr>
      <w:bookmarkStart w:name="_bookmark0" w:id="1"/>
      <w:bookmarkEnd w:id="1"/>
      <w:r>
        <w:rPr>
          <w:b w:val="0"/>
        </w:rPr>
      </w:r>
      <w:r>
        <w:rPr/>
        <w:t>Introducción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/>
        <w:ind w:left="118" w:right="114" w:firstLine="719"/>
        <w:jc w:val="both"/>
      </w:pPr>
      <w:r>
        <w:rPr/>
        <w:t>La</w:t>
      </w:r>
      <w:r>
        <w:rPr>
          <w:spacing w:val="-10"/>
        </w:rPr>
        <w:t> </w:t>
      </w:r>
      <w:r>
        <w:rPr/>
        <w:t>Línea</w:t>
      </w:r>
      <w:r>
        <w:rPr>
          <w:spacing w:val="-10"/>
        </w:rPr>
        <w:t> </w:t>
      </w:r>
      <w:r>
        <w:rPr/>
        <w:t>100</w:t>
      </w:r>
      <w:r>
        <w:rPr>
          <w:spacing w:val="-9"/>
        </w:rPr>
        <w:t> </w:t>
      </w:r>
      <w:r>
        <w:rPr/>
        <w:t>es</w:t>
      </w:r>
      <w:r>
        <w:rPr>
          <w:spacing w:val="-8"/>
        </w:rPr>
        <w:t> </w:t>
      </w:r>
      <w:r>
        <w:rPr/>
        <w:t>un</w:t>
      </w:r>
      <w:r>
        <w:rPr>
          <w:spacing w:val="-9"/>
        </w:rPr>
        <w:t> </w:t>
      </w:r>
      <w:r>
        <w:rPr/>
        <w:t>servicio</w:t>
      </w:r>
      <w:r>
        <w:rPr>
          <w:spacing w:val="-8"/>
        </w:rPr>
        <w:t> </w:t>
      </w:r>
      <w:r>
        <w:rPr/>
        <w:t>telefónico</w:t>
      </w:r>
      <w:r>
        <w:rPr>
          <w:spacing w:val="-9"/>
        </w:rPr>
        <w:t> </w:t>
      </w:r>
      <w:r>
        <w:rPr/>
        <w:t>gratuito</w:t>
      </w:r>
      <w:r>
        <w:rPr>
          <w:spacing w:val="-8"/>
        </w:rPr>
        <w:t> </w:t>
      </w:r>
      <w:r>
        <w:rPr/>
        <w:t>del</w:t>
      </w:r>
      <w:r>
        <w:rPr>
          <w:spacing w:val="-11"/>
        </w:rPr>
        <w:t> </w:t>
      </w:r>
      <w:r>
        <w:rPr/>
        <w:t>Ministerio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Mujer</w:t>
      </w:r>
      <w:r>
        <w:rPr>
          <w:spacing w:val="-10"/>
        </w:rPr>
        <w:t> </w:t>
      </w:r>
      <w:r>
        <w:rPr/>
        <w:t>y</w:t>
      </w:r>
      <w:r>
        <w:rPr>
          <w:spacing w:val="-11"/>
        </w:rPr>
        <w:t> </w:t>
      </w:r>
      <w:r>
        <w:rPr/>
        <w:t>Poblaciones</w:t>
      </w:r>
      <w:r>
        <w:rPr>
          <w:spacing w:val="-58"/>
        </w:rPr>
        <w:t> </w:t>
      </w:r>
      <w:r>
        <w:rPr>
          <w:spacing w:val="-1"/>
        </w:rPr>
        <w:t>Vulnerables</w:t>
      </w:r>
      <w:r>
        <w:rPr>
          <w:spacing w:val="-15"/>
        </w:rPr>
        <w:t> </w:t>
      </w:r>
      <w:r>
        <w:rPr/>
        <w:t>(MIMP).</w:t>
      </w:r>
      <w:r>
        <w:rPr>
          <w:spacing w:val="-15"/>
        </w:rPr>
        <w:t> </w:t>
      </w:r>
      <w:r>
        <w:rPr/>
        <w:t>Tiene</w:t>
      </w:r>
      <w:r>
        <w:rPr>
          <w:spacing w:val="-16"/>
        </w:rPr>
        <w:t> </w:t>
      </w:r>
      <w:r>
        <w:rPr/>
        <w:t>dos</w:t>
      </w:r>
      <w:r>
        <w:rPr>
          <w:spacing w:val="-15"/>
        </w:rPr>
        <w:t> </w:t>
      </w:r>
      <w:r>
        <w:rPr/>
        <w:t>funciones.</w:t>
      </w:r>
      <w:r>
        <w:rPr>
          <w:spacing w:val="-14"/>
        </w:rPr>
        <w:t> </w:t>
      </w:r>
      <w:r>
        <w:rPr/>
        <w:t>La</w:t>
      </w:r>
      <w:r>
        <w:rPr>
          <w:spacing w:val="-16"/>
        </w:rPr>
        <w:t> </w:t>
      </w:r>
      <w:r>
        <w:rPr/>
        <w:t>primera</w:t>
      </w:r>
      <w:r>
        <w:rPr>
          <w:spacing w:val="-17"/>
        </w:rPr>
        <w:t> </w:t>
      </w:r>
      <w:r>
        <w:rPr/>
        <w:t>es</w:t>
      </w:r>
      <w:r>
        <w:rPr>
          <w:spacing w:val="-14"/>
        </w:rPr>
        <w:t> </w:t>
      </w:r>
      <w:r>
        <w:rPr/>
        <w:t>orientar,</w:t>
      </w:r>
      <w:r>
        <w:rPr>
          <w:spacing w:val="-15"/>
        </w:rPr>
        <w:t> </w:t>
      </w:r>
      <w:r>
        <w:rPr/>
        <w:t>informar</w:t>
      </w:r>
      <w:r>
        <w:rPr>
          <w:spacing w:val="-16"/>
        </w:rPr>
        <w:t> </w:t>
      </w:r>
      <w:r>
        <w:rPr/>
        <w:t>y</w:t>
      </w:r>
      <w:r>
        <w:rPr>
          <w:spacing w:val="-13"/>
        </w:rPr>
        <w:t> </w:t>
      </w:r>
      <w:r>
        <w:rPr/>
        <w:t>brindar</w:t>
      </w:r>
      <w:r>
        <w:rPr>
          <w:spacing w:val="-16"/>
        </w:rPr>
        <w:t> </w:t>
      </w:r>
      <w:r>
        <w:rPr/>
        <w:t>consejería</w:t>
      </w:r>
      <w:r>
        <w:rPr>
          <w:spacing w:val="-57"/>
        </w:rPr>
        <w:t> </w:t>
      </w:r>
      <w:r>
        <w:rPr/>
        <w:t>a mujeres víctimas e integrantes del grupo familiar de violencia familiar o sexual y a terceros</w:t>
      </w:r>
      <w:r>
        <w:rPr>
          <w:spacing w:val="1"/>
        </w:rPr>
        <w:t> </w:t>
      </w:r>
      <w:r>
        <w:rPr/>
        <w:t>que</w:t>
      </w:r>
      <w:r>
        <w:rPr>
          <w:spacing w:val="-6"/>
        </w:rPr>
        <w:t> </w:t>
      </w:r>
      <w:r>
        <w:rPr/>
        <w:t>conozcan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estos</w:t>
      </w:r>
      <w:r>
        <w:rPr>
          <w:spacing w:val="-5"/>
        </w:rPr>
        <w:t> </w:t>
      </w:r>
      <w:r>
        <w:rPr/>
        <w:t>casos.</w:t>
      </w:r>
      <w:r>
        <w:rPr>
          <w:spacing w:val="-3"/>
        </w:rPr>
        <w:t> </w:t>
      </w:r>
      <w:r>
        <w:rPr/>
        <w:t>La</w:t>
      </w:r>
      <w:r>
        <w:rPr>
          <w:spacing w:val="-6"/>
        </w:rPr>
        <w:t> </w:t>
      </w:r>
      <w:r>
        <w:rPr/>
        <w:t>segunda</w:t>
      </w:r>
      <w:r>
        <w:rPr>
          <w:spacing w:val="-6"/>
        </w:rPr>
        <w:t> </w:t>
      </w:r>
      <w:r>
        <w:rPr/>
        <w:t>es</w:t>
      </w:r>
      <w:r>
        <w:rPr>
          <w:spacing w:val="-5"/>
        </w:rPr>
        <w:t> </w:t>
      </w:r>
      <w:r>
        <w:rPr/>
        <w:t>derivar</w:t>
      </w:r>
      <w:r>
        <w:rPr>
          <w:spacing w:val="-6"/>
        </w:rPr>
        <w:t> </w:t>
      </w:r>
      <w:r>
        <w:rPr/>
        <w:t>casos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riesgo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los</w:t>
      </w:r>
      <w:r>
        <w:rPr>
          <w:spacing w:val="-5"/>
        </w:rPr>
        <w:t> </w:t>
      </w:r>
      <w:r>
        <w:rPr/>
        <w:t>Servicios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Atención</w:t>
      </w:r>
      <w:r>
        <w:rPr>
          <w:spacing w:val="-58"/>
        </w:rPr>
        <w:t> </w:t>
      </w:r>
      <w:r>
        <w:rPr/>
        <w:t>Urgente</w:t>
      </w:r>
      <w:r>
        <w:rPr>
          <w:spacing w:val="-1"/>
        </w:rPr>
        <w:t> </w:t>
      </w:r>
      <w:r>
        <w:rPr/>
        <w:t>(SAU) y</w:t>
      </w:r>
      <w:r>
        <w:rPr>
          <w:spacing w:val="-1"/>
        </w:rPr>
        <w:t> </w:t>
      </w:r>
      <w:r>
        <w:rPr/>
        <w:t>Centros de</w:t>
      </w:r>
      <w:r>
        <w:rPr>
          <w:spacing w:val="-2"/>
        </w:rPr>
        <w:t> </w:t>
      </w:r>
      <w:r>
        <w:rPr/>
        <w:t>Emergencia Mujer</w:t>
      </w:r>
      <w:r>
        <w:rPr>
          <w:spacing w:val="1"/>
        </w:rPr>
        <w:t> </w:t>
      </w:r>
      <w:r>
        <w:rPr/>
        <w:t>(CEM)</w:t>
      </w:r>
      <w:r>
        <w:rPr>
          <w:spacing w:val="1"/>
        </w:rPr>
        <w:t> </w:t>
      </w:r>
      <w:r>
        <w:rPr/>
        <w:t>para</w:t>
      </w:r>
      <w:r>
        <w:rPr>
          <w:spacing w:val="-2"/>
        </w:rPr>
        <w:t> </w:t>
      </w:r>
      <w:r>
        <w:rPr/>
        <w:t>su</w:t>
      </w:r>
      <w:r>
        <w:rPr>
          <w:spacing w:val="-1"/>
        </w:rPr>
        <w:t> </w:t>
      </w:r>
      <w:r>
        <w:rPr/>
        <w:t>atención inmediata.</w:t>
      </w:r>
    </w:p>
    <w:p>
      <w:pPr>
        <w:pStyle w:val="BodyText"/>
        <w:spacing w:line="480" w:lineRule="auto"/>
        <w:ind w:left="118" w:right="114" w:firstLine="719"/>
        <w:jc w:val="both"/>
      </w:pPr>
      <w:r>
        <w:rPr/>
        <w:t>En ese sentido, la Línea 100 inicia lo que podemos denominar la “ruta de atención del</w:t>
      </w:r>
      <w:r>
        <w:rPr>
          <w:spacing w:val="1"/>
        </w:rPr>
        <w:t> </w:t>
      </w:r>
      <w:r>
        <w:rPr>
          <w:spacing w:val="-1"/>
        </w:rPr>
        <w:t>MIMP”</w:t>
      </w:r>
      <w:r>
        <w:rPr>
          <w:spacing w:val="-16"/>
        </w:rPr>
        <w:t> </w:t>
      </w:r>
      <w:r>
        <w:rPr>
          <w:spacing w:val="-1"/>
        </w:rPr>
        <w:t>(Línea</w:t>
      </w:r>
      <w:r>
        <w:rPr>
          <w:spacing w:val="-16"/>
        </w:rPr>
        <w:t> </w:t>
      </w:r>
      <w:r>
        <w:rPr/>
        <w:t>100-SAU-CEM),</w:t>
      </w:r>
      <w:r>
        <w:rPr>
          <w:spacing w:val="-16"/>
        </w:rPr>
        <w:t> </w:t>
      </w:r>
      <w:r>
        <w:rPr/>
        <w:t>desde</w:t>
      </w:r>
      <w:r>
        <w:rPr>
          <w:spacing w:val="-16"/>
        </w:rPr>
        <w:t> </w:t>
      </w:r>
      <w:r>
        <w:rPr/>
        <w:t>donde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referencia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las</w:t>
      </w:r>
      <w:r>
        <w:rPr>
          <w:spacing w:val="-15"/>
        </w:rPr>
        <w:t> </w:t>
      </w:r>
      <w:r>
        <w:rPr/>
        <w:t>víctimas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otros</w:t>
      </w:r>
      <w:r>
        <w:rPr>
          <w:spacing w:val="-15"/>
        </w:rPr>
        <w:t> </w:t>
      </w:r>
      <w:r>
        <w:rPr/>
        <w:t>servicios</w:t>
      </w:r>
      <w:r>
        <w:rPr>
          <w:spacing w:val="-14"/>
        </w:rPr>
        <w:t> </w:t>
      </w:r>
      <w:r>
        <w:rPr/>
        <w:t>como</w:t>
      </w:r>
      <w:r>
        <w:rPr>
          <w:spacing w:val="-58"/>
        </w:rPr>
        <w:t> </w:t>
      </w:r>
      <w:r>
        <w:rPr/>
        <w:t>las</w:t>
      </w:r>
      <w:r>
        <w:rPr>
          <w:spacing w:val="-4"/>
        </w:rPr>
        <w:t> </w:t>
      </w:r>
      <w:r>
        <w:rPr/>
        <w:t>comisarías,</w:t>
      </w:r>
      <w:r>
        <w:rPr>
          <w:spacing w:val="-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salud,</w:t>
      </w:r>
      <w:r>
        <w:rPr>
          <w:spacing w:val="-1"/>
        </w:rPr>
        <w:t> </w:t>
      </w:r>
      <w:r>
        <w:rPr/>
        <w:t>entre</w:t>
      </w:r>
      <w:r>
        <w:rPr>
          <w:spacing w:val="-3"/>
        </w:rPr>
        <w:t> </w:t>
      </w:r>
      <w:r>
        <w:rPr/>
        <w:t>otros.</w:t>
      </w:r>
      <w:r>
        <w:rPr>
          <w:spacing w:val="-4"/>
        </w:rPr>
        <w:t> </w:t>
      </w:r>
      <w:r>
        <w:rPr/>
        <w:t>Pero</w:t>
      </w:r>
      <w:r>
        <w:rPr>
          <w:spacing w:val="-3"/>
        </w:rPr>
        <w:t> </w:t>
      </w:r>
      <w:r>
        <w:rPr/>
        <w:t>su</w:t>
      </w:r>
      <w:r>
        <w:rPr>
          <w:spacing w:val="-4"/>
        </w:rPr>
        <w:t> </w:t>
      </w:r>
      <w:r>
        <w:rPr/>
        <w:t>conexión</w:t>
      </w:r>
      <w:r>
        <w:rPr>
          <w:spacing w:val="-3"/>
        </w:rPr>
        <w:t> </w:t>
      </w:r>
      <w:r>
        <w:rPr/>
        <w:t>es</w:t>
      </w:r>
      <w:r>
        <w:rPr>
          <w:spacing w:val="-1"/>
        </w:rPr>
        <w:t> </w:t>
      </w:r>
      <w:r>
        <w:rPr/>
        <w:t>particular</w:t>
      </w:r>
      <w:r>
        <w:rPr>
          <w:spacing w:val="-4"/>
        </w:rPr>
        <w:t> </w:t>
      </w:r>
      <w:r>
        <w:rPr/>
        <w:t>pues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Línea</w:t>
      </w:r>
      <w:r>
        <w:rPr>
          <w:spacing w:val="-3"/>
        </w:rPr>
        <w:t> </w:t>
      </w:r>
      <w:r>
        <w:rPr/>
        <w:t>100</w:t>
      </w:r>
      <w:r>
        <w:rPr>
          <w:spacing w:val="-57"/>
        </w:rPr>
        <w:t> </w:t>
      </w:r>
      <w:r>
        <w:rPr/>
        <w:t>es lo que se llama un </w:t>
      </w:r>
      <w:r>
        <w:rPr>
          <w:i/>
        </w:rPr>
        <w:t>one-off intervention </w:t>
      </w:r>
      <w:r>
        <w:rPr/>
        <w:t>(Pirkis et al., 2016); es decir, trata con víctimas que</w:t>
      </w:r>
      <w:r>
        <w:rPr>
          <w:spacing w:val="1"/>
        </w:rPr>
        <w:t> </w:t>
      </w:r>
      <w:r>
        <w:rPr/>
        <w:t>llaman por única vez y por un tiempo limitado, lo cual presiona por un servicio altamente</w:t>
      </w:r>
      <w:r>
        <w:rPr>
          <w:spacing w:val="1"/>
        </w:rPr>
        <w:t> </w:t>
      </w:r>
      <w:r>
        <w:rPr/>
        <w:t>especializado</w:t>
      </w:r>
      <w:r>
        <w:rPr>
          <w:spacing w:val="-1"/>
        </w:rPr>
        <w:t> </w:t>
      </w:r>
      <w:r>
        <w:rPr/>
        <w:t>y sin margen para errores.</w:t>
      </w:r>
    </w:p>
    <w:p>
      <w:pPr>
        <w:pStyle w:val="BodyText"/>
        <w:spacing w:line="480" w:lineRule="auto" w:before="1"/>
        <w:ind w:left="118" w:right="112" w:firstLine="719"/>
        <w:jc w:val="both"/>
      </w:pPr>
      <w:r>
        <w:rPr/>
        <w:t>La presión por mejorar los servicios estatales recae normalmente en las comisarías –</w:t>
      </w:r>
      <w:r>
        <w:rPr>
          <w:spacing w:val="1"/>
        </w:rPr>
        <w:t> </w:t>
      </w:r>
      <w:r>
        <w:rPr/>
        <w:t>como</w:t>
      </w:r>
      <w:r>
        <w:rPr>
          <w:spacing w:val="-2"/>
        </w:rPr>
        <w:t> </w:t>
      </w:r>
      <w:r>
        <w:rPr/>
        <w:t>puerta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entrada</w:t>
      </w:r>
      <w:r>
        <w:rPr>
          <w:spacing w:val="-1"/>
        </w:rPr>
        <w:t> </w:t>
      </w:r>
      <w:r>
        <w:rPr/>
        <w:t>al</w:t>
      </w:r>
      <w:r>
        <w:rPr>
          <w:spacing w:val="-2"/>
        </w:rPr>
        <w:t> </w:t>
      </w:r>
      <w:r>
        <w:rPr/>
        <w:t>sistema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justicia–</w:t>
      </w:r>
      <w:r>
        <w:rPr>
          <w:spacing w:val="-3"/>
        </w:rPr>
        <w:t> </w:t>
      </w:r>
      <w:r>
        <w:rPr/>
        <w:t>y en</w:t>
      </w:r>
      <w:r>
        <w:rPr>
          <w:spacing w:val="-3"/>
        </w:rPr>
        <w:t> </w:t>
      </w:r>
      <w:r>
        <w:rPr/>
        <w:t>los</w:t>
      </w:r>
      <w:r>
        <w:rPr>
          <w:spacing w:val="-1"/>
        </w:rPr>
        <w:t> </w:t>
      </w:r>
      <w:r>
        <w:rPr/>
        <w:t>Centros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Emergencia</w:t>
      </w:r>
      <w:r>
        <w:rPr>
          <w:spacing w:val="-2"/>
        </w:rPr>
        <w:t> </w:t>
      </w:r>
      <w:r>
        <w:rPr/>
        <w:t>Mujer</w:t>
      </w:r>
      <w:r>
        <w:rPr>
          <w:spacing w:val="-2"/>
        </w:rPr>
        <w:t> </w:t>
      </w:r>
      <w:r>
        <w:rPr/>
        <w:t>(CEM)</w:t>
      </w:r>
      <w:r>
        <w:rPr>
          <w:spacing w:val="-1"/>
        </w:rPr>
        <w:t> </w:t>
      </w:r>
      <w:r>
        <w:rPr/>
        <w:t>–</w:t>
      </w:r>
      <w:r>
        <w:rPr>
          <w:spacing w:val="-57"/>
        </w:rPr>
        <w:t> </w:t>
      </w:r>
      <w:r>
        <w:rPr/>
        <w:t>como punto de orientación y nivelación de información–. Ambos servicios han sido objeto de</w:t>
      </w:r>
      <w:r>
        <w:rPr>
          <w:spacing w:val="1"/>
        </w:rPr>
        <w:t> </w:t>
      </w:r>
      <w:r>
        <w:rPr/>
        <w:t>críticas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recomendaciones</w:t>
      </w:r>
      <w:r>
        <w:rPr>
          <w:spacing w:val="1"/>
        </w:rPr>
        <w:t> </w:t>
      </w:r>
      <w:r>
        <w:rPr/>
        <w:t>(Defensoria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Pueblo,</w:t>
      </w:r>
      <w:r>
        <w:rPr>
          <w:spacing w:val="1"/>
        </w:rPr>
        <w:t> </w:t>
      </w:r>
      <w:r>
        <w:rPr/>
        <w:t>2015;</w:t>
      </w:r>
      <w:r>
        <w:rPr>
          <w:spacing w:val="1"/>
        </w:rPr>
        <w:t> </w:t>
      </w:r>
      <w:r>
        <w:rPr/>
        <w:t>Defensoría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Pueblo,</w:t>
      </w:r>
      <w:r>
        <w:rPr>
          <w:spacing w:val="1"/>
        </w:rPr>
        <w:t> </w:t>
      </w:r>
      <w:r>
        <w:rPr/>
        <w:t>2018;</w:t>
      </w:r>
      <w:r>
        <w:rPr>
          <w:spacing w:val="1"/>
        </w:rPr>
        <w:t> </w:t>
      </w:r>
      <w:r>
        <w:rPr/>
        <w:t>Mendoza,</w:t>
      </w:r>
      <w:r>
        <w:rPr>
          <w:spacing w:val="-4"/>
        </w:rPr>
        <w:t> </w:t>
      </w:r>
      <w:r>
        <w:rPr/>
        <w:t>2018;</w:t>
      </w:r>
      <w:r>
        <w:rPr>
          <w:spacing w:val="-3"/>
        </w:rPr>
        <w:t> </w:t>
      </w:r>
      <w:r>
        <w:rPr/>
        <w:t>Rousseau</w:t>
      </w:r>
      <w:r>
        <w:rPr>
          <w:spacing w:val="-4"/>
        </w:rPr>
        <w:t> </w:t>
      </w:r>
      <w:r>
        <w:rPr/>
        <w:t>et</w:t>
      </w:r>
      <w:r>
        <w:rPr>
          <w:spacing w:val="-3"/>
        </w:rPr>
        <w:t> </w:t>
      </w:r>
      <w:r>
        <w:rPr/>
        <w:t>al.,</w:t>
      </w:r>
      <w:r>
        <w:rPr>
          <w:spacing w:val="-3"/>
        </w:rPr>
        <w:t> </w:t>
      </w:r>
      <w:r>
        <w:rPr/>
        <w:t>2019),</w:t>
      </w:r>
      <w:r>
        <w:rPr>
          <w:spacing w:val="-4"/>
        </w:rPr>
        <w:t> </w:t>
      </w:r>
      <w:r>
        <w:rPr/>
        <w:t>pero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Línea</w:t>
      </w:r>
      <w:r>
        <w:rPr>
          <w:spacing w:val="-5"/>
        </w:rPr>
        <w:t> </w:t>
      </w:r>
      <w:r>
        <w:rPr/>
        <w:t>100</w:t>
      </w:r>
      <w:r>
        <w:rPr>
          <w:spacing w:val="-4"/>
        </w:rPr>
        <w:t> </w:t>
      </w:r>
      <w:r>
        <w:rPr/>
        <w:t>ha</w:t>
      </w:r>
      <w:r>
        <w:rPr>
          <w:spacing w:val="-5"/>
        </w:rPr>
        <w:t> </w:t>
      </w:r>
      <w:r>
        <w:rPr/>
        <w:t>recibido</w:t>
      </w:r>
      <w:r>
        <w:rPr>
          <w:spacing w:val="-4"/>
        </w:rPr>
        <w:t> </w:t>
      </w:r>
      <w:r>
        <w:rPr/>
        <w:t>muy</w:t>
      </w:r>
      <w:r>
        <w:rPr>
          <w:spacing w:val="-2"/>
        </w:rPr>
        <w:t> </w:t>
      </w:r>
      <w:r>
        <w:rPr/>
        <w:t>poca</w:t>
      </w:r>
      <w:r>
        <w:rPr>
          <w:spacing w:val="-5"/>
        </w:rPr>
        <w:t> </w:t>
      </w:r>
      <w:r>
        <w:rPr/>
        <w:t>atención.</w:t>
      </w:r>
      <w:r>
        <w:rPr>
          <w:spacing w:val="-3"/>
        </w:rPr>
        <w:t> </w:t>
      </w:r>
      <w:r>
        <w:rPr/>
        <w:t>Solo</w:t>
      </w:r>
      <w:r>
        <w:rPr>
          <w:spacing w:val="-58"/>
        </w:rPr>
        <w:t> </w:t>
      </w:r>
      <w:r>
        <w:rPr/>
        <w:t>recientemente, la Defensoría del Pueblo (Defensoría del Pueblo, 2020) ha emitido un reporte</w:t>
      </w:r>
      <w:r>
        <w:rPr>
          <w:spacing w:val="1"/>
        </w:rPr>
        <w:t> </w:t>
      </w:r>
      <w:r>
        <w:rPr/>
        <w:t>corto sobre este servicio, en el cual se ha recomendado que se elabore un nuevo protocolo de</w:t>
      </w:r>
      <w:r>
        <w:rPr>
          <w:spacing w:val="1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de llamadas.</w:t>
      </w:r>
    </w:p>
    <w:p>
      <w:pPr>
        <w:pStyle w:val="BodyText"/>
        <w:spacing w:line="480" w:lineRule="auto"/>
        <w:ind w:left="118" w:right="114" w:firstLine="719"/>
        <w:jc w:val="both"/>
      </w:pPr>
      <w:r>
        <w:rPr>
          <w:spacing w:val="-1"/>
        </w:rPr>
        <w:t>En</w:t>
      </w:r>
      <w:r>
        <w:rPr>
          <w:spacing w:val="-15"/>
        </w:rPr>
        <w:t> </w:t>
      </w:r>
      <w:r>
        <w:rPr>
          <w:spacing w:val="-1"/>
        </w:rPr>
        <w:t>términos</w:t>
      </w:r>
      <w:r>
        <w:rPr>
          <w:spacing w:val="-14"/>
        </w:rPr>
        <w:t> </w:t>
      </w:r>
      <w:r>
        <w:rPr/>
        <w:t>del</w:t>
      </w:r>
      <w:r>
        <w:rPr>
          <w:spacing w:val="-14"/>
        </w:rPr>
        <w:t> </w:t>
      </w:r>
      <w:r>
        <w:rPr/>
        <w:t>volumen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atenciones,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Línea</w:t>
      </w:r>
      <w:r>
        <w:rPr>
          <w:spacing w:val="-16"/>
        </w:rPr>
        <w:t> </w:t>
      </w:r>
      <w:r>
        <w:rPr/>
        <w:t>100</w:t>
      </w:r>
      <w:r>
        <w:rPr>
          <w:spacing w:val="-14"/>
        </w:rPr>
        <w:t> </w:t>
      </w:r>
      <w:r>
        <w:rPr/>
        <w:t>no</w:t>
      </w:r>
      <w:r>
        <w:rPr>
          <w:spacing w:val="-15"/>
        </w:rPr>
        <w:t> </w:t>
      </w:r>
      <w:r>
        <w:rPr/>
        <w:t>está</w:t>
      </w:r>
      <w:r>
        <w:rPr>
          <w:spacing w:val="-15"/>
        </w:rPr>
        <w:t> </w:t>
      </w:r>
      <w:r>
        <w:rPr/>
        <w:t>muy</w:t>
      </w:r>
      <w:r>
        <w:rPr>
          <w:spacing w:val="-14"/>
        </w:rPr>
        <w:t> </w:t>
      </w:r>
      <w:r>
        <w:rPr/>
        <w:t>lejos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otros</w:t>
      </w:r>
      <w:r>
        <w:rPr>
          <w:spacing w:val="-15"/>
        </w:rPr>
        <w:t> </w:t>
      </w:r>
      <w:r>
        <w:rPr/>
        <w:t>servicios</w:t>
      </w:r>
      <w:r>
        <w:rPr>
          <w:spacing w:val="-57"/>
        </w:rPr>
        <w:t> </w:t>
      </w:r>
      <w:r>
        <w:rPr/>
        <w:t>presenciales</w:t>
      </w:r>
      <w:r>
        <w:rPr>
          <w:spacing w:val="-10"/>
        </w:rPr>
        <w:t> </w:t>
      </w:r>
      <w:r>
        <w:rPr/>
        <w:t>clave.</w:t>
      </w:r>
      <w:r>
        <w:rPr>
          <w:spacing w:val="-8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8"/>
        </w:rPr>
        <w:t> </w:t>
      </w:r>
      <w:r>
        <w:rPr/>
        <w:t>2019,</w:t>
      </w:r>
      <w:r>
        <w:rPr>
          <w:spacing w:val="-10"/>
        </w:rPr>
        <w:t> </w:t>
      </w:r>
      <w:r>
        <w:rPr/>
        <w:t>las</w:t>
      </w:r>
      <w:r>
        <w:rPr>
          <w:spacing w:val="-9"/>
        </w:rPr>
        <w:t> </w:t>
      </w:r>
      <w:r>
        <w:rPr/>
        <w:t>comisarías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nivel</w:t>
      </w:r>
      <w:r>
        <w:rPr>
          <w:spacing w:val="-9"/>
        </w:rPr>
        <w:t> </w:t>
      </w:r>
      <w:r>
        <w:rPr/>
        <w:t>nacional</w:t>
      </w:r>
      <w:r>
        <w:rPr>
          <w:spacing w:val="-9"/>
        </w:rPr>
        <w:t> </w:t>
      </w:r>
      <w:r>
        <w:rPr/>
        <w:t>recibieron</w:t>
      </w:r>
      <w:r>
        <w:rPr>
          <w:spacing w:val="-10"/>
        </w:rPr>
        <w:t> </w:t>
      </w:r>
      <w:r>
        <w:rPr/>
        <w:t>276</w:t>
      </w:r>
      <w:r>
        <w:rPr>
          <w:spacing w:val="-9"/>
        </w:rPr>
        <w:t> </w:t>
      </w:r>
      <w:r>
        <w:rPr/>
        <w:t>mil</w:t>
      </w:r>
      <w:r>
        <w:rPr>
          <w:spacing w:val="-9"/>
        </w:rPr>
        <w:t> </w:t>
      </w:r>
      <w:r>
        <w:rPr/>
        <w:t>denuncias</w:t>
      </w:r>
      <w:r>
        <w:rPr>
          <w:spacing w:val="-9"/>
        </w:rPr>
        <w:t> </w:t>
      </w:r>
      <w:r>
        <w:rPr/>
        <w:t>por</w:t>
      </w:r>
      <w:r>
        <w:rPr>
          <w:spacing w:val="-58"/>
        </w:rPr>
        <w:t> </w:t>
      </w:r>
      <w:r>
        <w:rPr/>
        <w:t>violencia</w:t>
      </w:r>
      <w:r>
        <w:rPr>
          <w:spacing w:val="-10"/>
        </w:rPr>
        <w:t> </w:t>
      </w:r>
      <w:r>
        <w:rPr/>
        <w:t>familiar</w:t>
      </w:r>
      <w:r>
        <w:rPr>
          <w:spacing w:val="-6"/>
        </w:rPr>
        <w:t> </w:t>
      </w:r>
      <w:r>
        <w:rPr/>
        <w:t>(Instituto</w:t>
      </w:r>
      <w:r>
        <w:rPr>
          <w:spacing w:val="-9"/>
        </w:rPr>
        <w:t> </w:t>
      </w:r>
      <w:r>
        <w:rPr/>
        <w:t>Nacional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Estadística</w:t>
      </w:r>
      <w:r>
        <w:rPr>
          <w:spacing w:val="-10"/>
        </w:rPr>
        <w:t> </w:t>
      </w:r>
      <w:r>
        <w:rPr/>
        <w:t>e</w:t>
      </w:r>
      <w:r>
        <w:rPr>
          <w:spacing w:val="-7"/>
        </w:rPr>
        <w:t> </w:t>
      </w:r>
      <w:r>
        <w:rPr/>
        <w:t>Informática,</w:t>
      </w:r>
      <w:r>
        <w:rPr>
          <w:spacing w:val="-9"/>
        </w:rPr>
        <w:t> </w:t>
      </w:r>
      <w:r>
        <w:rPr/>
        <w:t>2019)</w:t>
      </w:r>
      <w:r>
        <w:rPr>
          <w:spacing w:val="-6"/>
        </w:rPr>
        <w:t> </w:t>
      </w:r>
      <w:r>
        <w:rPr/>
        <w:t>y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CEM</w:t>
      </w:r>
      <w:r>
        <w:rPr>
          <w:spacing w:val="-9"/>
        </w:rPr>
        <w:t> </w:t>
      </w:r>
      <w:r>
        <w:rPr/>
        <w:t>atendieron</w:t>
      </w:r>
      <w:r>
        <w:rPr>
          <w:spacing w:val="-58"/>
        </w:rPr>
        <w:t> </w:t>
      </w:r>
      <w:r>
        <w:rPr/>
        <w:t>182</w:t>
      </w:r>
      <w:r>
        <w:rPr>
          <w:spacing w:val="-9"/>
        </w:rPr>
        <w:t> </w:t>
      </w:r>
      <w:r>
        <w:rPr/>
        <w:t>mil</w:t>
      </w:r>
      <w:r>
        <w:rPr>
          <w:spacing w:val="-7"/>
        </w:rPr>
        <w:t> </w:t>
      </w:r>
      <w:r>
        <w:rPr/>
        <w:t>casos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mismo</w:t>
      </w:r>
      <w:r>
        <w:rPr>
          <w:spacing w:val="-7"/>
        </w:rPr>
        <w:t> </w:t>
      </w:r>
      <w:r>
        <w:rPr/>
        <w:t>tema</w:t>
      </w:r>
      <w:r>
        <w:rPr>
          <w:spacing w:val="-8"/>
        </w:rPr>
        <w:t> </w:t>
      </w:r>
      <w:r>
        <w:rPr/>
        <w:t>(Ministerio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6"/>
        </w:rPr>
        <w:t> </w:t>
      </w:r>
      <w:r>
        <w:rPr/>
        <w:t>Mujer</w:t>
      </w:r>
      <w:r>
        <w:rPr>
          <w:spacing w:val="-10"/>
        </w:rPr>
        <w:t> </w:t>
      </w:r>
      <w:r>
        <w:rPr/>
        <w:t>y</w:t>
      </w:r>
      <w:r>
        <w:rPr>
          <w:spacing w:val="-8"/>
        </w:rPr>
        <w:t> </w:t>
      </w:r>
      <w:r>
        <w:rPr/>
        <w:t>Poblaciones</w:t>
      </w:r>
      <w:r>
        <w:rPr>
          <w:spacing w:val="-9"/>
        </w:rPr>
        <w:t> </w:t>
      </w:r>
      <w:r>
        <w:rPr/>
        <w:t>Vulnerables,</w:t>
      </w:r>
      <w:r>
        <w:rPr>
          <w:spacing w:val="-8"/>
        </w:rPr>
        <w:t> </w:t>
      </w:r>
      <w:r>
        <w:rPr/>
        <w:t>2019a).</w:t>
      </w:r>
      <w:r>
        <w:rPr>
          <w:spacing w:val="-9"/>
        </w:rPr>
        <w:t> </w:t>
      </w:r>
      <w:r>
        <w:rPr/>
        <w:t>En</w:t>
      </w:r>
      <w:r>
        <w:rPr>
          <w:spacing w:val="-57"/>
        </w:rPr>
        <w:t> </w:t>
      </w:r>
      <w:r>
        <w:rPr/>
        <w:t>ese</w:t>
      </w:r>
      <w:r>
        <w:rPr>
          <w:spacing w:val="-12"/>
        </w:rPr>
        <w:t> </w:t>
      </w:r>
      <w:r>
        <w:rPr/>
        <w:t>mismo</w:t>
      </w:r>
      <w:r>
        <w:rPr>
          <w:spacing w:val="-9"/>
        </w:rPr>
        <w:t> </w:t>
      </w:r>
      <w:r>
        <w:rPr/>
        <w:t>año,</w:t>
      </w:r>
      <w:r>
        <w:rPr>
          <w:spacing w:val="-9"/>
        </w:rPr>
        <w:t> </w:t>
      </w:r>
      <w:r>
        <w:rPr/>
        <w:t>el</w:t>
      </w:r>
      <w:r>
        <w:rPr>
          <w:spacing w:val="-10"/>
        </w:rPr>
        <w:t> </w:t>
      </w:r>
      <w:r>
        <w:rPr/>
        <w:t>volumen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llamadas</w:t>
      </w:r>
      <w:r>
        <w:rPr>
          <w:spacing w:val="-8"/>
        </w:rPr>
        <w:t> </w:t>
      </w:r>
      <w:r>
        <w:rPr/>
        <w:t>que</w:t>
      </w:r>
      <w:r>
        <w:rPr>
          <w:spacing w:val="-10"/>
        </w:rPr>
        <w:t> </w:t>
      </w:r>
      <w:r>
        <w:rPr/>
        <w:t>recibió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Línea</w:t>
      </w:r>
      <w:r>
        <w:rPr>
          <w:spacing w:val="-12"/>
        </w:rPr>
        <w:t> </w:t>
      </w:r>
      <w:r>
        <w:rPr/>
        <w:t>100</w:t>
      </w:r>
      <w:r>
        <w:rPr>
          <w:spacing w:val="-8"/>
        </w:rPr>
        <w:t> </w:t>
      </w:r>
      <w:r>
        <w:rPr/>
        <w:t>fue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120</w:t>
      </w:r>
      <w:r>
        <w:rPr>
          <w:spacing w:val="-8"/>
        </w:rPr>
        <w:t> </w:t>
      </w:r>
      <w:r>
        <w:rPr/>
        <w:t>mil,</w:t>
      </w:r>
      <w:r>
        <w:rPr>
          <w:spacing w:val="-11"/>
        </w:rPr>
        <w:t> </w:t>
      </w:r>
      <w:r>
        <w:rPr/>
        <w:t>cifra</w:t>
      </w:r>
      <w:r>
        <w:rPr>
          <w:spacing w:val="-11"/>
        </w:rPr>
        <w:t> </w:t>
      </w:r>
      <w:r>
        <w:rPr/>
        <w:t>tres</w:t>
      </w:r>
      <w:r>
        <w:rPr>
          <w:spacing w:val="-10"/>
        </w:rPr>
        <w:t> </w:t>
      </w:r>
      <w:r>
        <w:rPr/>
        <w:t>veces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13"/>
        <w:jc w:val="both"/>
      </w:pPr>
      <w:r>
        <w:rPr/>
        <w:t>más alta que la del 2014</w:t>
      </w:r>
      <w:r>
        <w:rPr>
          <w:vertAlign w:val="superscript"/>
        </w:rPr>
        <w:t>2</w:t>
      </w:r>
      <w:r>
        <w:rPr>
          <w:vertAlign w:val="baseline"/>
        </w:rPr>
        <w:t> (Ministerio de la Mujer y Poblaciones Vulnerables, 2019b). De</w:t>
      </w:r>
      <w:r>
        <w:rPr>
          <w:spacing w:val="1"/>
          <w:vertAlign w:val="baseline"/>
        </w:rPr>
        <w:t> </w:t>
      </w:r>
      <w:r>
        <w:rPr>
          <w:vertAlign w:val="baseline"/>
        </w:rPr>
        <w:t>acuerdo</w:t>
      </w:r>
      <w:r>
        <w:rPr>
          <w:spacing w:val="-2"/>
          <w:vertAlign w:val="baseline"/>
        </w:rPr>
        <w:t> </w:t>
      </w:r>
      <w:r>
        <w:rPr>
          <w:vertAlign w:val="baseline"/>
        </w:rPr>
        <w:t>a</w:t>
      </w:r>
      <w:r>
        <w:rPr>
          <w:spacing w:val="-4"/>
          <w:vertAlign w:val="baseline"/>
        </w:rPr>
        <w:t> </w:t>
      </w:r>
      <w:r>
        <w:rPr>
          <w:vertAlign w:val="baseline"/>
        </w:rPr>
        <w:t>un</w:t>
      </w:r>
      <w:r>
        <w:rPr>
          <w:spacing w:val="-1"/>
          <w:vertAlign w:val="baseline"/>
        </w:rPr>
        <w:t> </w:t>
      </w:r>
      <w:r>
        <w:rPr>
          <w:vertAlign w:val="baseline"/>
        </w:rPr>
        <w:t>reciente</w:t>
      </w:r>
      <w:r>
        <w:rPr>
          <w:spacing w:val="-1"/>
          <w:vertAlign w:val="baseline"/>
        </w:rPr>
        <w:t> </w:t>
      </w:r>
      <w:r>
        <w:rPr>
          <w:vertAlign w:val="baseline"/>
        </w:rPr>
        <w:t>estudio,</w:t>
      </w:r>
      <w:r>
        <w:rPr>
          <w:spacing w:val="-4"/>
          <w:vertAlign w:val="baseline"/>
        </w:rPr>
        <w:t> </w:t>
      </w:r>
      <w:r>
        <w:rPr>
          <w:vertAlign w:val="baseline"/>
        </w:rPr>
        <w:t>durante</w:t>
      </w:r>
      <w:r>
        <w:rPr>
          <w:spacing w:val="-3"/>
          <w:vertAlign w:val="baseline"/>
        </w:rPr>
        <w:t> </w:t>
      </w:r>
      <w:r>
        <w:rPr>
          <w:vertAlign w:val="baseline"/>
        </w:rPr>
        <w:t>la</w:t>
      </w:r>
      <w:r>
        <w:rPr>
          <w:spacing w:val="-4"/>
          <w:vertAlign w:val="baseline"/>
        </w:rPr>
        <w:t> </w:t>
      </w:r>
      <w:r>
        <w:rPr>
          <w:vertAlign w:val="baseline"/>
        </w:rPr>
        <w:t>pandemia</w:t>
      </w:r>
      <w:r>
        <w:rPr>
          <w:spacing w:val="-4"/>
          <w:vertAlign w:val="baseline"/>
        </w:rPr>
        <w:t> </w:t>
      </w:r>
      <w:r>
        <w:rPr>
          <w:vertAlign w:val="baseline"/>
        </w:rPr>
        <w:t>por</w:t>
      </w:r>
      <w:r>
        <w:rPr>
          <w:spacing w:val="-4"/>
          <w:vertAlign w:val="baseline"/>
        </w:rPr>
        <w:t> </w:t>
      </w:r>
      <w:r>
        <w:rPr>
          <w:vertAlign w:val="baseline"/>
        </w:rPr>
        <w:t>COVID-19</w:t>
      </w:r>
      <w:r>
        <w:rPr>
          <w:spacing w:val="-1"/>
          <w:vertAlign w:val="baseline"/>
        </w:rPr>
        <w:t> </w:t>
      </w:r>
      <w:r>
        <w:rPr>
          <w:vertAlign w:val="baseline"/>
        </w:rPr>
        <w:t>el</w:t>
      </w:r>
      <w:r>
        <w:rPr>
          <w:spacing w:val="-2"/>
          <w:vertAlign w:val="baseline"/>
        </w:rPr>
        <w:t> </w:t>
      </w:r>
      <w:r>
        <w:rPr>
          <w:vertAlign w:val="baseline"/>
        </w:rPr>
        <w:t>volumen</w:t>
      </w:r>
      <w:r>
        <w:rPr>
          <w:spacing w:val="-4"/>
          <w:vertAlign w:val="baseline"/>
        </w:rPr>
        <w:t> </w:t>
      </w:r>
      <w:r>
        <w:rPr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vertAlign w:val="baseline"/>
        </w:rPr>
        <w:t>llamadas</w:t>
      </w:r>
      <w:r>
        <w:rPr>
          <w:spacing w:val="-4"/>
          <w:vertAlign w:val="baseline"/>
        </w:rPr>
        <w:t> </w:t>
      </w:r>
      <w:r>
        <w:rPr>
          <w:vertAlign w:val="baseline"/>
        </w:rPr>
        <w:t>por</w:t>
      </w:r>
      <w:r>
        <w:rPr>
          <w:spacing w:val="-57"/>
          <w:vertAlign w:val="baseline"/>
        </w:rPr>
        <w:t> </w:t>
      </w:r>
      <w:r>
        <w:rPr>
          <w:vertAlign w:val="baseline"/>
        </w:rPr>
        <w:t>violencia de pareja aumento incluso más (Hernández et al., 2021). Además, la Línea 100</w:t>
      </w:r>
      <w:r>
        <w:rPr>
          <w:spacing w:val="1"/>
          <w:vertAlign w:val="baseline"/>
        </w:rPr>
        <w:t> </w:t>
      </w:r>
      <w:r>
        <w:rPr>
          <w:vertAlign w:val="baseline"/>
        </w:rPr>
        <w:t>enfrenta</w:t>
      </w:r>
      <w:r>
        <w:rPr>
          <w:spacing w:val="-10"/>
          <w:vertAlign w:val="baseline"/>
        </w:rPr>
        <w:t> </w:t>
      </w:r>
      <w:r>
        <w:rPr>
          <w:vertAlign w:val="baseline"/>
        </w:rPr>
        <w:t>un</w:t>
      </w:r>
      <w:r>
        <w:rPr>
          <w:spacing w:val="-9"/>
          <w:vertAlign w:val="baseline"/>
        </w:rPr>
        <w:t> </w:t>
      </w:r>
      <w:r>
        <w:rPr>
          <w:vertAlign w:val="baseline"/>
        </w:rPr>
        <w:t>reto</w:t>
      </w:r>
      <w:r>
        <w:rPr>
          <w:spacing w:val="-7"/>
          <w:vertAlign w:val="baseline"/>
        </w:rPr>
        <w:t> </w:t>
      </w:r>
      <w:r>
        <w:rPr>
          <w:vertAlign w:val="baseline"/>
        </w:rPr>
        <w:t>distinto,</w:t>
      </w:r>
      <w:r>
        <w:rPr>
          <w:spacing w:val="-9"/>
          <w:vertAlign w:val="baseline"/>
        </w:rPr>
        <w:t> </w:t>
      </w:r>
      <w:r>
        <w:rPr>
          <w:vertAlign w:val="baseline"/>
        </w:rPr>
        <w:t>pues</w:t>
      </w:r>
      <w:r>
        <w:rPr>
          <w:spacing w:val="-8"/>
          <w:vertAlign w:val="baseline"/>
        </w:rPr>
        <w:t> </w:t>
      </w:r>
      <w:r>
        <w:rPr>
          <w:vertAlign w:val="baseline"/>
        </w:rPr>
        <w:t>como</w:t>
      </w:r>
      <w:r>
        <w:rPr>
          <w:spacing w:val="-7"/>
          <w:vertAlign w:val="baseline"/>
        </w:rPr>
        <w:t> </w:t>
      </w:r>
      <w:r>
        <w:rPr>
          <w:vertAlign w:val="baseline"/>
        </w:rPr>
        <w:t>se</w:t>
      </w:r>
      <w:r>
        <w:rPr>
          <w:spacing w:val="-9"/>
          <w:vertAlign w:val="baseline"/>
        </w:rPr>
        <w:t> </w:t>
      </w:r>
      <w:r>
        <w:rPr>
          <w:vertAlign w:val="baseline"/>
        </w:rPr>
        <w:t>muestra</w:t>
      </w:r>
      <w:r>
        <w:rPr>
          <w:spacing w:val="-9"/>
          <w:vertAlign w:val="baseline"/>
        </w:rPr>
        <w:t> </w:t>
      </w:r>
      <w:r>
        <w:rPr>
          <w:vertAlign w:val="baseline"/>
        </w:rPr>
        <w:t>más</w:t>
      </w:r>
      <w:r>
        <w:rPr>
          <w:spacing w:val="-8"/>
          <w:vertAlign w:val="baseline"/>
        </w:rPr>
        <w:t> </w:t>
      </w:r>
      <w:r>
        <w:rPr>
          <w:vertAlign w:val="baseline"/>
        </w:rPr>
        <w:t>delante,</w:t>
      </w:r>
      <w:r>
        <w:rPr>
          <w:spacing w:val="-9"/>
          <w:vertAlign w:val="baseline"/>
        </w:rPr>
        <w:t> </w:t>
      </w:r>
      <w:r>
        <w:rPr>
          <w:vertAlign w:val="baseline"/>
        </w:rPr>
        <w:t>el</w:t>
      </w:r>
      <w:r>
        <w:rPr>
          <w:spacing w:val="-7"/>
          <w:vertAlign w:val="baseline"/>
        </w:rPr>
        <w:t> </w:t>
      </w:r>
      <w:r>
        <w:rPr>
          <w:vertAlign w:val="baseline"/>
        </w:rPr>
        <w:t>50%</w:t>
      </w:r>
      <w:r>
        <w:rPr>
          <w:spacing w:val="-9"/>
          <w:vertAlign w:val="baseline"/>
        </w:rPr>
        <w:t> </w:t>
      </w:r>
      <w:r>
        <w:rPr>
          <w:vertAlign w:val="baseline"/>
        </w:rPr>
        <w:t>de</w:t>
      </w:r>
      <w:r>
        <w:rPr>
          <w:spacing w:val="-10"/>
          <w:vertAlign w:val="baseline"/>
        </w:rPr>
        <w:t> </w:t>
      </w:r>
      <w:r>
        <w:rPr>
          <w:vertAlign w:val="baseline"/>
        </w:rPr>
        <w:t>las</w:t>
      </w:r>
      <w:r>
        <w:rPr>
          <w:spacing w:val="-8"/>
          <w:vertAlign w:val="baseline"/>
        </w:rPr>
        <w:t> </w:t>
      </w:r>
      <w:r>
        <w:rPr>
          <w:vertAlign w:val="baseline"/>
        </w:rPr>
        <w:t>llamadas</w:t>
      </w:r>
      <w:r>
        <w:rPr>
          <w:spacing w:val="-8"/>
          <w:vertAlign w:val="baseline"/>
        </w:rPr>
        <w:t> </w:t>
      </w:r>
      <w:r>
        <w:rPr>
          <w:vertAlign w:val="baseline"/>
        </w:rPr>
        <w:t>que</w:t>
      </w:r>
      <w:r>
        <w:rPr>
          <w:spacing w:val="-6"/>
          <w:vertAlign w:val="baseline"/>
        </w:rPr>
        <w:t> </w:t>
      </w:r>
      <w:r>
        <w:rPr>
          <w:vertAlign w:val="baseline"/>
        </w:rPr>
        <w:t>recibió</w:t>
      </w:r>
      <w:r>
        <w:rPr>
          <w:spacing w:val="-58"/>
          <w:vertAlign w:val="baseline"/>
        </w:rPr>
        <w:t> </w:t>
      </w:r>
      <w:r>
        <w:rPr>
          <w:vertAlign w:val="baseline"/>
        </w:rPr>
        <w:t>en</w:t>
      </w:r>
      <w:r>
        <w:rPr>
          <w:spacing w:val="-1"/>
          <w:vertAlign w:val="baseline"/>
        </w:rPr>
        <w:t> </w:t>
      </w:r>
      <w:r>
        <w:rPr>
          <w:vertAlign w:val="baseline"/>
        </w:rPr>
        <w:t>el 2020, durante la</w:t>
      </w:r>
      <w:r>
        <w:rPr>
          <w:spacing w:val="-1"/>
          <w:vertAlign w:val="baseline"/>
        </w:rPr>
        <w:t> </w:t>
      </w:r>
      <w:r>
        <w:rPr>
          <w:vertAlign w:val="baseline"/>
        </w:rPr>
        <w:t>pandemia,</w:t>
      </w:r>
      <w:r>
        <w:rPr>
          <w:spacing w:val="1"/>
          <w:vertAlign w:val="baseline"/>
        </w:rPr>
        <w:t> </w:t>
      </w:r>
      <w:r>
        <w:rPr>
          <w:vertAlign w:val="baseline"/>
        </w:rPr>
        <w:t>provinieron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solo 27 distritos a nivel nacional.</w:t>
      </w:r>
    </w:p>
    <w:p>
      <w:pPr>
        <w:pStyle w:val="BodyText"/>
        <w:spacing w:line="480" w:lineRule="auto" w:before="1"/>
        <w:ind w:left="118" w:right="115" w:firstLine="719"/>
        <w:jc w:val="both"/>
      </w:pPr>
      <w:r>
        <w:rPr/>
        <w:t>Este escenario dificulta una atención de calidad y compromete la salud mental de las</w:t>
      </w:r>
      <w:r>
        <w:rPr>
          <w:spacing w:val="1"/>
        </w:rPr>
        <w:t> </w:t>
      </w:r>
      <w:r>
        <w:rPr/>
        <w:t>operadoras, quienes podrían enfrentar riesgo de estrés y situaciones problemáticas como el</w:t>
      </w:r>
      <w:r>
        <w:rPr>
          <w:spacing w:val="1"/>
        </w:rPr>
        <w:t> </w:t>
      </w:r>
      <w:r>
        <w:rPr/>
        <w:t>Síndrome de Agotamiento Profesional (SAP), producto del estrés crónico que experimentan, y</w:t>
      </w:r>
      <w:r>
        <w:rPr>
          <w:spacing w:val="-57"/>
        </w:rPr>
        <w:t> </w:t>
      </w:r>
      <w:r>
        <w:rPr/>
        <w:t>Estrés Traumático Secundario por los contenidos emocionalmente desafiantes que manejan a</w:t>
      </w:r>
      <w:r>
        <w:rPr>
          <w:spacing w:val="1"/>
        </w:rPr>
        <w:t> </w:t>
      </w:r>
      <w:r>
        <w:rPr/>
        <w:t>diario.</w:t>
      </w:r>
    </w:p>
    <w:p>
      <w:pPr>
        <w:pStyle w:val="BodyText"/>
        <w:spacing w:line="480" w:lineRule="auto" w:before="1"/>
        <w:ind w:left="118" w:right="114" w:firstLine="719"/>
        <w:jc w:val="both"/>
      </w:pPr>
      <w:r>
        <w:rPr/>
        <w:t>En ese sentido, trabajar con la Línea 100 representa una oportunidad importante para</w:t>
      </w:r>
      <w:r>
        <w:rPr>
          <w:spacing w:val="1"/>
        </w:rPr>
        <w:t> </w:t>
      </w:r>
      <w:r>
        <w:rPr/>
        <w:t>generar</w:t>
      </w:r>
      <w:r>
        <w:rPr>
          <w:spacing w:val="-5"/>
        </w:rPr>
        <w:t> </w:t>
      </w:r>
      <w:r>
        <w:rPr/>
        <w:t>impacto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un</w:t>
      </w:r>
      <w:r>
        <w:rPr>
          <w:spacing w:val="-3"/>
        </w:rPr>
        <w:t> </w:t>
      </w:r>
      <w:r>
        <w:rPr/>
        <w:t>sector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requiere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mayor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mejor</w:t>
      </w:r>
      <w:r>
        <w:rPr>
          <w:spacing w:val="-5"/>
        </w:rPr>
        <w:t> </w:t>
      </w:r>
      <w:r>
        <w:rPr/>
        <w:t>uso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evidencia.</w:t>
      </w:r>
      <w:r>
        <w:rPr>
          <w:spacing w:val="-3"/>
        </w:rPr>
        <w:t> </w:t>
      </w:r>
      <w:r>
        <w:rPr/>
        <w:t>Este</w:t>
      </w:r>
      <w:r>
        <w:rPr>
          <w:spacing w:val="-3"/>
        </w:rPr>
        <w:t> </w:t>
      </w:r>
      <w:r>
        <w:rPr/>
        <w:t>documento</w:t>
      </w:r>
      <w:r>
        <w:rPr>
          <w:spacing w:val="-58"/>
        </w:rPr>
        <w:t> </w:t>
      </w:r>
      <w:r>
        <w:rPr/>
        <w:t>pretende cubrir ese vacío de conocimiento sobre la Línea 100, hallando justificación en tres</w:t>
      </w:r>
      <w:r>
        <w:rPr>
          <w:spacing w:val="1"/>
        </w:rPr>
        <w:t> </w:t>
      </w:r>
      <w:r>
        <w:rPr/>
        <w:t>aspectos.</w:t>
      </w:r>
      <w:r>
        <w:rPr>
          <w:spacing w:val="-3"/>
        </w:rPr>
        <w:t> </w:t>
      </w:r>
      <w:r>
        <w:rPr/>
        <w:t>Primero,</w:t>
      </w:r>
      <w:r>
        <w:rPr>
          <w:spacing w:val="-2"/>
        </w:rPr>
        <w:t> </w:t>
      </w:r>
      <w:r>
        <w:rPr/>
        <w:t>porque</w:t>
      </w:r>
      <w:r>
        <w:rPr>
          <w:spacing w:val="-5"/>
        </w:rPr>
        <w:t> </w:t>
      </w:r>
      <w:r>
        <w:rPr/>
        <w:t>es</w:t>
      </w:r>
      <w:r>
        <w:rPr>
          <w:spacing w:val="-4"/>
        </w:rPr>
        <w:t> </w:t>
      </w:r>
      <w:r>
        <w:rPr/>
        <w:t>un punto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contacto</w:t>
      </w:r>
      <w:r>
        <w:rPr>
          <w:spacing w:val="-1"/>
        </w:rPr>
        <w:t> </w:t>
      </w:r>
      <w:r>
        <w:rPr/>
        <w:t>directo</w:t>
      </w:r>
      <w:r>
        <w:rPr>
          <w:spacing w:val="-1"/>
        </w:rPr>
        <w:t> </w:t>
      </w:r>
      <w:r>
        <w:rPr/>
        <w:t>con</w:t>
      </w:r>
      <w:r>
        <w:rPr>
          <w:spacing w:val="-4"/>
        </w:rPr>
        <w:t> </w:t>
      </w:r>
      <w:r>
        <w:rPr/>
        <w:t>las</w:t>
      </w:r>
      <w:r>
        <w:rPr>
          <w:spacing w:val="-3"/>
        </w:rPr>
        <w:t> </w:t>
      </w:r>
      <w:r>
        <w:rPr/>
        <w:t>víctimas,</w:t>
      </w:r>
      <w:r>
        <w:rPr>
          <w:spacing w:val="-1"/>
        </w:rPr>
        <w:t> </w:t>
      </w:r>
      <w:r>
        <w:rPr/>
        <w:t>desde</w:t>
      </w:r>
      <w:r>
        <w:rPr>
          <w:spacing w:val="-5"/>
        </w:rPr>
        <w:t> </w:t>
      </w:r>
      <w:r>
        <w:rPr/>
        <w:t>el</w:t>
      </w:r>
      <w:r>
        <w:rPr>
          <w:spacing w:val="-1"/>
        </w:rPr>
        <w:t> </w:t>
      </w:r>
      <w:r>
        <w:rPr/>
        <w:t>cual</w:t>
      </w:r>
      <w:r>
        <w:rPr>
          <w:spacing w:val="-3"/>
        </w:rPr>
        <w:t> </w:t>
      </w:r>
      <w:r>
        <w:rPr/>
        <w:t>se</w:t>
      </w:r>
      <w:r>
        <w:rPr>
          <w:spacing w:val="-5"/>
        </w:rPr>
        <w:t> </w:t>
      </w:r>
      <w:r>
        <w:rPr/>
        <w:t>las</w:t>
      </w:r>
      <w:r>
        <w:rPr>
          <w:spacing w:val="-57"/>
        </w:rPr>
        <w:t> </w:t>
      </w:r>
      <w:r>
        <w:rPr/>
        <w:t>referencia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deriva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otros</w:t>
      </w:r>
      <w:r>
        <w:rPr>
          <w:spacing w:val="-3"/>
        </w:rPr>
        <w:t> </w:t>
      </w:r>
      <w:r>
        <w:rPr/>
        <w:t>servicios.</w:t>
      </w:r>
      <w:r>
        <w:rPr>
          <w:spacing w:val="-3"/>
        </w:rPr>
        <w:t> </w:t>
      </w:r>
      <w:r>
        <w:rPr/>
        <w:t>Segundo,</w:t>
      </w:r>
      <w:r>
        <w:rPr>
          <w:spacing w:val="-4"/>
        </w:rPr>
        <w:t> </w:t>
      </w:r>
      <w:r>
        <w:rPr/>
        <w:t>porque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demanda</w:t>
      </w:r>
      <w:r>
        <w:rPr>
          <w:spacing w:val="-2"/>
        </w:rPr>
        <w:t> </w:t>
      </w:r>
      <w:r>
        <w:rPr/>
        <w:t>actual</w:t>
      </w:r>
      <w:r>
        <w:rPr>
          <w:spacing w:val="-4"/>
        </w:rPr>
        <w:t> </w:t>
      </w:r>
      <w:r>
        <w:rPr/>
        <w:t>por</w:t>
      </w:r>
      <w:r>
        <w:rPr>
          <w:spacing w:val="-5"/>
        </w:rPr>
        <w:t> </w:t>
      </w:r>
      <w:r>
        <w:rPr/>
        <w:t>los</w:t>
      </w:r>
      <w:r>
        <w:rPr>
          <w:spacing w:val="-3"/>
        </w:rPr>
        <w:t> </w:t>
      </w:r>
      <w:r>
        <w:rPr/>
        <w:t>servicios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58"/>
        </w:rPr>
        <w:t> </w:t>
      </w:r>
      <w:r>
        <w:rPr/>
        <w:t>Línea 100 viene en aumento, aún desde antes de la pandemia por COVID-19. Tercero, porque</w:t>
      </w:r>
      <w:r>
        <w:rPr>
          <w:spacing w:val="-57"/>
        </w:rPr>
        <w:t> </w:t>
      </w:r>
      <w:r>
        <w:rPr/>
        <w:t>la</w:t>
      </w:r>
      <w:r>
        <w:rPr>
          <w:spacing w:val="-1"/>
        </w:rPr>
        <w:t> </w:t>
      </w:r>
      <w:r>
        <w:rPr/>
        <w:t>Línea</w:t>
      </w:r>
      <w:r>
        <w:rPr>
          <w:spacing w:val="-1"/>
        </w:rPr>
        <w:t> </w:t>
      </w:r>
      <w:r>
        <w:rPr/>
        <w:t>100</w:t>
      </w:r>
      <w:r>
        <w:rPr>
          <w:spacing w:val="-1"/>
        </w:rPr>
        <w:t> </w:t>
      </w:r>
      <w:r>
        <w:rPr/>
        <w:t>enfrenta una</w:t>
      </w:r>
      <w:r>
        <w:rPr>
          <w:spacing w:val="1"/>
        </w:rPr>
        <w:t> </w:t>
      </w:r>
      <w:r>
        <w:rPr/>
        <w:t>demanda</w:t>
      </w:r>
      <w:r>
        <w:rPr>
          <w:spacing w:val="-3"/>
        </w:rPr>
        <w:t> </w:t>
      </w:r>
      <w:r>
        <w:rPr/>
        <w:t>que</w:t>
      </w:r>
      <w:r>
        <w:rPr>
          <w:spacing w:val="-1"/>
        </w:rPr>
        <w:t> </w:t>
      </w:r>
      <w:r>
        <w:rPr/>
        <w:t>sobrepasa la finalidad tradicional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servicio.</w:t>
      </w:r>
    </w:p>
    <w:p>
      <w:pPr>
        <w:pStyle w:val="Heading1"/>
        <w:ind w:left="838"/>
      </w:pPr>
      <w:r>
        <w:rPr/>
        <w:t>Objetivos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18" w:right="118" w:firstLine="719"/>
        <w:jc w:val="both"/>
      </w:pPr>
      <w:r>
        <w:rPr/>
        <w:t>En esa línea, es urgente abordar tres temas que se convirtieron en los objetivos de esta</w:t>
      </w:r>
      <w:r>
        <w:rPr>
          <w:spacing w:val="1"/>
        </w:rPr>
        <w:t> </w:t>
      </w:r>
      <w:r>
        <w:rPr>
          <w:spacing w:val="-1"/>
        </w:rPr>
        <w:t>investigación:</w:t>
      </w:r>
      <w:r>
        <w:rPr>
          <w:spacing w:val="-14"/>
        </w:rPr>
        <w:t> </w:t>
      </w:r>
      <w:r>
        <w:rPr/>
        <w:t>(1)</w:t>
      </w:r>
      <w:r>
        <w:rPr>
          <w:spacing w:val="-15"/>
        </w:rPr>
        <w:t> </w:t>
      </w:r>
      <w:r>
        <w:rPr/>
        <w:t>estudiar</w:t>
      </w:r>
      <w:r>
        <w:rPr>
          <w:spacing w:val="-16"/>
        </w:rPr>
        <w:t> </w:t>
      </w:r>
      <w:r>
        <w:rPr/>
        <w:t>el</w:t>
      </w:r>
      <w:r>
        <w:rPr>
          <w:spacing w:val="-13"/>
        </w:rPr>
        <w:t> </w:t>
      </w:r>
      <w:r>
        <w:rPr/>
        <w:t>flujo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demanda</w:t>
      </w:r>
      <w:r>
        <w:rPr>
          <w:spacing w:val="-16"/>
        </w:rPr>
        <w:t> </w:t>
      </w:r>
      <w:r>
        <w:rPr/>
        <w:t>(llamadas)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Línea</w:t>
      </w:r>
      <w:r>
        <w:rPr>
          <w:spacing w:val="-13"/>
        </w:rPr>
        <w:t> </w:t>
      </w:r>
      <w:r>
        <w:rPr/>
        <w:t>100,</w:t>
      </w:r>
      <w:r>
        <w:rPr>
          <w:spacing w:val="-14"/>
        </w:rPr>
        <w:t> </w:t>
      </w:r>
      <w:r>
        <w:rPr/>
        <w:t>identificando</w:t>
      </w:r>
      <w:r>
        <w:rPr>
          <w:spacing w:val="-15"/>
        </w:rPr>
        <w:t> </w:t>
      </w:r>
      <w:r>
        <w:rPr/>
        <w:t>perfiles</w:t>
      </w:r>
      <w:r>
        <w:rPr>
          <w:spacing w:val="-58"/>
        </w:rPr>
        <w:t> </w:t>
      </w:r>
      <w:r>
        <w:rPr/>
        <w:t>de usuarias, 2(2) diseñar y evaluar el impacto de un programa anti estrés laboral de las</w:t>
      </w:r>
      <w:r>
        <w:rPr>
          <w:spacing w:val="1"/>
        </w:rPr>
        <w:t> </w:t>
      </w:r>
      <w:r>
        <w:rPr/>
        <w:t>operadoras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este</w:t>
      </w:r>
      <w:r>
        <w:rPr>
          <w:spacing w:val="-12"/>
        </w:rPr>
        <w:t> </w:t>
      </w:r>
      <w:r>
        <w:rPr/>
        <w:t>servicio</w:t>
      </w:r>
      <w:r>
        <w:rPr>
          <w:spacing w:val="-11"/>
        </w:rPr>
        <w:t> </w:t>
      </w:r>
      <w:r>
        <w:rPr/>
        <w:t>y</w:t>
      </w:r>
      <w:r>
        <w:rPr>
          <w:spacing w:val="-13"/>
        </w:rPr>
        <w:t> </w:t>
      </w:r>
      <w:r>
        <w:rPr/>
        <w:t>(3)</w:t>
      </w:r>
      <w:r>
        <w:rPr>
          <w:spacing w:val="-12"/>
        </w:rPr>
        <w:t> </w:t>
      </w:r>
      <w:r>
        <w:rPr/>
        <w:t>diseñar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evaluar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impacto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un</w:t>
      </w:r>
      <w:r>
        <w:rPr>
          <w:spacing w:val="-10"/>
        </w:rPr>
        <w:t> </w:t>
      </w:r>
      <w:r>
        <w:rPr/>
        <w:t>nuevo</w:t>
      </w:r>
      <w:r>
        <w:rPr>
          <w:spacing w:val="-13"/>
        </w:rPr>
        <w:t> </w:t>
      </w:r>
      <w:r>
        <w:rPr/>
        <w:t>protocolo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atención</w:t>
      </w:r>
      <w:r>
        <w:rPr>
          <w:spacing w:val="-58"/>
        </w:rPr>
        <w:t> </w:t>
      </w:r>
      <w:r>
        <w:rPr/>
        <w:t>de</w:t>
      </w:r>
      <w:r>
        <w:rPr>
          <w:spacing w:val="-2"/>
        </w:rPr>
        <w:t> </w:t>
      </w:r>
      <w:r>
        <w:rPr/>
        <w:t>llamadas.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  <w:r>
        <w:rPr/>
        <w:pict>
          <v:rect style="position:absolute;margin-left:70.944pt;margin-top:13.721392pt;width:144.020pt;height:.71997pt;mso-position-horizontal-relative:page;mso-position-vertical-relative:paragraph;z-index:-157265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8" w:right="111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No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contabilizan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las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llamadas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malintencionadas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(falsas,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perturbadoras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silentes)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que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ese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año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bordearon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los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650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mil.</w:t>
      </w:r>
    </w:p>
    <w:p>
      <w:pPr>
        <w:spacing w:after="0"/>
        <w:jc w:val="left"/>
        <w:rPr>
          <w:sz w:val="20"/>
        </w:rPr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15" w:firstLine="719"/>
        <w:jc w:val="both"/>
      </w:pPr>
      <w:r>
        <w:rPr/>
        <w:t>Mientras que el abordaje del estrés laboral de las operadoras de este servicio permitirá</w:t>
      </w:r>
      <w:r>
        <w:rPr>
          <w:spacing w:val="1"/>
        </w:rPr>
        <w:t> </w:t>
      </w:r>
      <w:r>
        <w:rPr/>
        <w:t>mejorar su bienestar, tejer mejores relaciones en el trabajo y contribuir a un trabajo más</w:t>
      </w:r>
      <w:r>
        <w:rPr>
          <w:spacing w:val="1"/>
        </w:rPr>
        <w:t> </w:t>
      </w:r>
      <w:r>
        <w:rPr/>
        <w:t>eficiente, el protocolo ordena los procedimientos de atención y apunta a mejorar los puntos</w:t>
      </w:r>
      <w:r>
        <w:rPr>
          <w:spacing w:val="1"/>
        </w:rPr>
        <w:t> </w:t>
      </w:r>
      <w:r>
        <w:rPr/>
        <w:t>débiles de la misma de tal forma que también contribuirá a que las operadoras puedan trabajar</w:t>
      </w:r>
      <w:r>
        <w:rPr>
          <w:spacing w:val="-57"/>
        </w:rPr>
        <w:t> </w:t>
      </w:r>
      <w:r>
        <w:rPr>
          <w:spacing w:val="-1"/>
        </w:rPr>
        <w:t>en</w:t>
      </w:r>
      <w:r>
        <w:rPr>
          <w:spacing w:val="-15"/>
        </w:rPr>
        <w:t> </w:t>
      </w:r>
      <w:r>
        <w:rPr>
          <w:spacing w:val="-1"/>
        </w:rPr>
        <w:t>un</w:t>
      </w:r>
      <w:r>
        <w:rPr>
          <w:spacing w:val="-15"/>
        </w:rPr>
        <w:t> </w:t>
      </w:r>
      <w:r>
        <w:rPr>
          <w:spacing w:val="-1"/>
        </w:rPr>
        <w:t>ambiente</w:t>
      </w:r>
      <w:r>
        <w:rPr>
          <w:spacing w:val="-15"/>
        </w:rPr>
        <w:t> </w:t>
      </w:r>
      <w:r>
        <w:rPr/>
        <w:t>propicio</w:t>
      </w:r>
      <w:r>
        <w:rPr>
          <w:spacing w:val="-14"/>
        </w:rPr>
        <w:t> </w:t>
      </w:r>
      <w:r>
        <w:rPr/>
        <w:t>para</w:t>
      </w:r>
      <w:r>
        <w:rPr>
          <w:spacing w:val="-17"/>
        </w:rPr>
        <w:t> </w:t>
      </w:r>
      <w:r>
        <w:rPr/>
        <w:t>su</w:t>
      </w:r>
      <w:r>
        <w:rPr>
          <w:spacing w:val="-15"/>
        </w:rPr>
        <w:t> </w:t>
      </w:r>
      <w:r>
        <w:rPr/>
        <w:t>labor.</w:t>
      </w:r>
      <w:r>
        <w:rPr>
          <w:spacing w:val="-15"/>
        </w:rPr>
        <w:t> </w:t>
      </w:r>
      <w:r>
        <w:rPr/>
        <w:t>Además,</w:t>
      </w:r>
      <w:r>
        <w:rPr>
          <w:spacing w:val="-15"/>
        </w:rPr>
        <w:t> </w:t>
      </w:r>
      <w:r>
        <w:rPr/>
        <w:t>ambos</w:t>
      </w:r>
      <w:r>
        <w:rPr>
          <w:spacing w:val="-15"/>
        </w:rPr>
        <w:t> </w:t>
      </w:r>
      <w:r>
        <w:rPr/>
        <w:t>aspectos</w:t>
      </w:r>
      <w:r>
        <w:rPr>
          <w:spacing w:val="-14"/>
        </w:rPr>
        <w:t> </w:t>
      </w:r>
      <w:r>
        <w:rPr/>
        <w:t>contribuyen</w:t>
      </w:r>
      <w:r>
        <w:rPr>
          <w:spacing w:val="-12"/>
        </w:rPr>
        <w:t> </w:t>
      </w:r>
      <w:r>
        <w:rPr/>
        <w:t>a</w:t>
      </w:r>
      <w:r>
        <w:rPr>
          <w:spacing w:val="-16"/>
        </w:rPr>
        <w:t> </w:t>
      </w:r>
      <w:r>
        <w:rPr/>
        <w:t>generar</w:t>
      </w:r>
      <w:r>
        <w:rPr>
          <w:spacing w:val="-16"/>
        </w:rPr>
        <w:t> </w:t>
      </w:r>
      <w:r>
        <w:rPr/>
        <w:t>un</w:t>
      </w:r>
      <w:r>
        <w:rPr>
          <w:spacing w:val="-15"/>
        </w:rPr>
        <w:t> </w:t>
      </w:r>
      <w:r>
        <w:rPr/>
        <w:t>mayor</w:t>
      </w:r>
      <w:r>
        <w:rPr>
          <w:spacing w:val="-57"/>
        </w:rPr>
        <w:t> </w:t>
      </w:r>
      <w:r>
        <w:rPr/>
        <w:t>sentimiento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logro</w:t>
      </w:r>
      <w:r>
        <w:rPr>
          <w:spacing w:val="-14"/>
        </w:rPr>
        <w:t> </w:t>
      </w:r>
      <w:r>
        <w:rPr/>
        <w:t>y</w:t>
      </w:r>
      <w:r>
        <w:rPr>
          <w:spacing w:val="-13"/>
        </w:rPr>
        <w:t> </w:t>
      </w:r>
      <w:r>
        <w:rPr/>
        <w:t>mejores</w:t>
      </w:r>
      <w:r>
        <w:rPr>
          <w:spacing w:val="-13"/>
        </w:rPr>
        <w:t> </w:t>
      </w:r>
      <w:r>
        <w:rPr/>
        <w:t>habilidades</w:t>
      </w:r>
      <w:r>
        <w:rPr>
          <w:spacing w:val="-12"/>
        </w:rPr>
        <w:t> </w:t>
      </w:r>
      <w:r>
        <w:rPr/>
        <w:t>para</w:t>
      </w:r>
      <w:r>
        <w:rPr>
          <w:spacing w:val="-14"/>
        </w:rPr>
        <w:t> </w:t>
      </w:r>
      <w:r>
        <w:rPr/>
        <w:t>reconocer</w:t>
      </w:r>
      <w:r>
        <w:rPr>
          <w:spacing w:val="-9"/>
        </w:rPr>
        <w:t> </w:t>
      </w:r>
      <w:r>
        <w:rPr/>
        <w:t>responsabilidades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límites.</w:t>
      </w:r>
      <w:r>
        <w:rPr>
          <w:spacing w:val="-13"/>
        </w:rPr>
        <w:t> </w:t>
      </w:r>
      <w:r>
        <w:rPr/>
        <w:t>Trabajar</w:t>
      </w:r>
      <w:r>
        <w:rPr>
          <w:spacing w:val="-58"/>
        </w:rPr>
        <w:t> </w:t>
      </w:r>
      <w:r>
        <w:rPr/>
        <w:t>solo</w:t>
      </w:r>
      <w:r>
        <w:rPr>
          <w:spacing w:val="-1"/>
        </w:rPr>
        <w:t> </w:t>
      </w:r>
      <w:r>
        <w:rPr/>
        <w:t>uno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estos aspectos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importante, pero</w:t>
      </w:r>
      <w:r>
        <w:rPr>
          <w:spacing w:val="-1"/>
        </w:rPr>
        <w:t> </w:t>
      </w:r>
      <w:r>
        <w:rPr/>
        <w:t>trabajar</w:t>
      </w:r>
      <w:r>
        <w:rPr>
          <w:spacing w:val="-3"/>
        </w:rPr>
        <w:t> </w:t>
      </w:r>
      <w:r>
        <w:rPr/>
        <w:t>ambos es</w:t>
      </w:r>
      <w:r>
        <w:rPr>
          <w:spacing w:val="-1"/>
        </w:rPr>
        <w:t> </w:t>
      </w:r>
      <w:r>
        <w:rPr/>
        <w:t>potencialmente</w:t>
      </w:r>
      <w:r>
        <w:rPr>
          <w:spacing w:val="-1"/>
        </w:rPr>
        <w:t> </w:t>
      </w:r>
      <w:r>
        <w:rPr/>
        <w:t>beneficioso.</w:t>
      </w:r>
    </w:p>
    <w:p>
      <w:pPr>
        <w:pStyle w:val="BodyText"/>
        <w:spacing w:line="480" w:lineRule="auto" w:before="1"/>
        <w:ind w:left="118" w:right="115" w:firstLine="719"/>
        <w:jc w:val="both"/>
      </w:pPr>
      <w:r>
        <w:rPr/>
        <w:t>Para el primero objetivo, se emplean los registros administrativos de las llamadas</w:t>
      </w:r>
      <w:r>
        <w:rPr>
          <w:spacing w:val="1"/>
        </w:rPr>
        <w:t> </w:t>
      </w:r>
      <w:r>
        <w:rPr/>
        <w:t>recibidas por la Línea 100 entre el 2018 y el 2020 (N=235,355) y los perfiles se identifican</w:t>
      </w:r>
      <w:r>
        <w:rPr>
          <w:spacing w:val="1"/>
        </w:rPr>
        <w:t> </w:t>
      </w:r>
      <w:r>
        <w:rPr/>
        <w:t>mediante análisis de cluster.</w:t>
      </w:r>
      <w:r>
        <w:rPr>
          <w:vertAlign w:val="superscript"/>
        </w:rPr>
        <w:t>3</w:t>
      </w:r>
      <w:r>
        <w:rPr>
          <w:vertAlign w:val="baseline"/>
        </w:rPr>
        <w:t> La finalidad de identificar perfiles de personas usuarias se dirige</w:t>
      </w:r>
      <w:r>
        <w:rPr>
          <w:spacing w:val="-57"/>
          <w:vertAlign w:val="baseline"/>
        </w:rPr>
        <w:t> </w:t>
      </w:r>
      <w:r>
        <w:rPr>
          <w:vertAlign w:val="baseline"/>
        </w:rPr>
        <w:t>a</w:t>
      </w:r>
      <w:r>
        <w:rPr>
          <w:spacing w:val="-13"/>
          <w:vertAlign w:val="baseline"/>
        </w:rPr>
        <w:t> </w:t>
      </w:r>
      <w:r>
        <w:rPr>
          <w:vertAlign w:val="baseline"/>
        </w:rPr>
        <w:t>mejorar</w:t>
      </w:r>
      <w:r>
        <w:rPr>
          <w:spacing w:val="-12"/>
          <w:vertAlign w:val="baseline"/>
        </w:rPr>
        <w:t> </w:t>
      </w:r>
      <w:r>
        <w:rPr>
          <w:vertAlign w:val="baseline"/>
        </w:rPr>
        <w:t>la</w:t>
      </w:r>
      <w:r>
        <w:rPr>
          <w:spacing w:val="-9"/>
          <w:vertAlign w:val="baseline"/>
        </w:rPr>
        <w:t> </w:t>
      </w:r>
      <w:r>
        <w:rPr>
          <w:vertAlign w:val="baseline"/>
        </w:rPr>
        <w:t>comprensión</w:t>
      </w:r>
      <w:r>
        <w:rPr>
          <w:spacing w:val="-8"/>
          <w:vertAlign w:val="baseline"/>
        </w:rPr>
        <w:t> </w:t>
      </w:r>
      <w:r>
        <w:rPr>
          <w:vertAlign w:val="baseline"/>
        </w:rPr>
        <w:t>de</w:t>
      </w:r>
      <w:r>
        <w:rPr>
          <w:spacing w:val="-12"/>
          <w:vertAlign w:val="baseline"/>
        </w:rPr>
        <w:t> </w:t>
      </w:r>
      <w:r>
        <w:rPr>
          <w:vertAlign w:val="baseline"/>
        </w:rPr>
        <w:t>la</w:t>
      </w:r>
      <w:r>
        <w:rPr>
          <w:spacing w:val="-12"/>
          <w:vertAlign w:val="baseline"/>
        </w:rPr>
        <w:t> </w:t>
      </w:r>
      <w:r>
        <w:rPr>
          <w:vertAlign w:val="baseline"/>
        </w:rPr>
        <w:t>heterogeneidad</w:t>
      </w:r>
      <w:r>
        <w:rPr>
          <w:spacing w:val="-12"/>
          <w:vertAlign w:val="baseline"/>
        </w:rPr>
        <w:t> </w:t>
      </w:r>
      <w:r>
        <w:rPr>
          <w:vertAlign w:val="baseline"/>
        </w:rPr>
        <w:t>de</w:t>
      </w:r>
      <w:r>
        <w:rPr>
          <w:spacing w:val="-10"/>
          <w:vertAlign w:val="baseline"/>
        </w:rPr>
        <w:t> </w:t>
      </w:r>
      <w:r>
        <w:rPr>
          <w:vertAlign w:val="baseline"/>
        </w:rPr>
        <w:t>quienes</w:t>
      </w:r>
      <w:r>
        <w:rPr>
          <w:spacing w:val="-11"/>
          <w:vertAlign w:val="baseline"/>
        </w:rPr>
        <w:t> </w:t>
      </w:r>
      <w:r>
        <w:rPr>
          <w:vertAlign w:val="baseline"/>
        </w:rPr>
        <w:t>usan</w:t>
      </w:r>
      <w:r>
        <w:rPr>
          <w:spacing w:val="-11"/>
          <w:vertAlign w:val="baseline"/>
        </w:rPr>
        <w:t> </w:t>
      </w:r>
      <w:r>
        <w:rPr>
          <w:vertAlign w:val="baseline"/>
        </w:rPr>
        <w:t>el</w:t>
      </w:r>
      <w:r>
        <w:rPr>
          <w:spacing w:val="-11"/>
          <w:vertAlign w:val="baseline"/>
        </w:rPr>
        <w:t> </w:t>
      </w:r>
      <w:r>
        <w:rPr>
          <w:vertAlign w:val="baseline"/>
        </w:rPr>
        <w:t>servicio,</w:t>
      </w:r>
      <w:r>
        <w:rPr>
          <w:spacing w:val="-11"/>
          <w:vertAlign w:val="baseline"/>
        </w:rPr>
        <w:t> </w:t>
      </w:r>
      <w:r>
        <w:rPr>
          <w:vertAlign w:val="baseline"/>
        </w:rPr>
        <w:t>generar</w:t>
      </w:r>
      <w:r>
        <w:rPr>
          <w:spacing w:val="-12"/>
          <w:vertAlign w:val="baseline"/>
        </w:rPr>
        <w:t> </w:t>
      </w:r>
      <w:r>
        <w:rPr>
          <w:vertAlign w:val="baseline"/>
        </w:rPr>
        <w:t>información</w:t>
      </w:r>
      <w:r>
        <w:rPr>
          <w:spacing w:val="-58"/>
          <w:vertAlign w:val="baseline"/>
        </w:rPr>
        <w:t> </w:t>
      </w:r>
      <w:r>
        <w:rPr>
          <w:vertAlign w:val="baseline"/>
        </w:rPr>
        <w:t>útil para la formación de las operadoras y alimentar los instrumentos de gestión de la propia</w:t>
      </w:r>
      <w:r>
        <w:rPr>
          <w:spacing w:val="1"/>
          <w:vertAlign w:val="baseline"/>
        </w:rPr>
        <w:t> </w:t>
      </w:r>
      <w:r>
        <w:rPr>
          <w:vertAlign w:val="baseline"/>
        </w:rPr>
        <w:t>Línea 100 (supervisión, protocolos, calidad de atención, etc.). Los otros objetivos son de corte</w:t>
      </w:r>
      <w:r>
        <w:rPr>
          <w:spacing w:val="-57"/>
          <w:vertAlign w:val="baseline"/>
        </w:rPr>
        <w:t> </w:t>
      </w:r>
      <w:r>
        <w:rPr>
          <w:vertAlign w:val="baseline"/>
        </w:rPr>
        <w:t>experimental y se enfocan en evaluar el impacto de la introducción de dos mejoras en el</w:t>
      </w:r>
      <w:r>
        <w:rPr>
          <w:spacing w:val="1"/>
          <w:vertAlign w:val="baseline"/>
        </w:rPr>
        <w:t> </w:t>
      </w:r>
      <w:r>
        <w:rPr>
          <w:vertAlign w:val="baseline"/>
        </w:rPr>
        <w:t>funcionamiento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la Línea</w:t>
      </w:r>
      <w:r>
        <w:rPr>
          <w:spacing w:val="-1"/>
          <w:vertAlign w:val="baseline"/>
        </w:rPr>
        <w:t> </w:t>
      </w:r>
      <w:r>
        <w:rPr>
          <w:vertAlign w:val="baseline"/>
        </w:rPr>
        <w:t>100.</w:t>
      </w:r>
    </w:p>
    <w:p>
      <w:pPr>
        <w:pStyle w:val="BodyText"/>
        <w:spacing w:line="480" w:lineRule="auto" w:before="1"/>
        <w:ind w:left="118" w:right="111" w:firstLine="719"/>
        <w:jc w:val="both"/>
      </w:pPr>
      <w:r>
        <w:rPr/>
        <w:t>El</w:t>
      </w:r>
      <w:r>
        <w:rPr>
          <w:spacing w:val="1"/>
        </w:rPr>
        <w:t> </w:t>
      </w:r>
      <w:r>
        <w:rPr/>
        <w:t>segundo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presenta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-57"/>
        </w:rPr>
        <w:t> </w:t>
      </w:r>
      <w:r>
        <w:rPr/>
        <w:t>programa virtual anti Síndrome de Agotamiento Profesional (SAP, en adelante programa anti-</w:t>
      </w:r>
      <w:r>
        <w:rPr>
          <w:spacing w:val="-57"/>
        </w:rPr>
        <w:t> </w:t>
      </w:r>
      <w:r>
        <w:rPr>
          <w:spacing w:val="-1"/>
        </w:rPr>
        <w:t>SAP)</w:t>
      </w:r>
      <w:r>
        <w:rPr>
          <w:spacing w:val="-16"/>
        </w:rPr>
        <w:t> </w:t>
      </w:r>
      <w:r>
        <w:rPr>
          <w:spacing w:val="-1"/>
        </w:rPr>
        <w:t>dirigido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un</w:t>
      </w:r>
      <w:r>
        <w:rPr>
          <w:spacing w:val="-15"/>
        </w:rPr>
        <w:t> </w:t>
      </w:r>
      <w:r>
        <w:rPr/>
        <w:t>grupo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89</w:t>
      </w:r>
      <w:r>
        <w:rPr>
          <w:spacing w:val="-14"/>
        </w:rPr>
        <w:t> </w:t>
      </w:r>
      <w:r>
        <w:rPr/>
        <w:t>operadoras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Línea</w:t>
      </w:r>
      <w:r>
        <w:rPr>
          <w:spacing w:val="-16"/>
        </w:rPr>
        <w:t> </w:t>
      </w:r>
      <w:r>
        <w:rPr/>
        <w:t>100</w:t>
      </w:r>
      <w:r>
        <w:rPr>
          <w:spacing w:val="-15"/>
        </w:rPr>
        <w:t> </w:t>
      </w:r>
      <w:r>
        <w:rPr/>
        <w:t>(el</w:t>
      </w:r>
      <w:r>
        <w:rPr>
          <w:spacing w:val="-13"/>
        </w:rPr>
        <w:t> </w:t>
      </w:r>
      <w:r>
        <w:rPr/>
        <w:t>grupo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control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86</w:t>
      </w:r>
      <w:r>
        <w:rPr>
          <w:spacing w:val="-15"/>
        </w:rPr>
        <w:t> </w:t>
      </w:r>
      <w:r>
        <w:rPr/>
        <w:t>operadoras</w:t>
      </w:r>
      <w:r>
        <w:rPr>
          <w:spacing w:val="-58"/>
        </w:rPr>
        <w:t> </w:t>
      </w:r>
      <w:r>
        <w:rPr/>
        <w:t>no recibió intervención alguna). El programa también busca impactar en otras medidas como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Estrés</w:t>
      </w:r>
      <w:r>
        <w:rPr>
          <w:spacing w:val="-2"/>
        </w:rPr>
        <w:t> </w:t>
      </w:r>
      <w:r>
        <w:rPr/>
        <w:t>Traumático</w:t>
      </w:r>
      <w:r>
        <w:rPr>
          <w:spacing w:val="-1"/>
        </w:rPr>
        <w:t> </w:t>
      </w:r>
      <w:r>
        <w:rPr/>
        <w:t>Secundario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Estrés</w:t>
      </w:r>
      <w:r>
        <w:rPr>
          <w:spacing w:val="-2"/>
        </w:rPr>
        <w:t> </w:t>
      </w:r>
      <w:r>
        <w:rPr/>
        <w:t>Percibido</w:t>
      </w:r>
      <w:r>
        <w:rPr>
          <w:spacing w:val="-1"/>
        </w:rPr>
        <w:t> </w:t>
      </w:r>
      <w:r>
        <w:rPr/>
        <w:t>Agudo. Inicialmente,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programa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iba</w:t>
      </w:r>
      <w:r>
        <w:rPr>
          <w:spacing w:val="-58"/>
        </w:rPr>
        <w:t> </w:t>
      </w:r>
      <w:r>
        <w:rPr/>
        <w:t>a impartir presencialmente,. Sin embargo, la pandemia obligó a cambiar la estrategia a modo</w:t>
      </w:r>
      <w:r>
        <w:rPr>
          <w:spacing w:val="1"/>
        </w:rPr>
        <w:t> </w:t>
      </w:r>
      <w:r>
        <w:rPr/>
        <w:t>virtual, modalidad que contaba con evidencia de impacto (Cieslak et al., 2014; Eriksson et al.,</w:t>
      </w:r>
      <w:r>
        <w:rPr>
          <w:spacing w:val="1"/>
        </w:rPr>
        <w:t> </w:t>
      </w:r>
      <w:r>
        <w:rPr/>
        <w:t>2018;</w:t>
      </w:r>
      <w:r>
        <w:rPr>
          <w:spacing w:val="4"/>
        </w:rPr>
        <w:t> </w:t>
      </w:r>
      <w:r>
        <w:rPr/>
        <w:t>Heber</w:t>
      </w:r>
      <w:r>
        <w:rPr>
          <w:spacing w:val="2"/>
        </w:rPr>
        <w:t> </w:t>
      </w:r>
      <w:r>
        <w:rPr/>
        <w:t>et</w:t>
      </w:r>
      <w:r>
        <w:rPr>
          <w:spacing w:val="4"/>
        </w:rPr>
        <w:t> </w:t>
      </w:r>
      <w:r>
        <w:rPr/>
        <w:t>al.,</w:t>
      </w:r>
      <w:r>
        <w:rPr>
          <w:spacing w:val="4"/>
        </w:rPr>
        <w:t> </w:t>
      </w:r>
      <w:r>
        <w:rPr/>
        <w:t>2013;</w:t>
      </w:r>
      <w:r>
        <w:rPr>
          <w:spacing w:val="4"/>
        </w:rPr>
        <w:t> </w:t>
      </w:r>
      <w:r>
        <w:rPr/>
        <w:t>Hersch</w:t>
      </w:r>
      <w:r>
        <w:rPr>
          <w:spacing w:val="3"/>
        </w:rPr>
        <w:t> </w:t>
      </w:r>
      <w:r>
        <w:rPr/>
        <w:t>et</w:t>
      </w:r>
      <w:r>
        <w:rPr>
          <w:spacing w:val="4"/>
        </w:rPr>
        <w:t> </w:t>
      </w:r>
      <w:r>
        <w:rPr/>
        <w:t>al.,</w:t>
      </w:r>
      <w:r>
        <w:rPr>
          <w:spacing w:val="4"/>
        </w:rPr>
        <w:t> </w:t>
      </w:r>
      <w:r>
        <w:rPr/>
        <w:t>2016;</w:t>
      </w:r>
      <w:r>
        <w:rPr>
          <w:spacing w:val="4"/>
        </w:rPr>
        <w:t> </w:t>
      </w:r>
      <w:r>
        <w:rPr/>
        <w:t>Lappalainen</w:t>
      </w:r>
      <w:r>
        <w:rPr>
          <w:spacing w:val="3"/>
        </w:rPr>
        <w:t> </w:t>
      </w:r>
      <w:r>
        <w:rPr/>
        <w:t>et</w:t>
      </w:r>
      <w:r>
        <w:rPr>
          <w:spacing w:val="4"/>
        </w:rPr>
        <w:t> </w:t>
      </w:r>
      <w:r>
        <w:rPr/>
        <w:t>al.,</w:t>
      </w:r>
      <w:r>
        <w:rPr>
          <w:spacing w:val="4"/>
        </w:rPr>
        <w:t> </w:t>
      </w:r>
      <w:r>
        <w:rPr/>
        <w:t>2013;</w:t>
      </w:r>
      <w:r>
        <w:rPr>
          <w:spacing w:val="4"/>
        </w:rPr>
        <w:t> </w:t>
      </w:r>
      <w:r>
        <w:rPr/>
        <w:t>Magtibay</w:t>
      </w:r>
      <w:r>
        <w:rPr>
          <w:spacing w:val="3"/>
        </w:rPr>
        <w:t> </w:t>
      </w:r>
      <w:r>
        <w:rPr/>
        <w:t>et</w:t>
      </w:r>
      <w:r>
        <w:rPr>
          <w:spacing w:val="4"/>
        </w:rPr>
        <w:t> </w:t>
      </w:r>
      <w:r>
        <w:rPr/>
        <w:t>al.,</w:t>
      </w:r>
      <w:r>
        <w:rPr>
          <w:spacing w:val="4"/>
        </w:rPr>
        <w:t> </w:t>
      </w:r>
      <w:r>
        <w:rPr/>
        <w:t>2017).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  <w:r>
        <w:rPr/>
        <w:pict>
          <v:rect style="position:absolute;margin-left:70.944pt;margin-top:13.699404pt;width:144.020pt;height:.72003pt;mso-position-horizontal-relative:page;mso-position-vertical-relative:paragraph;z-index:-157260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0"/>
        <w:ind w:left="118" w:right="112" w:firstLine="0"/>
        <w:jc w:val="both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  <w:vertAlign w:val="baseline"/>
        </w:rPr>
        <w:t> En esta investigación, no se analizan las llamadas malintencionadas (falsas, perturbadoras o silentes), las cuales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representan más del 90% de llamadas recibidas por este servicio. Aun cuando no reciben atención, sí representan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un consumo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innecesario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 los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recursos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 la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Línea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100.</w:t>
      </w:r>
    </w:p>
    <w:p>
      <w:pPr>
        <w:spacing w:after="0"/>
        <w:jc w:val="both"/>
        <w:rPr>
          <w:sz w:val="20"/>
        </w:rPr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14"/>
        <w:jc w:val="both"/>
      </w:pPr>
      <w:r>
        <w:rPr/>
        <w:t>El programa estuvo dividido en siete sesiones virtuales a lo largo de igual número de semanas</w:t>
      </w:r>
      <w:r>
        <w:rPr>
          <w:spacing w:val="1"/>
        </w:rPr>
        <w:t> </w:t>
      </w:r>
      <w:r>
        <w:rPr/>
        <w:t>(entre el 23 de julio y 19 de septiembre del 2020), con una dedicación semanal de más de una</w:t>
      </w:r>
      <w:r>
        <w:rPr>
          <w:spacing w:val="1"/>
        </w:rPr>
        <w:t> </w:t>
      </w:r>
      <w:r>
        <w:rPr/>
        <w:t>hora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tareas</w:t>
      </w:r>
      <w:r>
        <w:rPr>
          <w:spacing w:val="1"/>
        </w:rPr>
        <w:t> </w:t>
      </w:r>
      <w:r>
        <w:rPr/>
        <w:t>propias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programa.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desarrollado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impartido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especialistas,</w:t>
      </w:r>
      <w:r>
        <w:rPr>
          <w:spacing w:val="1"/>
        </w:rPr>
        <w:t> </w:t>
      </w:r>
      <w:r>
        <w:rPr/>
        <w:t>administrándose desde una cuenta de </w:t>
      </w:r>
      <w:r>
        <w:rPr>
          <w:i/>
        </w:rPr>
        <w:t>Moodle </w:t>
      </w:r>
      <w:r>
        <w:rPr/>
        <w:t>que facilitó que su contenido fuera puesto a</w:t>
      </w:r>
      <w:r>
        <w:rPr>
          <w:spacing w:val="1"/>
        </w:rPr>
        <w:t> </w:t>
      </w:r>
      <w:r>
        <w:rPr/>
        <w:t>disposición de las operadoras. Luego del programa anti-SAP, se realizó una medición mensual</w:t>
      </w:r>
      <w:r>
        <w:rPr>
          <w:spacing w:val="-58"/>
        </w:rPr>
        <w:t> </w:t>
      </w:r>
      <w:r>
        <w:rPr/>
        <w:t>durante</w:t>
      </w:r>
      <w:r>
        <w:rPr>
          <w:spacing w:val="-2"/>
        </w:rPr>
        <w:t> </w:t>
      </w:r>
      <w:r>
        <w:rPr/>
        <w:t>dos meses post intervención</w:t>
      </w:r>
      <w:r>
        <w:rPr>
          <w:spacing w:val="2"/>
        </w:rPr>
        <w:t> </w:t>
      </w:r>
      <w:r>
        <w:rPr/>
        <w:t>para evaluar</w:t>
      </w:r>
      <w:r>
        <w:rPr>
          <w:spacing w:val="-1"/>
        </w:rPr>
        <w:t> </w:t>
      </w:r>
      <w:r>
        <w:rPr/>
        <w:t>el impacto.</w:t>
      </w:r>
    </w:p>
    <w:p>
      <w:pPr>
        <w:pStyle w:val="BodyText"/>
        <w:spacing w:line="480" w:lineRule="auto" w:before="1"/>
        <w:ind w:left="118" w:right="114" w:firstLine="719"/>
        <w:jc w:val="both"/>
      </w:pPr>
      <w:r>
        <w:rPr/>
        <w:t>El tercer objetivo presenta los resultados de una segunda evaluación experimental, en</w:t>
      </w:r>
      <w:r>
        <w:rPr>
          <w:spacing w:val="1"/>
        </w:rPr>
        <w:t> </w:t>
      </w:r>
      <w:r>
        <w:rPr/>
        <w:t>este</w:t>
      </w:r>
      <w:r>
        <w:rPr>
          <w:spacing w:val="-2"/>
        </w:rPr>
        <w:t> </w:t>
      </w:r>
      <w:r>
        <w:rPr/>
        <w:t>caso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introducción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r>
        <w:rPr/>
        <w:t>nuevo</w:t>
      </w:r>
      <w:r>
        <w:rPr>
          <w:spacing w:val="-1"/>
        </w:rPr>
        <w:t> </w:t>
      </w:r>
      <w:r>
        <w:rPr/>
        <w:t>protocolo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llamadas recibidas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Línea</w:t>
      </w:r>
    </w:p>
    <w:p>
      <w:pPr>
        <w:pStyle w:val="BodyText"/>
        <w:spacing w:line="480" w:lineRule="auto" w:before="1"/>
        <w:ind w:left="118" w:right="114"/>
        <w:jc w:val="both"/>
      </w:pPr>
      <w:r>
        <w:rPr/>
        <w:t>100. Las mismas operadoras que recibieron la intervención anterior fueron quienes formaron</w:t>
      </w:r>
      <w:r>
        <w:rPr>
          <w:spacing w:val="1"/>
        </w:rPr>
        <w:t> </w:t>
      </w:r>
      <w:r>
        <w:rPr/>
        <w:t>parte del grupo de tratamiento de esta intervención (Grupo de tratamiento = 98; Grupo de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76;</w:t>
      </w:r>
      <w:r>
        <w:rPr>
          <w:spacing w:val="-1"/>
        </w:rPr>
        <w:t> </w:t>
      </w:r>
      <w:r>
        <w:rPr/>
        <w:t>cifras</w:t>
      </w:r>
      <w:r>
        <w:rPr>
          <w:spacing w:val="-1"/>
        </w:rPr>
        <w:t> </w:t>
      </w:r>
      <w:r>
        <w:rPr/>
        <w:t>distintas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distinto</w:t>
      </w:r>
      <w:r>
        <w:rPr>
          <w:spacing w:val="-4"/>
        </w:rPr>
        <w:t> </w:t>
      </w:r>
      <w:r>
        <w:rPr/>
        <w:t>nivel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atrición).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protocolo</w:t>
      </w:r>
      <w:r>
        <w:rPr>
          <w:spacing w:val="-1"/>
        </w:rPr>
        <w:t> </w:t>
      </w:r>
      <w:r>
        <w:rPr/>
        <w:t>fue</w:t>
      </w:r>
      <w:r>
        <w:rPr>
          <w:spacing w:val="-3"/>
        </w:rPr>
        <w:t> </w:t>
      </w:r>
      <w:r>
        <w:rPr/>
        <w:t>diseñado</w:t>
      </w:r>
      <w:r>
        <w:rPr>
          <w:spacing w:val="-1"/>
        </w:rPr>
        <w:t> </w:t>
      </w:r>
      <w:r>
        <w:rPr/>
        <w:t>en base</w:t>
      </w:r>
      <w:r>
        <w:rPr>
          <w:spacing w:val="-2"/>
        </w:rPr>
        <w:t> </w:t>
      </w:r>
      <w:r>
        <w:rPr/>
        <w:t>a</w:t>
      </w:r>
      <w:r>
        <w:rPr>
          <w:spacing w:val="-58"/>
        </w:rPr>
        <w:t> </w:t>
      </w:r>
      <w:r>
        <w:rPr/>
        <w:t>la evidencia teórica y empírica disponible y 13 entrevistas a operadoras de la Línea 100, así</w:t>
      </w:r>
      <w:r>
        <w:rPr>
          <w:spacing w:val="1"/>
        </w:rPr>
        <w:t> </w:t>
      </w:r>
      <w:r>
        <w:rPr/>
        <w:t>como otras entrevistas al personal del Programa Aurora. Su contenido fue validado en seis</w:t>
      </w:r>
      <w:r>
        <w:rPr>
          <w:spacing w:val="1"/>
        </w:rPr>
        <w:t> </w:t>
      </w:r>
      <w:r>
        <w:rPr/>
        <w:t>reuniones</w:t>
      </w:r>
      <w:r>
        <w:rPr>
          <w:spacing w:val="-1"/>
        </w:rPr>
        <w:t> </w:t>
      </w:r>
      <w:r>
        <w:rPr/>
        <w:t>con</w:t>
      </w:r>
      <w:r>
        <w:rPr>
          <w:spacing w:val="2"/>
        </w:rPr>
        <w:t> </w:t>
      </w:r>
      <w:r>
        <w:rPr/>
        <w:t>el MIMP.</w:t>
      </w:r>
    </w:p>
    <w:p>
      <w:pPr>
        <w:pStyle w:val="BodyText"/>
        <w:spacing w:line="480" w:lineRule="auto"/>
        <w:ind w:left="118" w:right="113" w:firstLine="719"/>
        <w:jc w:val="both"/>
      </w:pPr>
      <w:r>
        <w:rPr/>
        <w:t>El protocolo incluye diversos aspectos clave para la mejora de la atención del servicio</w:t>
      </w:r>
      <w:r>
        <w:rPr>
          <w:spacing w:val="1"/>
        </w:rPr>
        <w:t> </w:t>
      </w:r>
      <w:r>
        <w:rPr/>
        <w:t>mediante</w:t>
      </w:r>
      <w:r>
        <w:rPr>
          <w:spacing w:val="-13"/>
        </w:rPr>
        <w:t> </w:t>
      </w:r>
      <w:r>
        <w:rPr/>
        <w:t>pautas</w:t>
      </w:r>
      <w:r>
        <w:rPr>
          <w:spacing w:val="-11"/>
        </w:rPr>
        <w:t> </w:t>
      </w:r>
      <w:r>
        <w:rPr/>
        <w:t>e</w:t>
      </w:r>
      <w:r>
        <w:rPr>
          <w:spacing w:val="-13"/>
        </w:rPr>
        <w:t> </w:t>
      </w:r>
      <w:r>
        <w:rPr/>
        <w:t>instrumentos</w:t>
      </w:r>
      <w:r>
        <w:rPr>
          <w:spacing w:val="-10"/>
        </w:rPr>
        <w:t> </w:t>
      </w:r>
      <w:r>
        <w:rPr/>
        <w:t>específicos:</w:t>
      </w:r>
      <w:r>
        <w:rPr>
          <w:spacing w:val="-12"/>
        </w:rPr>
        <w:t> </w:t>
      </w:r>
      <w:r>
        <w:rPr/>
        <w:t>valoración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riesgo</w:t>
      </w:r>
      <w:r>
        <w:rPr>
          <w:spacing w:val="-11"/>
        </w:rPr>
        <w:t> </w:t>
      </w:r>
      <w:r>
        <w:rPr/>
        <w:t>objetiva,</w:t>
      </w:r>
      <w:r>
        <w:rPr>
          <w:spacing w:val="-13"/>
        </w:rPr>
        <w:t> </w:t>
      </w:r>
      <w:r>
        <w:rPr/>
        <w:t>atención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llamadas</w:t>
      </w:r>
      <w:r>
        <w:rPr>
          <w:spacing w:val="-57"/>
        </w:rPr>
        <w:t> </w:t>
      </w:r>
      <w:r>
        <w:rPr/>
        <w:t>(apertura, desarrollo y finalización), manejo de llamadas en crisis y silentes, identificación de</w:t>
      </w:r>
      <w:r>
        <w:rPr>
          <w:spacing w:val="1"/>
        </w:rPr>
        <w:t> </w:t>
      </w:r>
      <w:r>
        <w:rPr/>
        <w:t>buenas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malas</w:t>
      </w:r>
      <w:r>
        <w:rPr>
          <w:spacing w:val="-10"/>
        </w:rPr>
        <w:t> </w:t>
      </w:r>
      <w:r>
        <w:rPr/>
        <w:t>prácticas,</w:t>
      </w:r>
      <w:r>
        <w:rPr>
          <w:spacing w:val="-7"/>
        </w:rPr>
        <w:t> </w:t>
      </w:r>
      <w:r>
        <w:rPr/>
        <w:t>derechos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personas</w:t>
      </w:r>
      <w:r>
        <w:rPr>
          <w:spacing w:val="-8"/>
        </w:rPr>
        <w:t> </w:t>
      </w:r>
      <w:r>
        <w:rPr/>
        <w:t>usuarias</w:t>
      </w:r>
      <w:r>
        <w:rPr>
          <w:spacing w:val="-10"/>
        </w:rPr>
        <w:t> </w:t>
      </w:r>
      <w:r>
        <w:rPr/>
        <w:t>y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las</w:t>
      </w:r>
      <w:r>
        <w:rPr>
          <w:spacing w:val="-10"/>
        </w:rPr>
        <w:t> </w:t>
      </w:r>
      <w:r>
        <w:rPr/>
        <w:t>operadoras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Línea</w:t>
      </w:r>
      <w:r>
        <w:rPr>
          <w:spacing w:val="-12"/>
        </w:rPr>
        <w:t> </w:t>
      </w:r>
      <w:r>
        <w:rPr/>
        <w:t>100,</w:t>
      </w:r>
      <w:r>
        <w:rPr>
          <w:spacing w:val="-57"/>
        </w:rPr>
        <w:t> </w:t>
      </w:r>
      <w:r>
        <w:rPr/>
        <w:t>perfil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las</w:t>
      </w:r>
      <w:r>
        <w:rPr>
          <w:spacing w:val="-8"/>
        </w:rPr>
        <w:t> </w:t>
      </w:r>
      <w:r>
        <w:rPr/>
        <w:t>operadoras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Línea</w:t>
      </w:r>
      <w:r>
        <w:rPr>
          <w:spacing w:val="-10"/>
        </w:rPr>
        <w:t> </w:t>
      </w:r>
      <w:r>
        <w:rPr/>
        <w:t>100,</w:t>
      </w:r>
      <w:r>
        <w:rPr>
          <w:spacing w:val="-6"/>
        </w:rPr>
        <w:t> </w:t>
      </w:r>
      <w:r>
        <w:rPr/>
        <w:t>medición</w:t>
      </w:r>
      <w:r>
        <w:rPr>
          <w:spacing w:val="-5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8"/>
        </w:rPr>
        <w:t> </w:t>
      </w:r>
      <w:r>
        <w:rPr/>
        <w:t>satisfacción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las</w:t>
      </w:r>
      <w:r>
        <w:rPr>
          <w:spacing w:val="-8"/>
        </w:rPr>
        <w:t> </w:t>
      </w:r>
      <w:r>
        <w:rPr/>
        <w:t>llamadas,</w:t>
      </w:r>
      <w:r>
        <w:rPr>
          <w:spacing w:val="-5"/>
        </w:rPr>
        <w:t> </w:t>
      </w:r>
      <w:r>
        <w:rPr/>
        <w:t>entre</w:t>
      </w:r>
      <w:r>
        <w:rPr>
          <w:spacing w:val="-10"/>
        </w:rPr>
        <w:t> </w:t>
      </w:r>
      <w:r>
        <w:rPr/>
        <w:t>otros</w:t>
      </w:r>
      <w:r>
        <w:rPr>
          <w:spacing w:val="-57"/>
        </w:rPr>
        <w:t> </w:t>
      </w:r>
      <w:r>
        <w:rPr/>
        <w:t>aspectos.</w:t>
      </w:r>
    </w:p>
    <w:p>
      <w:pPr>
        <w:pStyle w:val="BodyText"/>
        <w:spacing w:line="480" w:lineRule="auto"/>
        <w:ind w:left="118" w:right="117" w:firstLine="719"/>
        <w:jc w:val="both"/>
      </w:pPr>
      <w:r>
        <w:rPr/>
        <w:t>Aunque reconocemos la importancia de los impactos adelantados de nuestro trabajo y</w:t>
      </w:r>
      <w:r>
        <w:rPr>
          <w:spacing w:val="1"/>
        </w:rPr>
        <w:t> </w:t>
      </w:r>
      <w:r>
        <w:rPr/>
        <w:t>el apoyo del MIMP en estos temas, no todos los aspectos abordados por el protocolo pudieron</w:t>
      </w:r>
      <w:r>
        <w:rPr>
          <w:spacing w:val="-57"/>
        </w:rPr>
        <w:t> </w:t>
      </w:r>
      <w:r>
        <w:rPr/>
        <w:t>ser implementados. Es el caso de la derivación segura y los puntos focales. Tampoco se pudo</w:t>
      </w:r>
      <w:r>
        <w:rPr>
          <w:spacing w:val="1"/>
        </w:rPr>
        <w:t> </w:t>
      </w:r>
      <w:r>
        <w:rPr/>
        <w:t>evaluar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ruta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atención</w:t>
      </w:r>
      <w:r>
        <w:rPr>
          <w:spacing w:val="9"/>
        </w:rPr>
        <w:t> </w:t>
      </w:r>
      <w:r>
        <w:rPr/>
        <w:t>del</w:t>
      </w:r>
      <w:r>
        <w:rPr>
          <w:spacing w:val="8"/>
        </w:rPr>
        <w:t> </w:t>
      </w:r>
      <w:r>
        <w:rPr/>
        <w:t>MIMP</w:t>
      </w:r>
      <w:r>
        <w:rPr>
          <w:spacing w:val="9"/>
        </w:rPr>
        <w:t> </w:t>
      </w:r>
      <w:r>
        <w:rPr/>
        <w:t>por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pasa</w:t>
      </w:r>
      <w:r>
        <w:rPr>
          <w:spacing w:val="7"/>
        </w:rPr>
        <w:t> </w:t>
      </w:r>
      <w:r>
        <w:rPr/>
        <w:t>un</w:t>
      </w:r>
      <w:r>
        <w:rPr>
          <w:spacing w:val="8"/>
        </w:rPr>
        <w:t> </w:t>
      </w:r>
      <w:r>
        <w:rPr/>
        <w:t>caso</w:t>
      </w:r>
      <w:r>
        <w:rPr>
          <w:spacing w:val="8"/>
        </w:rPr>
        <w:t> </w:t>
      </w:r>
      <w:r>
        <w:rPr/>
        <w:t>cuando</w:t>
      </w:r>
      <w:r>
        <w:rPr>
          <w:spacing w:val="8"/>
        </w:rPr>
        <w:t> </w:t>
      </w:r>
      <w:r>
        <w:rPr/>
        <w:t>es</w:t>
      </w:r>
      <w:r>
        <w:rPr>
          <w:spacing w:val="8"/>
        </w:rPr>
        <w:t> </w:t>
      </w:r>
      <w:r>
        <w:rPr/>
        <w:t>derivado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Línea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20"/>
      </w:pPr>
      <w:r>
        <w:rPr/>
        <w:t>100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un</w:t>
      </w:r>
      <w:r>
        <w:rPr>
          <w:spacing w:val="40"/>
        </w:rPr>
        <w:t> </w:t>
      </w:r>
      <w:r>
        <w:rPr/>
        <w:t>Centro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Emergencia</w:t>
      </w:r>
      <w:r>
        <w:rPr>
          <w:spacing w:val="39"/>
        </w:rPr>
        <w:t> </w:t>
      </w:r>
      <w:r>
        <w:rPr/>
        <w:t>Mujer.</w:t>
      </w:r>
      <w:r>
        <w:rPr>
          <w:spacing w:val="40"/>
        </w:rPr>
        <w:t> </w:t>
      </w:r>
      <w:r>
        <w:rPr/>
        <w:t>La</w:t>
      </w:r>
      <w:r>
        <w:rPr>
          <w:spacing w:val="39"/>
        </w:rPr>
        <w:t> </w:t>
      </w:r>
      <w:r>
        <w:rPr/>
        <w:t>razón</w:t>
      </w:r>
      <w:r>
        <w:rPr>
          <w:spacing w:val="40"/>
        </w:rPr>
        <w:t> </w:t>
      </w:r>
      <w:r>
        <w:rPr/>
        <w:t>fue</w:t>
      </w:r>
      <w:r>
        <w:rPr>
          <w:spacing w:val="38"/>
        </w:rPr>
        <w:t> </w:t>
      </w:r>
      <w:r>
        <w:rPr/>
        <w:t>el</w:t>
      </w:r>
      <w:r>
        <w:rPr>
          <w:spacing w:val="41"/>
        </w:rPr>
        <w:t> </w:t>
      </w:r>
      <w:r>
        <w:rPr/>
        <w:t>insuficiente</w:t>
      </w:r>
      <w:r>
        <w:rPr>
          <w:spacing w:val="42"/>
        </w:rPr>
        <w:t> </w:t>
      </w:r>
      <w:r>
        <w:rPr/>
        <w:t>apoyo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parte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-57"/>
        </w:rPr>
        <w:t> </w:t>
      </w:r>
      <w:r>
        <w:rPr/>
        <w:t>dirección</w:t>
      </w:r>
      <w:r>
        <w:rPr>
          <w:spacing w:val="-1"/>
        </w:rPr>
        <w:t> </w:t>
      </w:r>
      <w:r>
        <w:rPr/>
        <w:t>del Programa</w:t>
      </w:r>
      <w:r>
        <w:rPr>
          <w:spacing w:val="1"/>
        </w:rPr>
        <w:t> </w:t>
      </w:r>
      <w:r>
        <w:rPr/>
        <w:t>Aurora en funciones</w:t>
      </w:r>
      <w:r>
        <w:rPr>
          <w:spacing w:val="1"/>
        </w:rPr>
        <w:t> </w:t>
      </w:r>
      <w:r>
        <w:rPr/>
        <w:t>entre</w:t>
      </w:r>
      <w:r>
        <w:rPr>
          <w:spacing w:val="-1"/>
        </w:rPr>
        <w:t> </w:t>
      </w:r>
      <w:r>
        <w:rPr/>
        <w:t>julio y noviembre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2020.</w:t>
      </w:r>
    </w:p>
    <w:p>
      <w:pPr>
        <w:pStyle w:val="Heading1"/>
        <w:spacing w:before="1"/>
        <w:ind w:left="838"/>
      </w:pPr>
      <w:r>
        <w:rPr/>
        <w:t>Resultados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18" w:right="115" w:firstLine="719"/>
        <w:jc w:val="both"/>
      </w:pPr>
      <w:r>
        <w:rPr/>
        <w:t>En los últimos años, la Línea 100 ha triplicado su demanda. El análisis descriptivo de</w:t>
      </w:r>
      <w:r>
        <w:rPr>
          <w:spacing w:val="1"/>
        </w:rPr>
        <w:t> </w:t>
      </w:r>
      <w:r>
        <w:rPr/>
        <w:t>las llamadas muestra que la mayor demanda por este servicio se debe al crecimiento de la</w:t>
      </w:r>
      <w:r>
        <w:rPr>
          <w:spacing w:val="1"/>
        </w:rPr>
        <w:t> </w:t>
      </w:r>
      <w:r>
        <w:rPr/>
        <w:t>violencia psicológica y física, así como por las llamadas con niveles de riesgo moderado y</w:t>
      </w:r>
      <w:r>
        <w:rPr>
          <w:spacing w:val="1"/>
        </w:rPr>
        <w:t> </w:t>
      </w:r>
      <w:r>
        <w:rPr/>
        <w:t>severo. La mayoría de las llamadas están vinculadas a casos de violencia de pareja o expareja</w:t>
      </w:r>
      <w:r>
        <w:rPr>
          <w:spacing w:val="1"/>
        </w:rPr>
        <w:t> </w:t>
      </w:r>
      <w:r>
        <w:rPr/>
        <w:t>(42%), pero un porcentaje muy similar son reportes de violencia contra niñas y niños ejercida</w:t>
      </w:r>
      <w:r>
        <w:rPr>
          <w:spacing w:val="1"/>
        </w:rPr>
        <w:t> </w:t>
      </w:r>
      <w:r>
        <w:rPr/>
        <w:t>por su padre o madre (38%). Solo el 3% son llamadas casos de violencia de pareja entre</w:t>
      </w:r>
      <w:r>
        <w:rPr>
          <w:spacing w:val="1"/>
        </w:rPr>
        <w:t> </w:t>
      </w:r>
      <w:r>
        <w:rPr/>
        <w:t>personas</w:t>
      </w:r>
      <w:r>
        <w:rPr>
          <w:spacing w:val="-1"/>
        </w:rPr>
        <w:t> </w:t>
      </w:r>
      <w:r>
        <w:rPr/>
        <w:t>del mismo sexo.</w:t>
      </w:r>
    </w:p>
    <w:p>
      <w:pPr>
        <w:pStyle w:val="BodyText"/>
        <w:spacing w:line="480" w:lineRule="auto" w:before="1"/>
        <w:ind w:left="118" w:right="114" w:firstLine="719"/>
        <w:jc w:val="both"/>
      </w:pPr>
      <w:r>
        <w:rPr/>
        <w:t>Los resultados anteriores reflejan una mirada global a las llamadas y la heterogeneidad</w:t>
      </w:r>
      <w:r>
        <w:rPr>
          <w:spacing w:val="-57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8"/>
        </w:rPr>
        <w:t> </w:t>
      </w:r>
      <w:r>
        <w:rPr/>
        <w:t>demanda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atiende</w:t>
      </w:r>
      <w:r>
        <w:rPr>
          <w:spacing w:val="-10"/>
        </w:rPr>
        <w:t> </w:t>
      </w:r>
      <w:r>
        <w:rPr/>
        <w:t>la</w:t>
      </w:r>
      <w:r>
        <w:rPr>
          <w:spacing w:val="-8"/>
        </w:rPr>
        <w:t> </w:t>
      </w:r>
      <w:r>
        <w:rPr/>
        <w:t>Línea</w:t>
      </w:r>
      <w:r>
        <w:rPr>
          <w:spacing w:val="-10"/>
        </w:rPr>
        <w:t> </w:t>
      </w:r>
      <w:r>
        <w:rPr/>
        <w:t>100.</w:t>
      </w:r>
      <w:r>
        <w:rPr>
          <w:spacing w:val="-8"/>
        </w:rPr>
        <w:t> </w:t>
      </w:r>
      <w:r>
        <w:rPr/>
        <w:t>Pero</w:t>
      </w:r>
      <w:r>
        <w:rPr>
          <w:spacing w:val="-9"/>
        </w:rPr>
        <w:t> </w:t>
      </w:r>
      <w:r>
        <w:rPr/>
        <w:t>poco</w:t>
      </w:r>
      <w:r>
        <w:rPr>
          <w:spacing w:val="-6"/>
        </w:rPr>
        <w:t> </w:t>
      </w:r>
      <w:r>
        <w:rPr/>
        <w:t>dice</w:t>
      </w:r>
      <w:r>
        <w:rPr>
          <w:spacing w:val="-10"/>
        </w:rPr>
        <w:t> </w:t>
      </w:r>
      <w:r>
        <w:rPr/>
        <w:t>respecto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7"/>
        </w:rPr>
        <w:t> </w:t>
      </w:r>
      <w:r>
        <w:rPr/>
        <w:t>perfiles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quienes</w:t>
      </w:r>
      <w:r>
        <w:rPr>
          <w:spacing w:val="-7"/>
        </w:rPr>
        <w:t> </w:t>
      </w:r>
      <w:r>
        <w:rPr/>
        <w:t>usan</w:t>
      </w:r>
      <w:r>
        <w:rPr>
          <w:spacing w:val="-58"/>
        </w:rPr>
        <w:t> </w:t>
      </w:r>
      <w:r>
        <w:rPr/>
        <w:t>este servicio. En esa línea, se identificaron perfiles de mujeres que usan la Línea 100 para</w:t>
      </w:r>
      <w:r>
        <w:rPr>
          <w:spacing w:val="1"/>
        </w:rPr>
        <w:t> </w:t>
      </w:r>
      <w:r>
        <w:rPr/>
        <w:t>reportar casos de violencia de pareja y de expareja, a partir de análisis de cluster. La lectura de</w:t>
      </w:r>
      <w:r>
        <w:rPr>
          <w:spacing w:val="-57"/>
        </w:rPr>
        <w:t> </w:t>
      </w:r>
      <w:r>
        <w:rPr/>
        <w:t>estos perfiles quiebra la lectura descriptiva tradicional del flujo de llamadas a la Línea 100 y</w:t>
      </w:r>
      <w:r>
        <w:rPr>
          <w:spacing w:val="1"/>
        </w:rPr>
        <w:t> </w:t>
      </w:r>
      <w:r>
        <w:rPr/>
        <w:t>permite</w:t>
      </w:r>
      <w:r>
        <w:rPr>
          <w:spacing w:val="-1"/>
        </w:rPr>
        <w:t> </w:t>
      </w:r>
      <w:r>
        <w:rPr/>
        <w:t>ampliar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comprensión de</w:t>
      </w:r>
      <w:r>
        <w:rPr>
          <w:spacing w:val="-1"/>
        </w:rPr>
        <w:t> </w:t>
      </w:r>
      <w:r>
        <w:rPr/>
        <w:t>quienes recurren este servicio.</w:t>
      </w:r>
    </w:p>
    <w:p>
      <w:pPr>
        <w:pStyle w:val="BodyText"/>
        <w:spacing w:line="480" w:lineRule="auto" w:before="1"/>
        <w:ind w:left="118" w:right="114" w:firstLine="719"/>
        <w:jc w:val="both"/>
      </w:pPr>
      <w:r>
        <w:rPr/>
        <w:t>Los perfiles fueron construidos en base a factores de riesgo, factores de desprotección</w:t>
      </w:r>
      <w:r>
        <w:rPr>
          <w:spacing w:val="1"/>
        </w:rPr>
        <w:t> </w:t>
      </w:r>
      <w:r>
        <w:rPr/>
        <w:t>y</w:t>
      </w:r>
      <w:r>
        <w:rPr>
          <w:spacing w:val="-6"/>
        </w:rPr>
        <w:t> </w:t>
      </w:r>
      <w:r>
        <w:rPr/>
        <w:t>formas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violencia</w:t>
      </w:r>
      <w:r>
        <w:rPr>
          <w:spacing w:val="-7"/>
        </w:rPr>
        <w:t> </w:t>
      </w:r>
      <w:r>
        <w:rPr/>
        <w:t>psicológica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física.</w:t>
      </w:r>
      <w:r>
        <w:rPr>
          <w:spacing w:val="-5"/>
        </w:rPr>
        <w:t> </w:t>
      </w:r>
      <w:r>
        <w:rPr/>
        <w:t>Su</w:t>
      </w:r>
      <w:r>
        <w:rPr>
          <w:spacing w:val="-6"/>
        </w:rPr>
        <w:t> </w:t>
      </w:r>
      <w:r>
        <w:rPr/>
        <w:t>combinación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intensidad</w:t>
      </w:r>
      <w:r>
        <w:rPr>
          <w:spacing w:val="-7"/>
        </w:rPr>
        <w:t> </w:t>
      </w:r>
      <w:r>
        <w:rPr/>
        <w:t>determina</w:t>
      </w:r>
      <w:r>
        <w:rPr>
          <w:spacing w:val="-6"/>
        </w:rPr>
        <w:t> </w:t>
      </w:r>
      <w:r>
        <w:rPr/>
        <w:t>9</w:t>
      </w:r>
      <w:r>
        <w:rPr>
          <w:spacing w:val="-6"/>
        </w:rPr>
        <w:t> </w:t>
      </w:r>
      <w:r>
        <w:rPr/>
        <w:t>perfiles</w:t>
      </w:r>
      <w:r>
        <w:rPr>
          <w:spacing w:val="-5"/>
        </w:rPr>
        <w:t> </w:t>
      </w:r>
      <w:r>
        <w:rPr/>
        <w:t>de</w:t>
      </w:r>
      <w:r>
        <w:rPr>
          <w:spacing w:val="-58"/>
        </w:rPr>
        <w:t> </w:t>
      </w:r>
      <w:r>
        <w:rPr/>
        <w:t>violencia de pareja que agrupamos en tres macro perfiles (Riesgo bajo Contexto Relativo de</w:t>
      </w:r>
      <w:r>
        <w:rPr>
          <w:spacing w:val="1"/>
        </w:rPr>
        <w:t> </w:t>
      </w:r>
      <w:r>
        <w:rPr/>
        <w:t>Protección, Escalamiento con Desprotección Variable y Agresiones Físicas, y Riesgo Abierto</w:t>
      </w:r>
      <w:r>
        <w:rPr>
          <w:spacing w:val="1"/>
        </w:rPr>
        <w:t> </w:t>
      </w:r>
      <w:r>
        <w:rPr/>
        <w:t>con Desprotección y Violencia Intensa). En el caso de las personas usuarias que llaman a la</w:t>
      </w:r>
      <w:r>
        <w:rPr>
          <w:spacing w:val="1"/>
        </w:rPr>
        <w:t> </w:t>
      </w:r>
      <w:r>
        <w:rPr/>
        <w:t>Línea</w:t>
      </w:r>
      <w:r>
        <w:rPr>
          <w:spacing w:val="-13"/>
        </w:rPr>
        <w:t> </w:t>
      </w:r>
      <w:r>
        <w:rPr/>
        <w:t>100</w:t>
      </w:r>
      <w:r>
        <w:rPr>
          <w:spacing w:val="-11"/>
        </w:rPr>
        <w:t> </w:t>
      </w:r>
      <w:r>
        <w:rPr/>
        <w:t>por</w:t>
      </w:r>
      <w:r>
        <w:rPr>
          <w:spacing w:val="-12"/>
        </w:rPr>
        <w:t> </w:t>
      </w:r>
      <w:r>
        <w:rPr/>
        <w:t>agresiones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parte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su</w:t>
      </w:r>
      <w:r>
        <w:rPr>
          <w:spacing w:val="-11"/>
        </w:rPr>
        <w:t> </w:t>
      </w:r>
      <w:r>
        <w:rPr/>
        <w:t>expareja,</w:t>
      </w:r>
      <w:r>
        <w:rPr>
          <w:spacing w:val="-12"/>
        </w:rPr>
        <w:t> </w:t>
      </w:r>
      <w:r>
        <w:rPr/>
        <w:t>logramos</w:t>
      </w:r>
      <w:r>
        <w:rPr>
          <w:spacing w:val="-10"/>
        </w:rPr>
        <w:t> </w:t>
      </w:r>
      <w:r>
        <w:rPr/>
        <w:t>identificar</w:t>
      </w:r>
      <w:r>
        <w:rPr>
          <w:spacing w:val="-12"/>
        </w:rPr>
        <w:t> </w:t>
      </w:r>
      <w:r>
        <w:rPr/>
        <w:t>8</w:t>
      </w:r>
      <w:r>
        <w:rPr>
          <w:spacing w:val="-11"/>
        </w:rPr>
        <w:t> </w:t>
      </w:r>
      <w:r>
        <w:rPr/>
        <w:t>perfiles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agrupamos</w:t>
      </w:r>
      <w:r>
        <w:rPr>
          <w:spacing w:val="-58"/>
        </w:rPr>
        <w:t> </w:t>
      </w:r>
      <w:r>
        <w:rPr/>
        <w:t>en tres macro perfiles (Riesgo bajo Contexto de Protección y Agresiones Físicas Regulares,</w:t>
      </w:r>
      <w:r>
        <w:rPr>
          <w:spacing w:val="1"/>
        </w:rPr>
        <w:t> </w:t>
      </w:r>
      <w:r>
        <w:rPr/>
        <w:t>Riesgo Violento bajo Contexto de Protección y Riesgo Abierto con Desprotección y Violencia</w:t>
      </w:r>
      <w:r>
        <w:rPr>
          <w:spacing w:val="-58"/>
        </w:rPr>
        <w:t> </w:t>
      </w:r>
      <w:r>
        <w:rPr/>
        <w:t>Intensa).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line="480" w:lineRule="auto" w:before="90"/>
        <w:ind w:left="118" w:right="114" w:firstLine="719"/>
        <w:jc w:val="both"/>
      </w:pPr>
      <w:r>
        <w:rPr/>
        <w:t>De otro lado, el programa anti-SAP tuvo efectos significativos sobre la reducción del</w:t>
      </w:r>
      <w:r>
        <w:rPr>
          <w:spacing w:val="1"/>
        </w:rPr>
        <w:t> </w:t>
      </w:r>
      <w:r>
        <w:rPr/>
        <w:t>Estrés Traumático Secundario, específicamente la Fatiga emocional (agotamiento físico y</w:t>
      </w:r>
      <w:r>
        <w:rPr>
          <w:spacing w:val="1"/>
        </w:rPr>
        <w:t> </w:t>
      </w:r>
      <w:r>
        <w:rPr/>
        <w:t>mental</w:t>
      </w:r>
      <w:r>
        <w:rPr>
          <w:spacing w:val="-2"/>
        </w:rPr>
        <w:t> </w:t>
      </w:r>
      <w:r>
        <w:rPr/>
        <w:t>asociado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labor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asistencia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ayuda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realiza</w:t>
      </w:r>
      <w:r>
        <w:rPr>
          <w:spacing w:val="-3"/>
        </w:rPr>
        <w:t> </w:t>
      </w:r>
      <w:r>
        <w:rPr/>
        <w:t>una</w:t>
      </w:r>
      <w:r>
        <w:rPr>
          <w:spacing w:val="-2"/>
        </w:rPr>
        <w:t> </w:t>
      </w:r>
      <w:r>
        <w:rPr/>
        <w:t>persona</w:t>
      </w:r>
      <w:r>
        <w:rPr>
          <w:spacing w:val="-2"/>
        </w:rPr>
        <w:t> </w:t>
      </w:r>
      <w:r>
        <w:rPr/>
        <w:t>en</w:t>
      </w:r>
      <w:r>
        <w:rPr>
          <w:spacing w:val="3"/>
        </w:rPr>
        <w:t> </w:t>
      </w:r>
      <w:r>
        <w:rPr/>
        <w:t>su</w:t>
      </w:r>
      <w:r>
        <w:rPr>
          <w:spacing w:val="-2"/>
        </w:rPr>
        <w:t> </w:t>
      </w:r>
      <w:r>
        <w:rPr/>
        <w:t>trabajo).</w:t>
      </w:r>
      <w:r>
        <w:rPr>
          <w:spacing w:val="-1"/>
        </w:rPr>
        <w:t> </w:t>
      </w:r>
      <w:r>
        <w:rPr/>
        <w:t>Esto</w:t>
      </w:r>
      <w:r>
        <w:rPr>
          <w:spacing w:val="-1"/>
        </w:rPr>
        <w:t> </w:t>
      </w:r>
      <w:r>
        <w:rPr/>
        <w:t>es</w:t>
      </w:r>
      <w:r>
        <w:rPr>
          <w:spacing w:val="-58"/>
        </w:rPr>
        <w:t> </w:t>
      </w:r>
      <w:r>
        <w:rPr/>
        <w:t>importante porque la Fatiga emocional es considerada como un componente central del estrés</w:t>
      </w:r>
      <w:r>
        <w:rPr>
          <w:spacing w:val="1"/>
        </w:rPr>
        <w:t> </w:t>
      </w:r>
      <w:r>
        <w:rPr/>
        <w:t>laboral</w:t>
      </w:r>
      <w:r>
        <w:rPr>
          <w:spacing w:val="-1"/>
        </w:rPr>
        <w:t> </w:t>
      </w:r>
      <w:r>
        <w:rPr/>
        <w:t>que advierte</w:t>
      </w:r>
      <w:r>
        <w:rPr>
          <w:spacing w:val="-2"/>
        </w:rPr>
        <w:t> </w:t>
      </w:r>
      <w:r>
        <w:rPr/>
        <w:t>riesgo de SAP</w:t>
      </w:r>
      <w:r>
        <w:rPr>
          <w:spacing w:val="-1"/>
        </w:rPr>
        <w:t> </w:t>
      </w:r>
      <w:r>
        <w:rPr/>
        <w:t>y que debe</w:t>
      </w:r>
      <w:r>
        <w:rPr>
          <w:spacing w:val="-1"/>
        </w:rPr>
        <w:t> </w:t>
      </w:r>
      <w:r>
        <w:rPr/>
        <w:t>ser</w:t>
      </w:r>
      <w:r>
        <w:rPr>
          <w:spacing w:val="1"/>
        </w:rPr>
        <w:t> </w:t>
      </w:r>
      <w:r>
        <w:rPr/>
        <w:t>abordado por el empleador.</w:t>
      </w:r>
    </w:p>
    <w:p>
      <w:pPr>
        <w:pStyle w:val="BodyText"/>
        <w:spacing w:line="480" w:lineRule="auto"/>
        <w:ind w:left="118" w:right="111" w:firstLine="719"/>
        <w:jc w:val="both"/>
      </w:pPr>
      <w:r>
        <w:rPr/>
        <w:t>Aunque no hubo efectos sobre el SAP ni sobre el Estrés Percibido Agudo, sí se</w:t>
      </w:r>
      <w:r>
        <w:rPr>
          <w:spacing w:val="1"/>
        </w:rPr>
        <w:t> </w:t>
      </w:r>
      <w:r>
        <w:rPr/>
        <w:t>registraron</w:t>
      </w:r>
      <w:r>
        <w:rPr>
          <w:spacing w:val="1"/>
        </w:rPr>
        <w:t> </w:t>
      </w:r>
      <w:r>
        <w:rPr/>
        <w:t>efectos</w:t>
      </w:r>
      <w:r>
        <w:rPr>
          <w:spacing w:val="1"/>
        </w:rPr>
        <w:t> </w:t>
      </w:r>
      <w:r>
        <w:rPr/>
        <w:t>heterogéneos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operadoras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Afrontamiento</w:t>
      </w:r>
      <w:r>
        <w:rPr>
          <w:spacing w:val="1"/>
        </w:rPr>
        <w:t> </w:t>
      </w:r>
      <w:r>
        <w:rPr>
          <w:spacing w:val="-1"/>
        </w:rPr>
        <w:t>(estrategias</w:t>
      </w:r>
      <w:r>
        <w:rPr>
          <w:spacing w:val="-12"/>
        </w:rPr>
        <w:t> </w:t>
      </w:r>
      <w:r>
        <w:rPr/>
        <w:t>que</w:t>
      </w:r>
      <w:r>
        <w:rPr>
          <w:spacing w:val="-14"/>
        </w:rPr>
        <w:t> </w:t>
      </w:r>
      <w:r>
        <w:rPr/>
        <w:t>dispone</w:t>
      </w:r>
      <w:r>
        <w:rPr>
          <w:spacing w:val="-16"/>
        </w:rPr>
        <w:t> </w:t>
      </w:r>
      <w:r>
        <w:rPr/>
        <w:t>una</w:t>
      </w:r>
      <w:r>
        <w:rPr>
          <w:spacing w:val="-16"/>
        </w:rPr>
        <w:t> </w:t>
      </w:r>
      <w:r>
        <w:rPr/>
        <w:t>persona</w:t>
      </w:r>
      <w:r>
        <w:rPr>
          <w:spacing w:val="-16"/>
        </w:rPr>
        <w:t> </w:t>
      </w:r>
      <w:r>
        <w:rPr/>
        <w:t>para</w:t>
      </w:r>
      <w:r>
        <w:rPr>
          <w:spacing w:val="-14"/>
        </w:rPr>
        <w:t> </w:t>
      </w:r>
      <w:r>
        <w:rPr/>
        <w:t>hacer</w:t>
      </w:r>
      <w:r>
        <w:rPr>
          <w:spacing w:val="-13"/>
        </w:rPr>
        <w:t> </w:t>
      </w:r>
      <w:r>
        <w:rPr/>
        <w:t>frente</w:t>
      </w:r>
      <w:r>
        <w:rPr>
          <w:spacing w:val="-15"/>
        </w:rPr>
        <w:t> </w:t>
      </w:r>
      <w:r>
        <w:rPr/>
        <w:t>al</w:t>
      </w:r>
      <w:r>
        <w:rPr>
          <w:spacing w:val="-12"/>
        </w:rPr>
        <w:t> </w:t>
      </w:r>
      <w:r>
        <w:rPr/>
        <w:t>estrés).</w:t>
      </w:r>
      <w:r>
        <w:rPr>
          <w:spacing w:val="-12"/>
        </w:rPr>
        <w:t> </w:t>
      </w:r>
      <w:r>
        <w:rPr/>
        <w:t>Es</w:t>
      </w:r>
      <w:r>
        <w:rPr>
          <w:spacing w:val="-15"/>
        </w:rPr>
        <w:t> </w:t>
      </w:r>
      <w:r>
        <w:rPr/>
        <w:t>decir,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reducción</w:t>
      </w:r>
      <w:r>
        <w:rPr>
          <w:spacing w:val="-12"/>
        </w:rPr>
        <w:t> </w:t>
      </w:r>
      <w:r>
        <w:rPr/>
        <w:t>del</w:t>
      </w:r>
      <w:r>
        <w:rPr>
          <w:spacing w:val="-12"/>
        </w:rPr>
        <w:t> </w:t>
      </w:r>
      <w:r>
        <w:rPr/>
        <w:t>estrés</w:t>
      </w:r>
      <w:r>
        <w:rPr>
          <w:spacing w:val="-57"/>
        </w:rPr>
        <w:t> </w:t>
      </w:r>
      <w:r>
        <w:rPr/>
        <w:t>debido al programa anti-SAP fue mayor en las operadoras que presentaron mayores niveles de</w:t>
      </w:r>
      <w:r>
        <w:rPr>
          <w:spacing w:val="-57"/>
        </w:rPr>
        <w:t> </w:t>
      </w:r>
      <w:r>
        <w:rPr/>
        <w:t>Afrontamiento.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efecto</w:t>
      </w:r>
      <w:r>
        <w:rPr>
          <w:spacing w:val="1"/>
        </w:rPr>
        <w:t> </w:t>
      </w:r>
      <w:r>
        <w:rPr/>
        <w:t>heterogéneo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reducción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SAP</w:t>
      </w:r>
      <w:r>
        <w:rPr>
          <w:spacing w:val="-57"/>
        </w:rPr>
        <w:t> </w:t>
      </w:r>
      <w:r>
        <w:rPr/>
        <w:t>vinculado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lo</w:t>
      </w:r>
      <w:r>
        <w:rPr>
          <w:spacing w:val="-12"/>
        </w:rPr>
        <w:t> </w:t>
      </w:r>
      <w:r>
        <w:rPr/>
        <w:t>personal</w:t>
      </w:r>
      <w:r>
        <w:rPr>
          <w:spacing w:val="-11"/>
        </w:rPr>
        <w:t> </w:t>
      </w:r>
      <w:r>
        <w:rPr/>
        <w:t>y</w:t>
      </w:r>
      <w:r>
        <w:rPr>
          <w:spacing w:val="-14"/>
        </w:rPr>
        <w:t> </w:t>
      </w:r>
      <w:r>
        <w:rPr/>
        <w:t>laboral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menos</w:t>
      </w:r>
      <w:r>
        <w:rPr>
          <w:spacing w:val="-12"/>
        </w:rPr>
        <w:t> </w:t>
      </w:r>
      <w:r>
        <w:rPr/>
        <w:t>respecto</w:t>
      </w:r>
      <w:r>
        <w:rPr>
          <w:spacing w:val="-11"/>
        </w:rPr>
        <w:t> </w:t>
      </w:r>
      <w:r>
        <w:rPr/>
        <w:t>del</w:t>
      </w:r>
      <w:r>
        <w:rPr>
          <w:spacing w:val="-12"/>
        </w:rPr>
        <w:t> </w:t>
      </w:r>
      <w:r>
        <w:rPr/>
        <w:t>Estrés</w:t>
      </w:r>
      <w:r>
        <w:rPr>
          <w:spacing w:val="-11"/>
        </w:rPr>
        <w:t> </w:t>
      </w:r>
      <w:r>
        <w:rPr/>
        <w:t>Traumático</w:t>
      </w:r>
      <w:r>
        <w:rPr>
          <w:spacing w:val="-13"/>
        </w:rPr>
        <w:t> </w:t>
      </w:r>
      <w:r>
        <w:rPr/>
        <w:t>Secundario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el</w:t>
      </w:r>
      <w:r>
        <w:rPr>
          <w:spacing w:val="-12"/>
        </w:rPr>
        <w:t> </w:t>
      </w:r>
      <w:r>
        <w:rPr/>
        <w:t>Estrés</w:t>
      </w:r>
      <w:r>
        <w:rPr>
          <w:spacing w:val="-57"/>
        </w:rPr>
        <w:t> </w:t>
      </w:r>
      <w:r>
        <w:rPr/>
        <w:t>Percibido</w:t>
      </w:r>
      <w:r>
        <w:rPr>
          <w:spacing w:val="-1"/>
        </w:rPr>
        <w:t> </w:t>
      </w:r>
      <w:r>
        <w:rPr/>
        <w:t>Agudo.</w:t>
      </w:r>
    </w:p>
    <w:p>
      <w:pPr>
        <w:pStyle w:val="BodyText"/>
        <w:spacing w:line="480" w:lineRule="auto" w:before="1"/>
        <w:ind w:left="118" w:right="111" w:firstLine="719"/>
        <w:jc w:val="both"/>
      </w:pPr>
      <w:r>
        <w:rPr/>
        <w:t>Finalmente,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impacto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diseño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implementación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nuevo</w:t>
      </w:r>
      <w:r>
        <w:rPr>
          <w:spacing w:val="1"/>
        </w:rPr>
        <w:t> </w:t>
      </w:r>
      <w:r>
        <w:rPr/>
        <w:t>protocolo de atención de llamadas para la Línea 100 tuvo efectos pequeños pero positivos en</w:t>
      </w:r>
      <w:r>
        <w:rPr>
          <w:spacing w:val="1"/>
        </w:rPr>
        <w:t> </w:t>
      </w:r>
      <w:r>
        <w:rPr/>
        <w:t>algunas nuevas prácticas incluidas en este documento (varios aspectos ligados al trabajo del</w:t>
      </w:r>
      <w:r>
        <w:rPr>
          <w:spacing w:val="1"/>
        </w:rPr>
        <w:t> </w:t>
      </w:r>
      <w:r>
        <w:rPr/>
        <w:t>plan de seguridad, búsqueda de soluciones con la usuaria y manejo de llamadas en crisis) e</w:t>
      </w:r>
      <w:r>
        <w:rPr>
          <w:spacing w:val="1"/>
        </w:rPr>
        <w:t> </w:t>
      </w:r>
      <w:r>
        <w:rPr/>
        <w:t>incluso mostró efectos significativos sobre la satisfacción y nivel de información comprendida</w:t>
      </w:r>
      <w:r>
        <w:rPr>
          <w:spacing w:val="-57"/>
        </w:rPr>
        <w:t> </w:t>
      </w:r>
      <w:r>
        <w:rPr/>
        <w:t>por</w:t>
      </w:r>
      <w:r>
        <w:rPr>
          <w:spacing w:val="-1"/>
        </w:rPr>
        <w:t> </w:t>
      </w:r>
      <w:r>
        <w:rPr/>
        <w:t>las personas usuarias.</w:t>
      </w:r>
    </w:p>
    <w:p>
      <w:pPr>
        <w:pStyle w:val="BodyText"/>
        <w:spacing w:line="480" w:lineRule="auto"/>
        <w:ind w:left="118" w:right="113" w:firstLine="719"/>
        <w:jc w:val="both"/>
      </w:pPr>
      <w:r>
        <w:rPr/>
        <w:t>Esta</w:t>
      </w:r>
      <w:r>
        <w:rPr>
          <w:spacing w:val="1"/>
        </w:rPr>
        <w:t> </w:t>
      </w:r>
      <w:r>
        <w:rPr/>
        <w:t>investigación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habría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posible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apoyo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MIMP.</w:t>
      </w:r>
      <w:r>
        <w:rPr>
          <w:spacing w:val="1"/>
        </w:rPr>
        <w:t> </w:t>
      </w:r>
      <w:r>
        <w:rPr/>
        <w:t>Agradecemos</w:t>
      </w:r>
      <w:r>
        <w:rPr>
          <w:spacing w:val="1"/>
        </w:rPr>
        <w:t> </w:t>
      </w:r>
      <w:r>
        <w:rPr/>
        <w:t>especialmente a todas las operadoras por su incansable y valioso trabajo, así como a las y los</w:t>
      </w:r>
      <w:r>
        <w:rPr>
          <w:spacing w:val="1"/>
        </w:rPr>
        <w:t> </w:t>
      </w:r>
      <w:r>
        <w:rPr/>
        <w:t>funcionarios</w:t>
      </w:r>
      <w:r>
        <w:rPr>
          <w:spacing w:val="-7"/>
        </w:rPr>
        <w:t> </w:t>
      </w:r>
      <w:r>
        <w:rPr/>
        <w:t>del</w:t>
      </w:r>
      <w:r>
        <w:rPr>
          <w:spacing w:val="-6"/>
        </w:rPr>
        <w:t> </w:t>
      </w:r>
      <w:r>
        <w:rPr/>
        <w:t>Programa</w:t>
      </w:r>
      <w:r>
        <w:rPr>
          <w:spacing w:val="-7"/>
        </w:rPr>
        <w:t> </w:t>
      </w:r>
      <w:r>
        <w:rPr/>
        <w:t>Aurora</w:t>
      </w:r>
      <w:r>
        <w:rPr>
          <w:spacing w:val="-8"/>
        </w:rPr>
        <w:t> </w:t>
      </w:r>
      <w:r>
        <w:rPr/>
        <w:t>por</w:t>
      </w:r>
      <w:r>
        <w:rPr>
          <w:spacing w:val="-8"/>
        </w:rPr>
        <w:t> </w:t>
      </w:r>
      <w:r>
        <w:rPr/>
        <w:t>todas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coordinaciones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finalmente</w:t>
      </w:r>
      <w:r>
        <w:rPr>
          <w:spacing w:val="-8"/>
        </w:rPr>
        <w:t> </w:t>
      </w:r>
      <w:r>
        <w:rPr/>
        <w:t>dieron</w:t>
      </w:r>
      <w:r>
        <w:rPr>
          <w:spacing w:val="-6"/>
        </w:rPr>
        <w:t> </w:t>
      </w:r>
      <w:r>
        <w:rPr/>
        <w:t>fruto.</w:t>
      </w:r>
      <w:r>
        <w:rPr>
          <w:spacing w:val="-3"/>
        </w:rPr>
        <w:t> </w:t>
      </w:r>
      <w:r>
        <w:rPr/>
        <w:t>La</w:t>
      </w:r>
      <w:r>
        <w:rPr>
          <w:spacing w:val="-58"/>
        </w:rPr>
        <w:t> </w:t>
      </w:r>
      <w:r>
        <w:rPr/>
        <w:t>actual directora, Ana María Mendieta fue clave para el cierre de la investigación, al igual que</w:t>
      </w:r>
      <w:r>
        <w:rPr>
          <w:spacing w:val="1"/>
        </w:rPr>
        <w:t> </w:t>
      </w:r>
      <w:r>
        <w:rPr/>
        <w:t>Milagros</w:t>
      </w:r>
      <w:r>
        <w:rPr>
          <w:spacing w:val="-4"/>
        </w:rPr>
        <w:t> </w:t>
      </w:r>
      <w:r>
        <w:rPr/>
        <w:t>Ríos,</w:t>
      </w:r>
      <w:r>
        <w:rPr>
          <w:spacing w:val="-2"/>
        </w:rPr>
        <w:t> </w:t>
      </w:r>
      <w:r>
        <w:rPr/>
        <w:t>Directora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Unidad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Prevención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Atención,</w:t>
      </w:r>
      <w:r>
        <w:rPr>
          <w:spacing w:val="-1"/>
        </w:rPr>
        <w:t> </w:t>
      </w:r>
      <w:r>
        <w:rPr/>
        <w:t>Henry</w:t>
      </w:r>
      <w:r>
        <w:rPr>
          <w:spacing w:val="-4"/>
        </w:rPr>
        <w:t> </w:t>
      </w:r>
      <w:r>
        <w:rPr/>
        <w:t>Cruz,</w:t>
      </w:r>
      <w:r>
        <w:rPr>
          <w:spacing w:val="-1"/>
        </w:rPr>
        <w:t> </w:t>
      </w:r>
      <w:r>
        <w:rPr/>
        <w:t>Coordinador</w:t>
      </w:r>
      <w:r>
        <w:rPr>
          <w:spacing w:val="-2"/>
        </w:rPr>
        <w:t> </w:t>
      </w:r>
      <w:r>
        <w:rPr/>
        <w:t>de</w:t>
      </w:r>
      <w:r>
        <w:rPr>
          <w:spacing w:val="-57"/>
        </w:rPr>
        <w:t> </w:t>
      </w:r>
      <w:r>
        <w:rPr/>
        <w:t>la</w:t>
      </w:r>
      <w:r>
        <w:rPr>
          <w:spacing w:val="-1"/>
        </w:rPr>
        <w:t> </w:t>
      </w:r>
      <w:r>
        <w:rPr/>
        <w:t>Subunidad de</w:t>
      </w:r>
      <w:r>
        <w:rPr>
          <w:spacing w:val="-1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y Protección, y Jacqueline</w:t>
      </w:r>
      <w:r>
        <w:rPr>
          <w:spacing w:val="-1"/>
        </w:rPr>
        <w:t> </w:t>
      </w:r>
      <w:r>
        <w:rPr/>
        <w:t>Giraldo, Coordinadora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Línea</w:t>
      </w:r>
      <w:r>
        <w:rPr>
          <w:spacing w:val="-1"/>
        </w:rPr>
        <w:t> </w:t>
      </w:r>
      <w:r>
        <w:rPr/>
        <w:t>100.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13" w:firstLine="719"/>
        <w:jc w:val="both"/>
      </w:pPr>
      <w:r>
        <w:rPr/>
        <w:t>Asimismo,</w:t>
      </w:r>
      <w:r>
        <w:rPr>
          <w:spacing w:val="1"/>
        </w:rPr>
        <w:t> </w:t>
      </w:r>
      <w:r>
        <w:rPr/>
        <w:t>extendemos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consideración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Nancy</w:t>
      </w:r>
      <w:r>
        <w:rPr>
          <w:spacing w:val="1"/>
        </w:rPr>
        <w:t> </w:t>
      </w:r>
      <w:r>
        <w:rPr/>
        <w:t>Tolentino,</w:t>
      </w:r>
      <w:r>
        <w:rPr>
          <w:spacing w:val="1"/>
        </w:rPr>
        <w:t> </w:t>
      </w:r>
      <w:r>
        <w:rPr/>
        <w:t>ex</w:t>
      </w:r>
      <w:r>
        <w:rPr>
          <w:spacing w:val="1"/>
        </w:rPr>
        <w:t> </w:t>
      </w:r>
      <w:r>
        <w:rPr/>
        <w:t>directora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Programa</w:t>
      </w:r>
      <w:r>
        <w:rPr>
          <w:spacing w:val="-5"/>
        </w:rPr>
        <w:t> </w:t>
      </w:r>
      <w:r>
        <w:rPr/>
        <w:t>Aurora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ex</w:t>
      </w:r>
      <w:r>
        <w:rPr>
          <w:spacing w:val="-4"/>
        </w:rPr>
        <w:t> </w:t>
      </w:r>
      <w:r>
        <w:rPr/>
        <w:t>Viceministra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Mujer,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Nataly</w:t>
      </w:r>
      <w:r>
        <w:rPr>
          <w:spacing w:val="-5"/>
        </w:rPr>
        <w:t> </w:t>
      </w:r>
      <w:r>
        <w:rPr/>
        <w:t>Ponce,</w:t>
      </w:r>
      <w:r>
        <w:rPr>
          <w:spacing w:val="-4"/>
        </w:rPr>
        <w:t> </w:t>
      </w:r>
      <w:r>
        <w:rPr/>
        <w:t>también</w:t>
      </w:r>
      <w:r>
        <w:rPr>
          <w:spacing w:val="-4"/>
        </w:rPr>
        <w:t> </w:t>
      </w:r>
      <w:r>
        <w:rPr/>
        <w:t>ex</w:t>
      </w:r>
      <w:r>
        <w:rPr>
          <w:spacing w:val="-3"/>
        </w:rPr>
        <w:t> </w:t>
      </w:r>
      <w:r>
        <w:rPr/>
        <w:t>Viceministra</w:t>
      </w:r>
      <w:r>
        <w:rPr>
          <w:spacing w:val="-5"/>
        </w:rPr>
        <w:t> </w:t>
      </w:r>
      <w:r>
        <w:rPr/>
        <w:t>de</w:t>
      </w:r>
      <w:r>
        <w:rPr>
          <w:spacing w:val="-58"/>
        </w:rPr>
        <w:t> </w:t>
      </w:r>
      <w:r>
        <w:rPr/>
        <w:t>la</w:t>
      </w:r>
      <w:r>
        <w:rPr>
          <w:spacing w:val="-15"/>
        </w:rPr>
        <w:t> </w:t>
      </w:r>
      <w:r>
        <w:rPr/>
        <w:t>Mujer,</w:t>
      </w:r>
      <w:r>
        <w:rPr>
          <w:spacing w:val="-13"/>
        </w:rPr>
        <w:t> </w:t>
      </w:r>
      <w:r>
        <w:rPr/>
        <w:t>quienes</w:t>
      </w:r>
      <w:r>
        <w:rPr>
          <w:spacing w:val="-14"/>
        </w:rPr>
        <w:t> </w:t>
      </w:r>
      <w:r>
        <w:rPr/>
        <w:t>en</w:t>
      </w:r>
      <w:r>
        <w:rPr>
          <w:spacing w:val="-13"/>
        </w:rPr>
        <w:t> </w:t>
      </w:r>
      <w:r>
        <w:rPr/>
        <w:t>su</w:t>
      </w:r>
      <w:r>
        <w:rPr>
          <w:spacing w:val="-14"/>
        </w:rPr>
        <w:t> </w:t>
      </w:r>
      <w:r>
        <w:rPr/>
        <w:t>momento</w:t>
      </w:r>
      <w:r>
        <w:rPr>
          <w:spacing w:val="-13"/>
        </w:rPr>
        <w:t> </w:t>
      </w:r>
      <w:r>
        <w:rPr/>
        <w:t>se</w:t>
      </w:r>
      <w:r>
        <w:rPr>
          <w:spacing w:val="-14"/>
        </w:rPr>
        <w:t> </w:t>
      </w:r>
      <w:r>
        <w:rPr/>
        <w:t>interesaron</w:t>
      </w:r>
      <w:r>
        <w:rPr>
          <w:spacing w:val="-15"/>
        </w:rPr>
        <w:t> </w:t>
      </w: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15"/>
        </w:rPr>
        <w:t> </w:t>
      </w:r>
      <w:r>
        <w:rPr/>
        <w:t>investigación</w:t>
      </w:r>
      <w:r>
        <w:rPr>
          <w:spacing w:val="-13"/>
        </w:rPr>
        <w:t> </w:t>
      </w:r>
      <w:r>
        <w:rPr/>
        <w:t>reconociendo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importancia</w:t>
      </w:r>
      <w:r>
        <w:rPr>
          <w:spacing w:val="-58"/>
        </w:rPr>
        <w:t> </w:t>
      </w:r>
      <w:r>
        <w:rPr/>
        <w:t>de la evidencia para el desarrollo de mejores políticas públicas. Finalmente, extendemos este</w:t>
      </w:r>
      <w:r>
        <w:rPr>
          <w:spacing w:val="1"/>
        </w:rPr>
        <w:t> </w:t>
      </w:r>
      <w:r>
        <w:rPr/>
        <w:t>reconocimiento</w:t>
      </w:r>
      <w:r>
        <w:rPr>
          <w:spacing w:val="1"/>
        </w:rPr>
        <w:t> </w:t>
      </w:r>
      <w:r>
        <w:rPr/>
        <w:t>a la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viceministra,</w:t>
      </w:r>
      <w:r>
        <w:rPr>
          <w:spacing w:val="1"/>
        </w:rPr>
        <w:t> </w:t>
      </w:r>
      <w:r>
        <w:rPr/>
        <w:t>Grecia</w:t>
      </w:r>
      <w:r>
        <w:rPr>
          <w:spacing w:val="1"/>
        </w:rPr>
        <w:t> </w:t>
      </w:r>
      <w:r>
        <w:rPr/>
        <w:t>Rojas,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 ministra,</w:t>
      </w:r>
      <w:r>
        <w:rPr>
          <w:spacing w:val="1"/>
        </w:rPr>
        <w:t> </w:t>
      </w:r>
      <w:r>
        <w:rPr/>
        <w:t>Silvia Loli,</w:t>
      </w:r>
      <w:r>
        <w:rPr>
          <w:spacing w:val="1"/>
        </w:rPr>
        <w:t> </w:t>
      </w:r>
      <w:r>
        <w:rPr/>
        <w:t>por su</w:t>
      </w:r>
      <w:r>
        <w:rPr>
          <w:spacing w:val="1"/>
        </w:rPr>
        <w:t> </w:t>
      </w:r>
      <w:r>
        <w:rPr/>
        <w:t>compromiso</w:t>
      </w:r>
      <w:r>
        <w:rPr>
          <w:spacing w:val="-1"/>
        </w:rPr>
        <w:t> </w:t>
      </w:r>
      <w:r>
        <w:rPr/>
        <w:t>con esta</w:t>
      </w:r>
      <w:r>
        <w:rPr>
          <w:spacing w:val="-1"/>
        </w:rPr>
        <w:t> </w:t>
      </w:r>
      <w:r>
        <w:rPr/>
        <w:t>investigación.</w:t>
      </w:r>
    </w:p>
    <w:p>
      <w:pPr>
        <w:pStyle w:val="BodyText"/>
        <w:spacing w:line="480" w:lineRule="auto" w:before="1"/>
        <w:ind w:left="118" w:right="114" w:firstLine="719"/>
        <w:jc w:val="both"/>
      </w:pPr>
      <w:r>
        <w:rPr/>
        <w:t>Esperamos</w:t>
      </w:r>
      <w:r>
        <w:rPr>
          <w:spacing w:val="-9"/>
        </w:rPr>
        <w:t> </w:t>
      </w:r>
      <w:r>
        <w:rPr/>
        <w:t>que</w:t>
      </w:r>
      <w:r>
        <w:rPr>
          <w:spacing w:val="-11"/>
        </w:rPr>
        <w:t> </w:t>
      </w:r>
      <w:r>
        <w:rPr/>
        <w:t>los</w:t>
      </w:r>
      <w:r>
        <w:rPr>
          <w:spacing w:val="-8"/>
        </w:rPr>
        <w:t> </w:t>
      </w:r>
      <w:r>
        <w:rPr/>
        <w:t>resultados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investigación</w:t>
      </w:r>
      <w:r>
        <w:rPr>
          <w:spacing w:val="-9"/>
        </w:rPr>
        <w:t> </w:t>
      </w:r>
      <w:r>
        <w:rPr/>
        <w:t>puedan</w:t>
      </w:r>
      <w:r>
        <w:rPr>
          <w:spacing w:val="-9"/>
        </w:rPr>
        <w:t> </w:t>
      </w:r>
      <w:r>
        <w:rPr/>
        <w:t>servir</w:t>
      </w:r>
      <w:r>
        <w:rPr>
          <w:spacing w:val="-11"/>
        </w:rPr>
        <w:t> </w:t>
      </w:r>
      <w:r>
        <w:rPr/>
        <w:t>para</w:t>
      </w:r>
      <w:r>
        <w:rPr>
          <w:spacing w:val="-10"/>
        </w:rPr>
        <w:t> </w:t>
      </w:r>
      <w:r>
        <w:rPr/>
        <w:t>mejorar</w:t>
      </w:r>
      <w:r>
        <w:rPr>
          <w:spacing w:val="-8"/>
        </w:rPr>
        <w:t> </w:t>
      </w:r>
      <w:r>
        <w:rPr/>
        <w:t>un</w:t>
      </w:r>
      <w:r>
        <w:rPr>
          <w:spacing w:val="-9"/>
        </w:rPr>
        <w:t> </w:t>
      </w:r>
      <w:r>
        <w:rPr/>
        <w:t>servicio</w:t>
      </w:r>
      <w:r>
        <w:rPr>
          <w:spacing w:val="-58"/>
        </w:rPr>
        <w:t> </w:t>
      </w:r>
      <w:r>
        <w:rPr/>
        <w:t>esencial para la atención de víctimas de violencia. En esa línea, los resultados de este informe</w:t>
      </w:r>
      <w:r>
        <w:rPr>
          <w:spacing w:val="1"/>
        </w:rPr>
        <w:t> </w:t>
      </w:r>
      <w:r>
        <w:rPr/>
        <w:t>ya han logrado impacto sobre los objetivos que se plantearon. Al cierre de este informe, el</w:t>
      </w:r>
      <w:r>
        <w:rPr>
          <w:spacing w:val="1"/>
        </w:rPr>
        <w:t> </w:t>
      </w:r>
      <w:r>
        <w:rPr/>
        <w:t>MIMP</w:t>
      </w:r>
      <w:r>
        <w:rPr>
          <w:spacing w:val="-5"/>
        </w:rPr>
        <w:t> </w:t>
      </w:r>
      <w:r>
        <w:rPr/>
        <w:t>había</w:t>
      </w:r>
      <w:r>
        <w:rPr>
          <w:spacing w:val="-7"/>
        </w:rPr>
        <w:t> </w:t>
      </w:r>
      <w:r>
        <w:rPr/>
        <w:t>decido</w:t>
      </w:r>
      <w:r>
        <w:rPr>
          <w:spacing w:val="-6"/>
        </w:rPr>
        <w:t> </w:t>
      </w:r>
      <w:r>
        <w:rPr/>
        <w:t>aplicar</w:t>
      </w:r>
      <w:r>
        <w:rPr>
          <w:spacing w:val="-7"/>
        </w:rPr>
        <w:t> </w:t>
      </w:r>
      <w:r>
        <w:rPr/>
        <w:t>nuestro</w:t>
      </w:r>
      <w:r>
        <w:rPr>
          <w:spacing w:val="-6"/>
        </w:rPr>
        <w:t> </w:t>
      </w:r>
      <w:r>
        <w:rPr/>
        <w:t>programa</w:t>
      </w:r>
      <w:r>
        <w:rPr>
          <w:spacing w:val="-7"/>
        </w:rPr>
        <w:t> </w:t>
      </w:r>
      <w:r>
        <w:rPr/>
        <w:t>anti-SAP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profesionales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Servicios</w:t>
      </w:r>
      <w:r>
        <w:rPr>
          <w:spacing w:val="-6"/>
        </w:rPr>
        <w:t> </w:t>
      </w:r>
      <w:r>
        <w:rPr/>
        <w:t>de</w:t>
      </w:r>
      <w:r>
        <w:rPr>
          <w:spacing w:val="-57"/>
        </w:rPr>
        <w:t> </w:t>
      </w:r>
      <w:r>
        <w:rPr>
          <w:spacing w:val="-1"/>
        </w:rPr>
        <w:t>Atención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/>
        <w:t>Urgencia,</w:t>
      </w:r>
      <w:r>
        <w:rPr>
          <w:spacing w:val="-13"/>
        </w:rPr>
        <w:t> </w:t>
      </w:r>
      <w:r>
        <w:rPr/>
        <w:t>mientras</w:t>
      </w:r>
      <w:r>
        <w:rPr>
          <w:spacing w:val="-15"/>
        </w:rPr>
        <w:t> </w:t>
      </w:r>
      <w:r>
        <w:rPr/>
        <w:t>que</w:t>
      </w:r>
      <w:r>
        <w:rPr>
          <w:spacing w:val="-14"/>
        </w:rPr>
        <w:t> </w:t>
      </w:r>
      <w:r>
        <w:rPr/>
        <w:t>el</w:t>
      </w:r>
      <w:r>
        <w:rPr>
          <w:spacing w:val="-12"/>
        </w:rPr>
        <w:t> </w:t>
      </w:r>
      <w:r>
        <w:rPr/>
        <w:t>protocolo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atención</w:t>
      </w:r>
      <w:r>
        <w:rPr>
          <w:spacing w:val="-10"/>
        </w:rPr>
        <w:t> </w:t>
      </w:r>
      <w:r>
        <w:rPr/>
        <w:t>de</w:t>
      </w:r>
      <w:r>
        <w:rPr>
          <w:spacing w:val="-16"/>
        </w:rPr>
        <w:t> </w:t>
      </w:r>
      <w:r>
        <w:rPr/>
        <w:t>llamadas,</w:t>
      </w:r>
      <w:r>
        <w:rPr>
          <w:spacing w:val="-15"/>
        </w:rPr>
        <w:t> </w:t>
      </w:r>
      <w:r>
        <w:rPr/>
        <w:t>según</w:t>
      </w:r>
      <w:r>
        <w:rPr>
          <w:spacing w:val="-15"/>
        </w:rPr>
        <w:t> </w:t>
      </w:r>
      <w:r>
        <w:rPr/>
        <w:t>se</w:t>
      </w:r>
      <w:r>
        <w:rPr>
          <w:spacing w:val="-16"/>
        </w:rPr>
        <w:t> </w:t>
      </w:r>
      <w:r>
        <w:rPr/>
        <w:t>nos</w:t>
      </w:r>
      <w:r>
        <w:rPr>
          <w:spacing w:val="-12"/>
        </w:rPr>
        <w:t> </w:t>
      </w:r>
      <w:r>
        <w:rPr/>
        <w:t>informó,</w:t>
      </w:r>
      <w:r>
        <w:rPr>
          <w:spacing w:val="-57"/>
        </w:rPr>
        <w:t> </w:t>
      </w:r>
      <w:r>
        <w:rPr/>
        <w:t>estaba</w:t>
      </w:r>
      <w:r>
        <w:rPr>
          <w:spacing w:val="-3"/>
        </w:rPr>
        <w:t> </w:t>
      </w:r>
      <w:r>
        <w:rPr/>
        <w:t>pronto a ser aprobado por</w:t>
      </w:r>
      <w:r>
        <w:rPr>
          <w:spacing w:val="-1"/>
        </w:rPr>
        <w:t> </w:t>
      </w:r>
      <w:r>
        <w:rPr/>
        <w:t>la institución.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Heading1"/>
        <w:numPr>
          <w:ilvl w:val="0"/>
          <w:numId w:val="2"/>
        </w:numPr>
        <w:tabs>
          <w:tab w:pos="359" w:val="left" w:leader="none"/>
        </w:tabs>
        <w:spacing w:line="240" w:lineRule="auto" w:before="100" w:after="0"/>
        <w:ind w:left="358" w:right="0" w:hanging="241"/>
        <w:jc w:val="both"/>
      </w:pPr>
      <w:bookmarkStart w:name="_bookmark1" w:id="2"/>
      <w:bookmarkEnd w:id="2"/>
      <w:r>
        <w:rPr>
          <w:b w:val="0"/>
        </w:rPr>
      </w:r>
      <w:bookmarkStart w:name="_bookmark1" w:id="3"/>
      <w:bookmarkEnd w:id="3"/>
      <w:r>
        <w:rPr/>
        <w:t>M</w:t>
      </w:r>
      <w:r>
        <w:rPr/>
        <w:t>otivación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Heading2"/>
        <w:numPr>
          <w:ilvl w:val="1"/>
          <w:numId w:val="2"/>
        </w:numPr>
        <w:tabs>
          <w:tab w:pos="539" w:val="left" w:leader="none"/>
        </w:tabs>
        <w:spacing w:line="240" w:lineRule="auto" w:before="0" w:after="0"/>
        <w:ind w:left="538" w:right="0" w:hanging="421"/>
        <w:jc w:val="both"/>
      </w:pPr>
      <w:bookmarkStart w:name="_bookmark2" w:id="4"/>
      <w:bookmarkEnd w:id="4"/>
      <w:r>
        <w:rPr>
          <w:b w:val="0"/>
          <w:i w:val="0"/>
        </w:rPr>
      </w:r>
      <w:bookmarkStart w:name="_bookmark2" w:id="5"/>
      <w:bookmarkEnd w:id="5"/>
      <w:r>
        <w:rPr/>
        <w:t>¿Qué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Línea</w:t>
      </w:r>
      <w:r>
        <w:rPr>
          <w:spacing w:val="-1"/>
        </w:rPr>
        <w:t> </w:t>
      </w:r>
      <w:r>
        <w:rPr/>
        <w:t>100?</w:t>
      </w:r>
    </w:p>
    <w:p>
      <w:pPr>
        <w:pStyle w:val="BodyText"/>
        <w:spacing w:before="9"/>
        <w:rPr>
          <w:b/>
          <w:i/>
          <w:sz w:val="23"/>
        </w:rPr>
      </w:pPr>
    </w:p>
    <w:p>
      <w:pPr>
        <w:pStyle w:val="BodyText"/>
        <w:spacing w:line="480" w:lineRule="auto"/>
        <w:ind w:left="118" w:right="113" w:firstLine="719"/>
        <w:jc w:val="both"/>
      </w:pPr>
      <w:r>
        <w:rPr/>
        <w:t>La</w:t>
      </w:r>
      <w:r>
        <w:rPr>
          <w:spacing w:val="-11"/>
        </w:rPr>
        <w:t> </w:t>
      </w:r>
      <w:r>
        <w:rPr/>
        <w:t>Línea</w:t>
      </w:r>
      <w:r>
        <w:rPr>
          <w:spacing w:val="-10"/>
        </w:rPr>
        <w:t> </w:t>
      </w:r>
      <w:r>
        <w:rPr/>
        <w:t>100</w:t>
      </w:r>
      <w:r>
        <w:rPr>
          <w:spacing w:val="-9"/>
        </w:rPr>
        <w:t> </w:t>
      </w:r>
      <w:r>
        <w:rPr/>
        <w:t>es</w:t>
      </w:r>
      <w:r>
        <w:rPr>
          <w:spacing w:val="-8"/>
        </w:rPr>
        <w:t> </w:t>
      </w:r>
      <w:r>
        <w:rPr/>
        <w:t>un</w:t>
      </w:r>
      <w:r>
        <w:rPr>
          <w:spacing w:val="-9"/>
        </w:rPr>
        <w:t> </w:t>
      </w:r>
      <w:r>
        <w:rPr/>
        <w:t>servicio</w:t>
      </w:r>
      <w:r>
        <w:rPr>
          <w:spacing w:val="-8"/>
        </w:rPr>
        <w:t> </w:t>
      </w:r>
      <w:r>
        <w:rPr/>
        <w:t>telefónico</w:t>
      </w:r>
      <w:r>
        <w:rPr>
          <w:spacing w:val="-9"/>
        </w:rPr>
        <w:t> </w:t>
      </w:r>
      <w:r>
        <w:rPr/>
        <w:t>gratuito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/>
        <w:t>MIMP,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cual</w:t>
      </w:r>
      <w:r>
        <w:rPr>
          <w:spacing w:val="-8"/>
        </w:rPr>
        <w:t> </w:t>
      </w:r>
      <w:r>
        <w:rPr/>
        <w:t>recibe</w:t>
      </w:r>
      <w:r>
        <w:rPr>
          <w:spacing w:val="-9"/>
        </w:rPr>
        <w:t> </w:t>
      </w:r>
      <w:r>
        <w:rPr/>
        <w:t>llamadas</w:t>
      </w:r>
      <w:r>
        <w:rPr>
          <w:spacing w:val="-8"/>
        </w:rPr>
        <w:t> </w:t>
      </w:r>
      <w:r>
        <w:rPr/>
        <w:t>desde</w:t>
      </w:r>
      <w:r>
        <w:rPr>
          <w:spacing w:val="-58"/>
        </w:rPr>
        <w:t> </w:t>
      </w:r>
      <w:r>
        <w:rPr/>
        <w:t>cualquier tipo de teléfono (celular, fijo o público). Brinda atención a casos de violencia contra</w:t>
      </w:r>
      <w:r>
        <w:rPr>
          <w:spacing w:val="-57"/>
        </w:rPr>
        <w:t> </w:t>
      </w:r>
      <w:r>
        <w:rPr/>
        <w:t>las</w:t>
      </w:r>
      <w:r>
        <w:rPr>
          <w:spacing w:val="-1"/>
        </w:rPr>
        <w:t> </w:t>
      </w:r>
      <w:r>
        <w:rPr/>
        <w:t>mujeres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integrantes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grupo</w:t>
      </w:r>
      <w:r>
        <w:rPr>
          <w:spacing w:val="-1"/>
        </w:rPr>
        <w:t> </w:t>
      </w:r>
      <w:r>
        <w:rPr/>
        <w:t>familiar. Es</w:t>
      </w:r>
      <w:r>
        <w:rPr>
          <w:spacing w:val="-1"/>
        </w:rPr>
        <w:t> </w:t>
      </w:r>
      <w:r>
        <w:rPr/>
        <w:t>el</w:t>
      </w:r>
      <w:r>
        <w:rPr>
          <w:spacing w:val="1"/>
        </w:rPr>
        <w:t> </w:t>
      </w:r>
      <w:r>
        <w:rPr/>
        <w:t>único servicio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su tipo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nivel nacional.</w:t>
      </w:r>
    </w:p>
    <w:p>
      <w:pPr>
        <w:pStyle w:val="BodyText"/>
        <w:spacing w:line="480" w:lineRule="auto"/>
        <w:ind w:left="118" w:right="113" w:firstLine="719"/>
        <w:jc w:val="both"/>
      </w:pPr>
      <w:r>
        <w:rPr/>
        <w:t>El servicio de la Línea 100 es continuo, es decir atiende las 24 horas, los 7 días de la</w:t>
      </w:r>
      <w:r>
        <w:rPr>
          <w:spacing w:val="1"/>
        </w:rPr>
        <w:t> </w:t>
      </w:r>
      <w:r>
        <w:rPr/>
        <w:t>semana. A fin de garantizar la atención de manera continua, la Línea 100 cuenta con cuatro</w:t>
      </w:r>
      <w:r>
        <w:rPr>
          <w:spacing w:val="1"/>
        </w:rPr>
        <w:t> </w:t>
      </w:r>
      <w:r>
        <w:rPr/>
        <w:t>turnos de 6 horas cada uno: mañana (7:00 a.m.-1:00 p.m.), tarde (1:00 p.m.-7:00 p.m.), noche</w:t>
      </w:r>
      <w:r>
        <w:rPr>
          <w:spacing w:val="1"/>
        </w:rPr>
        <w:t> </w:t>
      </w:r>
      <w:r>
        <w:rPr/>
        <w:t>(7:00 p.m.-1:00 a.m.) y madrugada (1:00 am-7:00 am). Además, de la división por turnos, hay</w:t>
      </w:r>
      <w:r>
        <w:rPr>
          <w:spacing w:val="-57"/>
        </w:rPr>
        <w:t> </w:t>
      </w:r>
      <w:r>
        <w:rPr/>
        <w:t>operadoras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trabajan solo</w:t>
      </w:r>
      <w:r>
        <w:rPr>
          <w:spacing w:val="-1"/>
        </w:rPr>
        <w:t> </w:t>
      </w:r>
      <w:r>
        <w:rPr/>
        <w:t>de lunes a</w:t>
      </w:r>
      <w:r>
        <w:rPr>
          <w:spacing w:val="-1"/>
        </w:rPr>
        <w:t> </w:t>
      </w:r>
      <w:r>
        <w:rPr/>
        <w:t>viernes</w:t>
      </w:r>
      <w:r>
        <w:rPr>
          <w:spacing w:val="-1"/>
        </w:rPr>
        <w:t> </w:t>
      </w:r>
      <w:r>
        <w:rPr/>
        <w:t>o solo fines de</w:t>
      </w:r>
      <w:r>
        <w:rPr>
          <w:spacing w:val="-2"/>
        </w:rPr>
        <w:t> </w:t>
      </w:r>
      <w:r>
        <w:rPr/>
        <w:t>semana</w:t>
      </w:r>
      <w:r>
        <w:rPr>
          <w:spacing w:val="-2"/>
        </w:rPr>
        <w:t> </w:t>
      </w:r>
      <w:r>
        <w:rPr/>
        <w:t>y</w:t>
      </w:r>
      <w:r>
        <w:rPr>
          <w:spacing w:val="2"/>
        </w:rPr>
        <w:t> </w:t>
      </w:r>
      <w:r>
        <w:rPr/>
        <w:t>feriados.</w:t>
      </w:r>
    </w:p>
    <w:p>
      <w:pPr>
        <w:pStyle w:val="BodyText"/>
        <w:spacing w:line="480" w:lineRule="auto" w:before="1"/>
        <w:ind w:left="118" w:right="114" w:firstLine="719"/>
        <w:jc w:val="both"/>
      </w:pPr>
      <w:r>
        <w:rPr/>
        <w:t>A</w:t>
      </w:r>
      <w:r>
        <w:rPr>
          <w:spacing w:val="-9"/>
        </w:rPr>
        <w:t> </w:t>
      </w:r>
      <w:r>
        <w:rPr/>
        <w:t>noviembre</w:t>
      </w:r>
      <w:r>
        <w:rPr>
          <w:spacing w:val="-10"/>
        </w:rPr>
        <w:t> </w:t>
      </w:r>
      <w:r>
        <w:rPr/>
        <w:t>del</w:t>
      </w:r>
      <w:r>
        <w:rPr>
          <w:spacing w:val="-7"/>
        </w:rPr>
        <w:t> </w:t>
      </w:r>
      <w:r>
        <w:rPr/>
        <w:t>2020,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Línea</w:t>
      </w:r>
      <w:r>
        <w:rPr>
          <w:spacing w:val="-9"/>
        </w:rPr>
        <w:t> </w:t>
      </w:r>
      <w:r>
        <w:rPr/>
        <w:t>estaba</w:t>
      </w:r>
      <w:r>
        <w:rPr>
          <w:spacing w:val="-10"/>
        </w:rPr>
        <w:t> </w:t>
      </w:r>
      <w:r>
        <w:rPr/>
        <w:t>compuesta</w:t>
      </w:r>
      <w:r>
        <w:rPr>
          <w:spacing w:val="-9"/>
        </w:rPr>
        <w:t> </w:t>
      </w:r>
      <w:r>
        <w:rPr/>
        <w:t>por</w:t>
      </w:r>
      <w:r>
        <w:rPr>
          <w:spacing w:val="-9"/>
        </w:rPr>
        <w:t> </w:t>
      </w:r>
      <w:r>
        <w:rPr/>
        <w:t>196</w:t>
      </w:r>
      <w:r>
        <w:rPr>
          <w:spacing w:val="-8"/>
        </w:rPr>
        <w:t> </w:t>
      </w:r>
      <w:r>
        <w:rPr/>
        <w:t>operadoras</w:t>
      </w:r>
      <w:r>
        <w:rPr>
          <w:spacing w:val="-8"/>
        </w:rPr>
        <w:t> </w:t>
      </w:r>
      <w:r>
        <w:rPr/>
        <w:t>que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formación</w:t>
      </w:r>
      <w:r>
        <w:rPr>
          <w:spacing w:val="-58"/>
        </w:rPr>
        <w:t> </w:t>
      </w:r>
      <w:r>
        <w:rPr/>
        <w:t>son</w:t>
      </w:r>
      <w:r>
        <w:rPr>
          <w:spacing w:val="-11"/>
        </w:rPr>
        <w:t> </w:t>
      </w:r>
      <w:r>
        <w:rPr/>
        <w:t>psicólogas</w:t>
      </w:r>
      <w:r>
        <w:rPr>
          <w:spacing w:val="-11"/>
        </w:rPr>
        <w:t> </w:t>
      </w:r>
      <w:r>
        <w:rPr/>
        <w:t>(40%)</w:t>
      </w:r>
      <w:r>
        <w:rPr>
          <w:spacing w:val="-12"/>
        </w:rPr>
        <w:t> </w:t>
      </w:r>
      <w:r>
        <w:rPr/>
        <w:t>o</w:t>
      </w:r>
      <w:r>
        <w:rPr>
          <w:spacing w:val="-11"/>
        </w:rPr>
        <w:t> </w:t>
      </w:r>
      <w:r>
        <w:rPr/>
        <w:t>abogadas</w:t>
      </w:r>
      <w:r>
        <w:rPr>
          <w:spacing w:val="-11"/>
        </w:rPr>
        <w:t> </w:t>
      </w:r>
      <w:r>
        <w:rPr/>
        <w:t>(60%).</w:t>
      </w:r>
      <w:r>
        <w:rPr>
          <w:spacing w:val="-12"/>
        </w:rPr>
        <w:t> </w:t>
      </w:r>
      <w:r>
        <w:rPr/>
        <w:t>Solo</w:t>
      </w:r>
      <w:r>
        <w:rPr>
          <w:spacing w:val="-11"/>
        </w:rPr>
        <w:t> </w:t>
      </w:r>
      <w:r>
        <w:rPr/>
        <w:t>una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ellas</w:t>
      </w:r>
      <w:r>
        <w:rPr>
          <w:spacing w:val="-11"/>
        </w:rPr>
        <w:t> </w:t>
      </w:r>
      <w:r>
        <w:rPr/>
        <w:t>es</w:t>
      </w:r>
      <w:r>
        <w:rPr>
          <w:spacing w:val="-11"/>
        </w:rPr>
        <w:t> </w:t>
      </w:r>
      <w:r>
        <w:rPr/>
        <w:t>trabajadora</w:t>
      </w:r>
      <w:r>
        <w:rPr>
          <w:spacing w:val="-13"/>
        </w:rPr>
        <w:t> </w:t>
      </w:r>
      <w:r>
        <w:rPr/>
        <w:t>social.</w:t>
      </w:r>
      <w:r>
        <w:rPr>
          <w:spacing w:val="-11"/>
        </w:rPr>
        <w:t> </w:t>
      </w:r>
      <w:r>
        <w:rPr/>
        <w:t>Las</w:t>
      </w:r>
      <w:r>
        <w:rPr>
          <w:spacing w:val="-9"/>
        </w:rPr>
        <w:t> </w:t>
      </w:r>
      <w:r>
        <w:rPr/>
        <w:t>operadoras</w:t>
      </w:r>
      <w:r>
        <w:rPr>
          <w:spacing w:val="-58"/>
        </w:rPr>
        <w:t> </w:t>
      </w:r>
      <w:r>
        <w:rPr/>
        <w:t>trabajan</w:t>
      </w:r>
      <w:r>
        <w:rPr>
          <w:spacing w:val="-1"/>
        </w:rPr>
        <w:t> </w:t>
      </w:r>
      <w:r>
        <w:rPr/>
        <w:t>en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solo</w:t>
      </w:r>
      <w:r>
        <w:rPr>
          <w:spacing w:val="-2"/>
        </w:rPr>
        <w:t> </w:t>
      </w:r>
      <w:r>
        <w:rPr/>
        <w:t>turno.</w:t>
      </w:r>
      <w:r>
        <w:rPr>
          <w:spacing w:val="-2"/>
        </w:rPr>
        <w:t> </w:t>
      </w:r>
      <w:r>
        <w:rPr/>
        <w:t>Por</w:t>
      </w:r>
      <w:r>
        <w:rPr>
          <w:spacing w:val="-5"/>
        </w:rPr>
        <w:t> </w:t>
      </w:r>
      <w:r>
        <w:rPr/>
        <w:t>ejemplo,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trabajadoras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turno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mañana</w:t>
      </w:r>
      <w:r>
        <w:rPr>
          <w:spacing w:val="-3"/>
        </w:rPr>
        <w:t> </w:t>
      </w:r>
      <w:r>
        <w:rPr/>
        <w:t>nunca</w:t>
      </w:r>
      <w:r>
        <w:rPr>
          <w:spacing w:val="-2"/>
        </w:rPr>
        <w:t> </w:t>
      </w:r>
      <w:r>
        <w:rPr/>
        <w:t>cambian</w:t>
      </w:r>
      <w:r>
        <w:rPr>
          <w:spacing w:val="-3"/>
        </w:rPr>
        <w:t> </w:t>
      </w:r>
      <w:r>
        <w:rPr/>
        <w:t>de</w:t>
      </w:r>
      <w:r>
        <w:rPr>
          <w:spacing w:val="-58"/>
        </w:rPr>
        <w:t> </w:t>
      </w:r>
      <w:r>
        <w:rPr/>
        <w:t>turno.</w:t>
      </w:r>
    </w:p>
    <w:p>
      <w:pPr>
        <w:pStyle w:val="BodyText"/>
        <w:spacing w:line="480" w:lineRule="auto" w:before="1"/>
        <w:ind w:left="118" w:right="114" w:firstLine="719"/>
        <w:jc w:val="both"/>
      </w:pPr>
      <w:r>
        <w:rPr/>
        <w:t>Los antecedentes de la Línea 100 están en la sociedad civil (DEMUS, s/f). Desde 1994</w:t>
      </w:r>
      <w:r>
        <w:rPr>
          <w:spacing w:val="-57"/>
        </w:rPr>
        <w:t> </w:t>
      </w:r>
      <w:r>
        <w:rPr/>
        <w:t>hasta 2008, DEMUS implementó la primera Línea de Orientación Legal Telefónica hacia</w:t>
      </w:r>
      <w:r>
        <w:rPr>
          <w:spacing w:val="1"/>
        </w:rPr>
        <w:t> </w:t>
      </w:r>
      <w:r>
        <w:rPr/>
        <w:t>mujeres víctima de violencia (DEMUS, 2010). La atención era realizada solo por abogadas y</w:t>
      </w:r>
      <w:r>
        <w:rPr>
          <w:spacing w:val="1"/>
        </w:rPr>
        <w:t> </w:t>
      </w:r>
      <w:r>
        <w:rPr/>
        <w:t>recién en</w:t>
      </w:r>
      <w:r>
        <w:rPr>
          <w:spacing w:val="-1"/>
        </w:rPr>
        <w:t> </w:t>
      </w:r>
      <w:r>
        <w:rPr/>
        <w:t>el 2004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incorporó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psicoterapeutas y</w:t>
      </w:r>
      <w:r>
        <w:rPr>
          <w:spacing w:val="-1"/>
        </w:rPr>
        <w:t> </w:t>
      </w:r>
      <w:r>
        <w:rPr/>
        <w:t>psicólogas en</w:t>
      </w:r>
      <w:r>
        <w:rPr>
          <w:spacing w:val="-1"/>
        </w:rPr>
        <w:t> </w:t>
      </w:r>
      <w:r>
        <w:rPr/>
        <w:t>dicho</w:t>
      </w:r>
      <w:r>
        <w:rPr>
          <w:spacing w:val="-1"/>
        </w:rPr>
        <w:t> </w:t>
      </w:r>
      <w:r>
        <w:rPr/>
        <w:t>servicio telefónico.</w:t>
      </w:r>
    </w:p>
    <w:p>
      <w:pPr>
        <w:pStyle w:val="BodyText"/>
        <w:spacing w:line="480" w:lineRule="auto"/>
        <w:ind w:left="118" w:right="113" w:firstLine="719"/>
        <w:jc w:val="both"/>
      </w:pPr>
      <w:r>
        <w:rPr/>
        <w:t>En</w:t>
      </w:r>
      <w:r>
        <w:rPr>
          <w:spacing w:val="-13"/>
        </w:rPr>
        <w:t> </w:t>
      </w:r>
      <w:r>
        <w:rPr/>
        <w:t>1995,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Comisión</w:t>
      </w:r>
      <w:r>
        <w:rPr>
          <w:spacing w:val="-14"/>
        </w:rPr>
        <w:t> </w:t>
      </w:r>
      <w:r>
        <w:rPr/>
        <w:t>Permanente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2"/>
        </w:rPr>
        <w:t> </w:t>
      </w:r>
      <w:r>
        <w:rPr/>
        <w:t>Derechos</w:t>
      </w:r>
      <w:r>
        <w:rPr>
          <w:spacing w:val="-11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Mujer</w:t>
      </w:r>
      <w:r>
        <w:rPr>
          <w:spacing w:val="-13"/>
        </w:rPr>
        <w:t> </w:t>
      </w:r>
      <w:r>
        <w:rPr/>
        <w:t>del</w:t>
      </w:r>
      <w:r>
        <w:rPr>
          <w:spacing w:val="-13"/>
        </w:rPr>
        <w:t> </w:t>
      </w:r>
      <w:r>
        <w:rPr/>
        <w:t>Ministerio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Justicia</w:t>
      </w:r>
      <w:r>
        <w:rPr>
          <w:spacing w:val="-58"/>
        </w:rPr>
        <w:t> </w:t>
      </w:r>
      <w:r>
        <w:rPr/>
        <w:t>creó un servicio telefónico de emergencia, el cual sirvió como antecedente a la Línea Ayuda</w:t>
      </w:r>
      <w:r>
        <w:rPr>
          <w:spacing w:val="1"/>
        </w:rPr>
        <w:t> </w:t>
      </w:r>
      <w:r>
        <w:rPr/>
        <w:t>Amiga 0800-16-800 (PNCVFS-MIMDES, 2004), implementada un año después (ANDINA,</w:t>
      </w:r>
      <w:r>
        <w:rPr>
          <w:spacing w:val="1"/>
        </w:rPr>
        <w:t> </w:t>
      </w:r>
      <w:r>
        <w:rPr/>
        <w:t>2010).</w:t>
      </w:r>
      <w:r>
        <w:rPr>
          <w:spacing w:val="-6"/>
        </w:rPr>
        <w:t> </w:t>
      </w:r>
      <w:r>
        <w:rPr/>
        <w:t>Luego,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abril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/>
        <w:t>2001,</w:t>
      </w:r>
      <w:r>
        <w:rPr>
          <w:spacing w:val="-5"/>
        </w:rPr>
        <w:t> </w:t>
      </w:r>
      <w:r>
        <w:rPr/>
        <w:t>dicha</w:t>
      </w:r>
      <w:r>
        <w:rPr>
          <w:spacing w:val="-8"/>
        </w:rPr>
        <w:t> </w:t>
      </w:r>
      <w:r>
        <w:rPr/>
        <w:t>Comisión</w:t>
      </w:r>
      <w:r>
        <w:rPr>
          <w:spacing w:val="-5"/>
        </w:rPr>
        <w:t> </w:t>
      </w:r>
      <w:r>
        <w:rPr/>
        <w:t>fue</w:t>
      </w:r>
      <w:r>
        <w:rPr>
          <w:spacing w:val="-8"/>
        </w:rPr>
        <w:t> </w:t>
      </w:r>
      <w:r>
        <w:rPr/>
        <w:t>asumida</w:t>
      </w:r>
      <w:r>
        <w:rPr>
          <w:spacing w:val="-6"/>
        </w:rPr>
        <w:t> </w:t>
      </w:r>
      <w:r>
        <w:rPr/>
        <w:t>por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/>
        <w:t>Programa</w:t>
      </w:r>
      <w:r>
        <w:rPr>
          <w:spacing w:val="-7"/>
        </w:rPr>
        <w:t> </w:t>
      </w:r>
      <w:r>
        <w:rPr/>
        <w:t>Nacional</w:t>
      </w:r>
      <w:r>
        <w:rPr>
          <w:spacing w:val="-5"/>
        </w:rPr>
        <w:t> </w:t>
      </w:r>
      <w:r>
        <w:rPr/>
        <w:t>Contra</w:t>
      </w:r>
      <w:r>
        <w:rPr>
          <w:spacing w:val="-58"/>
        </w:rPr>
        <w:t> </w:t>
      </w:r>
      <w:r>
        <w:rPr/>
        <w:t>la Violencia Familiar y Sexual (PNCVFS) del entonces MIMDES (ANDINA, 2010), al igual</w:t>
      </w:r>
      <w:r>
        <w:rPr>
          <w:spacing w:val="1"/>
        </w:rPr>
        <w:t> </w:t>
      </w:r>
      <w:r>
        <w:rPr/>
        <w:t>que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Línea</w:t>
      </w:r>
      <w:r>
        <w:rPr>
          <w:spacing w:val="-5"/>
        </w:rPr>
        <w:t> </w:t>
      </w:r>
      <w:r>
        <w:rPr/>
        <w:t>Ayuda</w:t>
      </w:r>
      <w:r>
        <w:rPr>
          <w:spacing w:val="-3"/>
        </w:rPr>
        <w:t> </w:t>
      </w:r>
      <w:r>
        <w:rPr/>
        <w:t>Amiga</w:t>
      </w:r>
      <w:r>
        <w:rPr>
          <w:spacing w:val="-3"/>
        </w:rPr>
        <w:t> </w:t>
      </w:r>
      <w:r>
        <w:rPr/>
        <w:t>(PNCVFS-MIMDES,</w:t>
      </w:r>
      <w:r>
        <w:rPr>
          <w:spacing w:val="-1"/>
        </w:rPr>
        <w:t> </w:t>
      </w:r>
      <w:r>
        <w:rPr/>
        <w:t>2004).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esta</w:t>
      </w:r>
      <w:r>
        <w:rPr>
          <w:spacing w:val="-4"/>
        </w:rPr>
        <w:t> </w:t>
      </w:r>
      <w:r>
        <w:rPr/>
        <w:t>forma,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constituyó</w:t>
      </w:r>
      <w:r>
        <w:rPr>
          <w:spacing w:val="-4"/>
        </w:rPr>
        <w:t> </w:t>
      </w:r>
      <w:r>
        <w:rPr/>
        <w:t>como</w:t>
      </w:r>
      <w:r>
        <w:rPr>
          <w:spacing w:val="-3"/>
        </w:rPr>
        <w:t> </w:t>
      </w:r>
      <w:r>
        <w:rPr/>
        <w:t>un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23"/>
      </w:pPr>
      <w:r>
        <w:rPr/>
        <w:t>servicio</w:t>
      </w:r>
      <w:r>
        <w:rPr>
          <w:spacing w:val="21"/>
        </w:rPr>
        <w:t> </w:t>
      </w:r>
      <w:r>
        <w:rPr/>
        <w:t>telefónico</w:t>
      </w:r>
      <w:r>
        <w:rPr>
          <w:spacing w:val="21"/>
        </w:rPr>
        <w:t> </w:t>
      </w:r>
      <w:r>
        <w:rPr/>
        <w:t>gratuito</w:t>
      </w:r>
      <w:r>
        <w:rPr>
          <w:spacing w:val="21"/>
        </w:rPr>
        <w:t> </w:t>
      </w:r>
      <w:r>
        <w:rPr/>
        <w:t>que</w:t>
      </w:r>
      <w:r>
        <w:rPr>
          <w:spacing w:val="20"/>
        </w:rPr>
        <w:t> </w:t>
      </w:r>
      <w:r>
        <w:rPr/>
        <w:t>atendía</w:t>
      </w:r>
      <w:r>
        <w:rPr>
          <w:spacing w:val="22"/>
        </w:rPr>
        <w:t> </w:t>
      </w:r>
      <w:r>
        <w:rPr/>
        <w:t>casos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violencia</w:t>
      </w:r>
      <w:r>
        <w:rPr>
          <w:spacing w:val="20"/>
        </w:rPr>
        <w:t> </w:t>
      </w:r>
      <w:r>
        <w:rPr/>
        <w:t>familiar</w:t>
      </w:r>
      <w:r>
        <w:rPr>
          <w:spacing w:val="23"/>
        </w:rPr>
        <w:t> </w:t>
      </w:r>
      <w:r>
        <w:rPr/>
        <w:t>y</w:t>
      </w:r>
      <w:r>
        <w:rPr>
          <w:spacing w:val="21"/>
        </w:rPr>
        <w:t> </w:t>
      </w:r>
      <w:r>
        <w:rPr/>
        <w:t>violencia</w:t>
      </w:r>
      <w:r>
        <w:rPr>
          <w:spacing w:val="20"/>
        </w:rPr>
        <w:t> </w:t>
      </w:r>
      <w:r>
        <w:rPr/>
        <w:t>sexual</w:t>
      </w:r>
      <w:r>
        <w:rPr>
          <w:spacing w:val="-57"/>
        </w:rPr>
        <w:t> </w:t>
      </w:r>
      <w:r>
        <w:rPr/>
        <w:t>(PNCVFS-MIMDES,</w:t>
      </w:r>
      <w:r>
        <w:rPr>
          <w:spacing w:val="-1"/>
        </w:rPr>
        <w:t> </w:t>
      </w:r>
      <w:r>
        <w:rPr/>
        <w:t>2004).</w:t>
      </w:r>
    </w:p>
    <w:p>
      <w:pPr>
        <w:pStyle w:val="BodyText"/>
        <w:spacing w:line="480" w:lineRule="auto" w:before="1"/>
        <w:ind w:left="118" w:right="114" w:firstLine="719"/>
        <w:jc w:val="both"/>
      </w:pPr>
      <w:r>
        <w:rPr/>
        <w:t>El último giro en esta línea histórica se da en el 2006. El 27 de abril de dicho año, el</w:t>
      </w:r>
      <w:r>
        <w:rPr>
          <w:spacing w:val="1"/>
        </w:rPr>
        <w:t> </w:t>
      </w:r>
      <w:r>
        <w:rPr/>
        <w:t>PNCVFS implementa la Línea 100 para finalmente, en noviembre del 2008, fusionarla con la</w:t>
      </w:r>
      <w:r>
        <w:rPr>
          <w:spacing w:val="1"/>
        </w:rPr>
        <w:t> </w:t>
      </w:r>
      <w:r>
        <w:rPr/>
        <w:t>Línea</w:t>
      </w:r>
      <w:r>
        <w:rPr>
          <w:spacing w:val="1"/>
        </w:rPr>
        <w:t> </w:t>
      </w:r>
      <w:r>
        <w:rPr/>
        <w:t>Ayuda</w:t>
      </w:r>
      <w:r>
        <w:rPr>
          <w:spacing w:val="1"/>
        </w:rPr>
        <w:t> </w:t>
      </w:r>
      <w:r>
        <w:rPr/>
        <w:t>Amiga</w:t>
      </w:r>
      <w:r>
        <w:rPr>
          <w:spacing w:val="1"/>
        </w:rPr>
        <w:t> </w:t>
      </w:r>
      <w:r>
        <w:rPr/>
        <w:t>(PNCVFS-MIMDES,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Actualmente,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Línea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dedica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transcribimos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página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propio</w:t>
      </w:r>
      <w:r>
        <w:rPr>
          <w:spacing w:val="-57"/>
        </w:rPr>
        <w:t> </w:t>
      </w:r>
      <w:r>
        <w:rPr/>
        <w:t>ministerio</w:t>
      </w:r>
      <w:r>
        <w:rPr>
          <w:spacing w:val="-1"/>
        </w:rPr>
        <w:t> </w:t>
      </w:r>
      <w:r>
        <w:rPr/>
        <w:t>(consultada</w:t>
      </w:r>
      <w:r>
        <w:rPr>
          <w:spacing w:val="-2"/>
        </w:rPr>
        <w:t> </w:t>
      </w:r>
      <w:r>
        <w:rPr/>
        <w:t>el</w:t>
      </w:r>
      <w:r>
        <w:rPr>
          <w:spacing w:val="2"/>
        </w:rPr>
        <w:t> </w:t>
      </w:r>
      <w:r>
        <w:rPr/>
        <w:t>10 de</w:t>
      </w:r>
      <w:r>
        <w:rPr>
          <w:spacing w:val="-1"/>
        </w:rPr>
        <w:t> </w:t>
      </w:r>
      <w:r>
        <w:rPr/>
        <w:t>enero del 2020)</w:t>
      </w:r>
      <w:r>
        <w:rPr>
          <w:vertAlign w:val="superscript"/>
        </w:rPr>
        <w:t>4</w:t>
      </w:r>
      <w:r>
        <w:rPr>
          <w:vertAlign w:val="baseline"/>
        </w:rPr>
        <w:t>:</w:t>
      </w:r>
    </w:p>
    <w:p>
      <w:pPr>
        <w:pStyle w:val="ListParagraph"/>
        <w:numPr>
          <w:ilvl w:val="0"/>
          <w:numId w:val="3"/>
        </w:numPr>
        <w:tabs>
          <w:tab w:pos="479" w:val="left" w:leader="none"/>
        </w:tabs>
        <w:spacing w:line="475" w:lineRule="auto" w:before="2" w:after="0"/>
        <w:ind w:left="478" w:right="114" w:hanging="360"/>
        <w:jc w:val="both"/>
        <w:rPr>
          <w:sz w:val="24"/>
        </w:rPr>
      </w:pPr>
      <w:r>
        <w:rPr>
          <w:sz w:val="24"/>
        </w:rPr>
        <w:t>Derivación: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casos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violencia</w:t>
      </w:r>
      <w:r>
        <w:rPr>
          <w:spacing w:val="1"/>
          <w:sz w:val="24"/>
        </w:rPr>
        <w:t> </w:t>
      </w:r>
      <w:r>
        <w:rPr>
          <w:sz w:val="24"/>
        </w:rPr>
        <w:t>familiar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sexual</w:t>
      </w:r>
      <w:r>
        <w:rPr>
          <w:spacing w:val="1"/>
          <w:sz w:val="24"/>
        </w:rPr>
        <w:t> </w:t>
      </w:r>
      <w:r>
        <w:rPr>
          <w:sz w:val="24"/>
        </w:rPr>
        <w:t>más</w:t>
      </w:r>
      <w:r>
        <w:rPr>
          <w:spacing w:val="1"/>
          <w:sz w:val="24"/>
        </w:rPr>
        <w:t> </w:t>
      </w:r>
      <w:r>
        <w:rPr>
          <w:sz w:val="24"/>
        </w:rPr>
        <w:t>graves</w:t>
      </w:r>
      <w:r>
        <w:rPr>
          <w:spacing w:val="1"/>
          <w:sz w:val="24"/>
        </w:rPr>
        <w:t> </w:t>
      </w:r>
      <w:r>
        <w:rPr>
          <w:sz w:val="24"/>
        </w:rPr>
        <w:t>son</w:t>
      </w:r>
      <w:r>
        <w:rPr>
          <w:spacing w:val="1"/>
          <w:sz w:val="24"/>
        </w:rPr>
        <w:t> </w:t>
      </w:r>
      <w:r>
        <w:rPr>
          <w:sz w:val="24"/>
        </w:rPr>
        <w:t>reportados</w:t>
      </w:r>
      <w:r>
        <w:rPr>
          <w:spacing w:val="1"/>
          <w:sz w:val="24"/>
        </w:rPr>
        <w:t> </w:t>
      </w:r>
      <w:r>
        <w:rPr>
          <w:sz w:val="24"/>
        </w:rPr>
        <w:t>directamente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los</w:t>
      </w:r>
      <w:r>
        <w:rPr>
          <w:spacing w:val="-9"/>
          <w:sz w:val="24"/>
        </w:rPr>
        <w:t> </w:t>
      </w:r>
      <w:r>
        <w:rPr>
          <w:sz w:val="24"/>
        </w:rPr>
        <w:t>Centros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Emergencia</w:t>
      </w:r>
      <w:r>
        <w:rPr>
          <w:spacing w:val="-12"/>
          <w:sz w:val="24"/>
        </w:rPr>
        <w:t> </w:t>
      </w:r>
      <w:r>
        <w:rPr>
          <w:sz w:val="24"/>
        </w:rPr>
        <w:t>Mujer</w:t>
      </w:r>
      <w:r>
        <w:rPr>
          <w:spacing w:val="-9"/>
          <w:sz w:val="24"/>
        </w:rPr>
        <w:t> </w:t>
      </w:r>
      <w:r>
        <w:rPr>
          <w:sz w:val="24"/>
        </w:rPr>
        <w:t>(CEM),</w:t>
      </w:r>
      <w:r>
        <w:rPr>
          <w:spacing w:val="-8"/>
          <w:sz w:val="24"/>
        </w:rPr>
        <w:t> </w:t>
      </w:r>
      <w:r>
        <w:rPr>
          <w:sz w:val="24"/>
        </w:rPr>
        <w:t>o</w:t>
      </w:r>
      <w:r>
        <w:rPr>
          <w:spacing w:val="-10"/>
          <w:sz w:val="24"/>
        </w:rPr>
        <w:t> </w:t>
      </w:r>
      <w:r>
        <w:rPr>
          <w:sz w:val="24"/>
        </w:rPr>
        <w:t>al</w:t>
      </w:r>
      <w:r>
        <w:rPr>
          <w:spacing w:val="-11"/>
          <w:sz w:val="24"/>
        </w:rPr>
        <w:t> </w:t>
      </w:r>
      <w:r>
        <w:rPr>
          <w:sz w:val="24"/>
        </w:rPr>
        <w:t>Servicio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Atención</w:t>
      </w:r>
      <w:r>
        <w:rPr>
          <w:spacing w:val="-10"/>
          <w:sz w:val="24"/>
        </w:rPr>
        <w:t> </w:t>
      </w:r>
      <w:r>
        <w:rPr>
          <w:sz w:val="24"/>
        </w:rPr>
        <w:t>Urgente</w:t>
      </w:r>
      <w:r>
        <w:rPr>
          <w:spacing w:val="-58"/>
          <w:sz w:val="24"/>
        </w:rPr>
        <w:t> </w:t>
      </w:r>
      <w:r>
        <w:rPr>
          <w:sz w:val="24"/>
        </w:rPr>
        <w:t>(SAU).</w:t>
      </w:r>
      <w:r>
        <w:rPr>
          <w:spacing w:val="-5"/>
          <w:sz w:val="24"/>
        </w:rPr>
        <w:t> </w:t>
      </w:r>
      <w:r>
        <w:rPr>
          <w:sz w:val="24"/>
        </w:rPr>
        <w:t>Una</w:t>
      </w:r>
      <w:r>
        <w:rPr>
          <w:spacing w:val="-5"/>
          <w:sz w:val="24"/>
        </w:rPr>
        <w:t> </w:t>
      </w:r>
      <w:r>
        <w:rPr>
          <w:sz w:val="24"/>
        </w:rPr>
        <w:t>vez</w:t>
      </w:r>
      <w:r>
        <w:rPr>
          <w:spacing w:val="-4"/>
          <w:sz w:val="24"/>
        </w:rPr>
        <w:t> </w:t>
      </w:r>
      <w:r>
        <w:rPr>
          <w:sz w:val="24"/>
        </w:rPr>
        <w:t>realizada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derivación,</w:t>
      </w:r>
      <w:r>
        <w:rPr>
          <w:spacing w:val="-3"/>
          <w:sz w:val="24"/>
        </w:rPr>
        <w:t> </w:t>
      </w:r>
      <w:r>
        <w:rPr>
          <w:sz w:val="24"/>
        </w:rPr>
        <w:t>se</w:t>
      </w:r>
      <w:r>
        <w:rPr>
          <w:spacing w:val="-5"/>
          <w:sz w:val="24"/>
        </w:rPr>
        <w:t> </w:t>
      </w:r>
      <w:r>
        <w:rPr>
          <w:sz w:val="24"/>
        </w:rPr>
        <w:t>realizará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visita</w:t>
      </w:r>
      <w:r>
        <w:rPr>
          <w:spacing w:val="-3"/>
          <w:sz w:val="24"/>
        </w:rPr>
        <w:t> </w:t>
      </w:r>
      <w:r>
        <w:rPr>
          <w:sz w:val="24"/>
        </w:rPr>
        <w:t>correspondiente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víctima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57"/>
          <w:sz w:val="24"/>
        </w:rPr>
        <w:t> </w:t>
      </w:r>
      <w:r>
        <w:rPr>
          <w:sz w:val="24"/>
        </w:rPr>
        <w:t>tras la validación del caso se le insertará en los servicios especializados del CEM. Para tal</w:t>
      </w:r>
      <w:r>
        <w:rPr>
          <w:spacing w:val="1"/>
          <w:sz w:val="24"/>
        </w:rPr>
        <w:t> </w:t>
      </w:r>
      <w:r>
        <w:rPr>
          <w:sz w:val="24"/>
        </w:rPr>
        <w:t>fin,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operador deberá</w:t>
      </w:r>
      <w:r>
        <w:rPr>
          <w:spacing w:val="-3"/>
          <w:sz w:val="24"/>
        </w:rPr>
        <w:t> </w:t>
      </w:r>
      <w:r>
        <w:rPr>
          <w:sz w:val="24"/>
        </w:rPr>
        <w:t>solicitar la</w:t>
      </w:r>
      <w:r>
        <w:rPr>
          <w:spacing w:val="-3"/>
          <w:sz w:val="24"/>
        </w:rPr>
        <w:t> </w:t>
      </w:r>
      <w:r>
        <w:rPr>
          <w:sz w:val="24"/>
        </w:rPr>
        <w:t>dirección</w:t>
      </w:r>
      <w:r>
        <w:rPr>
          <w:spacing w:val="-1"/>
          <w:sz w:val="24"/>
        </w:rPr>
        <w:t> </w:t>
      </w:r>
      <w:r>
        <w:rPr>
          <w:sz w:val="24"/>
        </w:rPr>
        <w:t>exacta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la(s) persona(s)</w:t>
      </w:r>
      <w:r>
        <w:rPr>
          <w:spacing w:val="-1"/>
          <w:sz w:val="24"/>
        </w:rPr>
        <w:t> </w:t>
      </w:r>
      <w:r>
        <w:rPr>
          <w:sz w:val="24"/>
        </w:rPr>
        <w:t>afectada(s).</w:t>
      </w:r>
    </w:p>
    <w:p>
      <w:pPr>
        <w:pStyle w:val="ListParagraph"/>
        <w:numPr>
          <w:ilvl w:val="0"/>
          <w:numId w:val="3"/>
        </w:numPr>
        <w:tabs>
          <w:tab w:pos="479" w:val="left" w:leader="none"/>
        </w:tabs>
        <w:spacing w:line="470" w:lineRule="auto" w:before="9" w:after="0"/>
        <w:ind w:left="478" w:right="119" w:hanging="360"/>
        <w:jc w:val="both"/>
        <w:rPr>
          <w:sz w:val="24"/>
        </w:rPr>
      </w:pPr>
      <w:r>
        <w:rPr>
          <w:sz w:val="24"/>
        </w:rPr>
        <w:t>Referencia: Informar al usuario sobre los servicios donde puede acudir para resolver los</w:t>
      </w:r>
      <w:r>
        <w:rPr>
          <w:spacing w:val="1"/>
          <w:sz w:val="24"/>
        </w:rPr>
        <w:t> </w:t>
      </w:r>
      <w:r>
        <w:rPr>
          <w:sz w:val="24"/>
        </w:rPr>
        <w:t>problemas presentados. El operador brindará la dirección exacta de los servicios referidos,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acuerdo al departamento, provincia y distrito</w:t>
      </w:r>
      <w:r>
        <w:rPr>
          <w:spacing w:val="-1"/>
          <w:sz w:val="24"/>
        </w:rPr>
        <w:t> </w:t>
      </w:r>
      <w:r>
        <w:rPr>
          <w:sz w:val="24"/>
        </w:rPr>
        <w:t>del afectado.</w:t>
      </w:r>
    </w:p>
    <w:p>
      <w:pPr>
        <w:pStyle w:val="ListParagraph"/>
        <w:numPr>
          <w:ilvl w:val="0"/>
          <w:numId w:val="3"/>
        </w:numPr>
        <w:tabs>
          <w:tab w:pos="479" w:val="left" w:leader="none"/>
        </w:tabs>
        <w:spacing w:line="470" w:lineRule="auto" w:before="15" w:after="0"/>
        <w:ind w:left="478" w:right="116" w:hanging="360"/>
        <w:jc w:val="both"/>
        <w:rPr>
          <w:sz w:val="24"/>
        </w:rPr>
      </w:pPr>
      <w:r>
        <w:rPr>
          <w:sz w:val="24"/>
        </w:rPr>
        <w:t>Contención emocional: Consiste en escuchar y brindar soporte emocional a la persona</w:t>
      </w:r>
      <w:r>
        <w:rPr>
          <w:spacing w:val="1"/>
          <w:sz w:val="24"/>
        </w:rPr>
        <w:t> </w:t>
      </w:r>
      <w:r>
        <w:rPr>
          <w:sz w:val="24"/>
        </w:rPr>
        <w:t>afectada por problemas de violencia familiar y/o violencia sexual y que se encuentra en</w:t>
      </w:r>
      <w:r>
        <w:rPr>
          <w:spacing w:val="1"/>
          <w:sz w:val="24"/>
        </w:rPr>
        <w:t> </w:t>
      </w:r>
      <w:r>
        <w:rPr>
          <w:sz w:val="24"/>
        </w:rPr>
        <w:t>estado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labilidad emocional o crisis.</w:t>
      </w:r>
    </w:p>
    <w:p>
      <w:pPr>
        <w:pStyle w:val="ListParagraph"/>
        <w:numPr>
          <w:ilvl w:val="0"/>
          <w:numId w:val="3"/>
        </w:numPr>
        <w:tabs>
          <w:tab w:pos="479" w:val="left" w:leader="none"/>
        </w:tabs>
        <w:spacing w:line="463" w:lineRule="auto" w:before="15" w:after="0"/>
        <w:ind w:left="478" w:right="115" w:hanging="360"/>
        <w:jc w:val="both"/>
        <w:rPr>
          <w:sz w:val="24"/>
        </w:rPr>
      </w:pPr>
      <w:r>
        <w:rPr>
          <w:sz w:val="24"/>
        </w:rPr>
        <w:t>Atención de llamadas de retorno: Cuando la persona que ha recibido atención en la Línea</w:t>
      </w:r>
      <w:r>
        <w:rPr>
          <w:spacing w:val="1"/>
          <w:sz w:val="24"/>
        </w:rPr>
        <w:t> </w:t>
      </w:r>
      <w:r>
        <w:rPr>
          <w:sz w:val="24"/>
        </w:rPr>
        <w:t>100</w:t>
      </w:r>
      <w:r>
        <w:rPr>
          <w:spacing w:val="-1"/>
          <w:sz w:val="24"/>
        </w:rPr>
        <w:t> </w:t>
      </w:r>
      <w:r>
        <w:rPr>
          <w:sz w:val="24"/>
        </w:rPr>
        <w:t>vuelve a</w:t>
      </w:r>
      <w:r>
        <w:rPr>
          <w:spacing w:val="-2"/>
          <w:sz w:val="24"/>
        </w:rPr>
        <w:t> </w:t>
      </w:r>
      <w:r>
        <w:rPr>
          <w:sz w:val="24"/>
        </w:rPr>
        <w:t>llamar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reportar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mismo caso y</w:t>
      </w:r>
      <w:r>
        <w:rPr>
          <w:spacing w:val="1"/>
          <w:sz w:val="24"/>
        </w:rPr>
        <w:t> </w:t>
      </w:r>
      <w:r>
        <w:rPr>
          <w:sz w:val="24"/>
        </w:rPr>
        <w:t>algunos otros detalles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este.</w:t>
      </w:r>
    </w:p>
    <w:p>
      <w:pPr>
        <w:pStyle w:val="ListParagraph"/>
        <w:numPr>
          <w:ilvl w:val="0"/>
          <w:numId w:val="3"/>
        </w:numPr>
        <w:tabs>
          <w:tab w:pos="479" w:val="left" w:leader="none"/>
        </w:tabs>
        <w:spacing w:line="475" w:lineRule="auto" w:before="21" w:after="0"/>
        <w:ind w:left="478" w:right="113" w:hanging="360"/>
        <w:jc w:val="both"/>
        <w:rPr>
          <w:sz w:val="24"/>
        </w:rPr>
      </w:pPr>
      <w:r>
        <w:rPr>
          <w:sz w:val="24"/>
        </w:rPr>
        <w:t>Coordinación telefónica de urgencia: Se efectúa para los casos de violencia familiar y/o</w:t>
      </w:r>
      <w:r>
        <w:rPr>
          <w:spacing w:val="1"/>
          <w:sz w:val="24"/>
        </w:rPr>
        <w:t> </w:t>
      </w:r>
      <w:r>
        <w:rPr>
          <w:sz w:val="24"/>
        </w:rPr>
        <w:t>sexual que requieran urgente intervención, por ejemplo, las coordinaciones telefónicas que</w:t>
      </w:r>
      <w:r>
        <w:rPr>
          <w:spacing w:val="-57"/>
          <w:sz w:val="24"/>
        </w:rPr>
        <w:t> </w:t>
      </w:r>
      <w:r>
        <w:rPr>
          <w:sz w:val="24"/>
        </w:rPr>
        <w:t>se</w:t>
      </w:r>
      <w:r>
        <w:rPr>
          <w:spacing w:val="-6"/>
          <w:sz w:val="24"/>
        </w:rPr>
        <w:t> </w:t>
      </w:r>
      <w:r>
        <w:rPr>
          <w:sz w:val="24"/>
        </w:rPr>
        <w:t>hacen</w:t>
      </w:r>
      <w:r>
        <w:rPr>
          <w:spacing w:val="-5"/>
          <w:sz w:val="24"/>
        </w:rPr>
        <w:t> </w:t>
      </w:r>
      <w:r>
        <w:rPr>
          <w:sz w:val="24"/>
        </w:rPr>
        <w:t>para</w:t>
      </w:r>
      <w:r>
        <w:rPr>
          <w:spacing w:val="-5"/>
          <w:sz w:val="24"/>
        </w:rPr>
        <w:t> </w:t>
      </w: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comisaría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un</w:t>
      </w:r>
      <w:r>
        <w:rPr>
          <w:spacing w:val="-5"/>
          <w:sz w:val="24"/>
        </w:rPr>
        <w:t> </w:t>
      </w:r>
      <w:r>
        <w:rPr>
          <w:sz w:val="24"/>
        </w:rPr>
        <w:t>lugar</w:t>
      </w:r>
      <w:r>
        <w:rPr>
          <w:spacing w:val="-6"/>
          <w:sz w:val="24"/>
        </w:rPr>
        <w:t> </w:t>
      </w:r>
      <w:r>
        <w:rPr>
          <w:sz w:val="24"/>
        </w:rPr>
        <w:t>intervenga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momento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una</w:t>
      </w:r>
      <w:r>
        <w:rPr>
          <w:spacing w:val="-6"/>
          <w:sz w:val="24"/>
        </w:rPr>
        <w:t> </w:t>
      </w:r>
      <w:r>
        <w:rPr>
          <w:sz w:val="24"/>
        </w:rPr>
        <w:t>mujer</w:t>
      </w:r>
      <w:r>
        <w:rPr>
          <w:spacing w:val="-4"/>
          <w:sz w:val="24"/>
        </w:rPr>
        <w:t> </w:t>
      </w:r>
      <w:r>
        <w:rPr>
          <w:sz w:val="24"/>
        </w:rPr>
        <w:t>está</w:t>
      </w:r>
      <w:r>
        <w:rPr>
          <w:spacing w:val="-57"/>
          <w:sz w:val="24"/>
        </w:rPr>
        <w:t> </w:t>
      </w:r>
      <w:r>
        <w:rPr>
          <w:sz w:val="24"/>
        </w:rPr>
        <w:t>siendo</w:t>
      </w:r>
      <w:r>
        <w:rPr>
          <w:spacing w:val="-1"/>
          <w:sz w:val="24"/>
        </w:rPr>
        <w:t> </w:t>
      </w:r>
      <w:r>
        <w:rPr>
          <w:sz w:val="24"/>
        </w:rPr>
        <w:t>maltratada</w:t>
      </w:r>
      <w:r>
        <w:rPr>
          <w:spacing w:val="-2"/>
          <w:sz w:val="24"/>
        </w:rPr>
        <w:t> </w:t>
      </w:r>
      <w:r>
        <w:rPr>
          <w:sz w:val="24"/>
        </w:rPr>
        <w:t>por su</w:t>
      </w:r>
      <w:r>
        <w:rPr>
          <w:spacing w:val="1"/>
          <w:sz w:val="24"/>
        </w:rPr>
        <w:t> </w:t>
      </w:r>
      <w:r>
        <w:rPr>
          <w:sz w:val="24"/>
        </w:rPr>
        <w:t>pareja.</w:t>
      </w:r>
    </w:p>
    <w:p>
      <w:pPr>
        <w:pStyle w:val="BodyText"/>
        <w:rPr>
          <w:sz w:val="25"/>
        </w:rPr>
      </w:pPr>
      <w:r>
        <w:rPr/>
        <w:pict>
          <v:rect style="position:absolute;margin-left:70.944pt;margin-top:16.342123pt;width:144.020pt;height:.72003pt;mso-position-horizontal-relative:page;mso-position-vertical-relative:paragraph;z-index:-157255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8" w:right="0" w:firstLine="0"/>
        <w:jc w:val="left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8"/>
          <w:sz w:val="20"/>
          <w:vertAlign w:val="baseline"/>
        </w:rPr>
        <w:t> </w:t>
      </w:r>
      <w:hyperlink r:id="rId42">
        <w:r>
          <w:rPr>
            <w:color w:val="0462C1"/>
            <w:sz w:val="20"/>
            <w:u w:val="single" w:color="0462C1"/>
            <w:vertAlign w:val="baseline"/>
          </w:rPr>
          <w:t>https://www.mimp.gob.pe/webs/mimp/registro_pncvfs/linea100.htm</w:t>
        </w:r>
      </w:hyperlink>
    </w:p>
    <w:p>
      <w:pPr>
        <w:spacing w:after="0"/>
        <w:jc w:val="left"/>
        <w:rPr>
          <w:sz w:val="20"/>
        </w:rPr>
        <w:sectPr>
          <w:pgSz w:w="11910" w:h="16840"/>
          <w:pgMar w:header="751" w:footer="0" w:top="1300" w:bottom="280" w:left="1300" w:right="1300"/>
        </w:sectPr>
      </w:pPr>
    </w:p>
    <w:p>
      <w:pPr>
        <w:pStyle w:val="ListParagraph"/>
        <w:numPr>
          <w:ilvl w:val="0"/>
          <w:numId w:val="3"/>
        </w:numPr>
        <w:tabs>
          <w:tab w:pos="478" w:val="left" w:leader="none"/>
          <w:tab w:pos="479" w:val="left" w:leader="none"/>
        </w:tabs>
        <w:spacing w:line="463" w:lineRule="auto" w:before="102" w:after="0"/>
        <w:ind w:left="478" w:right="121" w:hanging="360"/>
        <w:jc w:val="left"/>
        <w:rPr>
          <w:sz w:val="24"/>
        </w:rPr>
      </w:pPr>
      <w:r>
        <w:rPr>
          <w:sz w:val="24"/>
        </w:rPr>
        <w:t>Otro:</w:t>
      </w:r>
      <w:r>
        <w:rPr>
          <w:spacing w:val="-1"/>
          <w:sz w:val="24"/>
        </w:rPr>
        <w:t> </w:t>
      </w:r>
      <w:r>
        <w:rPr>
          <w:sz w:val="24"/>
        </w:rPr>
        <w:t>Alguna otra</w:t>
      </w:r>
      <w:r>
        <w:rPr>
          <w:spacing w:val="-1"/>
          <w:sz w:val="24"/>
        </w:rPr>
        <w:t> </w:t>
      </w:r>
      <w:r>
        <w:rPr>
          <w:sz w:val="24"/>
        </w:rPr>
        <w:t>acción</w:t>
      </w:r>
      <w:r>
        <w:rPr>
          <w:spacing w:val="3"/>
          <w:sz w:val="24"/>
        </w:rPr>
        <w:t> </w:t>
      </w:r>
      <w:r>
        <w:rPr>
          <w:sz w:val="24"/>
        </w:rPr>
        <w:t>diferente</w:t>
      </w:r>
      <w:r>
        <w:rPr>
          <w:spacing w:val="3"/>
          <w:sz w:val="24"/>
        </w:rPr>
        <w:t> </w:t>
      </w:r>
      <w:r>
        <w:rPr>
          <w:sz w:val="24"/>
        </w:rPr>
        <w:t>a las anteriores</w:t>
      </w:r>
      <w:r>
        <w:rPr>
          <w:spacing w:val="3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factible de realizarse</w:t>
      </w:r>
      <w:r>
        <w:rPr>
          <w:spacing w:val="-1"/>
          <w:sz w:val="24"/>
        </w:rPr>
        <w:t> </w:t>
      </w:r>
      <w:r>
        <w:rPr>
          <w:sz w:val="24"/>
        </w:rPr>
        <w:t>telefónicamente,</w:t>
      </w:r>
      <w:r>
        <w:rPr>
          <w:spacing w:val="-57"/>
          <w:sz w:val="24"/>
        </w:rPr>
        <w:t> </w:t>
      </w:r>
      <w:r>
        <w:rPr>
          <w:sz w:val="24"/>
        </w:rPr>
        <w:t>según</w:t>
      </w:r>
      <w:r>
        <w:rPr>
          <w:spacing w:val="-1"/>
          <w:sz w:val="24"/>
        </w:rPr>
        <w:t> </w:t>
      </w:r>
      <w:r>
        <w:rPr>
          <w:sz w:val="24"/>
        </w:rPr>
        <w:t>lo amerite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2"/>
          <w:sz w:val="24"/>
        </w:rPr>
        <w:t> </w:t>
      </w:r>
      <w:r>
        <w:rPr>
          <w:sz w:val="24"/>
        </w:rPr>
        <w:t>caso.</w:t>
      </w:r>
    </w:p>
    <w:p>
      <w:pPr>
        <w:pStyle w:val="Heading2"/>
        <w:numPr>
          <w:ilvl w:val="1"/>
          <w:numId w:val="2"/>
        </w:numPr>
        <w:tabs>
          <w:tab w:pos="539" w:val="left" w:leader="none"/>
        </w:tabs>
        <w:spacing w:line="240" w:lineRule="auto" w:before="60" w:after="0"/>
        <w:ind w:left="538" w:right="0" w:hanging="421"/>
        <w:jc w:val="left"/>
      </w:pPr>
      <w:bookmarkStart w:name="_bookmark3" w:id="6"/>
      <w:bookmarkEnd w:id="6"/>
      <w:r>
        <w:rPr>
          <w:b w:val="0"/>
          <w:i w:val="0"/>
        </w:rPr>
      </w:r>
      <w:bookmarkStart w:name="_bookmark3" w:id="7"/>
      <w:bookmarkEnd w:id="7"/>
      <w:r>
        <w:rPr/>
        <w:t>La</w:t>
      </w:r>
      <w:r>
        <w:rPr>
          <w:spacing w:val="-2"/>
        </w:rPr>
        <w:t> </w:t>
      </w:r>
      <w:r>
        <w:rPr/>
        <w:t>Línea</w:t>
      </w:r>
      <w:r>
        <w:rPr>
          <w:spacing w:val="-1"/>
        </w:rPr>
        <w:t> </w:t>
      </w:r>
      <w:r>
        <w:rPr/>
        <w:t>100</w:t>
      </w:r>
      <w:r>
        <w:rPr>
          <w:spacing w:val="-1"/>
        </w:rPr>
        <w:t> </w:t>
      </w:r>
      <w:r>
        <w:rPr/>
        <w:t>durante</w:t>
      </w:r>
      <w:r>
        <w:rPr>
          <w:spacing w:val="-1"/>
        </w:rPr>
        <w:t> </w:t>
      </w:r>
      <w:r>
        <w:rPr/>
        <w:t>la Pandemia</w:t>
      </w:r>
    </w:p>
    <w:p>
      <w:pPr>
        <w:pStyle w:val="BodyText"/>
        <w:rPr>
          <w:b/>
          <w:i/>
        </w:rPr>
      </w:pPr>
    </w:p>
    <w:p>
      <w:pPr>
        <w:pStyle w:val="BodyText"/>
        <w:spacing w:line="480" w:lineRule="auto"/>
        <w:ind w:left="118" w:right="111" w:firstLine="719"/>
        <w:jc w:val="both"/>
      </w:pPr>
      <w:r>
        <w:rPr/>
        <w:t>Durante</w:t>
      </w:r>
      <w:r>
        <w:rPr>
          <w:spacing w:val="5"/>
        </w:rPr>
        <w:t> </w:t>
      </w:r>
      <w:r>
        <w:rPr/>
        <w:t>la</w:t>
      </w:r>
      <w:r>
        <w:rPr>
          <w:spacing w:val="7"/>
        </w:rPr>
        <w:t> </w:t>
      </w:r>
      <w:r>
        <w:rPr/>
        <w:t>pandemia</w:t>
      </w:r>
      <w:r>
        <w:rPr>
          <w:spacing w:val="8"/>
        </w:rPr>
        <w:t> </w:t>
      </w:r>
      <w:r>
        <w:rPr/>
        <w:t>por</w:t>
      </w:r>
      <w:r>
        <w:rPr>
          <w:spacing w:val="7"/>
        </w:rPr>
        <w:t> </w:t>
      </w:r>
      <w:r>
        <w:rPr/>
        <w:t>COVID-19,</w:t>
      </w:r>
      <w:r>
        <w:rPr>
          <w:spacing w:val="8"/>
        </w:rPr>
        <w:t> </w:t>
      </w:r>
      <w:r>
        <w:rPr/>
        <w:t>el</w:t>
      </w:r>
      <w:r>
        <w:rPr>
          <w:spacing w:val="7"/>
        </w:rPr>
        <w:t> </w:t>
      </w:r>
      <w:r>
        <w:rPr/>
        <w:t>trabajo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6"/>
        </w:rPr>
        <w:t> </w:t>
      </w:r>
      <w:r>
        <w:rPr/>
        <w:t>Línea</w:t>
      </w:r>
      <w:r>
        <w:rPr>
          <w:spacing w:val="5"/>
        </w:rPr>
        <w:t> </w:t>
      </w:r>
      <w:r>
        <w:rPr/>
        <w:t>100</w:t>
      </w:r>
      <w:r>
        <w:rPr>
          <w:spacing w:val="8"/>
        </w:rPr>
        <w:t> </w:t>
      </w:r>
      <w:r>
        <w:rPr/>
        <w:t>tuvo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ser</w:t>
      </w:r>
      <w:r>
        <w:rPr>
          <w:spacing w:val="5"/>
        </w:rPr>
        <w:t> </w:t>
      </w:r>
      <w:r>
        <w:rPr/>
        <w:t>adaptado</w:t>
      </w:r>
      <w:r>
        <w:rPr>
          <w:spacing w:val="-57"/>
        </w:rPr>
        <w:t> </w:t>
      </w:r>
      <w:r>
        <w:rPr/>
        <w:t>a</w:t>
      </w:r>
      <w:r>
        <w:rPr>
          <w:spacing w:val="-6"/>
        </w:rPr>
        <w:t> </w:t>
      </w:r>
      <w:r>
        <w:rPr/>
        <w:t>las</w:t>
      </w:r>
      <w:r>
        <w:rPr>
          <w:spacing w:val="-4"/>
        </w:rPr>
        <w:t> </w:t>
      </w:r>
      <w:r>
        <w:rPr/>
        <w:t>nuevas</w:t>
      </w:r>
      <w:r>
        <w:rPr>
          <w:spacing w:val="-1"/>
        </w:rPr>
        <w:t> </w:t>
      </w:r>
      <w:r>
        <w:rPr/>
        <w:t>condiciones</w:t>
      </w:r>
      <w:r>
        <w:rPr>
          <w:spacing w:val="-1"/>
        </w:rPr>
        <w:t> </w:t>
      </w:r>
      <w:r>
        <w:rPr/>
        <w:t>exigidas</w:t>
      </w:r>
      <w:r>
        <w:rPr>
          <w:spacing w:val="-4"/>
        </w:rPr>
        <w:t> </w:t>
      </w:r>
      <w:r>
        <w:rPr/>
        <w:t>por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contexto.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confinamiento</w:t>
      </w:r>
      <w:r>
        <w:rPr>
          <w:spacing w:val="-1"/>
        </w:rPr>
        <w:t> </w:t>
      </w:r>
      <w:r>
        <w:rPr/>
        <w:t>forzado</w:t>
      </w:r>
      <w:r>
        <w:rPr>
          <w:spacing w:val="-4"/>
        </w:rPr>
        <w:t> </w:t>
      </w:r>
      <w:r>
        <w:rPr/>
        <w:t>entre</w:t>
      </w:r>
      <w:r>
        <w:rPr>
          <w:spacing w:val="-3"/>
        </w:rPr>
        <w:t> </w:t>
      </w:r>
      <w:r>
        <w:rPr/>
        <w:t>víctimas</w:t>
      </w:r>
      <w:r>
        <w:rPr>
          <w:spacing w:val="-4"/>
        </w:rPr>
        <w:t> </w:t>
      </w:r>
      <w:r>
        <w:rPr/>
        <w:t>y</w:t>
      </w:r>
      <w:r>
        <w:rPr>
          <w:spacing w:val="-58"/>
        </w:rPr>
        <w:t> </w:t>
      </w:r>
      <w:r>
        <w:rPr/>
        <w:t>agresores, además del cierre fáctico de los CEM y la crisis económica y el desempleo, creó</w:t>
      </w:r>
      <w:r>
        <w:rPr>
          <w:spacing w:val="1"/>
        </w:rPr>
        <w:t> </w:t>
      </w:r>
      <w:r>
        <w:rPr/>
        <w:t>condiciones complejas para que la violencia aumente, tal como en efecto sucedió. A los tres</w:t>
      </w:r>
      <w:r>
        <w:rPr>
          <w:spacing w:val="1"/>
        </w:rPr>
        <w:t> </w:t>
      </w:r>
      <w:r>
        <w:rPr/>
        <w:t>meses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cuarentena,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Línea</w:t>
      </w:r>
      <w:r>
        <w:rPr>
          <w:spacing w:val="-5"/>
        </w:rPr>
        <w:t> </w:t>
      </w:r>
      <w:r>
        <w:rPr/>
        <w:t>100</w:t>
      </w:r>
      <w:r>
        <w:rPr>
          <w:spacing w:val="-4"/>
        </w:rPr>
        <w:t> </w:t>
      </w:r>
      <w:r>
        <w:rPr/>
        <w:t>duplicó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número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llamadas</w:t>
      </w:r>
      <w:r>
        <w:rPr>
          <w:spacing w:val="-4"/>
        </w:rPr>
        <w:t> </w:t>
      </w:r>
      <w:r>
        <w:rPr/>
        <w:t>recibidas</w:t>
      </w:r>
      <w:r>
        <w:rPr>
          <w:spacing w:val="-1"/>
        </w:rPr>
        <w:t> </w:t>
      </w:r>
      <w:r>
        <w:rPr/>
        <w:t>(Ministerio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8"/>
        </w:rPr>
        <w:t> </w:t>
      </w:r>
      <w:r>
        <w:rPr>
          <w:spacing w:val="-1"/>
        </w:rPr>
        <w:t>Mujer</w:t>
      </w:r>
      <w:r>
        <w:rPr>
          <w:spacing w:val="-16"/>
        </w:rPr>
        <w:t> </w:t>
      </w:r>
      <w:r>
        <w:rPr/>
        <w:t>y</w:t>
      </w:r>
      <w:r>
        <w:rPr>
          <w:spacing w:val="-15"/>
        </w:rPr>
        <w:t> </w:t>
      </w:r>
      <w:r>
        <w:rPr/>
        <w:t>Poblaciones</w:t>
      </w:r>
      <w:r>
        <w:rPr>
          <w:spacing w:val="-15"/>
        </w:rPr>
        <w:t> </w:t>
      </w:r>
      <w:r>
        <w:rPr/>
        <w:t>Vulnerables,</w:t>
      </w:r>
      <w:r>
        <w:rPr>
          <w:spacing w:val="-15"/>
        </w:rPr>
        <w:t> </w:t>
      </w:r>
      <w:r>
        <w:rPr/>
        <w:t>2019b).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este</w:t>
      </w:r>
      <w:r>
        <w:rPr>
          <w:spacing w:val="-13"/>
        </w:rPr>
        <w:t> </w:t>
      </w:r>
      <w:r>
        <w:rPr/>
        <w:t>contexto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pandemia,</w:t>
      </w:r>
      <w:r>
        <w:rPr>
          <w:spacing w:val="-14"/>
        </w:rPr>
        <w:t> </w:t>
      </w:r>
      <w:r>
        <w:rPr/>
        <w:t>dos</w:t>
      </w:r>
      <w:r>
        <w:rPr>
          <w:spacing w:val="-14"/>
        </w:rPr>
        <w:t> </w:t>
      </w:r>
      <w:r>
        <w:rPr/>
        <w:t>han</w:t>
      </w:r>
      <w:r>
        <w:rPr>
          <w:spacing w:val="-15"/>
        </w:rPr>
        <w:t> </w:t>
      </w:r>
      <w:r>
        <w:rPr/>
        <w:t>sido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temas</w:t>
      </w:r>
      <w:r>
        <w:rPr>
          <w:spacing w:val="-57"/>
        </w:rPr>
        <w:t> </w:t>
      </w:r>
      <w:r>
        <w:rPr/>
        <w:t>más relevantes: la modificación de la atención (lo que es señal de la necesidad de protocolizar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atención)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 aparición de</w:t>
      </w:r>
      <w:r>
        <w:rPr>
          <w:spacing w:val="-1"/>
        </w:rPr>
        <w:t> </w:t>
      </w:r>
      <w:r>
        <w:rPr/>
        <w:t>causales</w:t>
      </w:r>
      <w:r>
        <w:rPr>
          <w:spacing w:val="-1"/>
        </w:rPr>
        <w:t> </w:t>
      </w:r>
      <w:r>
        <w:rPr/>
        <w:t>adicionales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estrés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operadoras 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Línea</w:t>
      </w:r>
      <w:r>
        <w:rPr>
          <w:spacing w:val="-2"/>
        </w:rPr>
        <w:t> </w:t>
      </w:r>
      <w:r>
        <w:rPr/>
        <w:t>100.</w:t>
      </w:r>
    </w:p>
    <w:p>
      <w:pPr>
        <w:pStyle w:val="BodyText"/>
        <w:spacing w:line="480" w:lineRule="auto"/>
        <w:ind w:left="118" w:right="113" w:firstLine="719"/>
        <w:jc w:val="both"/>
      </w:pPr>
      <w:r>
        <w:rPr/>
        <w:t>La Línea 100 adaptó parcialmente su funcionamiento a las nuevas condiciones, lo que</w:t>
      </w:r>
      <w:r>
        <w:rPr>
          <w:spacing w:val="1"/>
        </w:rPr>
        <w:t> </w:t>
      </w:r>
      <w:r>
        <w:rPr/>
        <w:t>es una señal de la necesidad de tener protocolos de atención diferenciados y flexibles. En el</w:t>
      </w:r>
      <w:r>
        <w:rPr>
          <w:spacing w:val="1"/>
        </w:rPr>
        <w:t> </w:t>
      </w:r>
      <w:r>
        <w:rPr/>
        <w:t>marco de la Ley N°30364, se implementaron rutas de actuación diferenciadas de acuerdo con</w:t>
      </w:r>
      <w:r>
        <w:rPr>
          <w:spacing w:val="1"/>
        </w:rPr>
        <w:t> </w:t>
      </w:r>
      <w:r>
        <w:rPr/>
        <w:t>el</w:t>
      </w:r>
      <w:r>
        <w:rPr>
          <w:spacing w:val="-6"/>
        </w:rPr>
        <w:t> </w:t>
      </w:r>
      <w:r>
        <w:rPr/>
        <w:t>nivel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riesgo</w:t>
      </w:r>
      <w:r>
        <w:rPr>
          <w:spacing w:val="-4"/>
        </w:rPr>
        <w:t> </w:t>
      </w:r>
      <w:r>
        <w:rPr/>
        <w:t>determinado</w:t>
      </w:r>
      <w:r>
        <w:rPr>
          <w:spacing w:val="-5"/>
        </w:rPr>
        <w:t> </w:t>
      </w:r>
      <w:r>
        <w:rPr/>
        <w:t>por</w:t>
      </w:r>
      <w:r>
        <w:rPr>
          <w:spacing w:val="-4"/>
        </w:rPr>
        <w:t> </w:t>
      </w:r>
      <w:r>
        <w:rPr/>
        <w:t>las</w:t>
      </w:r>
      <w:r>
        <w:rPr>
          <w:spacing w:val="-5"/>
        </w:rPr>
        <w:t> </w:t>
      </w:r>
      <w:r>
        <w:rPr/>
        <w:t>operadoras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Línea</w:t>
      </w:r>
      <w:r>
        <w:rPr>
          <w:spacing w:val="-6"/>
        </w:rPr>
        <w:t> </w:t>
      </w:r>
      <w:r>
        <w:rPr/>
        <w:t>100</w:t>
      </w:r>
      <w:r>
        <w:rPr>
          <w:spacing w:val="57"/>
        </w:rPr>
        <w:t> </w:t>
      </w:r>
      <w:r>
        <w:rPr/>
        <w:t>(MIMP,</w:t>
      </w:r>
      <w:r>
        <w:rPr>
          <w:spacing w:val="-5"/>
        </w:rPr>
        <w:t> </w:t>
      </w:r>
      <w:r>
        <w:rPr/>
        <w:t>2020)</w:t>
      </w:r>
      <w:r>
        <w:rPr>
          <w:spacing w:val="-5"/>
        </w:rPr>
        <w:t> </w:t>
      </w:r>
      <w:r>
        <w:rPr/>
        <w:t>(MIMP,</w:t>
      </w:r>
      <w:r>
        <w:rPr>
          <w:spacing w:val="-6"/>
        </w:rPr>
        <w:t> </w:t>
      </w:r>
      <w:r>
        <w:rPr/>
        <w:t>n.d.-</w:t>
      </w:r>
      <w:r>
        <w:rPr>
          <w:spacing w:val="-57"/>
        </w:rPr>
        <w:t> </w:t>
      </w:r>
      <w:r>
        <w:rPr/>
        <w:t>a).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ese</w:t>
      </w:r>
      <w:r>
        <w:rPr>
          <w:spacing w:val="-5"/>
        </w:rPr>
        <w:t> </w:t>
      </w:r>
      <w:r>
        <w:rPr/>
        <w:t>sentido,</w:t>
      </w:r>
      <w:r>
        <w:rPr>
          <w:spacing w:val="-3"/>
        </w:rPr>
        <w:t> </w:t>
      </w:r>
      <w:r>
        <w:rPr/>
        <w:t>uno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cambios</w:t>
      </w:r>
      <w:r>
        <w:rPr>
          <w:spacing w:val="-3"/>
        </w:rPr>
        <w:t> </w:t>
      </w:r>
      <w:r>
        <w:rPr/>
        <w:t>más</w:t>
      </w:r>
      <w:r>
        <w:rPr>
          <w:spacing w:val="-4"/>
        </w:rPr>
        <w:t> </w:t>
      </w:r>
      <w:r>
        <w:rPr/>
        <w:t>fuertes</w:t>
      </w:r>
      <w:r>
        <w:rPr>
          <w:spacing w:val="-1"/>
        </w:rPr>
        <w:t> </w:t>
      </w:r>
      <w:r>
        <w:rPr/>
        <w:t>fue</w:t>
      </w:r>
      <w:r>
        <w:rPr>
          <w:spacing w:val="-4"/>
        </w:rPr>
        <w:t> </w:t>
      </w:r>
      <w:r>
        <w:rPr/>
        <w:t>el</w:t>
      </w:r>
      <w:r>
        <w:rPr>
          <w:spacing w:val="-1"/>
        </w:rPr>
        <w:t> </w:t>
      </w:r>
      <w:r>
        <w:rPr/>
        <w:t>acompañamiento</w:t>
      </w:r>
      <w:r>
        <w:rPr>
          <w:spacing w:val="-3"/>
        </w:rPr>
        <w:t> </w:t>
      </w:r>
      <w:r>
        <w:rPr/>
        <w:t>psicológico</w:t>
      </w:r>
      <w:r>
        <w:rPr>
          <w:spacing w:val="-4"/>
        </w:rPr>
        <w:t> </w:t>
      </w:r>
      <w:r>
        <w:rPr/>
        <w:t>para</w:t>
      </w:r>
      <w:r>
        <w:rPr>
          <w:spacing w:val="-2"/>
        </w:rPr>
        <w:t> </w:t>
      </w:r>
      <w:r>
        <w:rPr/>
        <w:t>los</w:t>
      </w:r>
      <w:r>
        <w:rPr>
          <w:spacing w:val="-58"/>
        </w:rPr>
        <w:t> </w:t>
      </w:r>
      <w:r>
        <w:rPr/>
        <w:t>casos de violencia de riesgo leve. Hasta antes de la pandemia, estos casos solo recibían</w:t>
      </w:r>
      <w:r>
        <w:rPr>
          <w:spacing w:val="1"/>
        </w:rPr>
        <w:t> </w:t>
      </w:r>
      <w:r>
        <w:rPr/>
        <w:t>información u orientación en general. Con el cambio de estrategia durante la pandemia, las</w:t>
      </w:r>
      <w:r>
        <w:rPr>
          <w:spacing w:val="1"/>
        </w:rPr>
        <w:t> </w:t>
      </w:r>
      <w:r>
        <w:rPr/>
        <w:t>personas usuarias (mayores de edad) con este tipo de riesgo recibían un acompañamiento</w:t>
      </w:r>
      <w:r>
        <w:rPr>
          <w:spacing w:val="1"/>
        </w:rPr>
        <w:t> </w:t>
      </w:r>
      <w:r>
        <w:rPr>
          <w:spacing w:val="-1"/>
        </w:rPr>
        <w:t>psicológico,</w:t>
      </w:r>
      <w:r>
        <w:rPr>
          <w:spacing w:val="-15"/>
        </w:rPr>
        <w:t> </w:t>
      </w:r>
      <w:r>
        <w:rPr/>
        <w:t>previo</w:t>
      </w:r>
      <w:r>
        <w:rPr>
          <w:spacing w:val="-13"/>
        </w:rPr>
        <w:t> </w:t>
      </w:r>
      <w:r>
        <w:rPr/>
        <w:t>consentimiento,</w:t>
      </w:r>
      <w:r>
        <w:rPr>
          <w:spacing w:val="-14"/>
        </w:rPr>
        <w:t> </w:t>
      </w:r>
      <w:r>
        <w:rPr/>
        <w:t>aunque</w:t>
      </w:r>
      <w:r>
        <w:rPr>
          <w:spacing w:val="-16"/>
        </w:rPr>
        <w:t> </w:t>
      </w:r>
      <w:r>
        <w:rPr/>
        <w:t>no</w:t>
      </w:r>
      <w:r>
        <w:rPr>
          <w:spacing w:val="-14"/>
        </w:rPr>
        <w:t> </w:t>
      </w:r>
      <w:r>
        <w:rPr/>
        <w:t>se</w:t>
      </w:r>
      <w:r>
        <w:rPr>
          <w:spacing w:val="-15"/>
        </w:rPr>
        <w:t> </w:t>
      </w:r>
      <w:r>
        <w:rPr/>
        <w:t>incluyó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personas</w:t>
      </w:r>
      <w:r>
        <w:rPr>
          <w:spacing w:val="-14"/>
        </w:rPr>
        <w:t> </w:t>
      </w:r>
      <w:r>
        <w:rPr/>
        <w:t>con</w:t>
      </w:r>
      <w:r>
        <w:rPr>
          <w:spacing w:val="-11"/>
        </w:rPr>
        <w:t> </w:t>
      </w:r>
      <w:r>
        <w:rPr/>
        <w:t>trastornos</w:t>
      </w:r>
      <w:r>
        <w:rPr>
          <w:spacing w:val="-15"/>
        </w:rPr>
        <w:t> </w:t>
      </w:r>
      <w:r>
        <w:rPr/>
        <w:t>o</w:t>
      </w:r>
      <w:r>
        <w:rPr>
          <w:spacing w:val="-14"/>
        </w:rPr>
        <w:t> </w:t>
      </w:r>
      <w:r>
        <w:rPr/>
        <w:t>problemas</w:t>
      </w:r>
      <w:r>
        <w:rPr>
          <w:spacing w:val="-58"/>
        </w:rPr>
        <w:t> </w:t>
      </w:r>
      <w:r>
        <w:rPr/>
        <w:t>de</w:t>
      </w:r>
      <w:r>
        <w:rPr>
          <w:spacing w:val="-2"/>
        </w:rPr>
        <w:t> </w:t>
      </w:r>
      <w:r>
        <w:rPr/>
        <w:t>salud mental no relacionados a</w:t>
      </w:r>
      <w:r>
        <w:rPr>
          <w:spacing w:val="-1"/>
        </w:rPr>
        <w:t> </w:t>
      </w:r>
      <w:r>
        <w:rPr/>
        <w:t>la situación de</w:t>
      </w:r>
      <w:r>
        <w:rPr>
          <w:spacing w:val="1"/>
        </w:rPr>
        <w:t> </w:t>
      </w:r>
      <w:r>
        <w:rPr/>
        <w:t>violencia.</w:t>
      </w:r>
    </w:p>
    <w:p>
      <w:pPr>
        <w:pStyle w:val="BodyText"/>
        <w:spacing w:line="480" w:lineRule="auto"/>
        <w:ind w:left="118" w:right="115" w:firstLine="719"/>
        <w:jc w:val="both"/>
      </w:pPr>
      <w:r>
        <w:rPr/>
        <w:t>El acompañamiento implicaba volver a llamar a la víctima luego de unos días para</w:t>
      </w:r>
      <w:r>
        <w:rPr>
          <w:spacing w:val="1"/>
        </w:rPr>
        <w:t> </w:t>
      </w:r>
      <w:r>
        <w:rPr/>
        <w:t>conocer su situación. Así, la Línea 100 adaptó su atención en forma importante. Pasó del</w:t>
      </w:r>
      <w:r>
        <w:rPr>
          <w:spacing w:val="1"/>
        </w:rPr>
        <w:t> </w:t>
      </w:r>
      <w:r>
        <w:rPr/>
        <w:t>servicio de orientación a un esquema no tan simple de acompañamiento psicológico, aunque</w:t>
      </w:r>
      <w:r>
        <w:rPr>
          <w:spacing w:val="1"/>
        </w:rPr>
        <w:t> </w:t>
      </w:r>
      <w:r>
        <w:rPr/>
        <w:t>sin</w:t>
      </w:r>
      <w:r>
        <w:rPr>
          <w:spacing w:val="6"/>
        </w:rPr>
        <w:t> </w:t>
      </w:r>
      <w:r>
        <w:rPr/>
        <w:t>haber</w:t>
      </w:r>
      <w:r>
        <w:rPr>
          <w:spacing w:val="5"/>
        </w:rPr>
        <w:t> </w:t>
      </w:r>
      <w:r>
        <w:rPr/>
        <w:t>preparado</w:t>
      </w:r>
      <w:r>
        <w:rPr>
          <w:spacing w:val="5"/>
        </w:rPr>
        <w:t> </w:t>
      </w:r>
      <w:r>
        <w:rPr/>
        <w:t>adecuadamente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sus</w:t>
      </w:r>
      <w:r>
        <w:rPr>
          <w:spacing w:val="6"/>
        </w:rPr>
        <w:t> </w:t>
      </w:r>
      <w:r>
        <w:rPr/>
        <w:t>operadoras.</w:t>
      </w:r>
      <w:r>
        <w:rPr>
          <w:spacing w:val="6"/>
        </w:rPr>
        <w:t> </w:t>
      </w:r>
      <w:r>
        <w:rPr/>
        <w:t>Además,</w:t>
      </w:r>
      <w:r>
        <w:rPr>
          <w:spacing w:val="5"/>
        </w:rPr>
        <w:t> </w:t>
      </w:r>
      <w:r>
        <w:rPr/>
        <w:t>este</w:t>
      </w:r>
      <w:r>
        <w:rPr>
          <w:spacing w:val="8"/>
        </w:rPr>
        <w:t> </w:t>
      </w:r>
      <w:r>
        <w:rPr/>
        <w:t>cambio</w:t>
      </w:r>
      <w:r>
        <w:rPr>
          <w:spacing w:val="5"/>
        </w:rPr>
        <w:t> </w:t>
      </w:r>
      <w:r>
        <w:rPr/>
        <w:t>implicó</w:t>
      </w:r>
      <w:r>
        <w:rPr>
          <w:spacing w:val="5"/>
        </w:rPr>
        <w:t> </w:t>
      </w:r>
      <w:r>
        <w:rPr/>
        <w:t>un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14"/>
        <w:jc w:val="both"/>
      </w:pPr>
      <w:r>
        <w:rPr/>
        <w:t>incremento fuerte en la carga de trabajo de estas, además de estrés adicional. Finalmente, esta</w:t>
      </w:r>
      <w:r>
        <w:rPr>
          <w:spacing w:val="1"/>
        </w:rPr>
        <w:t> </w:t>
      </w:r>
      <w:r>
        <w:rPr/>
        <w:t>estrategia estuvo vigente</w:t>
      </w:r>
      <w:r>
        <w:rPr>
          <w:spacing w:val="1"/>
        </w:rPr>
        <w:t> </w:t>
      </w:r>
      <w:r>
        <w:rPr/>
        <w:t>hasta octubre</w:t>
      </w:r>
      <w:r>
        <w:rPr>
          <w:spacing w:val="-2"/>
        </w:rPr>
        <w:t> </w:t>
      </w:r>
      <w:r>
        <w:rPr/>
        <w:t>del 2020.</w:t>
      </w:r>
    </w:p>
    <w:p>
      <w:pPr>
        <w:pStyle w:val="BodyText"/>
        <w:spacing w:line="480" w:lineRule="auto" w:before="1"/>
        <w:ind w:left="118" w:right="114" w:firstLine="719"/>
        <w:jc w:val="both"/>
      </w:pPr>
      <w:r>
        <w:rPr/>
        <w:t>Para</w:t>
      </w:r>
      <w:r>
        <w:rPr>
          <w:spacing w:val="-10"/>
        </w:rPr>
        <w:t> </w:t>
      </w:r>
      <w:r>
        <w:rPr/>
        <w:t>el</w:t>
      </w:r>
      <w:r>
        <w:rPr>
          <w:spacing w:val="-8"/>
        </w:rPr>
        <w:t> </w:t>
      </w:r>
      <w:r>
        <w:rPr/>
        <w:t>caso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riesgo</w:t>
      </w:r>
      <w:r>
        <w:rPr>
          <w:spacing w:val="-8"/>
        </w:rPr>
        <w:t> </w:t>
      </w:r>
      <w:r>
        <w:rPr/>
        <w:t>moderado,</w:t>
      </w:r>
      <w:r>
        <w:rPr>
          <w:spacing w:val="-9"/>
        </w:rPr>
        <w:t> </w:t>
      </w:r>
      <w:r>
        <w:rPr/>
        <w:t>aplicamos</w:t>
      </w:r>
      <w:r>
        <w:rPr>
          <w:spacing w:val="-7"/>
        </w:rPr>
        <w:t> </w:t>
      </w:r>
      <w:r>
        <w:rPr/>
        <w:t>una</w:t>
      </w:r>
      <w:r>
        <w:rPr>
          <w:spacing w:val="-10"/>
        </w:rPr>
        <w:t> </w:t>
      </w:r>
      <w:r>
        <w:rPr/>
        <w:t>ficha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derivación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persona</w:t>
      </w:r>
      <w:r>
        <w:rPr>
          <w:spacing w:val="-10"/>
        </w:rPr>
        <w:t> </w:t>
      </w:r>
      <w:r>
        <w:rPr/>
        <w:t>usuaria</w:t>
      </w:r>
      <w:r>
        <w:rPr>
          <w:spacing w:val="-58"/>
        </w:rPr>
        <w:t> </w:t>
      </w:r>
      <w:r>
        <w:rPr/>
        <w:t>y se articularon las acciones necesarias. La derivación consiste en un seguimiento por parte de</w:t>
      </w:r>
      <w:r>
        <w:rPr>
          <w:spacing w:val="-57"/>
        </w:rPr>
        <w:t> </w:t>
      </w:r>
      <w:r>
        <w:rPr/>
        <w:t>los profesionales de la Línea 100 que se realiza de acuerdo con la frecuencia que señale la</w:t>
      </w:r>
      <w:r>
        <w:rPr>
          <w:spacing w:val="1"/>
        </w:rPr>
        <w:t> </w:t>
      </w:r>
      <w:r>
        <w:rPr/>
        <w:t>persona</w:t>
      </w:r>
      <w:r>
        <w:rPr>
          <w:spacing w:val="-5"/>
        </w:rPr>
        <w:t> </w:t>
      </w:r>
      <w:r>
        <w:rPr/>
        <w:t>usuaria.</w:t>
      </w:r>
      <w:r>
        <w:rPr>
          <w:spacing w:val="-1"/>
        </w:rPr>
        <w:t> </w:t>
      </w:r>
      <w:r>
        <w:rPr/>
        <w:t>Tras la</w:t>
      </w:r>
      <w:r>
        <w:rPr>
          <w:spacing w:val="-4"/>
        </w:rPr>
        <w:t> </w:t>
      </w:r>
      <w:r>
        <w:rPr/>
        <w:t>situación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emergencia,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operadora</w:t>
      </w:r>
      <w:r>
        <w:rPr>
          <w:spacing w:val="-4"/>
        </w:rPr>
        <w:t> </w:t>
      </w:r>
      <w:r>
        <w:rPr/>
        <w:t>valora</w:t>
      </w:r>
      <w:r>
        <w:rPr>
          <w:spacing w:val="-6"/>
        </w:rPr>
        <w:t> </w:t>
      </w:r>
      <w:r>
        <w:rPr/>
        <w:t>si es</w:t>
      </w:r>
      <w:r>
        <w:rPr>
          <w:spacing w:val="-4"/>
        </w:rPr>
        <w:t> </w:t>
      </w:r>
      <w:r>
        <w:rPr/>
        <w:t>necesario</w:t>
      </w:r>
      <w:r>
        <w:rPr>
          <w:spacing w:val="-3"/>
        </w:rPr>
        <w:t> </w:t>
      </w:r>
      <w:r>
        <w:rPr/>
        <w:t>derivar</w:t>
      </w:r>
      <w:r>
        <w:rPr>
          <w:spacing w:val="-2"/>
        </w:rPr>
        <w:t> </w:t>
      </w:r>
      <w:r>
        <w:rPr/>
        <w:t>su</w:t>
      </w:r>
      <w:r>
        <w:rPr>
          <w:spacing w:val="-57"/>
        </w:rPr>
        <w:t> </w:t>
      </w:r>
      <w:r>
        <w:rPr/>
        <w:t>caso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atención.</w:t>
      </w:r>
    </w:p>
    <w:p>
      <w:pPr>
        <w:pStyle w:val="BodyText"/>
        <w:spacing w:line="480" w:lineRule="auto"/>
        <w:ind w:left="118" w:right="114" w:firstLine="719"/>
        <w:jc w:val="both"/>
      </w:pPr>
      <w:r>
        <w:rPr/>
        <w:t>Por</w:t>
      </w:r>
      <w:r>
        <w:rPr>
          <w:spacing w:val="-13"/>
        </w:rPr>
        <w:t> </w:t>
      </w:r>
      <w:r>
        <w:rPr/>
        <w:t>último,</w:t>
      </w:r>
      <w:r>
        <w:rPr>
          <w:spacing w:val="-13"/>
        </w:rPr>
        <w:t> </w:t>
      </w:r>
      <w:r>
        <w:rPr/>
        <w:t>para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usuarias</w:t>
      </w:r>
      <w:r>
        <w:rPr>
          <w:spacing w:val="-11"/>
        </w:rPr>
        <w:t> </w:t>
      </w:r>
      <w:r>
        <w:rPr/>
        <w:t>con</w:t>
      </w:r>
      <w:r>
        <w:rPr>
          <w:spacing w:val="-11"/>
        </w:rPr>
        <w:t> </w:t>
      </w:r>
      <w:r>
        <w:rPr/>
        <w:t>riesgo</w:t>
      </w:r>
      <w:r>
        <w:rPr>
          <w:spacing w:val="-11"/>
        </w:rPr>
        <w:t> </w:t>
      </w:r>
      <w:r>
        <w:rPr/>
        <w:t>severo</w:t>
      </w:r>
      <w:r>
        <w:rPr>
          <w:spacing w:val="-12"/>
        </w:rPr>
        <w:t> </w:t>
      </w:r>
      <w:r>
        <w:rPr/>
        <w:t>también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/>
        <w:t>aplica</w:t>
      </w:r>
      <w:r>
        <w:rPr>
          <w:spacing w:val="-12"/>
        </w:rPr>
        <w:t> </w:t>
      </w:r>
      <w:r>
        <w:rPr/>
        <w:t>una</w:t>
      </w:r>
      <w:r>
        <w:rPr>
          <w:spacing w:val="-12"/>
        </w:rPr>
        <w:t> </w:t>
      </w:r>
      <w:r>
        <w:rPr/>
        <w:t>ficha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derivación</w:t>
      </w:r>
      <w:r>
        <w:rPr>
          <w:spacing w:val="-58"/>
        </w:rPr>
        <w:t> </w:t>
      </w:r>
      <w:r>
        <w:rPr/>
        <w:t>y en ciertos casos (feminicidio, tentativa de feminicidio y delitos que atenten contra la libertad</w:t>
      </w:r>
      <w:r>
        <w:rPr>
          <w:spacing w:val="-57"/>
        </w:rPr>
        <w:t> </w:t>
      </w:r>
      <w:r>
        <w:rPr/>
        <w:t>sexual o la vida), se coordina con los Coordinadores Regionales, los Servicios de Atención</w:t>
      </w:r>
      <w:r>
        <w:rPr>
          <w:spacing w:val="1"/>
        </w:rPr>
        <w:t> </w:t>
      </w:r>
      <w:r>
        <w:rPr/>
        <w:t>Urgente (SAU) o los Equipos Itinerante e Urgencia (EIU) según fuese necesario. Luego, se</w:t>
      </w:r>
      <w:r>
        <w:rPr>
          <w:spacing w:val="1"/>
        </w:rPr>
        <w:t> </w:t>
      </w:r>
      <w:r>
        <w:rPr/>
        <w:t>articulan acciones con otros actores. Además, la consigna durante la pandemia fue que ciertos</w:t>
      </w:r>
      <w:r>
        <w:rPr>
          <w:spacing w:val="1"/>
        </w:rPr>
        <w:t> </w:t>
      </w:r>
      <w:r>
        <w:rPr/>
        <w:t>tipos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violencia,</w:t>
      </w:r>
      <w:r>
        <w:rPr>
          <w:spacing w:val="-9"/>
        </w:rPr>
        <w:t> </w:t>
      </w:r>
      <w:r>
        <w:rPr/>
        <w:t>como</w:t>
      </w:r>
      <w:r>
        <w:rPr>
          <w:spacing w:val="-12"/>
        </w:rPr>
        <w:t> </w:t>
      </w:r>
      <w:r>
        <w:rPr/>
        <w:t>el</w:t>
      </w:r>
      <w:r>
        <w:rPr>
          <w:spacing w:val="-7"/>
        </w:rPr>
        <w:t> </w:t>
      </w:r>
      <w:r>
        <w:rPr/>
        <w:t>feminicidio,</w:t>
      </w:r>
      <w:r>
        <w:rPr>
          <w:spacing w:val="-8"/>
        </w:rPr>
        <w:t> </w:t>
      </w:r>
      <w:r>
        <w:rPr/>
        <w:t>tentativa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feminicidio</w:t>
      </w:r>
      <w:r>
        <w:rPr>
          <w:spacing w:val="-8"/>
        </w:rPr>
        <w:t> </w:t>
      </w:r>
      <w:r>
        <w:rPr/>
        <w:t>y</w:t>
      </w:r>
      <w:r>
        <w:rPr>
          <w:spacing w:val="-9"/>
        </w:rPr>
        <w:t> </w:t>
      </w:r>
      <w:r>
        <w:rPr/>
        <w:t>violación</w:t>
      </w:r>
      <w:r>
        <w:rPr>
          <w:spacing w:val="-11"/>
        </w:rPr>
        <w:t> </w:t>
      </w:r>
      <w:r>
        <w:rPr/>
        <w:t>sexual</w:t>
      </w:r>
      <w:r>
        <w:rPr>
          <w:spacing w:val="-9"/>
        </w:rPr>
        <w:t> </w:t>
      </w:r>
      <w:r>
        <w:rPr/>
        <w:t>contra</w:t>
      </w:r>
      <w:r>
        <w:rPr>
          <w:spacing w:val="-10"/>
        </w:rPr>
        <w:t> </w:t>
      </w:r>
      <w:r>
        <w:rPr/>
        <w:t>niñas</w:t>
      </w:r>
      <w:r>
        <w:rPr>
          <w:spacing w:val="-58"/>
        </w:rPr>
        <w:t> </w:t>
      </w:r>
      <w:r>
        <w:rPr/>
        <w:t>y</w:t>
      </w:r>
      <w:r>
        <w:rPr>
          <w:spacing w:val="1"/>
        </w:rPr>
        <w:t> </w:t>
      </w:r>
      <w:r>
        <w:rPr/>
        <w:t>niños,</w:t>
      </w:r>
      <w:r>
        <w:rPr>
          <w:spacing w:val="1"/>
        </w:rPr>
        <w:t> </w:t>
      </w:r>
      <w:r>
        <w:rPr/>
        <w:t>debían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considerados</w:t>
      </w:r>
      <w:r>
        <w:rPr>
          <w:spacing w:val="1"/>
        </w:rPr>
        <w:t> </w:t>
      </w:r>
      <w:r>
        <w:rPr/>
        <w:t>automáticamente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riesgo</w:t>
      </w:r>
      <w:r>
        <w:rPr>
          <w:spacing w:val="1"/>
        </w:rPr>
        <w:t> </w:t>
      </w:r>
      <w:r>
        <w:rPr/>
        <w:t>severo.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casos,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coordinación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realiza</w:t>
      </w:r>
      <w:r>
        <w:rPr>
          <w:spacing w:val="-7"/>
        </w:rPr>
        <w:t> </w:t>
      </w:r>
      <w:r>
        <w:rPr/>
        <w:t>con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Coordinadores</w:t>
      </w:r>
      <w:r>
        <w:rPr>
          <w:spacing w:val="-6"/>
        </w:rPr>
        <w:t> </w:t>
      </w:r>
      <w:r>
        <w:rPr/>
        <w:t>Regionales,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SAU</w:t>
      </w:r>
      <w:r>
        <w:rPr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Equipos</w:t>
      </w:r>
      <w:r>
        <w:rPr>
          <w:spacing w:val="-6"/>
        </w:rPr>
        <w:t> </w:t>
      </w:r>
      <w:r>
        <w:rPr/>
        <w:t>Itinerante</w:t>
      </w:r>
      <w:r>
        <w:rPr>
          <w:spacing w:val="-5"/>
        </w:rPr>
        <w:t> </w:t>
      </w:r>
      <w:r>
        <w:rPr/>
        <w:t>de</w:t>
      </w:r>
      <w:r>
        <w:rPr>
          <w:spacing w:val="-58"/>
        </w:rPr>
        <w:t> </w:t>
      </w:r>
      <w:r>
        <w:rPr/>
        <w:t>Urgencia</w:t>
      </w:r>
      <w:r>
        <w:rPr>
          <w:spacing w:val="-1"/>
        </w:rPr>
        <w:t> </w:t>
      </w:r>
      <w:r>
        <w:rPr/>
        <w:t>según fuese</w:t>
      </w:r>
      <w:r>
        <w:rPr>
          <w:spacing w:val="-1"/>
        </w:rPr>
        <w:t> </w:t>
      </w:r>
      <w:r>
        <w:rPr/>
        <w:t>necesario, y otros</w:t>
      </w:r>
      <w:r>
        <w:rPr>
          <w:spacing w:val="2"/>
        </w:rPr>
        <w:t> </w:t>
      </w:r>
      <w:r>
        <w:rPr/>
        <w:t>actores</w:t>
      </w:r>
      <w:r>
        <w:rPr>
          <w:spacing w:val="1"/>
        </w:rPr>
        <w:t> </w:t>
      </w:r>
      <w:r>
        <w:rPr/>
        <w:t>como la</w:t>
      </w:r>
      <w:r>
        <w:rPr>
          <w:spacing w:val="-1"/>
        </w:rPr>
        <w:t> </w:t>
      </w:r>
      <w:r>
        <w:rPr/>
        <w:t>Policía.</w:t>
      </w:r>
    </w:p>
    <w:p>
      <w:pPr>
        <w:pStyle w:val="BodyText"/>
        <w:spacing w:line="480" w:lineRule="auto" w:before="1"/>
        <w:ind w:left="118" w:right="113" w:firstLine="719"/>
        <w:jc w:val="both"/>
      </w:pPr>
      <w:r>
        <w:rPr/>
        <w:t>Antes de la cuarentena decretada el 15 de marzo del 2020, la Línea 100 operaba en un</w:t>
      </w:r>
      <w:r>
        <w:rPr>
          <w:spacing w:val="1"/>
        </w:rPr>
        <w:t> </w:t>
      </w:r>
      <w:r>
        <w:rPr/>
        <w:t>único</w:t>
      </w:r>
      <w:r>
        <w:rPr>
          <w:spacing w:val="-14"/>
        </w:rPr>
        <w:t> </w:t>
      </w:r>
      <w:r>
        <w:rPr/>
        <w:t>local</w:t>
      </w:r>
      <w:r>
        <w:rPr>
          <w:spacing w:val="-13"/>
        </w:rPr>
        <w:t> </w:t>
      </w:r>
      <w:r>
        <w:rPr/>
        <w:t>ubicado</w:t>
      </w:r>
      <w:r>
        <w:rPr>
          <w:spacing w:val="-11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1"/>
        </w:rPr>
        <w:t> </w:t>
      </w:r>
      <w:r>
        <w:rPr/>
        <w:t>Cercado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Lima.</w:t>
      </w:r>
      <w:r>
        <w:rPr>
          <w:spacing w:val="-14"/>
        </w:rPr>
        <w:t> </w:t>
      </w:r>
      <w:r>
        <w:rPr/>
        <w:t>Con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cuarentena,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/>
        <w:t>implementó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trabajo</w:t>
      </w:r>
      <w:r>
        <w:rPr>
          <w:spacing w:val="-13"/>
        </w:rPr>
        <w:t> </w:t>
      </w:r>
      <w:r>
        <w:rPr/>
        <w:t>remoto,</w:t>
      </w:r>
      <w:r>
        <w:rPr>
          <w:spacing w:val="-58"/>
        </w:rPr>
        <w:t> </w:t>
      </w:r>
      <w:r>
        <w:rPr/>
        <w:t>iniciando esta modalidad las trabajadoras consideradas como grupos vulnerables. A finales de</w:t>
      </w:r>
      <w:r>
        <w:rPr>
          <w:spacing w:val="1"/>
        </w:rPr>
        <w:t> </w:t>
      </w:r>
      <w:r>
        <w:rPr/>
        <w:t>abril, todas las operadoras ya trabajaban en forma remota. Recién el 25 de noviembre se inició</w:t>
      </w:r>
      <w:r>
        <w:rPr>
          <w:spacing w:val="-57"/>
        </w:rPr>
        <w:t> </w:t>
      </w:r>
      <w:r>
        <w:rPr/>
        <w:t>el</w:t>
      </w:r>
      <w:r>
        <w:rPr>
          <w:spacing w:val="-1"/>
        </w:rPr>
        <w:t> </w:t>
      </w:r>
      <w:r>
        <w:rPr/>
        <w:t>plan de</w:t>
      </w:r>
      <w:r>
        <w:rPr>
          <w:spacing w:val="-1"/>
        </w:rPr>
        <w:t> </w:t>
      </w:r>
      <w:r>
        <w:rPr/>
        <w:t>regreso al local del Centro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Lima.</w:t>
      </w:r>
    </w:p>
    <w:p>
      <w:pPr>
        <w:pStyle w:val="BodyText"/>
        <w:spacing w:line="480" w:lineRule="auto"/>
        <w:ind w:left="118" w:right="115" w:firstLine="719"/>
        <w:jc w:val="both"/>
      </w:pPr>
      <w:r>
        <w:rPr/>
        <w:t>Durante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pandemia,</w:t>
      </w:r>
      <w:r>
        <w:rPr>
          <w:spacing w:val="-6"/>
        </w:rPr>
        <w:t> </w:t>
      </w:r>
      <w:r>
        <w:rPr/>
        <w:t>hubo</w:t>
      </w:r>
      <w:r>
        <w:rPr>
          <w:spacing w:val="-5"/>
        </w:rPr>
        <w:t> </w:t>
      </w:r>
      <w:r>
        <w:rPr/>
        <w:t>mucha</w:t>
      </w:r>
      <w:r>
        <w:rPr>
          <w:spacing w:val="-8"/>
        </w:rPr>
        <w:t> </w:t>
      </w:r>
      <w:r>
        <w:rPr/>
        <w:t>difusión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Línea</w:t>
      </w:r>
      <w:r>
        <w:rPr>
          <w:spacing w:val="-7"/>
        </w:rPr>
        <w:t> </w:t>
      </w:r>
      <w:r>
        <w:rPr/>
        <w:t>100.</w:t>
      </w:r>
      <w:r>
        <w:rPr>
          <w:spacing w:val="-5"/>
        </w:rPr>
        <w:t> </w:t>
      </w:r>
      <w:r>
        <w:rPr/>
        <w:t>Se</w:t>
      </w:r>
      <w:r>
        <w:rPr>
          <w:spacing w:val="-7"/>
        </w:rPr>
        <w:t> </w:t>
      </w:r>
      <w:r>
        <w:rPr/>
        <w:t>aprovechó</w:t>
      </w:r>
      <w:r>
        <w:rPr>
          <w:spacing w:val="-3"/>
        </w:rPr>
        <w:t> </w:t>
      </w:r>
      <w:r>
        <w:rPr/>
        <w:t>para</w:t>
      </w:r>
      <w:r>
        <w:rPr>
          <w:spacing w:val="-7"/>
        </w:rPr>
        <w:t> </w:t>
      </w:r>
      <w:r>
        <w:rPr/>
        <w:t>difundir</w:t>
      </w:r>
      <w:r>
        <w:rPr>
          <w:spacing w:val="-58"/>
        </w:rPr>
        <w:t> </w:t>
      </w:r>
      <w:r>
        <w:rPr/>
        <w:t>este servicio que era el único que permitía atender casos de violencia de forma no presencial.</w:t>
      </w:r>
      <w:r>
        <w:rPr>
          <w:spacing w:val="1"/>
        </w:rPr>
        <w:t> </w:t>
      </w:r>
      <w:r>
        <w:rPr>
          <w:spacing w:val="-1"/>
        </w:rPr>
        <w:t>Si</w:t>
      </w:r>
      <w:r>
        <w:rPr>
          <w:spacing w:val="-12"/>
        </w:rPr>
        <w:t> </w:t>
      </w:r>
      <w:r>
        <w:rPr>
          <w:spacing w:val="-1"/>
        </w:rPr>
        <w:t>bien</w:t>
      </w:r>
      <w:r>
        <w:rPr>
          <w:spacing w:val="-13"/>
        </w:rPr>
        <w:t> </w:t>
      </w:r>
      <w:r>
        <w:rPr>
          <w:spacing w:val="-1"/>
        </w:rPr>
        <w:t>las</w:t>
      </w:r>
      <w:r>
        <w:rPr>
          <w:spacing w:val="-12"/>
        </w:rPr>
        <w:t> </w:t>
      </w:r>
      <w:r>
        <w:rPr>
          <w:spacing w:val="-1"/>
        </w:rPr>
        <w:t>comisarías</w:t>
      </w:r>
      <w:r>
        <w:rPr>
          <w:spacing w:val="-12"/>
        </w:rPr>
        <w:t> </w:t>
      </w:r>
      <w:r>
        <w:rPr/>
        <w:t>no</w:t>
      </w:r>
      <w:r>
        <w:rPr>
          <w:spacing w:val="-15"/>
        </w:rPr>
        <w:t> </w:t>
      </w:r>
      <w:r>
        <w:rPr/>
        <w:t>cerraron,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una</w:t>
      </w:r>
      <w:r>
        <w:rPr>
          <w:spacing w:val="-13"/>
        </w:rPr>
        <w:t> </w:t>
      </w:r>
      <w:r>
        <w:rPr/>
        <w:t>mujer</w:t>
      </w:r>
      <w:r>
        <w:rPr>
          <w:spacing w:val="-12"/>
        </w:rPr>
        <w:t> </w:t>
      </w:r>
      <w:r>
        <w:rPr/>
        <w:t>deje</w:t>
      </w:r>
      <w:r>
        <w:rPr>
          <w:spacing w:val="-13"/>
        </w:rPr>
        <w:t> </w:t>
      </w:r>
      <w:r>
        <w:rPr/>
        <w:t>el</w:t>
      </w:r>
      <w:r>
        <w:rPr>
          <w:spacing w:val="-9"/>
        </w:rPr>
        <w:t> </w:t>
      </w:r>
      <w:r>
        <w:rPr/>
        <w:t>hogar</w:t>
      </w:r>
      <w:r>
        <w:rPr>
          <w:spacing w:val="-12"/>
        </w:rPr>
        <w:t> </w:t>
      </w:r>
      <w:r>
        <w:rPr/>
        <w:t>bajo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obligación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aislamiento</w:t>
      </w:r>
      <w:r>
        <w:rPr>
          <w:spacing w:val="-57"/>
        </w:rPr>
        <w:t> </w:t>
      </w:r>
      <w:r>
        <w:rPr/>
        <w:t>social</w:t>
      </w:r>
      <w:r>
        <w:rPr>
          <w:spacing w:val="-13"/>
        </w:rPr>
        <w:t> </w:t>
      </w:r>
      <w:r>
        <w:rPr/>
        <w:t>era</w:t>
      </w:r>
      <w:r>
        <w:rPr>
          <w:spacing w:val="-14"/>
        </w:rPr>
        <w:t> </w:t>
      </w:r>
      <w:r>
        <w:rPr/>
        <w:t>una</w:t>
      </w:r>
      <w:r>
        <w:rPr>
          <w:spacing w:val="-14"/>
        </w:rPr>
        <w:t> </w:t>
      </w:r>
      <w:r>
        <w:rPr/>
        <w:t>forma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alertar</w:t>
      </w:r>
      <w:r>
        <w:rPr>
          <w:spacing w:val="-13"/>
        </w:rPr>
        <w:t> </w:t>
      </w:r>
      <w:r>
        <w:rPr/>
        <w:t>al</w:t>
      </w:r>
      <w:r>
        <w:rPr>
          <w:spacing w:val="-10"/>
        </w:rPr>
        <w:t> </w:t>
      </w:r>
      <w:r>
        <w:rPr/>
        <w:t>agresor.</w:t>
      </w:r>
      <w:r>
        <w:rPr>
          <w:spacing w:val="-14"/>
        </w:rPr>
        <w:t> </w:t>
      </w:r>
      <w:r>
        <w:rPr/>
        <w:t>Pero,</w:t>
      </w:r>
      <w:r>
        <w:rPr>
          <w:spacing w:val="-12"/>
        </w:rPr>
        <w:t> </w:t>
      </w:r>
      <w:r>
        <w:rPr/>
        <w:t>así</w:t>
      </w:r>
      <w:r>
        <w:rPr>
          <w:spacing w:val="-10"/>
        </w:rPr>
        <w:t> </w:t>
      </w:r>
      <w:r>
        <w:rPr/>
        <w:t>como</w:t>
      </w:r>
      <w:r>
        <w:rPr>
          <w:spacing w:val="-12"/>
        </w:rPr>
        <w:t> </w:t>
      </w:r>
      <w:r>
        <w:rPr/>
        <w:t>hubo</w:t>
      </w:r>
      <w:r>
        <w:rPr>
          <w:spacing w:val="-12"/>
        </w:rPr>
        <w:t> </w:t>
      </w:r>
      <w:r>
        <w:rPr/>
        <w:t>difusión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Línea</w:t>
      </w:r>
      <w:r>
        <w:rPr>
          <w:spacing w:val="-13"/>
        </w:rPr>
        <w:t> </w:t>
      </w:r>
      <w:r>
        <w:rPr/>
        <w:t>100,</w:t>
      </w:r>
      <w:r>
        <w:rPr>
          <w:spacing w:val="-13"/>
        </w:rPr>
        <w:t> </w:t>
      </w:r>
      <w:r>
        <w:rPr/>
        <w:t>también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12"/>
        <w:jc w:val="both"/>
      </w:pPr>
      <w:r>
        <w:rPr/>
        <w:t>hubo confusión. En un momento, el MIMP difundió en sus redes que la Línea 100 también</w:t>
      </w:r>
      <w:r>
        <w:rPr>
          <w:spacing w:val="1"/>
        </w:rPr>
        <w:t> </w:t>
      </w:r>
      <w:r>
        <w:rPr/>
        <w:t>recibe consultas por COVID-19 y soporte psicológico por este tema. Como resultado, el</w:t>
      </w:r>
      <w:r>
        <w:rPr>
          <w:spacing w:val="1"/>
        </w:rPr>
        <w:t> </w:t>
      </w:r>
      <w:r>
        <w:rPr/>
        <w:t>volumen de llamadas por “otras consultas” creció enormemente. Esas otras consultas eran</w:t>
      </w:r>
      <w:r>
        <w:rPr>
          <w:spacing w:val="1"/>
        </w:rPr>
        <w:t> </w:t>
      </w:r>
      <w:r>
        <w:rPr/>
        <w:t>justamente consultas por COVID-19 e incluso otras en las que se buscaba información sobre</w:t>
      </w:r>
      <w:r>
        <w:rPr>
          <w:spacing w:val="1"/>
        </w:rPr>
        <w:t> </w:t>
      </w:r>
      <w:r>
        <w:rPr/>
        <w:t>los</w:t>
      </w:r>
      <w:r>
        <w:rPr>
          <w:spacing w:val="-6"/>
        </w:rPr>
        <w:t> </w:t>
      </w:r>
      <w:r>
        <w:rPr/>
        <w:t>bonos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gobierno.</w:t>
      </w:r>
      <w:r>
        <w:rPr>
          <w:spacing w:val="-3"/>
        </w:rPr>
        <w:t> </w:t>
      </w:r>
      <w:r>
        <w:rPr/>
        <w:t>Esto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suma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problema</w:t>
      </w:r>
      <w:r>
        <w:rPr>
          <w:spacing w:val="-6"/>
        </w:rPr>
        <w:t> </w:t>
      </w:r>
      <w:r>
        <w:rPr/>
        <w:t>anterior</w:t>
      </w:r>
      <w:r>
        <w:rPr>
          <w:spacing w:val="-5"/>
        </w:rPr>
        <w:t> </w:t>
      </w:r>
      <w:r>
        <w:rPr/>
        <w:t>acentuado</w:t>
      </w:r>
      <w:r>
        <w:rPr>
          <w:spacing w:val="-4"/>
        </w:rPr>
        <w:t> </w:t>
      </w:r>
      <w:r>
        <w:rPr/>
        <w:t>durante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pandemia:</w:t>
      </w:r>
      <w:r>
        <w:rPr>
          <w:spacing w:val="-5"/>
        </w:rPr>
        <w:t> </w:t>
      </w:r>
      <w:r>
        <w:rPr/>
        <w:t>la</w:t>
      </w:r>
      <w:r>
        <w:rPr>
          <w:spacing w:val="-58"/>
        </w:rPr>
        <w:t> </w:t>
      </w:r>
      <w:r>
        <w:rPr/>
        <w:t>falsa idea de que la Línea 100 recibe denuncias, función que solo está limitada a la policía,</w:t>
      </w:r>
      <w:r>
        <w:rPr>
          <w:spacing w:val="1"/>
        </w:rPr>
        <w:t> </w:t>
      </w:r>
      <w:r>
        <w:rPr/>
        <w:t>fiscalía</w:t>
      </w:r>
      <w:r>
        <w:rPr>
          <w:spacing w:val="-2"/>
        </w:rPr>
        <w:t> </w:t>
      </w:r>
      <w:r>
        <w:rPr/>
        <w:t>y a</w:t>
      </w:r>
      <w:r>
        <w:rPr>
          <w:spacing w:val="-1"/>
        </w:rPr>
        <w:t> </w:t>
      </w:r>
      <w:r>
        <w:rPr/>
        <w:t>los juzgados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familia.</w:t>
      </w:r>
    </w:p>
    <w:p>
      <w:pPr>
        <w:pStyle w:val="BodyText"/>
        <w:spacing w:line="480" w:lineRule="auto" w:before="1"/>
        <w:ind w:left="118" w:right="116" w:firstLine="719"/>
        <w:jc w:val="both"/>
      </w:pPr>
      <w:r>
        <w:rPr/>
        <w:t>Además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adaptaciones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atención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personas</w:t>
      </w:r>
      <w:r>
        <w:rPr>
          <w:spacing w:val="-5"/>
        </w:rPr>
        <w:t> </w:t>
      </w:r>
      <w:r>
        <w:rPr/>
        <w:t>usuarias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Línea</w:t>
      </w:r>
      <w:r>
        <w:rPr>
          <w:spacing w:val="-5"/>
        </w:rPr>
        <w:t> </w:t>
      </w:r>
      <w:r>
        <w:rPr/>
        <w:t>100,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otro</w:t>
      </w:r>
      <w:r>
        <w:rPr>
          <w:spacing w:val="-57"/>
        </w:rPr>
        <w:t> </w:t>
      </w:r>
      <w:r>
        <w:rPr/>
        <w:t>problema que apareció con la pandemia es la irrupción de nuevas causales de estrés en las</w:t>
      </w:r>
      <w:r>
        <w:rPr>
          <w:spacing w:val="1"/>
        </w:rPr>
        <w:t> </w:t>
      </w:r>
      <w:r>
        <w:rPr/>
        <w:t>operadoras. Las condiciones asociadas a la pandemia por COVID-19 han generado un mayor</w:t>
      </w:r>
      <w:r>
        <w:rPr>
          <w:spacing w:val="1"/>
        </w:rPr>
        <w:t> </w:t>
      </w:r>
      <w:r>
        <w:rPr/>
        <w:t>riesgo de experimentar niveles más elevados de estrés laboral. Dichas condiciones se deben a</w:t>
      </w:r>
      <w:r>
        <w:rPr>
          <w:spacing w:val="1"/>
        </w:rPr>
        <w:t> </w:t>
      </w:r>
      <w:r>
        <w:rPr/>
        <w:t>los cambios en la forma de trabajo producto de las medidas de aislamiento adoptadas a nivel</w:t>
      </w:r>
      <w:r>
        <w:rPr>
          <w:spacing w:val="1"/>
        </w:rPr>
        <w:t> </w:t>
      </w:r>
      <w:r>
        <w:rPr/>
        <w:t>global</w:t>
      </w:r>
      <w:r>
        <w:rPr>
          <w:spacing w:val="-1"/>
        </w:rPr>
        <w:t> </w:t>
      </w:r>
      <w:r>
        <w:rPr/>
        <w:t>durante la</w:t>
      </w:r>
      <w:r>
        <w:rPr>
          <w:spacing w:val="-1"/>
        </w:rPr>
        <w:t> </w:t>
      </w:r>
      <w:r>
        <w:rPr/>
        <w:t>pandemia (De</w:t>
      </w:r>
      <w:r>
        <w:rPr>
          <w:spacing w:val="-1"/>
        </w:rPr>
        <w:t> </w:t>
      </w:r>
      <w:r>
        <w:rPr/>
        <w:t>Arco &amp; Castillo, 2020).</w:t>
      </w:r>
    </w:p>
    <w:p>
      <w:pPr>
        <w:pStyle w:val="BodyText"/>
        <w:spacing w:line="480" w:lineRule="auto" w:before="1"/>
        <w:ind w:left="118" w:right="114" w:firstLine="719"/>
        <w:jc w:val="both"/>
      </w:pPr>
      <w:r>
        <w:rPr/>
        <w:t>Durante la pandemia, el trabajo remoto se ha vuelto la regla para muchas actividades.</w:t>
      </w:r>
      <w:r>
        <w:rPr>
          <w:spacing w:val="1"/>
        </w:rPr>
        <w:t> </w:t>
      </w:r>
      <w:r>
        <w:rPr/>
        <w:t>Es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caso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Línea</w:t>
      </w:r>
      <w:r>
        <w:rPr>
          <w:spacing w:val="-5"/>
        </w:rPr>
        <w:t> </w:t>
      </w:r>
      <w:r>
        <w:rPr/>
        <w:t>100,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desde</w:t>
      </w:r>
      <w:r>
        <w:rPr>
          <w:spacing w:val="-2"/>
        </w:rPr>
        <w:t> </w:t>
      </w:r>
      <w:r>
        <w:rPr/>
        <w:t>abril</w:t>
      </w:r>
      <w:r>
        <w:rPr>
          <w:spacing w:val="-4"/>
        </w:rPr>
        <w:t> </w:t>
      </w:r>
      <w:r>
        <w:rPr/>
        <w:t>trabaja</w:t>
      </w:r>
      <w:r>
        <w:rPr>
          <w:spacing w:val="-1"/>
        </w:rPr>
        <w:t> </w:t>
      </w:r>
      <w:r>
        <w:rPr/>
        <w:t>en</w:t>
      </w:r>
      <w:r>
        <w:rPr>
          <w:spacing w:val="-4"/>
        </w:rPr>
        <w:t> </w:t>
      </w:r>
      <w:r>
        <w:rPr/>
        <w:t>su</w:t>
      </w:r>
      <w:r>
        <w:rPr>
          <w:spacing w:val="-3"/>
        </w:rPr>
        <w:t> </w:t>
      </w:r>
      <w:r>
        <w:rPr/>
        <w:t>totalidad</w:t>
      </w:r>
      <w:r>
        <w:rPr>
          <w:spacing w:val="-4"/>
        </w:rPr>
        <w:t> </w:t>
      </w:r>
      <w:r>
        <w:rPr/>
        <w:t>bajo</w:t>
      </w:r>
      <w:r>
        <w:rPr>
          <w:spacing w:val="-3"/>
        </w:rPr>
        <w:t> </w:t>
      </w:r>
      <w:r>
        <w:rPr/>
        <w:t>esta</w:t>
      </w:r>
      <w:r>
        <w:rPr>
          <w:spacing w:val="-1"/>
        </w:rPr>
        <w:t> </w:t>
      </w:r>
      <w:r>
        <w:rPr/>
        <w:t>modalidad.</w:t>
      </w:r>
      <w:r>
        <w:rPr>
          <w:spacing w:val="-3"/>
        </w:rPr>
        <w:t> </w:t>
      </w:r>
      <w:r>
        <w:rPr/>
        <w:t>Aunque</w:t>
      </w:r>
      <w:r>
        <w:rPr>
          <w:spacing w:val="-58"/>
        </w:rPr>
        <w:t> </w:t>
      </w:r>
      <w:r>
        <w:rPr/>
        <w:t>esta</w:t>
      </w:r>
      <w:r>
        <w:rPr>
          <w:spacing w:val="-8"/>
        </w:rPr>
        <w:t> </w:t>
      </w:r>
      <w:r>
        <w:rPr/>
        <w:t>modalidad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trabajo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es</w:t>
      </w:r>
      <w:r>
        <w:rPr>
          <w:spacing w:val="-7"/>
        </w:rPr>
        <w:t> </w:t>
      </w:r>
      <w:r>
        <w:rPr/>
        <w:t>nueva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algunos</w:t>
      </w:r>
      <w:r>
        <w:rPr>
          <w:spacing w:val="-8"/>
        </w:rPr>
        <w:t> </w:t>
      </w:r>
      <w:r>
        <w:rPr/>
        <w:t>escenarios</w:t>
      </w:r>
      <w:r>
        <w:rPr>
          <w:spacing w:val="-7"/>
        </w:rPr>
        <w:t> </w:t>
      </w:r>
      <w:r>
        <w:rPr/>
        <w:t>es</w:t>
      </w:r>
      <w:r>
        <w:rPr>
          <w:spacing w:val="-6"/>
        </w:rPr>
        <w:t> </w:t>
      </w:r>
      <w:r>
        <w:rPr/>
        <w:t>favorable,</w:t>
      </w:r>
      <w:r>
        <w:rPr>
          <w:spacing w:val="-4"/>
        </w:rPr>
        <w:t> </w:t>
      </w:r>
      <w:r>
        <w:rPr/>
        <w:t>existen</w:t>
      </w:r>
      <w:r>
        <w:rPr>
          <w:spacing w:val="-6"/>
        </w:rPr>
        <w:t> </w:t>
      </w:r>
      <w:r>
        <w:rPr/>
        <w:t>riesgos</w:t>
      </w:r>
      <w:r>
        <w:rPr>
          <w:spacing w:val="-6"/>
        </w:rPr>
        <w:t> </w:t>
      </w:r>
      <w:r>
        <w:rPr/>
        <w:t>que</w:t>
      </w:r>
      <w:r>
        <w:rPr>
          <w:spacing w:val="-58"/>
        </w:rPr>
        <w:t> </w:t>
      </w:r>
      <w:r>
        <w:rPr>
          <w:spacing w:val="-1"/>
        </w:rPr>
        <w:t>pueden</w:t>
      </w:r>
      <w:r>
        <w:rPr>
          <w:spacing w:val="-15"/>
        </w:rPr>
        <w:t> </w:t>
      </w:r>
      <w:r>
        <w:rPr>
          <w:spacing w:val="-1"/>
        </w:rPr>
        <w:t>afectar</w:t>
      </w:r>
      <w:r>
        <w:rPr>
          <w:spacing w:val="-15"/>
        </w:rPr>
        <w:t> </w:t>
      </w:r>
      <w:r>
        <w:rPr>
          <w:spacing w:val="-1"/>
        </w:rPr>
        <w:t>al</w:t>
      </w:r>
      <w:r>
        <w:rPr>
          <w:spacing w:val="-13"/>
        </w:rPr>
        <w:t> </w:t>
      </w:r>
      <w:r>
        <w:rPr>
          <w:spacing w:val="-1"/>
        </w:rPr>
        <w:t>bienestar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los</w:t>
      </w:r>
      <w:r>
        <w:rPr>
          <w:spacing w:val="-13"/>
        </w:rPr>
        <w:t> </w:t>
      </w:r>
      <w:r>
        <w:rPr/>
        <w:t>trabajadores</w:t>
      </w:r>
      <w:r>
        <w:rPr>
          <w:spacing w:val="-15"/>
        </w:rPr>
        <w:t> </w:t>
      </w:r>
      <w:r>
        <w:rPr/>
        <w:t>cuando</w:t>
      </w:r>
      <w:r>
        <w:rPr>
          <w:spacing w:val="-14"/>
        </w:rPr>
        <w:t> </w:t>
      </w:r>
      <w:r>
        <w:rPr/>
        <w:t>no</w:t>
      </w:r>
      <w:r>
        <w:rPr>
          <w:spacing w:val="-14"/>
        </w:rPr>
        <w:t> </w:t>
      </w:r>
      <w:r>
        <w:rPr/>
        <w:t>se</w:t>
      </w:r>
      <w:r>
        <w:rPr>
          <w:spacing w:val="-16"/>
        </w:rPr>
        <w:t> </w:t>
      </w:r>
      <w:r>
        <w:rPr/>
        <w:t>implementa</w:t>
      </w:r>
      <w:r>
        <w:rPr>
          <w:spacing w:val="-14"/>
        </w:rPr>
        <w:t> </w:t>
      </w:r>
      <w:r>
        <w:rPr/>
        <w:t>correctamente</w:t>
      </w:r>
      <w:r>
        <w:rPr>
          <w:spacing w:val="-10"/>
        </w:rPr>
        <w:t> </w:t>
      </w:r>
      <w:r>
        <w:rPr/>
        <w:t>(Arteaga</w:t>
      </w:r>
      <w:r>
        <w:rPr>
          <w:spacing w:val="-58"/>
        </w:rPr>
        <w:t> </w:t>
      </w:r>
      <w:r>
        <w:rPr/>
        <w:t>&amp; Russo, 2020; Pinto &amp; Muñoz, 2020); es decir, sin la oportunidad para prepararse física y</w:t>
      </w:r>
      <w:r>
        <w:rPr>
          <w:spacing w:val="1"/>
        </w:rPr>
        <w:t> </w:t>
      </w:r>
      <w:r>
        <w:rPr/>
        <w:t>psicológicamente para el cambio. Este cambio puede haber incrementado los niveles de estrés</w:t>
      </w:r>
      <w:r>
        <w:rPr>
          <w:spacing w:val="1"/>
        </w:rPr>
        <w:t> </w:t>
      </w:r>
      <w:r>
        <w:rPr/>
        <w:t>y</w:t>
      </w:r>
      <w:r>
        <w:rPr>
          <w:spacing w:val="-6"/>
        </w:rPr>
        <w:t> </w:t>
      </w:r>
      <w:r>
        <w:rPr/>
        <w:t>agudizado</w:t>
      </w:r>
      <w:r>
        <w:rPr>
          <w:spacing w:val="-3"/>
        </w:rPr>
        <w:t> </w:t>
      </w:r>
      <w:r>
        <w:rPr/>
        <w:t>los</w:t>
      </w:r>
      <w:r>
        <w:rPr>
          <w:spacing w:val="-5"/>
        </w:rPr>
        <w:t> </w:t>
      </w:r>
      <w:r>
        <w:rPr/>
        <w:t>problemas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salud</w:t>
      </w:r>
      <w:r>
        <w:rPr>
          <w:spacing w:val="-6"/>
        </w:rPr>
        <w:t> </w:t>
      </w:r>
      <w:r>
        <w:rPr/>
        <w:t>mental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muchos</w:t>
      </w:r>
      <w:r>
        <w:rPr>
          <w:spacing w:val="-6"/>
        </w:rPr>
        <w:t> </w:t>
      </w:r>
      <w:r>
        <w:rPr/>
        <w:t>trabajadores,</w:t>
      </w:r>
      <w:r>
        <w:rPr>
          <w:spacing w:val="-5"/>
        </w:rPr>
        <w:t> </w:t>
      </w:r>
      <w:r>
        <w:rPr/>
        <w:t>ya</w:t>
      </w:r>
      <w:r>
        <w:rPr>
          <w:spacing w:val="-4"/>
        </w:rPr>
        <w:t> </w:t>
      </w:r>
      <w:r>
        <w:rPr/>
        <w:t>que</w:t>
      </w:r>
      <w:r>
        <w:rPr>
          <w:spacing w:val="-7"/>
        </w:rPr>
        <w:t> </w:t>
      </w:r>
      <w:r>
        <w:rPr/>
        <w:t>no</w:t>
      </w:r>
      <w:r>
        <w:rPr>
          <w:spacing w:val="-5"/>
        </w:rPr>
        <w:t> </w:t>
      </w:r>
      <w:r>
        <w:rPr/>
        <w:t>todos</w:t>
      </w:r>
      <w:r>
        <w:rPr>
          <w:spacing w:val="-5"/>
        </w:rPr>
        <w:t> </w:t>
      </w:r>
      <w:r>
        <w:rPr/>
        <w:t>cuentan</w:t>
      </w:r>
      <w:r>
        <w:rPr>
          <w:spacing w:val="-58"/>
        </w:rPr>
        <w:t> </w:t>
      </w:r>
      <w:r>
        <w:rPr/>
        <w:t>con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mismo</w:t>
      </w:r>
      <w:r>
        <w:rPr>
          <w:spacing w:val="-7"/>
        </w:rPr>
        <w:t> </w:t>
      </w:r>
      <w:r>
        <w:rPr/>
        <w:t>nivel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autodisciplina,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autonomía</w:t>
      </w:r>
      <w:r>
        <w:rPr>
          <w:spacing w:val="-9"/>
        </w:rPr>
        <w:t> </w:t>
      </w:r>
      <w:r>
        <w:rPr/>
        <w:t>y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8"/>
        </w:rPr>
        <w:t> </w:t>
      </w:r>
      <w:r>
        <w:rPr/>
        <w:t>recursos</w:t>
      </w:r>
      <w:r>
        <w:rPr>
          <w:spacing w:val="-8"/>
        </w:rPr>
        <w:t> </w:t>
      </w:r>
      <w:r>
        <w:rPr/>
        <w:t>técnicos</w:t>
      </w:r>
      <w:r>
        <w:rPr>
          <w:spacing w:val="-8"/>
        </w:rPr>
        <w:t> </w:t>
      </w:r>
      <w:r>
        <w:rPr/>
        <w:t>que</w:t>
      </w:r>
      <w:r>
        <w:rPr>
          <w:spacing w:val="-10"/>
        </w:rPr>
        <w:t> </w:t>
      </w:r>
      <w:r>
        <w:rPr/>
        <w:t>dicho</w:t>
      </w:r>
      <w:r>
        <w:rPr>
          <w:spacing w:val="-8"/>
        </w:rPr>
        <w:t> </w:t>
      </w:r>
      <w:r>
        <w:rPr/>
        <w:t>trabajo</w:t>
      </w:r>
      <w:r>
        <w:rPr>
          <w:spacing w:val="-58"/>
        </w:rPr>
        <w:t> </w:t>
      </w:r>
      <w:r>
        <w:rPr/>
        <w:t>demanda</w:t>
      </w:r>
      <w:r>
        <w:rPr>
          <w:spacing w:val="-2"/>
        </w:rPr>
        <w:t> </w:t>
      </w:r>
      <w:r>
        <w:rPr/>
        <w:t>(Sánchez,</w:t>
      </w:r>
      <w:r>
        <w:rPr>
          <w:spacing w:val="-1"/>
        </w:rPr>
        <w:t> </w:t>
      </w:r>
      <w:r>
        <w:rPr/>
        <w:t>2020).</w:t>
      </w:r>
    </w:p>
    <w:p>
      <w:pPr>
        <w:pStyle w:val="BodyText"/>
        <w:spacing w:line="480" w:lineRule="auto"/>
        <w:ind w:left="118" w:right="117" w:firstLine="719"/>
        <w:jc w:val="both"/>
      </w:pPr>
      <w:r>
        <w:rPr/>
        <w:t>Algunos</w:t>
      </w:r>
      <w:r>
        <w:rPr>
          <w:spacing w:val="1"/>
        </w:rPr>
        <w:t> </w:t>
      </w:r>
      <w:r>
        <w:rPr/>
        <w:t>estudios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región</w:t>
      </w:r>
      <w:r>
        <w:rPr>
          <w:spacing w:val="1"/>
        </w:rPr>
        <w:t> </w:t>
      </w:r>
      <w:r>
        <w:rPr/>
        <w:t>advierten</w:t>
      </w:r>
      <w:r>
        <w:rPr>
          <w:spacing w:val="1"/>
        </w:rPr>
        <w:t> </w:t>
      </w:r>
      <w:r>
        <w:rPr/>
        <w:t>acerca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riesgos</w:t>
      </w:r>
      <w:r>
        <w:rPr>
          <w:spacing w:val="1"/>
        </w:rPr>
        <w:t> </w:t>
      </w:r>
      <w:r>
        <w:rPr/>
        <w:t>aumentados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experimentar</w:t>
      </w:r>
      <w:r>
        <w:rPr>
          <w:spacing w:val="-7"/>
        </w:rPr>
        <w:t> </w:t>
      </w:r>
      <w:r>
        <w:rPr/>
        <w:t>SAP</w:t>
      </w:r>
      <w:r>
        <w:rPr>
          <w:spacing w:val="-6"/>
        </w:rPr>
        <w:t> </w:t>
      </w:r>
      <w:r>
        <w:rPr/>
        <w:t>bajo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modalidad</w:t>
      </w:r>
      <w:r>
        <w:rPr>
          <w:spacing w:val="-7"/>
        </w:rPr>
        <w:t> </w:t>
      </w:r>
      <w:r>
        <w:rPr/>
        <w:t>del</w:t>
      </w:r>
      <w:r>
        <w:rPr>
          <w:spacing w:val="-5"/>
        </w:rPr>
        <w:t> </w:t>
      </w:r>
      <w:r>
        <w:rPr/>
        <w:t>teletrabajo.</w:t>
      </w:r>
      <w:r>
        <w:rPr>
          <w:spacing w:val="-6"/>
        </w:rPr>
        <w:t> </w:t>
      </w:r>
      <w:r>
        <w:rPr/>
        <w:t>Por</w:t>
      </w:r>
      <w:r>
        <w:rPr>
          <w:spacing w:val="-7"/>
        </w:rPr>
        <w:t> </w:t>
      </w:r>
      <w:r>
        <w:rPr/>
        <w:t>ejemplo,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Colombia,</w:t>
      </w:r>
      <w:r>
        <w:rPr>
          <w:spacing w:val="-7"/>
        </w:rPr>
        <w:t> </w:t>
      </w:r>
      <w:r>
        <w:rPr/>
        <w:t>las</w:t>
      </w:r>
      <w:r>
        <w:rPr>
          <w:spacing w:val="-5"/>
        </w:rPr>
        <w:t> </w:t>
      </w:r>
      <w:r>
        <w:rPr/>
        <w:t>situaciones</w:t>
      </w:r>
      <w:r>
        <w:rPr>
          <w:spacing w:val="-58"/>
        </w:rPr>
        <w:t> </w:t>
      </w:r>
      <w:r>
        <w:rPr/>
        <w:t>laborales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han</w:t>
      </w:r>
      <w:r>
        <w:rPr>
          <w:spacing w:val="25"/>
        </w:rPr>
        <w:t> </w:t>
      </w:r>
      <w:r>
        <w:rPr/>
        <w:t>generado</w:t>
      </w:r>
      <w:r>
        <w:rPr>
          <w:spacing w:val="23"/>
        </w:rPr>
        <w:t> </w:t>
      </w:r>
      <w:r>
        <w:rPr/>
        <w:t>una</w:t>
      </w:r>
      <w:r>
        <w:rPr>
          <w:spacing w:val="22"/>
        </w:rPr>
        <w:t> </w:t>
      </w:r>
      <w:r>
        <w:rPr/>
        <w:t>mayor</w:t>
      </w:r>
      <w:r>
        <w:rPr>
          <w:spacing w:val="24"/>
        </w:rPr>
        <w:t> </w:t>
      </w:r>
      <w:r>
        <w:rPr/>
        <w:t>propensión</w:t>
      </w:r>
      <w:r>
        <w:rPr>
          <w:spacing w:val="22"/>
        </w:rPr>
        <w:t> </w:t>
      </w:r>
      <w:r>
        <w:rPr/>
        <w:t>para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padecimiento</w:t>
      </w:r>
      <w:r>
        <w:rPr>
          <w:spacing w:val="26"/>
        </w:rPr>
        <w:t> </w:t>
      </w:r>
      <w:r>
        <w:rPr/>
        <w:t>del</w:t>
      </w:r>
      <w:r>
        <w:rPr>
          <w:spacing w:val="24"/>
        </w:rPr>
        <w:t> </w:t>
      </w:r>
      <w:r>
        <w:rPr/>
        <w:t>SAP</w:t>
      </w:r>
      <w:r>
        <w:rPr>
          <w:spacing w:val="24"/>
        </w:rPr>
        <w:t> </w:t>
      </w:r>
      <w:r>
        <w:rPr/>
        <w:t>durante</w:t>
      </w:r>
      <w:r>
        <w:rPr>
          <w:spacing w:val="22"/>
        </w:rPr>
        <w:t> </w:t>
      </w:r>
      <w:r>
        <w:rPr/>
        <w:t>la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15"/>
        <w:jc w:val="both"/>
      </w:pPr>
      <w:r>
        <w:rPr/>
        <w:t>pandemia</w:t>
      </w:r>
      <w:r>
        <w:rPr>
          <w:spacing w:val="-15"/>
        </w:rPr>
        <w:t> </w:t>
      </w:r>
      <w:r>
        <w:rPr/>
        <w:t>fueron</w:t>
      </w:r>
      <w:r>
        <w:rPr>
          <w:spacing w:val="-14"/>
        </w:rPr>
        <w:t> </w:t>
      </w:r>
      <w:r>
        <w:rPr/>
        <w:t>estresores</w:t>
      </w:r>
      <w:r>
        <w:rPr>
          <w:spacing w:val="-13"/>
        </w:rPr>
        <w:t> </w:t>
      </w:r>
      <w:r>
        <w:rPr/>
        <w:t>como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encierro,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cambio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las</w:t>
      </w:r>
      <w:r>
        <w:rPr>
          <w:spacing w:val="-14"/>
        </w:rPr>
        <w:t> </w:t>
      </w:r>
      <w:r>
        <w:rPr/>
        <w:t>modalidades</w:t>
      </w:r>
      <w:r>
        <w:rPr>
          <w:spacing w:val="-11"/>
        </w:rPr>
        <w:t> </w:t>
      </w:r>
      <w:r>
        <w:rPr/>
        <w:t>de</w:t>
      </w:r>
      <w:r>
        <w:rPr>
          <w:spacing w:val="-14"/>
        </w:rPr>
        <w:t> </w:t>
      </w:r>
      <w:r>
        <w:rPr/>
        <w:t>trabajo,</w:t>
      </w:r>
      <w:r>
        <w:rPr>
          <w:spacing w:val="-11"/>
        </w:rPr>
        <w:t> </w:t>
      </w:r>
      <w:r>
        <w:rPr/>
        <w:t>así</w:t>
      </w:r>
      <w:r>
        <w:rPr>
          <w:spacing w:val="-13"/>
        </w:rPr>
        <w:t> </w:t>
      </w:r>
      <w:r>
        <w:rPr/>
        <w:t>como</w:t>
      </w:r>
      <w:r>
        <w:rPr>
          <w:spacing w:val="-58"/>
        </w:rPr>
        <w:t> </w:t>
      </w:r>
      <w:r>
        <w:rPr/>
        <w:t>el</w:t>
      </w:r>
      <w:r>
        <w:rPr>
          <w:spacing w:val="-3"/>
        </w:rPr>
        <w:t> </w:t>
      </w:r>
      <w:r>
        <w:rPr/>
        <w:t>tener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realizar</w:t>
      </w:r>
      <w:r>
        <w:rPr>
          <w:spacing w:val="-5"/>
        </w:rPr>
        <w:t> </w:t>
      </w:r>
      <w:r>
        <w:rPr/>
        <w:t>las</w:t>
      </w:r>
      <w:r>
        <w:rPr>
          <w:spacing w:val="-4"/>
        </w:rPr>
        <w:t> </w:t>
      </w:r>
      <w:r>
        <w:rPr/>
        <w:t>labores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hogar</w:t>
      </w:r>
      <w:r>
        <w:rPr>
          <w:spacing w:val="1"/>
        </w:rPr>
        <w:t> </w:t>
      </w:r>
      <w:r>
        <w:rPr/>
        <w:t>(De</w:t>
      </w:r>
      <w:r>
        <w:rPr>
          <w:spacing w:val="-3"/>
        </w:rPr>
        <w:t> </w:t>
      </w:r>
      <w:r>
        <w:rPr/>
        <w:t>Arco</w:t>
      </w:r>
      <w:r>
        <w:rPr>
          <w:spacing w:val="-2"/>
        </w:rPr>
        <w:t> </w:t>
      </w:r>
      <w:r>
        <w:rPr/>
        <w:t>&amp;</w:t>
      </w:r>
      <w:r>
        <w:rPr>
          <w:spacing w:val="-2"/>
        </w:rPr>
        <w:t> </w:t>
      </w:r>
      <w:r>
        <w:rPr/>
        <w:t>Castillo,</w:t>
      </w:r>
      <w:r>
        <w:rPr>
          <w:spacing w:val="-4"/>
        </w:rPr>
        <w:t> </w:t>
      </w:r>
      <w:r>
        <w:rPr/>
        <w:t>2020).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Ecuador,</w:t>
      </w:r>
      <w:r>
        <w:rPr>
          <w:spacing w:val="-5"/>
        </w:rPr>
        <w:t> </w:t>
      </w:r>
      <w:r>
        <w:rPr/>
        <w:t>se</w:t>
      </w:r>
      <w:r>
        <w:rPr>
          <w:spacing w:val="-1"/>
        </w:rPr>
        <w:t> </w:t>
      </w:r>
      <w:r>
        <w:rPr/>
        <w:t>encontró</w:t>
      </w:r>
      <w:r>
        <w:rPr>
          <w:spacing w:val="-58"/>
        </w:rPr>
        <w:t> </w:t>
      </w:r>
      <w:r>
        <w:rPr/>
        <w:t>que la interferencia bidireccional entre trabajo y familia son fuentes de estrés que pueden</w:t>
      </w:r>
      <w:r>
        <w:rPr>
          <w:spacing w:val="1"/>
        </w:rPr>
        <w:t> </w:t>
      </w:r>
      <w:r>
        <w:rPr/>
        <w:t>ocasionar diversos problemas tanto psicológicos como problemas de conducta, mermando la</w:t>
      </w:r>
      <w:r>
        <w:rPr>
          <w:spacing w:val="1"/>
        </w:rPr>
        <w:t> </w:t>
      </w:r>
      <w:r>
        <w:rPr/>
        <w:t>productividad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perjudicando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relaciones</w:t>
      </w:r>
      <w:r>
        <w:rPr>
          <w:spacing w:val="1"/>
        </w:rPr>
        <w:t> </w:t>
      </w:r>
      <w:r>
        <w:rPr/>
        <w:t>familiares</w:t>
      </w:r>
      <w:r>
        <w:rPr>
          <w:spacing w:val="1"/>
        </w:rPr>
        <w:t> </w:t>
      </w:r>
      <w:r>
        <w:rPr/>
        <w:t>(Song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Gao,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Esto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da</w:t>
      </w:r>
      <w:r>
        <w:rPr>
          <w:spacing w:val="-57"/>
        </w:rPr>
        <w:t> </w:t>
      </w:r>
      <w:r>
        <w:rPr/>
        <w:t>principalmente</w:t>
      </w:r>
      <w:r>
        <w:rPr>
          <w:spacing w:val="-7"/>
        </w:rPr>
        <w:t> </w:t>
      </w:r>
      <w:r>
        <w:rPr/>
        <w:t>cuando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hay</w:t>
      </w:r>
      <w:r>
        <w:rPr>
          <w:spacing w:val="-6"/>
        </w:rPr>
        <w:t> </w:t>
      </w:r>
      <w:r>
        <w:rPr/>
        <w:t>límites</w:t>
      </w:r>
      <w:r>
        <w:rPr>
          <w:spacing w:val="-5"/>
        </w:rPr>
        <w:t> </w:t>
      </w:r>
      <w:r>
        <w:rPr/>
        <w:t>claros</w:t>
      </w:r>
      <w:r>
        <w:rPr>
          <w:spacing w:val="-5"/>
        </w:rPr>
        <w:t> </w:t>
      </w:r>
      <w:r>
        <w:rPr/>
        <w:t>entre</w:t>
      </w:r>
      <w:r>
        <w:rPr>
          <w:spacing w:val="-6"/>
        </w:rPr>
        <w:t> </w:t>
      </w:r>
      <w:r>
        <w:rPr/>
        <w:t>ambas</w:t>
      </w:r>
      <w:r>
        <w:rPr>
          <w:spacing w:val="-5"/>
        </w:rPr>
        <w:t> </w:t>
      </w:r>
      <w:r>
        <w:rPr/>
        <w:t>áreas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vida.</w:t>
      </w:r>
      <w:r>
        <w:rPr>
          <w:spacing w:val="-6"/>
        </w:rPr>
        <w:t> </w:t>
      </w:r>
      <w:r>
        <w:rPr/>
        <w:t>Cabe</w:t>
      </w:r>
      <w:r>
        <w:rPr>
          <w:spacing w:val="-7"/>
        </w:rPr>
        <w:t> </w:t>
      </w:r>
      <w:r>
        <w:rPr/>
        <w:t>resaltar</w:t>
      </w:r>
      <w:r>
        <w:rPr>
          <w:spacing w:val="-6"/>
        </w:rPr>
        <w:t> </w:t>
      </w:r>
      <w:r>
        <w:rPr/>
        <w:t>que,</w:t>
      </w:r>
      <w:r>
        <w:rPr>
          <w:spacing w:val="-1"/>
        </w:rPr>
        <w:t> </w:t>
      </w:r>
      <w:r>
        <w:rPr/>
        <w:t>en</w:t>
      </w:r>
      <w:r>
        <w:rPr>
          <w:spacing w:val="-57"/>
        </w:rPr>
        <w:t> </w:t>
      </w:r>
      <w:r>
        <w:rPr/>
        <w:t>el caso de muchas mujeres trabajadoras, suele haber una distribución no equitativa de los roles</w:t>
      </w:r>
      <w:r>
        <w:rPr>
          <w:spacing w:val="-57"/>
        </w:rPr>
        <w:t> </w:t>
      </w:r>
      <w:r>
        <w:rPr/>
        <w:t>de cuidado o domésticos, por lo que son ellas las que reportan más cansancio en este contexto</w:t>
      </w:r>
      <w:r>
        <w:rPr>
          <w:spacing w:val="1"/>
        </w:rPr>
        <w:t> </w:t>
      </w:r>
      <w:r>
        <w:rPr/>
        <w:t>(del</w:t>
      </w:r>
      <w:r>
        <w:rPr>
          <w:spacing w:val="-1"/>
        </w:rPr>
        <w:t> </w:t>
      </w:r>
      <w:r>
        <w:rPr/>
        <w:t>Río Lozano &amp; García</w:t>
      </w:r>
      <w:r>
        <w:rPr>
          <w:spacing w:val="-1"/>
        </w:rPr>
        <w:t> </w:t>
      </w:r>
      <w:r>
        <w:rPr/>
        <w:t>Calvente, 2020).</w:t>
      </w:r>
    </w:p>
    <w:p>
      <w:pPr>
        <w:pStyle w:val="BodyText"/>
        <w:spacing w:line="480" w:lineRule="auto" w:before="2"/>
        <w:ind w:left="118" w:right="114" w:firstLine="719"/>
        <w:jc w:val="both"/>
      </w:pPr>
      <w:r>
        <w:rPr/>
        <w:t>El trabajo remoto también conduce al aislamiento social y profesional. A su vez, esto</w:t>
      </w:r>
      <w:r>
        <w:rPr>
          <w:spacing w:val="1"/>
        </w:rPr>
        <w:t> </w:t>
      </w:r>
      <w:r>
        <w:rPr/>
        <w:t>limita la interacción casual entre los trabajadores, y debilita la importante función de permitir</w:t>
      </w:r>
      <w:r>
        <w:rPr>
          <w:spacing w:val="1"/>
        </w:rPr>
        <w:t> </w:t>
      </w:r>
      <w:r>
        <w:rPr/>
        <w:t>el intercambio de información, construcción de vínculos, cohesión e identidad y fomentar la</w:t>
      </w:r>
      <w:r>
        <w:rPr>
          <w:spacing w:val="1"/>
        </w:rPr>
        <w:t> </w:t>
      </w:r>
      <w:r>
        <w:rPr/>
        <w:t>colaboración</w:t>
      </w:r>
      <w:r>
        <w:rPr>
          <w:spacing w:val="-3"/>
        </w:rPr>
        <w:t> </w:t>
      </w:r>
      <w:r>
        <w:rPr/>
        <w:t>(Pinto</w:t>
      </w:r>
      <w:r>
        <w:rPr>
          <w:spacing w:val="-4"/>
        </w:rPr>
        <w:t> </w:t>
      </w:r>
      <w:r>
        <w:rPr/>
        <w:t>&amp;</w:t>
      </w:r>
      <w:r>
        <w:rPr>
          <w:spacing w:val="-3"/>
        </w:rPr>
        <w:t> </w:t>
      </w:r>
      <w:r>
        <w:rPr/>
        <w:t>Muñoz,</w:t>
      </w:r>
      <w:r>
        <w:rPr>
          <w:spacing w:val="-3"/>
        </w:rPr>
        <w:t> </w:t>
      </w:r>
      <w:r>
        <w:rPr/>
        <w:t>2020).</w:t>
      </w:r>
      <w:r>
        <w:rPr>
          <w:spacing w:val="-4"/>
        </w:rPr>
        <w:t> </w:t>
      </w:r>
      <w:r>
        <w:rPr/>
        <w:t>Asimismo,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trabajadores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esta</w:t>
      </w:r>
      <w:r>
        <w:rPr>
          <w:spacing w:val="-4"/>
        </w:rPr>
        <w:t> </w:t>
      </w:r>
      <w:r>
        <w:rPr/>
        <w:t>modalidad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trabajo</w:t>
      </w:r>
      <w:r>
        <w:rPr>
          <w:spacing w:val="-58"/>
        </w:rPr>
        <w:t> </w:t>
      </w:r>
      <w:r>
        <w:rPr/>
        <w:t>remoto pueden sentir falta de confianza o apoyo de su organización ante un monitoreo muy</w:t>
      </w:r>
      <w:r>
        <w:rPr>
          <w:spacing w:val="1"/>
        </w:rPr>
        <w:t> </w:t>
      </w:r>
      <w:r>
        <w:rPr/>
        <w:t>exhaustivo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si</w:t>
      </w:r>
      <w:r>
        <w:rPr>
          <w:spacing w:val="-7"/>
        </w:rPr>
        <w:t> </w:t>
      </w:r>
      <w:r>
        <w:rPr/>
        <w:t>no</w:t>
      </w:r>
      <w:r>
        <w:rPr>
          <w:spacing w:val="-9"/>
        </w:rPr>
        <w:t> </w:t>
      </w:r>
      <w:r>
        <w:rPr/>
        <w:t>reciben</w:t>
      </w:r>
      <w:r>
        <w:rPr>
          <w:spacing w:val="-9"/>
        </w:rPr>
        <w:t> </w:t>
      </w:r>
      <w:r>
        <w:rPr/>
        <w:t>lineamientos</w:t>
      </w:r>
      <w:r>
        <w:rPr>
          <w:spacing w:val="-7"/>
        </w:rPr>
        <w:t> </w:t>
      </w:r>
      <w:r>
        <w:rPr/>
        <w:t>claros</w:t>
      </w:r>
      <w:r>
        <w:rPr>
          <w:spacing w:val="-8"/>
        </w:rPr>
        <w:t> </w:t>
      </w:r>
      <w:r>
        <w:rPr/>
        <w:t>sobre</w:t>
      </w:r>
      <w:r>
        <w:rPr>
          <w:spacing w:val="-7"/>
        </w:rPr>
        <w:t> </w:t>
      </w:r>
      <w:r>
        <w:rPr/>
        <w:t>lo</w:t>
      </w:r>
      <w:r>
        <w:rPr>
          <w:spacing w:val="-8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8"/>
        </w:rPr>
        <w:t> </w:t>
      </w:r>
      <w:r>
        <w:rPr/>
        <w:t>espera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hagan,</w:t>
      </w:r>
      <w:r>
        <w:rPr>
          <w:spacing w:val="-8"/>
        </w:rPr>
        <w:t> </w:t>
      </w:r>
      <w:r>
        <w:rPr/>
        <w:t>y</w:t>
      </w:r>
      <w:r>
        <w:rPr>
          <w:spacing w:val="-9"/>
        </w:rPr>
        <w:t> </w:t>
      </w:r>
      <w:r>
        <w:rPr/>
        <w:t>ambién</w:t>
      </w:r>
      <w:r>
        <w:rPr>
          <w:spacing w:val="-8"/>
        </w:rPr>
        <w:t> </w:t>
      </w:r>
      <w:r>
        <w:rPr/>
        <w:t>están</w:t>
      </w:r>
      <w:r>
        <w:rPr>
          <w:spacing w:val="-58"/>
        </w:rPr>
        <w:t> </w:t>
      </w:r>
      <w:r>
        <w:rPr/>
        <w:t>en riesgo de sobrecarga de tareas no recompensadas. En ese sentido, las horas de trabajo</w:t>
      </w:r>
      <w:r>
        <w:rPr>
          <w:spacing w:val="1"/>
        </w:rPr>
        <w:t> </w:t>
      </w:r>
      <w:r>
        <w:rPr/>
        <w:t>aumentan</w:t>
      </w:r>
      <w:r>
        <w:rPr>
          <w:spacing w:val="-4"/>
        </w:rPr>
        <w:t> </w:t>
      </w:r>
      <w:r>
        <w:rPr/>
        <w:t>debido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5"/>
        </w:rPr>
        <w:t> </w:t>
      </w:r>
      <w:r>
        <w:rPr/>
        <w:t>percibe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existe</w:t>
      </w:r>
      <w:r>
        <w:rPr>
          <w:spacing w:val="-4"/>
        </w:rPr>
        <w:t> </w:t>
      </w:r>
      <w:r>
        <w:rPr/>
        <w:t>más tiempo</w:t>
      </w:r>
      <w:r>
        <w:rPr>
          <w:spacing w:val="-2"/>
        </w:rPr>
        <w:t> </w:t>
      </w:r>
      <w:r>
        <w:rPr/>
        <w:t>para</w:t>
      </w:r>
      <w:r>
        <w:rPr>
          <w:spacing w:val="-3"/>
        </w:rPr>
        <w:t> </w:t>
      </w:r>
      <w:r>
        <w:rPr/>
        <w:t>realizar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actividades;</w:t>
      </w:r>
      <w:r>
        <w:rPr>
          <w:spacing w:val="-2"/>
        </w:rPr>
        <w:t> </w:t>
      </w:r>
      <w:r>
        <w:rPr/>
        <w:t>por ello,</w:t>
      </w:r>
      <w:r>
        <w:rPr>
          <w:spacing w:val="-58"/>
        </w:rPr>
        <w:t> </w:t>
      </w:r>
      <w:r>
        <w:rPr/>
        <w:t>entonces, hay mayor cansancio (Heiden et al., 2020). Es aquí donde se vuelve imprescindible</w:t>
      </w:r>
      <w:r>
        <w:rPr>
          <w:spacing w:val="1"/>
        </w:rPr>
        <w:t> </w:t>
      </w:r>
      <w:r>
        <w:rPr/>
        <w:t>la gestión efectiva del tiempo (Valera, 2020). Finalmente, la telepresión, un sentimiento de</w:t>
      </w:r>
      <w:r>
        <w:rPr>
          <w:spacing w:val="1"/>
        </w:rPr>
        <w:t> </w:t>
      </w:r>
      <w:r>
        <w:rPr>
          <w:spacing w:val="-1"/>
        </w:rPr>
        <w:t>preocupación</w:t>
      </w:r>
      <w:r>
        <w:rPr>
          <w:spacing w:val="-14"/>
        </w:rPr>
        <w:t> </w:t>
      </w:r>
      <w:r>
        <w:rPr>
          <w:spacing w:val="-1"/>
        </w:rPr>
        <w:t>o</w:t>
      </w:r>
      <w:r>
        <w:rPr>
          <w:spacing w:val="-14"/>
        </w:rPr>
        <w:t> </w:t>
      </w:r>
      <w:r>
        <w:rPr>
          <w:spacing w:val="-1"/>
        </w:rPr>
        <w:t>rumiación</w:t>
      </w:r>
      <w:r>
        <w:rPr>
          <w:spacing w:val="-15"/>
        </w:rPr>
        <w:t> </w:t>
      </w:r>
      <w:r>
        <w:rPr/>
        <w:t>relacionada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su</w:t>
      </w:r>
      <w:r>
        <w:rPr>
          <w:spacing w:val="-14"/>
        </w:rPr>
        <w:t> </w:t>
      </w:r>
      <w:r>
        <w:rPr/>
        <w:t>rapidez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/>
        <w:t>respuesta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comunicaciones</w:t>
      </w:r>
      <w:r>
        <w:rPr>
          <w:spacing w:val="-14"/>
        </w:rPr>
        <w:t> </w:t>
      </w:r>
      <w:r>
        <w:rPr/>
        <w:t>del</w:t>
      </w:r>
      <w:r>
        <w:rPr>
          <w:spacing w:val="-14"/>
        </w:rPr>
        <w:t> </w:t>
      </w:r>
      <w:r>
        <w:rPr/>
        <w:t>trabajo,</w:t>
      </w:r>
      <w:r>
        <w:rPr>
          <w:spacing w:val="-57"/>
        </w:rPr>
        <w:t> </w:t>
      </w:r>
      <w:r>
        <w:rPr/>
        <w:t>ha mostrado evidencias de ser un predictor de consecuencias negativas como, ausentismo,</w:t>
      </w:r>
      <w:r>
        <w:rPr>
          <w:spacing w:val="1"/>
        </w:rPr>
        <w:t> </w:t>
      </w:r>
      <w:r>
        <w:rPr/>
        <w:t>calidad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sueño y SAP</w:t>
      </w:r>
      <w:r>
        <w:rPr>
          <w:spacing w:val="1"/>
        </w:rPr>
        <w:t> </w:t>
      </w:r>
      <w:r>
        <w:rPr/>
        <w:t>(Barber &amp; Santuzzi, 2015).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Heading1"/>
        <w:numPr>
          <w:ilvl w:val="0"/>
          <w:numId w:val="2"/>
        </w:numPr>
        <w:tabs>
          <w:tab w:pos="359" w:val="left" w:leader="none"/>
        </w:tabs>
        <w:spacing w:line="240" w:lineRule="auto" w:before="100" w:after="0"/>
        <w:ind w:left="358" w:right="0" w:hanging="241"/>
        <w:jc w:val="both"/>
      </w:pPr>
      <w:bookmarkStart w:name="_bookmark4" w:id="8"/>
      <w:bookmarkEnd w:id="8"/>
      <w:r>
        <w:rPr>
          <w:b w:val="0"/>
        </w:rPr>
      </w:r>
      <w:bookmarkStart w:name="_bookmark4" w:id="9"/>
      <w:bookmarkEnd w:id="9"/>
      <w:r>
        <w:rPr/>
        <w:t>R</w:t>
      </w:r>
      <w:r>
        <w:rPr/>
        <w:t>evisión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Literatura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/>
        <w:ind w:left="118" w:right="114" w:firstLine="719"/>
        <w:jc w:val="both"/>
      </w:pPr>
      <w:r>
        <w:rPr/>
        <w:t>En esta sección revisaremos los estudios orientadores sobre el funcionamiento de las</w:t>
      </w:r>
      <w:r>
        <w:rPr>
          <w:spacing w:val="1"/>
        </w:rPr>
        <w:t> </w:t>
      </w:r>
      <w:r>
        <w:rPr/>
        <w:t>líneas telefónicas de ayuda para luego concentrarnos en la literatura sobre estrés en personas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trabajan</w:t>
      </w:r>
      <w:r>
        <w:rPr>
          <w:spacing w:val="1"/>
        </w:rPr>
        <w:t> </w:t>
      </w:r>
      <w:r>
        <w:rPr/>
        <w:t>en servicios de atención de</w:t>
      </w:r>
      <w:r>
        <w:rPr>
          <w:spacing w:val="-2"/>
        </w:rPr>
        <w:t> </w:t>
      </w:r>
      <w:r>
        <w:rPr/>
        <w:t>víctimas de</w:t>
      </w:r>
      <w:r>
        <w:rPr>
          <w:spacing w:val="-1"/>
        </w:rPr>
        <w:t> </w:t>
      </w:r>
      <w:r>
        <w:rPr/>
        <w:t>violencia.</w:t>
      </w:r>
    </w:p>
    <w:p>
      <w:pPr>
        <w:pStyle w:val="Heading2"/>
        <w:numPr>
          <w:ilvl w:val="1"/>
          <w:numId w:val="2"/>
        </w:numPr>
        <w:tabs>
          <w:tab w:pos="539" w:val="left" w:leader="none"/>
        </w:tabs>
        <w:spacing w:line="477" w:lineRule="auto" w:before="41" w:after="0"/>
        <w:ind w:left="118" w:right="1070" w:firstLine="0"/>
        <w:jc w:val="both"/>
      </w:pPr>
      <w:bookmarkStart w:name="_bookmark5" w:id="10"/>
      <w:bookmarkEnd w:id="10"/>
      <w:r>
        <w:rPr>
          <w:b w:val="0"/>
          <w:i w:val="0"/>
        </w:rPr>
      </w:r>
      <w:bookmarkStart w:name="_bookmark5" w:id="11"/>
      <w:bookmarkEnd w:id="11"/>
      <w:r>
        <w:rPr/>
        <w:t>Las</w:t>
      </w:r>
      <w:r>
        <w:rPr/>
        <w:t> Líneas Telefónicas de Ayuda para Víctimas de Violencia: Características,</w:t>
      </w:r>
      <w:r>
        <w:rPr>
          <w:spacing w:val="-57"/>
        </w:rPr>
        <w:t> </w:t>
      </w:r>
      <w:r>
        <w:rPr/>
        <w:t>Orientación y</w:t>
      </w:r>
      <w:r>
        <w:rPr>
          <w:spacing w:val="-1"/>
        </w:rPr>
        <w:t> </w:t>
      </w:r>
      <w:r>
        <w:rPr/>
        <w:t>Retos</w:t>
      </w:r>
    </w:p>
    <w:p>
      <w:pPr>
        <w:pStyle w:val="BodyText"/>
        <w:spacing w:line="480" w:lineRule="auto" w:before="3"/>
        <w:ind w:left="118" w:right="116" w:firstLine="719"/>
        <w:jc w:val="both"/>
      </w:pPr>
      <w:r>
        <w:rPr/>
        <w:t>Los servicios telefónicos de ayuda a víctimas son bastante comunes en el mundo. Son</w:t>
      </w:r>
      <w:r>
        <w:rPr>
          <w:spacing w:val="1"/>
        </w:rPr>
        <w:t> </w:t>
      </w:r>
      <w:r>
        <w:rPr/>
        <w:t>una</w:t>
      </w:r>
      <w:r>
        <w:rPr>
          <w:spacing w:val="-5"/>
        </w:rPr>
        <w:t> </w:t>
      </w:r>
      <w:r>
        <w:rPr/>
        <w:t>opción</w:t>
      </w:r>
      <w:r>
        <w:rPr>
          <w:spacing w:val="-3"/>
        </w:rPr>
        <w:t> </w:t>
      </w:r>
      <w:r>
        <w:rPr/>
        <w:t>relativamente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bajo</w:t>
      </w:r>
      <w:r>
        <w:rPr>
          <w:spacing w:val="-3"/>
        </w:rPr>
        <w:t> </w:t>
      </w:r>
      <w:r>
        <w:rPr/>
        <w:t>costo</w:t>
      </w:r>
      <w:r>
        <w:rPr>
          <w:spacing w:val="-2"/>
        </w:rPr>
        <w:t> </w:t>
      </w:r>
      <w:r>
        <w:rPr/>
        <w:t>que</w:t>
      </w:r>
      <w:r>
        <w:rPr>
          <w:spacing w:val="-5"/>
        </w:rPr>
        <w:t> </w:t>
      </w:r>
      <w:r>
        <w:rPr/>
        <w:t>sirve</w:t>
      </w:r>
      <w:r>
        <w:rPr>
          <w:spacing w:val="-4"/>
        </w:rPr>
        <w:t> </w:t>
      </w:r>
      <w:r>
        <w:rPr/>
        <w:t>para</w:t>
      </w:r>
      <w:r>
        <w:rPr>
          <w:spacing w:val="-6"/>
        </w:rPr>
        <w:t> </w:t>
      </w:r>
      <w:r>
        <w:rPr/>
        <w:t>expandir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oferta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reducir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costos</w:t>
      </w:r>
      <w:r>
        <w:rPr>
          <w:spacing w:val="-2"/>
        </w:rPr>
        <w:t> </w:t>
      </w:r>
      <w:r>
        <w:rPr/>
        <w:t>de</w:t>
      </w:r>
      <w:r>
        <w:rPr>
          <w:spacing w:val="-58"/>
        </w:rPr>
        <w:t> </w:t>
      </w:r>
      <w:r>
        <w:rPr/>
        <w:t>transacción de emplear estos servicios. Además, estos servicios son clave pues, por lo general,</w:t>
      </w:r>
      <w:r>
        <w:rPr>
          <w:spacing w:val="-57"/>
        </w:rPr>
        <w:t> </w:t>
      </w:r>
      <w:r>
        <w:rPr/>
        <w:t>otros servicios (salud, legales, etc.) ofrecen respuestas parciales y no integrales sobre a las</w:t>
      </w:r>
      <w:r>
        <w:rPr>
          <w:spacing w:val="1"/>
        </w:rPr>
        <w:t> </w:t>
      </w:r>
      <w:r>
        <w:rPr/>
        <w:t>víctimas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violencia.</w:t>
      </w:r>
    </w:p>
    <w:p>
      <w:pPr>
        <w:pStyle w:val="BodyText"/>
        <w:spacing w:line="480" w:lineRule="auto" w:before="1"/>
        <w:ind w:left="118" w:right="114" w:firstLine="719"/>
        <w:jc w:val="both"/>
      </w:pPr>
      <w:r>
        <w:rPr/>
        <w:t>Solo en América Latina y España hallamos diez de estos servicios con orientaciones</w:t>
      </w:r>
      <w:r>
        <w:rPr>
          <w:spacing w:val="1"/>
        </w:rPr>
        <w:t> </w:t>
      </w:r>
      <w:r>
        <w:rPr/>
        <w:t>relativamente similares (Tabla 1). Las divergencias están en que algunos optan por ser más</w:t>
      </w:r>
      <w:r>
        <w:rPr>
          <w:spacing w:val="1"/>
        </w:rPr>
        <w:t> </w:t>
      </w:r>
      <w:r>
        <w:rPr/>
        <w:t>amplios en los tipos de casos atendidos, más restringidos en términos de las profesiones de</w:t>
      </w:r>
      <w:r>
        <w:rPr>
          <w:spacing w:val="1"/>
        </w:rPr>
        <w:t> </w:t>
      </w:r>
      <w:r>
        <w:rPr/>
        <w:t>quienes atienden los casos y en el tipo de línea (emergencia o no). De ahí que sus funciones</w:t>
      </w:r>
      <w:r>
        <w:rPr>
          <w:spacing w:val="1"/>
        </w:rPr>
        <w:t> </w:t>
      </w:r>
      <w:r>
        <w:rPr/>
        <w:t>compartan un núcleo común (orientación e información), pero se diferencien por brindar en</w:t>
      </w:r>
      <w:r>
        <w:rPr>
          <w:spacing w:val="1"/>
        </w:rPr>
        <w:t> </w:t>
      </w:r>
      <w:r>
        <w:rPr/>
        <w:t>algunos</w:t>
      </w:r>
      <w:r>
        <w:rPr>
          <w:spacing w:val="-1"/>
        </w:rPr>
        <w:t> </w:t>
      </w:r>
      <w:r>
        <w:rPr/>
        <w:t>casos acompañamiento y respuestas articuladas.</w:t>
      </w:r>
    </w:p>
    <w:p>
      <w:pPr>
        <w:pStyle w:val="BodyText"/>
        <w:spacing w:line="480" w:lineRule="auto"/>
        <w:ind w:left="118" w:right="113" w:firstLine="719"/>
        <w:jc w:val="both"/>
      </w:pPr>
      <w:r>
        <w:rPr/>
        <w:t>Una</w:t>
      </w:r>
      <w:r>
        <w:rPr>
          <w:spacing w:val="-13"/>
        </w:rPr>
        <w:t> </w:t>
      </w:r>
      <w:r>
        <w:rPr/>
        <w:t>ventaja</w:t>
      </w:r>
      <w:r>
        <w:rPr>
          <w:spacing w:val="-12"/>
        </w:rPr>
        <w:t> </w:t>
      </w:r>
      <w:r>
        <w:rPr/>
        <w:t>adicional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0"/>
        </w:rPr>
        <w:t> </w:t>
      </w:r>
      <w:r>
        <w:rPr/>
        <w:t>servicios</w:t>
      </w:r>
      <w:r>
        <w:rPr>
          <w:spacing w:val="-10"/>
        </w:rPr>
        <w:t> </w:t>
      </w:r>
      <w:r>
        <w:rPr/>
        <w:t>telefónicos</w:t>
      </w:r>
      <w:r>
        <w:rPr>
          <w:spacing w:val="-11"/>
        </w:rPr>
        <w:t> </w:t>
      </w:r>
      <w:r>
        <w:rPr/>
        <w:t>para</w:t>
      </w:r>
      <w:r>
        <w:rPr>
          <w:spacing w:val="-13"/>
        </w:rPr>
        <w:t> </w:t>
      </w:r>
      <w:r>
        <w:rPr/>
        <w:t>víctimas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violencia</w:t>
      </w:r>
      <w:r>
        <w:rPr>
          <w:spacing w:val="-6"/>
        </w:rPr>
        <w:t> </w:t>
      </w:r>
      <w:r>
        <w:rPr/>
        <w:t>es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mayor</w:t>
      </w:r>
      <w:r>
        <w:rPr>
          <w:spacing w:val="-58"/>
        </w:rPr>
        <w:t> </w:t>
      </w:r>
      <w:r>
        <w:rPr/>
        <w:t>facilidad para identificarlas como tal, pues son ellas quienes en realidad toman la iniciativa de</w:t>
      </w:r>
      <w:r>
        <w:rPr>
          <w:spacing w:val="1"/>
        </w:rPr>
        <w:t> </w:t>
      </w:r>
      <w:r>
        <w:rPr/>
        <w:t>notificarlo a un servicio especializado. Acceder a una línea de ayuda implica la decisión de</w:t>
      </w:r>
      <w:r>
        <w:rPr>
          <w:spacing w:val="1"/>
        </w:rPr>
        <w:t> </w:t>
      </w:r>
      <w:r>
        <w:rPr/>
        <w:t>buscar ayuda. A diferencia de este caso, por ejemplo, los proveedores de salud requieren</w:t>
      </w:r>
      <w:r>
        <w:rPr>
          <w:spacing w:val="1"/>
        </w:rPr>
        <w:t> </w:t>
      </w:r>
      <w:r>
        <w:rPr>
          <w:spacing w:val="-1"/>
        </w:rPr>
        <w:t>capacitación</w:t>
      </w:r>
      <w:r>
        <w:rPr>
          <w:spacing w:val="-14"/>
        </w:rPr>
        <w:t> </w:t>
      </w:r>
      <w:r>
        <w:rPr>
          <w:spacing w:val="-1"/>
        </w:rPr>
        <w:t>para</w:t>
      </w:r>
      <w:r>
        <w:rPr>
          <w:spacing w:val="-14"/>
        </w:rPr>
        <w:t> </w:t>
      </w:r>
      <w:r>
        <w:rPr/>
        <w:t>poder</w:t>
      </w:r>
      <w:r>
        <w:rPr>
          <w:spacing w:val="-13"/>
        </w:rPr>
        <w:t> </w:t>
      </w:r>
      <w:r>
        <w:rPr/>
        <w:t>realizar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tamizaje</w:t>
      </w:r>
      <w:r>
        <w:rPr>
          <w:spacing w:val="-13"/>
        </w:rPr>
        <w:t> </w:t>
      </w:r>
      <w:r>
        <w:rPr/>
        <w:t>(identificación</w:t>
      </w:r>
      <w:r>
        <w:rPr>
          <w:spacing w:val="-12"/>
        </w:rPr>
        <w:t> </w:t>
      </w:r>
      <w:r>
        <w:rPr/>
        <w:t>de</w:t>
      </w:r>
      <w:r>
        <w:rPr>
          <w:spacing w:val="-16"/>
        </w:rPr>
        <w:t> </w:t>
      </w:r>
      <w:r>
        <w:rPr/>
        <w:t>víctimas)</w:t>
      </w:r>
      <w:r>
        <w:rPr>
          <w:spacing w:val="-16"/>
        </w:rPr>
        <w:t> </w:t>
      </w:r>
      <w:r>
        <w:rPr/>
        <w:t>pues</w:t>
      </w:r>
      <w:r>
        <w:rPr>
          <w:spacing w:val="-15"/>
        </w:rPr>
        <w:t> </w:t>
      </w:r>
      <w:r>
        <w:rPr/>
        <w:t>es</w:t>
      </w:r>
      <w:r>
        <w:rPr>
          <w:spacing w:val="-12"/>
        </w:rPr>
        <w:t> </w:t>
      </w:r>
      <w:r>
        <w:rPr/>
        <w:t>común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ellas</w:t>
      </w:r>
      <w:r>
        <w:rPr>
          <w:spacing w:val="-57"/>
        </w:rPr>
        <w:t> </w:t>
      </w:r>
      <w:r>
        <w:rPr/>
        <w:t>opten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no revelar</w:t>
      </w:r>
      <w:r>
        <w:rPr>
          <w:spacing w:val="-3"/>
        </w:rPr>
        <w:t> </w:t>
      </w:r>
      <w:r>
        <w:rPr/>
        <w:t>su condición de</w:t>
      </w:r>
      <w:r>
        <w:rPr>
          <w:spacing w:val="-2"/>
        </w:rPr>
        <w:t> </w:t>
      </w:r>
      <w:r>
        <w:rPr/>
        <w:t>mujer agredida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no reconocerlo</w:t>
      </w:r>
      <w:r>
        <w:rPr>
          <w:spacing w:val="2"/>
        </w:rPr>
        <w:t> </w:t>
      </w:r>
      <w:r>
        <w:rPr/>
        <w:t>(Alvarez et al., 2018).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12" w:firstLine="719"/>
        <w:jc w:val="both"/>
      </w:pPr>
      <w:r>
        <w:rPr/>
        <w:t>Pese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sus</w:t>
      </w:r>
      <w:r>
        <w:rPr>
          <w:spacing w:val="-10"/>
        </w:rPr>
        <w:t> </w:t>
      </w:r>
      <w:r>
        <w:rPr/>
        <w:t>ventajas,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evidencia</w:t>
      </w:r>
      <w:r>
        <w:rPr>
          <w:spacing w:val="-11"/>
        </w:rPr>
        <w:t> </w:t>
      </w:r>
      <w:r>
        <w:rPr/>
        <w:t>sobre</w:t>
      </w:r>
      <w:r>
        <w:rPr>
          <w:spacing w:val="-12"/>
        </w:rPr>
        <w:t> </w:t>
      </w:r>
      <w:r>
        <w:rPr/>
        <w:t>este</w:t>
      </w:r>
      <w:r>
        <w:rPr>
          <w:spacing w:val="-11"/>
        </w:rPr>
        <w:t> </w:t>
      </w:r>
      <w:r>
        <w:rPr/>
        <w:t>tipo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servicios</w:t>
      </w:r>
      <w:r>
        <w:rPr>
          <w:spacing w:val="-10"/>
        </w:rPr>
        <w:t> </w:t>
      </w:r>
      <w:r>
        <w:rPr/>
        <w:t>telefónicos</w:t>
      </w:r>
      <w:r>
        <w:rPr>
          <w:spacing w:val="-8"/>
        </w:rPr>
        <w:t> </w:t>
      </w:r>
      <w:r>
        <w:rPr/>
        <w:t>es</w:t>
      </w:r>
      <w:r>
        <w:rPr>
          <w:spacing w:val="-10"/>
        </w:rPr>
        <w:t> </w:t>
      </w:r>
      <w:r>
        <w:rPr/>
        <w:t>escasa</w:t>
      </w:r>
      <w:r>
        <w:rPr>
          <w:spacing w:val="-12"/>
        </w:rPr>
        <w:t> </w:t>
      </w:r>
      <w:r>
        <w:rPr/>
        <w:t>a</w:t>
      </w:r>
      <w:r>
        <w:rPr>
          <w:spacing w:val="-10"/>
        </w:rPr>
        <w:t> </w:t>
      </w:r>
      <w:r>
        <w:rPr/>
        <w:t>nivel</w:t>
      </w:r>
      <w:r>
        <w:rPr>
          <w:spacing w:val="-57"/>
        </w:rPr>
        <w:t> </w:t>
      </w:r>
      <w:r>
        <w:rPr/>
        <w:t>mundial. Hay una falta de conocimiento sobre la estructura, componentes y contenido de las</w:t>
      </w:r>
      <w:r>
        <w:rPr>
          <w:spacing w:val="1"/>
        </w:rPr>
        <w:t> </w:t>
      </w:r>
      <w:r>
        <w:rPr/>
        <w:t>líneas telefónica de ayuda y cómo es que específicamente entregan sus servicios (Colvin et al.,</w:t>
      </w:r>
      <w:r>
        <w:rPr>
          <w:spacing w:val="-57"/>
        </w:rPr>
        <w:t> </w:t>
      </w:r>
      <w:r>
        <w:rPr/>
        <w:t>2017). Son muy pocos los trabajos que han evaluado la calidad y efectividad de servicios de</w:t>
      </w:r>
      <w:r>
        <w:rPr>
          <w:spacing w:val="1"/>
        </w:rPr>
        <w:t> </w:t>
      </w:r>
      <w:r>
        <w:rPr>
          <w:spacing w:val="-1"/>
        </w:rPr>
        <w:t>atención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/>
        <w:t>víctimas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violencia.</w:t>
      </w:r>
      <w:r>
        <w:rPr>
          <w:spacing w:val="-15"/>
        </w:rPr>
        <w:t> </w:t>
      </w:r>
      <w:r>
        <w:rPr/>
        <w:t>Menos</w:t>
      </w:r>
      <w:r>
        <w:rPr>
          <w:spacing w:val="-15"/>
        </w:rPr>
        <w:t> </w:t>
      </w:r>
      <w:r>
        <w:rPr/>
        <w:t>son</w:t>
      </w:r>
      <w:r>
        <w:rPr>
          <w:spacing w:val="-12"/>
        </w:rPr>
        <w:t> </w:t>
      </w:r>
      <w:r>
        <w:rPr/>
        <w:t>los</w:t>
      </w:r>
      <w:r>
        <w:rPr>
          <w:spacing w:val="-14"/>
        </w:rPr>
        <w:t> </w:t>
      </w:r>
      <w:r>
        <w:rPr/>
        <w:t>que</w:t>
      </w:r>
      <w:r>
        <w:rPr>
          <w:spacing w:val="-16"/>
        </w:rPr>
        <w:t> </w:t>
      </w:r>
      <w:r>
        <w:rPr/>
        <w:t>han</w:t>
      </w:r>
      <w:r>
        <w:rPr>
          <w:spacing w:val="-12"/>
        </w:rPr>
        <w:t> </w:t>
      </w:r>
      <w:r>
        <w:rPr/>
        <w:t>evaluado</w:t>
      </w:r>
      <w:r>
        <w:rPr>
          <w:spacing w:val="-15"/>
        </w:rPr>
        <w:t> </w:t>
      </w:r>
      <w:r>
        <w:rPr/>
        <w:t>intervenciones</w:t>
      </w:r>
      <w:r>
        <w:rPr>
          <w:spacing w:val="-15"/>
        </w:rPr>
        <w:t> </w:t>
      </w:r>
      <w:r>
        <w:rPr/>
        <w:t>con</w:t>
      </w:r>
      <w:r>
        <w:rPr>
          <w:spacing w:val="-15"/>
        </w:rPr>
        <w:t> </w:t>
      </w:r>
      <w:r>
        <w:rPr/>
        <w:t>objetivos</w:t>
      </w:r>
      <w:r>
        <w:rPr>
          <w:spacing w:val="-57"/>
        </w:rPr>
        <w:t> </w:t>
      </w:r>
      <w:r>
        <w:rPr/>
        <w:t>específicos. Además, las debilidades metodológicas son importantes, pues no llegan a aislar la</w:t>
      </w:r>
      <w:r>
        <w:rPr>
          <w:spacing w:val="-57"/>
        </w:rPr>
        <w:t> </w:t>
      </w:r>
      <w:r>
        <w:rPr/>
        <w:t>intervención de otros posibles factores que la influencian, sea porque entregan servicios en</w:t>
      </w:r>
      <w:r>
        <w:rPr>
          <w:spacing w:val="1"/>
        </w:rPr>
        <w:t> </w:t>
      </w:r>
      <w:r>
        <w:rPr/>
        <w:t>forma combinada (Bennett et al., 2004) o carecen de grupos de control. Su amplio alcance</w:t>
      </w:r>
      <w:r>
        <w:rPr>
          <w:spacing w:val="1"/>
        </w:rPr>
        <w:t> </w:t>
      </w:r>
      <w:r>
        <w:rPr/>
        <w:t>ayudaría a capitalizar el potencial único de líneas telefónicas de ayuda debido a su cobertura</w:t>
      </w:r>
      <w:r>
        <w:rPr>
          <w:spacing w:val="1"/>
        </w:rPr>
        <w:t> </w:t>
      </w:r>
      <w:r>
        <w:rPr/>
        <w:t>masiva,</w:t>
      </w:r>
      <w:r>
        <w:rPr>
          <w:spacing w:val="-1"/>
        </w:rPr>
        <w:t> </w:t>
      </w:r>
      <w:r>
        <w:rPr/>
        <w:t>acceso inmediato y naturaleza</w:t>
      </w:r>
      <w:r>
        <w:rPr>
          <w:spacing w:val="-1"/>
        </w:rPr>
        <w:t> </w:t>
      </w:r>
      <w:r>
        <w:rPr/>
        <w:t>autónoma</w:t>
      </w:r>
      <w:r>
        <w:rPr>
          <w:spacing w:val="2"/>
        </w:rPr>
        <w:t> </w:t>
      </w:r>
      <w:r>
        <w:rPr/>
        <w:t>(Colvin et al., 2017).</w:t>
      </w:r>
    </w:p>
    <w:p>
      <w:pPr>
        <w:pStyle w:val="BodyText"/>
        <w:spacing w:line="480" w:lineRule="auto" w:before="2"/>
        <w:ind w:left="118" w:right="114" w:firstLine="719"/>
        <w:jc w:val="both"/>
      </w:pPr>
      <w:r>
        <w:rPr/>
        <w:t>En ese sentido, las razones para armar un buen servicio de atención a víctimas son</w:t>
      </w:r>
      <w:r>
        <w:rPr>
          <w:spacing w:val="1"/>
        </w:rPr>
        <w:t> </w:t>
      </w:r>
      <w:r>
        <w:rPr/>
        <w:t>amplias. Una de las más necesarias es la de entender por qué las mujeres deciden hacer o no</w:t>
      </w:r>
      <w:r>
        <w:rPr>
          <w:spacing w:val="1"/>
        </w:rPr>
        <w:t> </w:t>
      </w:r>
      <w:r>
        <w:rPr/>
        <w:t>hacer uso del servicio. No hay claridad sobre por qué y en qué momento ellas llaman a los</w:t>
      </w:r>
      <w:r>
        <w:rPr>
          <w:spacing w:val="1"/>
        </w:rPr>
        <w:t> </w:t>
      </w:r>
      <w:r>
        <w:rPr/>
        <w:t>servicios telefónicos de ayuda a víctimas de violencia. La literatura relevante sugiere que las</w:t>
      </w:r>
      <w:r>
        <w:rPr>
          <w:spacing w:val="1"/>
        </w:rPr>
        <w:t> </w:t>
      </w:r>
      <w:r>
        <w:rPr/>
        <w:t>víctimas de violencia pasan por un proceso no lineal para buscar ayuda en la policía. En ese</w:t>
      </w:r>
      <w:r>
        <w:rPr>
          <w:spacing w:val="1"/>
        </w:rPr>
        <w:t> </w:t>
      </w:r>
      <w:r>
        <w:rPr/>
        <w:t>proceso,</w:t>
      </w:r>
      <w:r>
        <w:rPr>
          <w:spacing w:val="-13"/>
        </w:rPr>
        <w:t> </w:t>
      </w:r>
      <w:r>
        <w:rPr/>
        <w:t>Grauwiler</w:t>
      </w:r>
      <w:r>
        <w:rPr>
          <w:spacing w:val="-13"/>
        </w:rPr>
        <w:t> </w:t>
      </w:r>
      <w:r>
        <w:rPr/>
        <w:t>(2008),</w:t>
      </w:r>
      <w:r>
        <w:rPr>
          <w:spacing w:val="-12"/>
        </w:rPr>
        <w:t> </w:t>
      </w:r>
      <w:r>
        <w:rPr/>
        <w:t>señala</w:t>
      </w:r>
      <w:r>
        <w:rPr>
          <w:spacing w:val="-11"/>
        </w:rPr>
        <w:t> </w:t>
      </w:r>
      <w:r>
        <w:rPr/>
        <w:t>que</w:t>
      </w:r>
      <w:r>
        <w:rPr>
          <w:spacing w:val="-13"/>
        </w:rPr>
        <w:t> </w:t>
      </w:r>
      <w:r>
        <w:rPr/>
        <w:t>hay</w:t>
      </w:r>
      <w:r>
        <w:rPr>
          <w:spacing w:val="-10"/>
        </w:rPr>
        <w:t> </w:t>
      </w:r>
      <w:r>
        <w:rPr/>
        <w:t>un</w:t>
      </w:r>
      <w:r>
        <w:rPr>
          <w:spacing w:val="-12"/>
        </w:rPr>
        <w:t> </w:t>
      </w:r>
      <w:r>
        <w:rPr/>
        <w:t>punto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quiebre</w:t>
      </w:r>
      <w:r>
        <w:rPr>
          <w:spacing w:val="-13"/>
        </w:rPr>
        <w:t> </w:t>
      </w:r>
      <w:r>
        <w:rPr/>
        <w:t>(</w:t>
      </w:r>
      <w:r>
        <w:rPr>
          <w:i/>
        </w:rPr>
        <w:t>turning</w:t>
      </w:r>
      <w:r>
        <w:rPr>
          <w:i/>
          <w:spacing w:val="-12"/>
        </w:rPr>
        <w:t> </w:t>
      </w:r>
      <w:r>
        <w:rPr>
          <w:i/>
        </w:rPr>
        <w:t>point</w:t>
      </w:r>
      <w:r>
        <w:rPr/>
        <w:t>)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crea</w:t>
      </w:r>
      <w:r>
        <w:rPr>
          <w:spacing w:val="-14"/>
        </w:rPr>
        <w:t> </w:t>
      </w:r>
      <w:r>
        <w:rPr/>
        <w:t>un</w:t>
      </w:r>
      <w:r>
        <w:rPr>
          <w:spacing w:val="-10"/>
        </w:rPr>
        <w:t> </w:t>
      </w:r>
      <w:r>
        <w:rPr/>
        <w:t>antes</w:t>
      </w:r>
      <w:r>
        <w:rPr>
          <w:spacing w:val="-57"/>
        </w:rPr>
        <w:t> </w:t>
      </w:r>
      <w:r>
        <w:rPr/>
        <w:t>y un después en el reconocimiento de la violencia como tal. Ese punto de quiebre no es la</w:t>
      </w:r>
      <w:r>
        <w:rPr>
          <w:spacing w:val="1"/>
        </w:rPr>
        <w:t> </w:t>
      </w:r>
      <w:r>
        <w:rPr/>
        <w:t>agresión </w:t>
      </w:r>
      <w:r>
        <w:rPr>
          <w:i/>
        </w:rPr>
        <w:t>per se</w:t>
      </w:r>
      <w:r>
        <w:rPr/>
        <w:t>, sino el momento en el que se da (por ejemplo, luego de un embarazo donde</w:t>
      </w:r>
      <w:r>
        <w:rPr>
          <w:spacing w:val="1"/>
        </w:rPr>
        <w:t> </w:t>
      </w:r>
      <w:r>
        <w:rPr/>
        <w:t>hay</w:t>
      </w:r>
      <w:r>
        <w:rPr>
          <w:spacing w:val="-9"/>
        </w:rPr>
        <w:t> </w:t>
      </w:r>
      <w:r>
        <w:rPr/>
        <w:t>una</w:t>
      </w:r>
      <w:r>
        <w:rPr>
          <w:spacing w:val="-9"/>
        </w:rPr>
        <w:t> </w:t>
      </w:r>
      <w:r>
        <w:rPr/>
        <w:t>persona</w:t>
      </w:r>
      <w:r>
        <w:rPr>
          <w:spacing w:val="-9"/>
        </w:rPr>
        <w:t> </w:t>
      </w:r>
      <w:r>
        <w:rPr/>
        <w:t>más</w:t>
      </w:r>
      <w:r>
        <w:rPr>
          <w:spacing w:val="-7"/>
        </w:rPr>
        <w:t> </w:t>
      </w:r>
      <w:r>
        <w:rPr/>
        <w:t>por</w:t>
      </w:r>
      <w:r>
        <w:rPr>
          <w:spacing w:val="-7"/>
        </w:rPr>
        <w:t> </w:t>
      </w:r>
      <w:r>
        <w:rPr/>
        <w:t>quién</w:t>
      </w:r>
      <w:r>
        <w:rPr>
          <w:spacing w:val="-8"/>
        </w:rPr>
        <w:t> </w:t>
      </w:r>
      <w:r>
        <w:rPr/>
        <w:t>preocuparse)</w:t>
      </w:r>
      <w:r>
        <w:rPr>
          <w:spacing w:val="-8"/>
        </w:rPr>
        <w:t> </w:t>
      </w:r>
      <w:r>
        <w:rPr/>
        <w:t>o</w:t>
      </w:r>
      <w:r>
        <w:rPr>
          <w:spacing w:val="-5"/>
        </w:rPr>
        <w:t> </w:t>
      </w:r>
      <w:r>
        <w:rPr/>
        <w:t>algo</w:t>
      </w:r>
      <w:r>
        <w:rPr>
          <w:spacing w:val="-7"/>
        </w:rPr>
        <w:t> </w:t>
      </w:r>
      <w:r>
        <w:rPr/>
        <w:t>distinto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haya</w:t>
      </w:r>
      <w:r>
        <w:rPr>
          <w:spacing w:val="-9"/>
        </w:rPr>
        <w:t> </w:t>
      </w:r>
      <w:r>
        <w:rPr/>
        <w:t>pasado</w:t>
      </w:r>
      <w:r>
        <w:rPr>
          <w:spacing w:val="-8"/>
        </w:rPr>
        <w:t> </w:t>
      </w:r>
      <w:r>
        <w:rPr/>
        <w:t>(soporte</w:t>
      </w:r>
      <w:r>
        <w:rPr>
          <w:spacing w:val="-9"/>
        </w:rPr>
        <w:t> </w:t>
      </w:r>
      <w:r>
        <w:rPr/>
        <w:t>familiar).</w:t>
      </w:r>
      <w:r>
        <w:rPr>
          <w:spacing w:val="-57"/>
        </w:rPr>
        <w:t> </w:t>
      </w:r>
      <w:r>
        <w:rPr/>
        <w:t>Pero</w:t>
      </w:r>
      <w:r>
        <w:rPr>
          <w:spacing w:val="-12"/>
        </w:rPr>
        <w:t> </w:t>
      </w:r>
      <w:r>
        <w:rPr/>
        <w:t>esta</w:t>
      </w:r>
      <w:r>
        <w:rPr>
          <w:spacing w:val="-11"/>
        </w:rPr>
        <w:t> </w:t>
      </w:r>
      <w:r>
        <w:rPr/>
        <w:t>literatura</w:t>
      </w:r>
      <w:r>
        <w:rPr>
          <w:spacing w:val="-12"/>
        </w:rPr>
        <w:t> </w:t>
      </w:r>
      <w:r>
        <w:rPr/>
        <w:t>está</w:t>
      </w:r>
      <w:r>
        <w:rPr>
          <w:spacing w:val="-9"/>
        </w:rPr>
        <w:t> </w:t>
      </w:r>
      <w:r>
        <w:rPr/>
        <w:t>centrada</w:t>
      </w:r>
      <w:r>
        <w:rPr>
          <w:spacing w:val="-12"/>
        </w:rPr>
        <w:t> </w:t>
      </w:r>
      <w:r>
        <w:rPr/>
        <w:t>más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nada</w:t>
      </w:r>
      <w:r>
        <w:rPr>
          <w:spacing w:val="-12"/>
        </w:rPr>
        <w:t> </w:t>
      </w:r>
      <w:r>
        <w:rPr/>
        <w:t>en</w:t>
      </w:r>
      <w:r>
        <w:rPr>
          <w:spacing w:val="-9"/>
        </w:rPr>
        <w:t> </w:t>
      </w:r>
      <w:r>
        <w:rPr/>
        <w:t>cuándo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víctimas</w:t>
      </w:r>
      <w:r>
        <w:rPr>
          <w:spacing w:val="-11"/>
        </w:rPr>
        <w:t> </w:t>
      </w:r>
      <w:r>
        <w:rPr/>
        <w:t>denuncian</w:t>
      </w:r>
      <w:r>
        <w:rPr>
          <w:spacing w:val="-12"/>
        </w:rPr>
        <w:t> </w:t>
      </w:r>
      <w:r>
        <w:rPr/>
        <w:t>ante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policía,</w:t>
      </w:r>
      <w:r>
        <w:rPr>
          <w:spacing w:val="-58"/>
        </w:rPr>
        <w:t> </w:t>
      </w:r>
      <w:r>
        <w:rPr/>
        <w:t>por lo que sus resultados pueden diferir respecto de cuándo se usa un servicio telefónico de</w:t>
      </w:r>
      <w:r>
        <w:rPr>
          <w:spacing w:val="1"/>
        </w:rPr>
        <w:t> </w:t>
      </w:r>
      <w:r>
        <w:rPr/>
        <w:t>ayuda.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before="9"/>
        <w:rPr>
          <w:sz w:val="12"/>
        </w:rPr>
      </w:pPr>
    </w:p>
    <w:p>
      <w:pPr>
        <w:pStyle w:val="Heading1"/>
        <w:spacing w:before="90"/>
        <w:ind w:left="2534" w:right="2412"/>
        <w:jc w:val="center"/>
      </w:pPr>
      <w:r>
        <w:rPr/>
        <w:t>Tabla</w:t>
      </w:r>
      <w:r>
        <w:rPr>
          <w:spacing w:val="-1"/>
        </w:rPr>
        <w:t> </w:t>
      </w:r>
      <w:r>
        <w:rPr/>
        <w:t>1</w:t>
      </w:r>
    </w:p>
    <w:p>
      <w:pPr>
        <w:pStyle w:val="BodyText"/>
        <w:rPr>
          <w:b/>
        </w:rPr>
      </w:pPr>
    </w:p>
    <w:p>
      <w:pPr>
        <w:spacing w:before="0"/>
        <w:ind w:left="2591" w:right="2412" w:firstLine="0"/>
        <w:jc w:val="center"/>
        <w:rPr>
          <w:i/>
          <w:sz w:val="24"/>
        </w:rPr>
      </w:pPr>
      <w:r>
        <w:rPr/>
        <w:pict>
          <v:shape style="position:absolute;margin-left:70.920006pt;margin-top:27.643097pt;width:699.85pt;height:.5pt;mso-position-horizontal-relative:page;mso-position-vertical-relative:paragraph;z-index:15732224" coordorigin="1418,553" coordsize="13997,10" path="m6944,553l4400,553,4390,553,3408,553,3399,553,2276,553,2266,553,2266,553,1418,553,1418,562,2266,562,2266,562,2276,562,3399,562,3408,562,4390,562,4400,562,6944,562,6944,553xm6954,553l6944,553,6944,562,6954,562,6954,553xm11063,553l11053,553,8795,553,8795,553,8785,553,6954,553,6954,562,8785,562,8795,562,8795,562,11053,562,11063,562,11063,553xm15415,553l11063,553,11063,562,15415,562,15415,553xe" filled="true" fillcolor="#000000" stroked="false">
            <v:path arrowok="t"/>
            <v:fill type="solid"/>
            <w10:wrap type="none"/>
          </v:shape>
        </w:pict>
      </w:r>
      <w:r>
        <w:rPr>
          <w:i/>
          <w:sz w:val="24"/>
        </w:rPr>
        <w:t>Líneas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telefónicas 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ayuda para víctimas 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violencia de género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 América Latina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España</w:t>
      </w:r>
    </w:p>
    <w:p>
      <w:pPr>
        <w:pStyle w:val="BodyText"/>
        <w:rPr>
          <w:i/>
          <w:sz w:val="17"/>
        </w:rPr>
      </w:pPr>
    </w:p>
    <w:p>
      <w:pPr>
        <w:spacing w:after="0"/>
        <w:rPr>
          <w:sz w:val="17"/>
        </w:rPr>
        <w:sectPr>
          <w:headerReference w:type="default" r:id="rId43"/>
          <w:pgSz w:w="16840" w:h="11910" w:orient="landscape"/>
          <w:pgMar w:header="754" w:footer="0" w:top="1180" w:bottom="280" w:left="1300" w:right="1420"/>
        </w:sectPr>
      </w:pPr>
    </w:p>
    <w:p>
      <w:pPr>
        <w:pStyle w:val="BodyText"/>
        <w:rPr>
          <w:i/>
          <w:sz w:val="26"/>
        </w:rPr>
      </w:pPr>
    </w:p>
    <w:p>
      <w:pPr>
        <w:pStyle w:val="BodyText"/>
        <w:tabs>
          <w:tab w:pos="1136" w:val="left" w:leader="none"/>
        </w:tabs>
        <w:spacing w:before="204"/>
        <w:ind w:left="341"/>
      </w:pPr>
      <w:r>
        <w:rPr/>
        <w:t>País</w:t>
        <w:tab/>
      </w:r>
      <w:r>
        <w:rPr>
          <w:spacing w:val="-2"/>
        </w:rPr>
        <w:t>Nombre</w:t>
      </w:r>
    </w:p>
    <w:p>
      <w:pPr>
        <w:pStyle w:val="BodyText"/>
        <w:spacing w:before="90"/>
        <w:ind w:left="259" w:firstLine="1"/>
        <w:jc w:val="center"/>
      </w:pPr>
      <w:r>
        <w:rPr/>
        <w:br w:type="column"/>
      </w:r>
      <w:r>
        <w:rPr/>
        <w:t>Línea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Emerge</w:t>
      </w:r>
      <w:r>
        <w:rPr>
          <w:spacing w:val="-57"/>
        </w:rPr>
        <w:t> </w:t>
      </w:r>
      <w:r>
        <w:rPr/>
        <w:t>ncia</w:t>
      </w:r>
    </w:p>
    <w:p>
      <w:pPr>
        <w:pStyle w:val="BodyText"/>
        <w:spacing w:before="6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BodyText"/>
        <w:tabs>
          <w:tab w:pos="2750" w:val="left" w:leader="none"/>
          <w:tab w:pos="5028" w:val="left" w:leader="none"/>
        </w:tabs>
        <w:spacing w:line="348" w:lineRule="exact" w:before="1"/>
        <w:ind w:left="258"/>
      </w:pPr>
      <w:r>
        <w:rPr/>
        <w:t>Objetivo</w:t>
      </w:r>
      <w:r>
        <w:rPr>
          <w:spacing w:val="-1"/>
        </w:rPr>
        <w:t> </w:t>
      </w:r>
      <w:r>
        <w:rPr/>
        <w:t>y/o</w:t>
      </w:r>
      <w:r>
        <w:rPr>
          <w:spacing w:val="-1"/>
        </w:rPr>
        <w:t> </w:t>
      </w:r>
      <w:r>
        <w:rPr/>
        <w:t>funciones</w:t>
        <w:tab/>
        <w:t>Tipo de</w:t>
      </w:r>
      <w:r>
        <w:rPr>
          <w:spacing w:val="-2"/>
        </w:rPr>
        <w:t> </w:t>
      </w:r>
      <w:r>
        <w:rPr/>
        <w:t>atención</w:t>
        <w:tab/>
      </w:r>
      <w:r>
        <w:rPr>
          <w:position w:val="14"/>
        </w:rPr>
        <w:t>Sobre</w:t>
      </w:r>
      <w:r>
        <w:rPr>
          <w:spacing w:val="-2"/>
          <w:position w:val="14"/>
        </w:rPr>
        <w:t> </w:t>
      </w:r>
      <w:r>
        <w:rPr>
          <w:position w:val="14"/>
        </w:rPr>
        <w:t>las/os</w:t>
      </w:r>
    </w:p>
    <w:p>
      <w:pPr>
        <w:pStyle w:val="BodyText"/>
        <w:spacing w:line="208" w:lineRule="exact"/>
        <w:ind w:right="38"/>
        <w:jc w:val="right"/>
      </w:pPr>
      <w:r>
        <w:rPr/>
        <w:t>operadoras/es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204"/>
        <w:ind w:left="341"/>
      </w:pPr>
      <w:r>
        <w:rPr/>
        <w:t>Información</w:t>
      </w:r>
      <w:r>
        <w:rPr>
          <w:spacing w:val="-2"/>
        </w:rPr>
        <w:t> </w:t>
      </w:r>
      <w:r>
        <w:rPr/>
        <w:t>adicional</w:t>
      </w:r>
    </w:p>
    <w:p>
      <w:pPr>
        <w:spacing w:after="0"/>
        <w:sectPr>
          <w:type w:val="continuous"/>
          <w:pgSz w:w="16840" w:h="11910" w:orient="landscape"/>
          <w:pgMar w:top="1580" w:bottom="0" w:left="1300" w:right="1420"/>
          <w:cols w:num="4" w:equalWidth="0">
            <w:col w:w="1923" w:space="40"/>
            <w:col w:w="1005" w:space="39"/>
            <w:col w:w="6309" w:space="1212"/>
            <w:col w:w="3592"/>
          </w:cols>
        </w:sectPr>
      </w:pPr>
    </w:p>
    <w:p>
      <w:pPr>
        <w:pStyle w:val="BodyText"/>
        <w:spacing w:before="5"/>
        <w:rPr>
          <w:sz w:val="38"/>
        </w:rPr>
      </w:pPr>
    </w:p>
    <w:p>
      <w:pPr>
        <w:pStyle w:val="BodyText"/>
        <w:spacing w:before="1"/>
        <w:ind w:left="226" w:right="-17"/>
      </w:pPr>
      <w:r>
        <w:rPr>
          <w:spacing w:val="-1"/>
        </w:rPr>
        <w:t>Argen</w:t>
      </w:r>
      <w:r>
        <w:rPr>
          <w:spacing w:val="-57"/>
        </w:rPr>
        <w:t> </w:t>
      </w:r>
      <w:r>
        <w:rPr/>
        <w:t>tina</w:t>
      </w:r>
    </w:p>
    <w:p>
      <w:pPr>
        <w:pStyle w:val="BodyText"/>
        <w:spacing w:before="5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pStyle w:val="BodyText"/>
        <w:spacing w:line="206" w:lineRule="exact" w:before="1"/>
        <w:ind w:left="207"/>
      </w:pPr>
      <w:r>
        <w:rPr/>
        <w:t>Línea</w:t>
      </w:r>
    </w:p>
    <w:p>
      <w:pPr>
        <w:pStyle w:val="BodyText"/>
        <w:tabs>
          <w:tab w:pos="1342" w:val="left" w:leader="none"/>
        </w:tabs>
        <w:spacing w:line="346" w:lineRule="exact"/>
        <w:ind w:left="207"/>
      </w:pPr>
      <w:r>
        <w:rPr/>
        <w:t>144</w:t>
        <w:tab/>
      </w:r>
      <w:r>
        <w:rPr>
          <w:position w:val="14"/>
        </w:rPr>
        <w:t>No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ListParagraph"/>
        <w:numPr>
          <w:ilvl w:val="2"/>
          <w:numId w:val="2"/>
        </w:numPr>
        <w:tabs>
          <w:tab w:pos="402" w:val="left" w:leader="none"/>
        </w:tabs>
        <w:spacing w:line="240" w:lineRule="auto" w:before="0" w:after="0"/>
        <w:ind w:left="401" w:right="0" w:hanging="176"/>
        <w:jc w:val="left"/>
        <w:rPr>
          <w:sz w:val="24"/>
        </w:rPr>
      </w:pPr>
      <w:r>
        <w:rPr>
          <w:sz w:val="24"/>
        </w:rPr>
        <w:t>Atención.</w:t>
      </w:r>
    </w:p>
    <w:p>
      <w:pPr>
        <w:pStyle w:val="ListParagraph"/>
        <w:numPr>
          <w:ilvl w:val="2"/>
          <w:numId w:val="2"/>
        </w:numPr>
        <w:tabs>
          <w:tab w:pos="402" w:val="left" w:leader="none"/>
        </w:tabs>
        <w:spacing w:line="293" w:lineRule="exact" w:before="2" w:after="0"/>
        <w:ind w:left="401" w:right="0" w:hanging="176"/>
        <w:jc w:val="left"/>
        <w:rPr>
          <w:sz w:val="24"/>
        </w:rPr>
      </w:pPr>
      <w:r>
        <w:rPr>
          <w:sz w:val="24"/>
        </w:rPr>
        <w:t>Contención.</w:t>
      </w:r>
    </w:p>
    <w:p>
      <w:pPr>
        <w:pStyle w:val="ListParagraph"/>
        <w:numPr>
          <w:ilvl w:val="2"/>
          <w:numId w:val="2"/>
        </w:numPr>
        <w:tabs>
          <w:tab w:pos="402" w:val="left" w:leader="none"/>
        </w:tabs>
        <w:spacing w:line="293" w:lineRule="exact" w:before="0" w:after="0"/>
        <w:ind w:left="401" w:right="0" w:hanging="176"/>
        <w:jc w:val="left"/>
        <w:rPr>
          <w:sz w:val="24"/>
        </w:rPr>
      </w:pPr>
      <w:r>
        <w:rPr>
          <w:sz w:val="24"/>
        </w:rPr>
        <w:t>Asesoramiento.</w:t>
      </w:r>
    </w:p>
    <w:p>
      <w:pPr>
        <w:pStyle w:val="ListParagraph"/>
        <w:numPr>
          <w:ilvl w:val="2"/>
          <w:numId w:val="2"/>
        </w:numPr>
        <w:tabs>
          <w:tab w:pos="402" w:val="left" w:leader="none"/>
        </w:tabs>
        <w:spacing w:line="240" w:lineRule="auto" w:before="149" w:after="0"/>
        <w:ind w:left="401" w:right="38" w:hanging="176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t>Violencia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género</w:t>
      </w:r>
    </w:p>
    <w:p>
      <w:pPr>
        <w:pStyle w:val="ListParagraph"/>
        <w:numPr>
          <w:ilvl w:val="2"/>
          <w:numId w:val="2"/>
        </w:numPr>
        <w:tabs>
          <w:tab w:pos="402" w:val="left" w:leader="none"/>
        </w:tabs>
        <w:spacing w:line="240" w:lineRule="auto" w:before="0" w:after="0"/>
        <w:ind w:left="401" w:right="197" w:hanging="176"/>
        <w:jc w:val="left"/>
        <w:rPr>
          <w:sz w:val="24"/>
        </w:rPr>
      </w:pPr>
      <w:r>
        <w:rPr>
          <w:sz w:val="24"/>
        </w:rPr>
        <w:t>Atiende 24</w:t>
      </w:r>
      <w:r>
        <w:rPr>
          <w:spacing w:val="-58"/>
          <w:sz w:val="24"/>
        </w:rPr>
        <w:t> </w:t>
      </w:r>
      <w:r>
        <w:rPr>
          <w:sz w:val="24"/>
        </w:rPr>
        <w:t>horas</w:t>
      </w:r>
    </w:p>
    <w:p>
      <w:pPr>
        <w:pStyle w:val="ListParagraph"/>
        <w:numPr>
          <w:ilvl w:val="2"/>
          <w:numId w:val="2"/>
        </w:numPr>
        <w:tabs>
          <w:tab w:pos="402" w:val="left" w:leader="none"/>
        </w:tabs>
        <w:spacing w:line="286" w:lineRule="exact" w:before="135" w:after="0"/>
        <w:ind w:left="401" w:right="0" w:hanging="176"/>
        <w:jc w:val="left"/>
        <w:rPr>
          <w:sz w:val="24"/>
        </w:rPr>
      </w:pPr>
      <w:r>
        <w:rPr>
          <w:sz w:val="24"/>
        </w:rPr>
        <w:t>Violencia</w:t>
      </w:r>
      <w:r>
        <w:rPr>
          <w:spacing w:val="-3"/>
          <w:sz w:val="24"/>
        </w:rPr>
        <w:t> </w:t>
      </w:r>
      <w:r>
        <w:rPr>
          <w:sz w:val="24"/>
        </w:rPr>
        <w:t>c/</w:t>
      </w:r>
    </w:p>
    <w:p>
      <w:pPr>
        <w:pStyle w:val="BodyText"/>
        <w:spacing w:before="27"/>
        <w:ind w:left="226" w:right="36"/>
      </w:pPr>
      <w:r>
        <w:rPr/>
        <w:br w:type="column"/>
      </w:r>
      <w:r>
        <w:rPr/>
        <w:t>Derecho, Psic.,</w:t>
      </w:r>
      <w:r>
        <w:rPr>
          <w:spacing w:val="1"/>
        </w:rPr>
        <w:t> </w:t>
      </w:r>
      <w:r>
        <w:rPr/>
        <w:t>trabajo</w:t>
      </w:r>
      <w:r>
        <w:rPr>
          <w:spacing w:val="-6"/>
        </w:rPr>
        <w:t> </w:t>
      </w:r>
      <w:r>
        <w:rPr/>
        <w:t>social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afin.</w:t>
      </w:r>
      <w:r>
        <w:rPr>
          <w:spacing w:val="-57"/>
        </w:rPr>
        <w:t> </w:t>
      </w:r>
      <w:r>
        <w:rPr/>
        <w:t>Capacitados y/o</w:t>
      </w:r>
      <w:r>
        <w:rPr>
          <w:spacing w:val="1"/>
        </w:rPr>
        <w:t> </w:t>
      </w:r>
      <w:r>
        <w:rPr/>
        <w:t>especializados en</w:t>
      </w:r>
      <w:r>
        <w:rPr>
          <w:spacing w:val="1"/>
        </w:rPr>
        <w:t> </w:t>
      </w:r>
      <w:r>
        <w:rPr/>
        <w:t>enfoque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género</w:t>
      </w:r>
    </w:p>
    <w:p>
      <w:pPr>
        <w:pStyle w:val="ListParagraph"/>
        <w:numPr>
          <w:ilvl w:val="2"/>
          <w:numId w:val="2"/>
        </w:numPr>
        <w:tabs>
          <w:tab w:pos="402" w:val="left" w:leader="none"/>
        </w:tabs>
        <w:spacing w:line="240" w:lineRule="auto" w:before="10" w:after="0"/>
        <w:ind w:left="401" w:right="1036" w:hanging="176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t>Cuenta con </w:t>
      </w:r>
      <w:r>
        <w:rPr>
          <w:i/>
          <w:sz w:val="24"/>
        </w:rPr>
        <w:t>WhatsApp</w:t>
      </w:r>
      <w:r>
        <w:rPr>
          <w:sz w:val="24"/>
        </w:rPr>
        <w:t>, correo y</w:t>
      </w:r>
      <w:r>
        <w:rPr>
          <w:spacing w:val="-58"/>
          <w:sz w:val="24"/>
        </w:rPr>
        <w:t> </w:t>
      </w:r>
      <w:r>
        <w:rPr>
          <w:sz w:val="24"/>
        </w:rPr>
        <w:t>aplicación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celular</w:t>
      </w:r>
    </w:p>
    <w:p>
      <w:pPr>
        <w:pStyle w:val="ListParagraph"/>
        <w:numPr>
          <w:ilvl w:val="2"/>
          <w:numId w:val="2"/>
        </w:numPr>
        <w:tabs>
          <w:tab w:pos="402" w:val="left" w:leader="none"/>
        </w:tabs>
        <w:spacing w:line="240" w:lineRule="auto" w:before="0" w:after="0"/>
        <w:ind w:left="401" w:right="141" w:hanging="176"/>
        <w:jc w:val="left"/>
        <w:rPr>
          <w:sz w:val="24"/>
        </w:rPr>
      </w:pPr>
      <w:r>
        <w:rPr/>
        <w:pict>
          <v:shape style="position:absolute;margin-left:70.920006pt;margin-top:-28.885578pt;width:699.85pt;height:.5pt;mso-position-horizontal-relative:page;mso-position-vertical-relative:paragraph;z-index:15732736" coordorigin="1418,-578" coordsize="13997,10" path="m6944,-578l4400,-578,4390,-578,3408,-578,3399,-578,2276,-578,2266,-578,2266,-578,1418,-578,1418,-568,2266,-568,2266,-568,2276,-568,3399,-568,3408,-568,4390,-568,4400,-568,6944,-568,6944,-578xm6954,-578l6944,-578,6944,-568,6954,-568,6954,-578xm11063,-578l11053,-578,8795,-578,8795,-578,8785,-578,6954,-578,6954,-568,8785,-568,8795,-568,8795,-568,11053,-568,11063,-568,11063,-578xm15415,-578l11063,-578,11063,-568,15415,-568,15415,-578x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Recuperado de:</w:t>
      </w:r>
      <w:r>
        <w:rPr>
          <w:spacing w:val="1"/>
          <w:sz w:val="24"/>
        </w:rPr>
        <w:t> </w:t>
      </w:r>
      <w:hyperlink r:id="rId44">
        <w:r>
          <w:rPr>
            <w:sz w:val="24"/>
            <w:u w:val="single"/>
          </w:rPr>
          <w:t>https://www.argentina.gob.ar/generos/lin</w:t>
        </w:r>
      </w:hyperlink>
      <w:r>
        <w:rPr>
          <w:spacing w:val="-57"/>
          <w:sz w:val="24"/>
        </w:rPr>
        <w:t> </w:t>
      </w:r>
      <w:hyperlink r:id="rId44">
        <w:r>
          <w:rPr>
            <w:sz w:val="24"/>
            <w:u w:val="single"/>
          </w:rPr>
          <w:t>ea-144</w:t>
        </w:r>
      </w:hyperlink>
    </w:p>
    <w:p>
      <w:pPr>
        <w:spacing w:after="0" w:line="240" w:lineRule="auto"/>
        <w:jc w:val="left"/>
        <w:rPr>
          <w:sz w:val="24"/>
        </w:rPr>
        <w:sectPr>
          <w:type w:val="continuous"/>
          <w:pgSz w:w="16840" w:h="11910" w:orient="landscape"/>
          <w:pgMar w:top="1580" w:bottom="0" w:left="1300" w:right="1420"/>
          <w:cols w:num="6" w:equalWidth="0">
            <w:col w:w="824" w:space="40"/>
            <w:col w:w="1676" w:space="432"/>
            <w:col w:w="1939" w:space="613"/>
            <w:col w:w="1660" w:space="183"/>
            <w:col w:w="2225" w:space="43"/>
            <w:col w:w="4485"/>
          </w:cols>
        </w:sectPr>
      </w:pPr>
    </w:p>
    <w:p>
      <w:pPr>
        <w:pStyle w:val="ListParagraph"/>
        <w:numPr>
          <w:ilvl w:val="3"/>
          <w:numId w:val="2"/>
        </w:numPr>
        <w:tabs>
          <w:tab w:pos="3374" w:val="left" w:leader="none"/>
        </w:tabs>
        <w:spacing w:line="240" w:lineRule="auto" w:before="136" w:after="0"/>
        <w:ind w:left="3373" w:right="0" w:hanging="176"/>
        <w:jc w:val="left"/>
        <w:rPr>
          <w:sz w:val="24"/>
        </w:rPr>
      </w:pPr>
      <w:r>
        <w:rPr/>
        <w:pict>
          <v:shape style="position:absolute;margin-left:73.820pt;margin-top:.971096pt;width:141.25pt;height:240.5pt;mso-position-horizontal-relative:page;mso-position-vertical-relative:paragraph;z-index:157332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73"/>
                    <w:gridCol w:w="1142"/>
                    <w:gridCol w:w="909"/>
                  </w:tblGrid>
                  <w:tr>
                    <w:trPr>
                      <w:trHeight w:val="1555" w:hRule="atLeast"/>
                    </w:trPr>
                    <w:tc>
                      <w:tcPr>
                        <w:tcW w:w="773" w:type="dxa"/>
                      </w:tcPr>
                      <w:p>
                        <w:pPr>
                          <w:pStyle w:val="TableParagraph"/>
                          <w:ind w:left="50" w:righ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Bolivi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a*</w:t>
                        </w:r>
                      </w:p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spacing w:line="261" w:lineRule="exact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Chile</w:t>
                        </w:r>
                      </w:p>
                    </w:tc>
                    <w:tc>
                      <w:tcPr>
                        <w:tcW w:w="114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12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8001403</w:t>
                        </w:r>
                      </w:p>
                      <w:p>
                        <w:pPr>
                          <w:pStyle w:val="TableParagraph"/>
                          <w:ind w:left="12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48</w:t>
                        </w: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38"/>
                          </w:rPr>
                        </w:pPr>
                      </w:p>
                      <w:p>
                        <w:pPr>
                          <w:pStyle w:val="TableParagraph"/>
                          <w:spacing w:line="270" w:lineRule="atLeast"/>
                          <w:ind w:left="122" w:right="26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Fono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Familia</w:t>
                        </w: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spacing w:before="126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</w:t>
                        </w:r>
                      </w:p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70" w:lineRule="atLeast"/>
                          <w:ind w:left="115" w:right="3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 se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pacing w:val="-1"/>
                            <w:sz w:val="24"/>
                          </w:rPr>
                          <w:t>especifi</w:t>
                        </w:r>
                      </w:p>
                    </w:tc>
                  </w:tr>
                  <w:tr>
                    <w:trPr>
                      <w:trHeight w:val="503" w:hRule="atLeast"/>
                    </w:trPr>
                    <w:tc>
                      <w:tcPr>
                        <w:tcW w:w="773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142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2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149</w:t>
                        </w: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ca</w:t>
                        </w:r>
                      </w:p>
                    </w:tc>
                  </w:tr>
                  <w:tr>
                    <w:trPr>
                      <w:trHeight w:val="1050" w:hRule="atLeast"/>
                    </w:trPr>
                    <w:tc>
                      <w:tcPr>
                        <w:tcW w:w="773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200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Chile</w:t>
                        </w:r>
                      </w:p>
                    </w:tc>
                    <w:tc>
                      <w:tcPr>
                        <w:tcW w:w="1142" w:type="dxa"/>
                      </w:tcPr>
                      <w:p>
                        <w:pPr>
                          <w:pStyle w:val="TableParagraph"/>
                          <w:spacing w:line="270" w:lineRule="atLeast" w:before="203"/>
                          <w:ind w:left="122" w:right="1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Fono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pacing w:val="-1"/>
                            <w:sz w:val="24"/>
                          </w:rPr>
                          <w:t>Orientaci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ón 1455</w:t>
                        </w: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spacing w:line="270" w:lineRule="atLeast" w:before="203"/>
                          <w:ind w:left="115" w:right="3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 se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pacing w:val="-1"/>
                            <w:sz w:val="24"/>
                          </w:rPr>
                          <w:t>especifi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ca</w:t>
                        </w:r>
                      </w:p>
                    </w:tc>
                  </w:tr>
                  <w:tr>
                    <w:trPr>
                      <w:trHeight w:val="1428" w:hRule="atLeast"/>
                    </w:trPr>
                    <w:tc>
                      <w:tcPr>
                        <w:tcW w:w="773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37"/>
                          </w:rPr>
                        </w:pPr>
                      </w:p>
                      <w:p>
                        <w:pPr>
                          <w:pStyle w:val="TableParagraph"/>
                          <w:ind w:left="50" w:right="2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Colo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mbia</w:t>
                        </w:r>
                      </w:p>
                    </w:tc>
                    <w:tc>
                      <w:tcPr>
                        <w:tcW w:w="1142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122" w:right="4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Línea 123</w:t>
                        </w:r>
                      </w:p>
                      <w:p>
                        <w:pPr>
                          <w:pStyle w:val="TableParagraph"/>
                          <w:spacing w:line="270" w:lineRule="atLeast"/>
                          <w:ind w:left="122" w:righ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Mujer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(Metropo</w:t>
                        </w: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Sí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77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42" w:type="dxa"/>
                      </w:tcPr>
                      <w:p>
                        <w:pPr>
                          <w:pStyle w:val="TableParagraph"/>
                          <w:spacing w:line="251" w:lineRule="exact"/>
                          <w:ind w:left="12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litana)</w:t>
                        </w: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especifica.</w:t>
      </w:r>
    </w:p>
    <w:p>
      <w:pPr>
        <w:pStyle w:val="BodyText"/>
        <w:spacing w:before="10"/>
        <w:rPr>
          <w:sz w:val="36"/>
        </w:rPr>
      </w:pPr>
    </w:p>
    <w:p>
      <w:pPr>
        <w:pStyle w:val="ListParagraph"/>
        <w:numPr>
          <w:ilvl w:val="3"/>
          <w:numId w:val="2"/>
        </w:numPr>
        <w:tabs>
          <w:tab w:pos="3374" w:val="left" w:leader="none"/>
        </w:tabs>
        <w:spacing w:line="293" w:lineRule="exact" w:before="0" w:after="0"/>
        <w:ind w:left="3373" w:right="0" w:hanging="176"/>
        <w:jc w:val="left"/>
        <w:rPr>
          <w:sz w:val="24"/>
        </w:rPr>
      </w:pPr>
      <w:r>
        <w:rPr>
          <w:spacing w:val="-1"/>
          <w:sz w:val="24"/>
        </w:rPr>
        <w:t>Apoyo</w:t>
      </w:r>
      <w:r>
        <w:rPr>
          <w:spacing w:val="-13"/>
          <w:sz w:val="24"/>
        </w:rPr>
        <w:t> </w:t>
      </w:r>
      <w:r>
        <w:rPr>
          <w:sz w:val="24"/>
        </w:rPr>
        <w:t>preventivo.</w:t>
      </w:r>
    </w:p>
    <w:p>
      <w:pPr>
        <w:pStyle w:val="BodyText"/>
        <w:spacing w:line="276" w:lineRule="exact" w:before="10"/>
        <w:ind w:left="714"/>
      </w:pPr>
      <w:r>
        <w:rPr/>
        <w:br w:type="column"/>
      </w:r>
      <w:r>
        <w:rPr/>
        <w:t>mujer</w:t>
      </w:r>
      <w:r>
        <w:rPr>
          <w:spacing w:val="-11"/>
        </w:rPr>
        <w:t> </w:t>
      </w:r>
      <w:r>
        <w:rPr/>
        <w:t>y</w:t>
      </w:r>
      <w:r>
        <w:rPr>
          <w:spacing w:val="-10"/>
        </w:rPr>
        <w:t> </w:t>
      </w:r>
      <w:r>
        <w:rPr/>
        <w:t>NNA</w:t>
      </w:r>
    </w:p>
    <w:p>
      <w:pPr>
        <w:pStyle w:val="ListParagraph"/>
        <w:numPr>
          <w:ilvl w:val="0"/>
          <w:numId w:val="4"/>
        </w:numPr>
        <w:tabs>
          <w:tab w:pos="715" w:val="left" w:leader="none"/>
        </w:tabs>
        <w:spacing w:line="240" w:lineRule="auto" w:before="0" w:after="0"/>
        <w:ind w:left="714" w:right="258" w:hanging="176"/>
        <w:jc w:val="left"/>
        <w:rPr>
          <w:sz w:val="24"/>
        </w:rPr>
      </w:pPr>
      <w:r>
        <w:rPr>
          <w:sz w:val="24"/>
        </w:rPr>
        <w:t>Atiende</w:t>
      </w:r>
      <w:r>
        <w:rPr>
          <w:spacing w:val="-14"/>
          <w:sz w:val="24"/>
        </w:rPr>
        <w:t> </w:t>
      </w:r>
      <w:r>
        <w:rPr>
          <w:sz w:val="24"/>
        </w:rPr>
        <w:t>24</w:t>
      </w:r>
      <w:r>
        <w:rPr>
          <w:spacing w:val="-57"/>
          <w:sz w:val="24"/>
        </w:rPr>
        <w:t> </w:t>
      </w:r>
      <w:r>
        <w:rPr>
          <w:sz w:val="24"/>
        </w:rPr>
        <w:t>horas</w:t>
      </w:r>
    </w:p>
    <w:p>
      <w:pPr>
        <w:pStyle w:val="ListParagraph"/>
        <w:numPr>
          <w:ilvl w:val="0"/>
          <w:numId w:val="4"/>
        </w:numPr>
        <w:tabs>
          <w:tab w:pos="715" w:val="left" w:leader="none"/>
        </w:tabs>
        <w:spacing w:line="286" w:lineRule="exact" w:before="6" w:after="0"/>
        <w:ind w:left="714" w:right="0" w:hanging="176"/>
        <w:jc w:val="left"/>
        <w:rPr>
          <w:sz w:val="24"/>
        </w:rPr>
      </w:pPr>
      <w:r>
        <w:rPr>
          <w:sz w:val="24"/>
        </w:rPr>
        <w:t>Violencia</w:t>
      </w:r>
    </w:p>
    <w:p>
      <w:pPr>
        <w:pStyle w:val="BodyText"/>
        <w:tabs>
          <w:tab w:pos="2578" w:val="left" w:leader="none"/>
        </w:tabs>
        <w:spacing w:line="153" w:lineRule="auto" w:before="40"/>
        <w:ind w:left="310"/>
      </w:pPr>
      <w:r>
        <w:rPr/>
        <w:br w:type="column"/>
      </w:r>
      <w:r>
        <w:rPr>
          <w:position w:val="-12"/>
        </w:rPr>
        <w:t>No</w:t>
      </w:r>
      <w:r>
        <w:rPr>
          <w:spacing w:val="-2"/>
          <w:position w:val="-12"/>
        </w:rPr>
        <w:t> </w:t>
      </w:r>
      <w:r>
        <w:rPr>
          <w:position w:val="-12"/>
        </w:rPr>
        <w:t>se</w:t>
      </w:r>
      <w:r>
        <w:rPr>
          <w:spacing w:val="-1"/>
          <w:position w:val="-12"/>
        </w:rPr>
        <w:t> </w:t>
      </w:r>
      <w:r>
        <w:rPr>
          <w:position w:val="-12"/>
        </w:rPr>
        <w:t>especifica</w:t>
        <w:tab/>
      </w:r>
      <w:r>
        <w:rPr>
          <w:rFonts w:ascii="Symbol" w:hAnsi="Symbol"/>
        </w:rPr>
        <w:t></w:t>
      </w:r>
      <w:r>
        <w:rPr>
          <w:spacing w:val="3"/>
        </w:rPr>
        <w:t> </w:t>
      </w:r>
      <w:r>
        <w:rPr/>
        <w:t>Tiene</w:t>
      </w:r>
      <w:r>
        <w:rPr>
          <w:spacing w:val="-2"/>
        </w:rPr>
        <w:t> </w:t>
      </w:r>
      <w:r>
        <w:rPr/>
        <w:t>11 líneas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>
          <w:i/>
        </w:rPr>
        <w:t>WhatsApp</w:t>
      </w:r>
      <w:r>
        <w:rPr>
          <w:i/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todas</w:t>
      </w:r>
    </w:p>
    <w:p>
      <w:pPr>
        <w:pStyle w:val="BodyText"/>
        <w:spacing w:line="211" w:lineRule="exact"/>
        <w:ind w:left="2735" w:right="2923"/>
        <w:jc w:val="center"/>
      </w:pPr>
      <w:r>
        <w:rPr/>
        <w:t>las</w:t>
      </w:r>
      <w:r>
        <w:rPr>
          <w:spacing w:val="-1"/>
        </w:rPr>
        <w:t> </w:t>
      </w:r>
      <w:r>
        <w:rPr/>
        <w:t>regiones</w:t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1"/>
          <w:numId w:val="4"/>
        </w:numPr>
        <w:tabs>
          <w:tab w:pos="2754" w:val="left" w:leader="none"/>
        </w:tabs>
        <w:spacing w:line="286" w:lineRule="exact" w:before="0" w:after="0"/>
        <w:ind w:left="2753" w:right="0" w:hanging="176"/>
        <w:jc w:val="left"/>
        <w:rPr>
          <w:sz w:val="24"/>
        </w:rPr>
      </w:pPr>
      <w:r>
        <w:rPr>
          <w:sz w:val="24"/>
        </w:rPr>
        <w:t>Acceso</w:t>
      </w:r>
      <w:r>
        <w:rPr>
          <w:spacing w:val="-1"/>
          <w:sz w:val="24"/>
        </w:rPr>
        <w:t> </w:t>
      </w:r>
      <w:r>
        <w:rPr>
          <w:sz w:val="24"/>
        </w:rPr>
        <w:t>desde</w:t>
      </w:r>
      <w:r>
        <w:rPr>
          <w:spacing w:val="-1"/>
          <w:sz w:val="24"/>
        </w:rPr>
        <w:t> </w:t>
      </w:r>
      <w:r>
        <w:rPr>
          <w:sz w:val="24"/>
        </w:rPr>
        <w:t>teléfono</w:t>
      </w:r>
      <w:r>
        <w:rPr>
          <w:spacing w:val="-2"/>
          <w:sz w:val="24"/>
        </w:rPr>
        <w:t> </w:t>
      </w:r>
      <w:r>
        <w:rPr>
          <w:sz w:val="24"/>
        </w:rPr>
        <w:t>fijo y</w:t>
      </w:r>
      <w:r>
        <w:rPr>
          <w:spacing w:val="-1"/>
          <w:sz w:val="24"/>
        </w:rPr>
        <w:t> </w:t>
      </w:r>
      <w:r>
        <w:rPr>
          <w:sz w:val="24"/>
        </w:rPr>
        <w:t>celular</w:t>
      </w:r>
    </w:p>
    <w:p>
      <w:pPr>
        <w:spacing w:after="0" w:line="286" w:lineRule="exact"/>
        <w:jc w:val="left"/>
        <w:rPr>
          <w:sz w:val="24"/>
        </w:rPr>
        <w:sectPr>
          <w:type w:val="continuous"/>
          <w:pgSz w:w="16840" w:h="11910" w:orient="landscape"/>
          <w:pgMar w:top="1580" w:bottom="0" w:left="1300" w:right="1420"/>
          <w:cols w:num="3" w:equalWidth="0">
            <w:col w:w="5171" w:space="40"/>
            <w:col w:w="2033" w:space="39"/>
            <w:col w:w="6837"/>
          </w:cols>
        </w:sectPr>
      </w:pPr>
    </w:p>
    <w:p>
      <w:pPr>
        <w:pStyle w:val="ListParagraph"/>
        <w:numPr>
          <w:ilvl w:val="2"/>
          <w:numId w:val="4"/>
        </w:numPr>
        <w:tabs>
          <w:tab w:pos="3374" w:val="left" w:leader="none"/>
        </w:tabs>
        <w:spacing w:line="293" w:lineRule="exact" w:before="0" w:after="0"/>
        <w:ind w:left="3373" w:right="0" w:hanging="176"/>
        <w:jc w:val="left"/>
        <w:rPr>
          <w:sz w:val="24"/>
        </w:rPr>
      </w:pPr>
      <w:r>
        <w:rPr>
          <w:sz w:val="24"/>
        </w:rPr>
        <w:t>Orientación.</w:t>
      </w:r>
    </w:p>
    <w:p>
      <w:pPr>
        <w:pStyle w:val="ListParagraph"/>
        <w:numPr>
          <w:ilvl w:val="2"/>
          <w:numId w:val="4"/>
        </w:numPr>
        <w:tabs>
          <w:tab w:pos="3374" w:val="left" w:leader="none"/>
        </w:tabs>
        <w:spacing w:line="240" w:lineRule="auto" w:before="0" w:after="0"/>
        <w:ind w:left="3373" w:right="999" w:hanging="176"/>
        <w:jc w:val="left"/>
        <w:rPr>
          <w:sz w:val="24"/>
        </w:rPr>
      </w:pPr>
      <w:r>
        <w:rPr>
          <w:sz w:val="24"/>
        </w:rPr>
        <w:t>Respuestas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articuladas.</w:t>
      </w:r>
    </w:p>
    <w:p>
      <w:pPr>
        <w:pStyle w:val="ListParagraph"/>
        <w:numPr>
          <w:ilvl w:val="2"/>
          <w:numId w:val="4"/>
        </w:numPr>
        <w:tabs>
          <w:tab w:pos="3374" w:val="left" w:leader="none"/>
        </w:tabs>
        <w:spacing w:line="293" w:lineRule="exact" w:before="137" w:after="0"/>
        <w:ind w:left="3373" w:right="0" w:hanging="176"/>
        <w:jc w:val="left"/>
        <w:rPr>
          <w:sz w:val="24"/>
        </w:rPr>
      </w:pPr>
      <w:r>
        <w:rPr>
          <w:sz w:val="24"/>
        </w:rPr>
        <w:t>Orientación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ayuda.</w:t>
      </w:r>
    </w:p>
    <w:p>
      <w:pPr>
        <w:pStyle w:val="ListParagraph"/>
        <w:numPr>
          <w:ilvl w:val="2"/>
          <w:numId w:val="4"/>
        </w:numPr>
        <w:tabs>
          <w:tab w:pos="3374" w:val="left" w:leader="none"/>
        </w:tabs>
        <w:spacing w:line="240" w:lineRule="auto" w:before="0" w:after="0"/>
        <w:ind w:left="3373" w:right="0" w:hanging="176"/>
        <w:jc w:val="left"/>
        <w:rPr>
          <w:sz w:val="24"/>
        </w:rPr>
      </w:pPr>
      <w:r>
        <w:rPr>
          <w:sz w:val="24"/>
        </w:rPr>
        <w:t>Información sobre</w:t>
      </w:r>
      <w:r>
        <w:rPr>
          <w:spacing w:val="1"/>
          <w:sz w:val="24"/>
        </w:rPr>
        <w:t> </w:t>
      </w:r>
      <w:r>
        <w:rPr>
          <w:sz w:val="24"/>
        </w:rPr>
        <w:t>derechos,</w:t>
      </w:r>
      <w:r>
        <w:rPr>
          <w:spacing w:val="-9"/>
          <w:sz w:val="24"/>
        </w:rPr>
        <w:t> </w:t>
      </w:r>
      <w:r>
        <w:rPr>
          <w:sz w:val="24"/>
        </w:rPr>
        <w:t>procesos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denuncia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servicios.</w:t>
      </w:r>
    </w:p>
    <w:p>
      <w:pPr>
        <w:pStyle w:val="ListParagraph"/>
        <w:numPr>
          <w:ilvl w:val="2"/>
          <w:numId w:val="4"/>
        </w:numPr>
        <w:tabs>
          <w:tab w:pos="3374" w:val="left" w:leader="none"/>
        </w:tabs>
        <w:spacing w:line="293" w:lineRule="exact" w:before="138" w:after="0"/>
        <w:ind w:left="3373" w:right="0" w:hanging="176"/>
        <w:jc w:val="left"/>
        <w:rPr>
          <w:sz w:val="24"/>
        </w:rPr>
      </w:pPr>
      <w:r>
        <w:rPr>
          <w:sz w:val="24"/>
        </w:rPr>
        <w:t>Orientación.</w:t>
      </w:r>
    </w:p>
    <w:p>
      <w:pPr>
        <w:pStyle w:val="ListParagraph"/>
        <w:numPr>
          <w:ilvl w:val="2"/>
          <w:numId w:val="4"/>
        </w:numPr>
        <w:tabs>
          <w:tab w:pos="3374" w:val="left" w:leader="none"/>
        </w:tabs>
        <w:spacing w:line="240" w:lineRule="auto" w:before="0" w:after="0"/>
        <w:ind w:left="3373" w:right="392" w:hanging="176"/>
        <w:jc w:val="left"/>
        <w:rPr>
          <w:sz w:val="24"/>
        </w:rPr>
      </w:pPr>
      <w:r>
        <w:rPr>
          <w:spacing w:val="-1"/>
          <w:sz w:val="24"/>
        </w:rPr>
        <w:t>Acompañamiento</w:t>
      </w:r>
      <w:r>
        <w:rPr>
          <w:spacing w:val="-57"/>
          <w:sz w:val="24"/>
        </w:rPr>
        <w:t> </w:t>
      </w:r>
      <w:r>
        <w:rPr>
          <w:sz w:val="24"/>
        </w:rPr>
        <w:t>psicosocial.</w:t>
      </w:r>
    </w:p>
    <w:p>
      <w:pPr>
        <w:pStyle w:val="ListParagraph"/>
        <w:numPr>
          <w:ilvl w:val="2"/>
          <w:numId w:val="4"/>
        </w:numPr>
        <w:tabs>
          <w:tab w:pos="3374" w:val="left" w:leader="none"/>
        </w:tabs>
        <w:spacing w:line="240" w:lineRule="auto" w:before="0" w:after="0"/>
        <w:ind w:left="3373" w:right="999" w:hanging="176"/>
        <w:jc w:val="left"/>
        <w:rPr>
          <w:sz w:val="24"/>
        </w:rPr>
      </w:pPr>
      <w:r>
        <w:rPr>
          <w:sz w:val="24"/>
        </w:rPr>
        <w:t>Respuestas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articuladas.</w:t>
      </w:r>
    </w:p>
    <w:p>
      <w:pPr>
        <w:pStyle w:val="BodyText"/>
        <w:spacing w:line="276" w:lineRule="exact" w:before="8"/>
        <w:ind w:left="413"/>
      </w:pPr>
      <w:r>
        <w:rPr/>
        <w:br w:type="column"/>
      </w:r>
      <w:r>
        <w:rPr/>
        <w:t>intrafamiliar</w:t>
      </w:r>
    </w:p>
    <w:p>
      <w:pPr>
        <w:pStyle w:val="ListParagraph"/>
        <w:numPr>
          <w:ilvl w:val="2"/>
          <w:numId w:val="2"/>
        </w:numPr>
        <w:tabs>
          <w:tab w:pos="414" w:val="left" w:leader="none"/>
        </w:tabs>
        <w:spacing w:line="240" w:lineRule="auto" w:before="0" w:after="0"/>
        <w:ind w:left="413" w:right="156" w:hanging="176"/>
        <w:jc w:val="left"/>
        <w:rPr>
          <w:sz w:val="24"/>
        </w:rPr>
      </w:pPr>
      <w:r>
        <w:rPr>
          <w:sz w:val="24"/>
        </w:rPr>
        <w:t>Atiende 24</w:t>
      </w:r>
      <w:r>
        <w:rPr>
          <w:spacing w:val="-57"/>
          <w:sz w:val="24"/>
        </w:rPr>
        <w:t> </w:t>
      </w:r>
      <w:r>
        <w:rPr>
          <w:sz w:val="24"/>
        </w:rPr>
        <w:t>horas</w:t>
      </w:r>
    </w:p>
    <w:p>
      <w:pPr>
        <w:pStyle w:val="ListParagraph"/>
        <w:numPr>
          <w:ilvl w:val="2"/>
          <w:numId w:val="2"/>
        </w:numPr>
        <w:tabs>
          <w:tab w:pos="414" w:val="left" w:leader="none"/>
        </w:tabs>
        <w:spacing w:line="240" w:lineRule="auto" w:before="147" w:after="0"/>
        <w:ind w:left="413" w:right="0" w:hanging="176"/>
        <w:jc w:val="left"/>
        <w:rPr>
          <w:sz w:val="24"/>
        </w:rPr>
      </w:pPr>
      <w:r>
        <w:rPr>
          <w:sz w:val="24"/>
        </w:rPr>
        <w:t>Violencia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contra</w:t>
      </w:r>
      <w:r>
        <w:rPr>
          <w:spacing w:val="-12"/>
          <w:sz w:val="24"/>
        </w:rPr>
        <w:t> </w:t>
      </w:r>
      <w:r>
        <w:rPr>
          <w:sz w:val="24"/>
        </w:rPr>
        <w:t>mujer</w:t>
      </w:r>
    </w:p>
    <w:p>
      <w:pPr>
        <w:pStyle w:val="ListParagraph"/>
        <w:numPr>
          <w:ilvl w:val="2"/>
          <w:numId w:val="2"/>
        </w:numPr>
        <w:tabs>
          <w:tab w:pos="414" w:val="left" w:leader="none"/>
        </w:tabs>
        <w:spacing w:line="240" w:lineRule="auto" w:before="0" w:after="0"/>
        <w:ind w:left="413" w:right="156" w:hanging="176"/>
        <w:jc w:val="left"/>
        <w:rPr>
          <w:sz w:val="24"/>
        </w:rPr>
      </w:pPr>
      <w:r>
        <w:rPr>
          <w:sz w:val="24"/>
        </w:rPr>
        <w:t>Atiende 24</w:t>
      </w:r>
      <w:r>
        <w:rPr>
          <w:spacing w:val="-57"/>
          <w:sz w:val="24"/>
        </w:rPr>
        <w:t> </w:t>
      </w:r>
      <w:r>
        <w:rPr>
          <w:sz w:val="24"/>
        </w:rPr>
        <w:t>horas</w:t>
      </w:r>
    </w:p>
    <w:p>
      <w:pPr>
        <w:pStyle w:val="ListParagraph"/>
        <w:numPr>
          <w:ilvl w:val="2"/>
          <w:numId w:val="2"/>
        </w:numPr>
        <w:tabs>
          <w:tab w:pos="414" w:val="left" w:leader="none"/>
        </w:tabs>
        <w:spacing w:line="240" w:lineRule="auto" w:before="145" w:after="0"/>
        <w:ind w:left="413" w:right="283" w:hanging="176"/>
        <w:jc w:val="left"/>
        <w:rPr>
          <w:sz w:val="24"/>
        </w:rPr>
      </w:pPr>
      <w:r>
        <w:rPr>
          <w:sz w:val="24"/>
        </w:rPr>
        <w:t>Violencia</w:t>
      </w:r>
      <w:r>
        <w:rPr>
          <w:spacing w:val="-57"/>
          <w:sz w:val="24"/>
        </w:rPr>
        <w:t> </w:t>
      </w:r>
      <w:r>
        <w:rPr>
          <w:sz w:val="24"/>
        </w:rPr>
        <w:t>contra la</w:t>
      </w:r>
      <w:r>
        <w:rPr>
          <w:spacing w:val="1"/>
          <w:sz w:val="24"/>
        </w:rPr>
        <w:t> </w:t>
      </w:r>
      <w:r>
        <w:rPr>
          <w:sz w:val="24"/>
        </w:rPr>
        <w:t>mujer</w:t>
      </w:r>
    </w:p>
    <w:p>
      <w:pPr>
        <w:pStyle w:val="ListParagraph"/>
        <w:numPr>
          <w:ilvl w:val="2"/>
          <w:numId w:val="2"/>
        </w:numPr>
        <w:tabs>
          <w:tab w:pos="414" w:val="left" w:leader="none"/>
        </w:tabs>
        <w:spacing w:line="240" w:lineRule="auto" w:before="0" w:after="0"/>
        <w:ind w:left="413" w:right="156" w:hanging="176"/>
        <w:jc w:val="left"/>
        <w:rPr>
          <w:sz w:val="24"/>
        </w:rPr>
      </w:pPr>
      <w:r>
        <w:rPr>
          <w:sz w:val="24"/>
        </w:rPr>
        <w:t>Atiende 24</w:t>
      </w:r>
      <w:r>
        <w:rPr>
          <w:spacing w:val="-57"/>
          <w:sz w:val="24"/>
        </w:rPr>
        <w:t> </w:t>
      </w:r>
      <w:r>
        <w:rPr>
          <w:sz w:val="24"/>
        </w:rPr>
        <w:t>horas</w:t>
      </w:r>
    </w:p>
    <w:p>
      <w:pPr>
        <w:pStyle w:val="BodyText"/>
        <w:spacing w:before="147"/>
        <w:ind w:left="411"/>
      </w:pPr>
      <w:r>
        <w:rPr/>
        <w:br w:type="column"/>
      </w:r>
      <w:r>
        <w:rPr/>
        <w:t>Policía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7"/>
        </w:rPr>
      </w:pPr>
    </w:p>
    <w:p>
      <w:pPr>
        <w:pStyle w:val="BodyText"/>
        <w:ind w:left="411" w:right="332"/>
      </w:pPr>
      <w:r>
        <w:rPr/>
        <w:t>Personal</w:t>
      </w:r>
      <w:r>
        <w:rPr>
          <w:spacing w:val="1"/>
        </w:rPr>
        <w:t> </w:t>
      </w:r>
      <w:r>
        <w:rPr>
          <w:spacing w:val="-1"/>
        </w:rPr>
        <w:t>especializado </w:t>
      </w:r>
      <w:r>
        <w:rPr/>
        <w:t>en</w:t>
      </w:r>
      <w:r>
        <w:rPr>
          <w:spacing w:val="-57"/>
        </w:rPr>
        <w:t> </w:t>
      </w:r>
      <w:r>
        <w:rPr/>
        <w:t>violencia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411" w:right="-13"/>
      </w:pPr>
      <w:r>
        <w:rPr>
          <w:spacing w:val="-1"/>
        </w:rPr>
        <w:t>Derecho, </w:t>
      </w:r>
      <w:r>
        <w:rPr/>
        <w:t>psicología</w:t>
      </w:r>
      <w:r>
        <w:rPr>
          <w:spacing w:val="-57"/>
        </w:rPr>
        <w:t> </w:t>
      </w:r>
      <w:r>
        <w:rPr/>
        <w:t>y</w:t>
      </w:r>
      <w:r>
        <w:rPr>
          <w:spacing w:val="-1"/>
        </w:rPr>
        <w:t> </w:t>
      </w:r>
      <w:r>
        <w:rPr/>
        <w:t>trabajo social.</w:t>
      </w:r>
    </w:p>
    <w:p>
      <w:pPr>
        <w:pStyle w:val="BodyText"/>
        <w:ind w:left="411" w:right="62"/>
      </w:pPr>
      <w:r>
        <w:rPr/>
        <w:t>Con</w:t>
      </w:r>
      <w:r>
        <w:rPr>
          <w:spacing w:val="-9"/>
        </w:rPr>
        <w:t> </w:t>
      </w:r>
      <w:r>
        <w:rPr/>
        <w:t>experiencia</w:t>
      </w:r>
      <w:r>
        <w:rPr>
          <w:spacing w:val="-8"/>
        </w:rPr>
        <w:t> </w:t>
      </w:r>
      <w:r>
        <w:rPr/>
        <w:t>en</w:t>
      </w:r>
      <w:r>
        <w:rPr>
          <w:spacing w:val="-57"/>
        </w:rPr>
        <w:t> </w:t>
      </w:r>
      <w:r>
        <w:rPr/>
        <w:t>emergencia a</w:t>
      </w:r>
      <w:r>
        <w:rPr>
          <w:spacing w:val="1"/>
        </w:rPr>
        <w:t> </w:t>
      </w:r>
      <w:r>
        <w:rPr/>
        <w:t>mujeres</w:t>
      </w:r>
      <w:r>
        <w:rPr>
          <w:spacing w:val="-1"/>
        </w:rPr>
        <w:t> </w:t>
      </w:r>
      <w:r>
        <w:rPr/>
        <w:t>y</w:t>
      </w:r>
    </w:p>
    <w:p>
      <w:pPr>
        <w:pStyle w:val="ListParagraph"/>
        <w:numPr>
          <w:ilvl w:val="2"/>
          <w:numId w:val="2"/>
        </w:numPr>
        <w:tabs>
          <w:tab w:pos="486" w:val="left" w:leader="none"/>
        </w:tabs>
        <w:spacing w:line="240" w:lineRule="auto" w:before="7" w:after="0"/>
        <w:ind w:left="485" w:right="196" w:hanging="176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t>Recuperado de:</w:t>
      </w:r>
      <w:r>
        <w:rPr>
          <w:spacing w:val="1"/>
          <w:sz w:val="24"/>
        </w:rPr>
        <w:t> </w:t>
      </w:r>
      <w:hyperlink r:id="rId45">
        <w:r>
          <w:rPr>
            <w:spacing w:val="-1"/>
            <w:sz w:val="24"/>
            <w:u w:val="single"/>
          </w:rPr>
          <w:t>https://www.chileatiende.gob.cl/fichas/2</w:t>
        </w:r>
      </w:hyperlink>
      <w:r>
        <w:rPr>
          <w:spacing w:val="-57"/>
          <w:sz w:val="24"/>
        </w:rPr>
        <w:t> </w:t>
      </w:r>
      <w:hyperlink r:id="rId45">
        <w:r>
          <w:rPr>
            <w:sz w:val="24"/>
            <w:u w:val="single"/>
          </w:rPr>
          <w:t>8630-fono-familia-149</w:t>
        </w:r>
      </w:hyperlink>
    </w:p>
    <w:p>
      <w:pPr>
        <w:pStyle w:val="ListParagraph"/>
        <w:numPr>
          <w:ilvl w:val="2"/>
          <w:numId w:val="2"/>
        </w:numPr>
        <w:tabs>
          <w:tab w:pos="486" w:val="left" w:leader="none"/>
        </w:tabs>
        <w:spacing w:line="293" w:lineRule="exact" w:before="9" w:after="0"/>
        <w:ind w:left="485" w:right="0" w:hanging="176"/>
        <w:jc w:val="left"/>
        <w:rPr>
          <w:sz w:val="24"/>
        </w:rPr>
      </w:pPr>
      <w:r>
        <w:rPr>
          <w:sz w:val="24"/>
        </w:rPr>
        <w:t>Cuenta</w:t>
      </w:r>
      <w:r>
        <w:rPr>
          <w:spacing w:val="-2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i/>
          <w:sz w:val="24"/>
        </w:rPr>
        <w:t>WhatsApp</w:t>
      </w:r>
      <w:r>
        <w:rPr>
          <w:i/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chat</w:t>
      </w:r>
      <w:r>
        <w:rPr>
          <w:spacing w:val="-1"/>
          <w:sz w:val="24"/>
        </w:rPr>
        <w:t> </w:t>
      </w:r>
      <w:r>
        <w:rPr>
          <w:sz w:val="24"/>
        </w:rPr>
        <w:t>web</w:t>
      </w:r>
    </w:p>
    <w:p>
      <w:pPr>
        <w:pStyle w:val="ListParagraph"/>
        <w:numPr>
          <w:ilvl w:val="2"/>
          <w:numId w:val="2"/>
        </w:numPr>
        <w:tabs>
          <w:tab w:pos="486" w:val="left" w:leader="none"/>
        </w:tabs>
        <w:spacing w:line="240" w:lineRule="auto" w:before="0" w:after="0"/>
        <w:ind w:left="485" w:right="196" w:hanging="176"/>
        <w:jc w:val="left"/>
        <w:rPr>
          <w:sz w:val="24"/>
        </w:rPr>
      </w:pPr>
      <w:r>
        <w:rPr>
          <w:sz w:val="24"/>
        </w:rPr>
        <w:t>Recuperado de:</w:t>
      </w:r>
      <w:r>
        <w:rPr>
          <w:spacing w:val="1"/>
          <w:sz w:val="24"/>
        </w:rPr>
        <w:t> </w:t>
      </w:r>
      <w:hyperlink r:id="rId46">
        <w:r>
          <w:rPr>
            <w:spacing w:val="-1"/>
            <w:sz w:val="24"/>
            <w:u w:val="single"/>
          </w:rPr>
          <w:t>https://www.chileatiende.gob.cl/fichas/1</w:t>
        </w:r>
      </w:hyperlink>
      <w:r>
        <w:rPr>
          <w:spacing w:val="-57"/>
          <w:sz w:val="24"/>
        </w:rPr>
        <w:t> </w:t>
      </w:r>
      <w:hyperlink r:id="rId46">
        <w:r>
          <w:rPr>
            <w:sz w:val="24"/>
            <w:u w:val="single"/>
          </w:rPr>
          <w:t>1937-fono-de-orientacion-en-violencia-</w:t>
        </w:r>
      </w:hyperlink>
      <w:r>
        <w:rPr>
          <w:spacing w:val="1"/>
          <w:sz w:val="24"/>
        </w:rPr>
        <w:t> </w:t>
      </w:r>
      <w:hyperlink r:id="rId46">
        <w:r>
          <w:rPr>
            <w:sz w:val="24"/>
            <w:u w:val="single"/>
          </w:rPr>
          <w:t>contra-las-mujeres-1455</w:t>
        </w:r>
      </w:hyperlink>
    </w:p>
    <w:p>
      <w:pPr>
        <w:pStyle w:val="ListParagraph"/>
        <w:numPr>
          <w:ilvl w:val="2"/>
          <w:numId w:val="2"/>
        </w:numPr>
        <w:tabs>
          <w:tab w:pos="486" w:val="left" w:leader="none"/>
        </w:tabs>
        <w:spacing w:line="240" w:lineRule="auto" w:before="8" w:after="0"/>
        <w:ind w:left="485" w:right="309" w:hanging="176"/>
        <w:jc w:val="left"/>
        <w:rPr>
          <w:sz w:val="24"/>
        </w:rPr>
      </w:pPr>
      <w:r>
        <w:rPr>
          <w:sz w:val="24"/>
        </w:rPr>
        <w:t>Cobertura en 9 municipios del Valle de</w:t>
      </w:r>
      <w:r>
        <w:rPr>
          <w:spacing w:val="-58"/>
          <w:sz w:val="24"/>
        </w:rPr>
        <w:t> </w:t>
      </w:r>
      <w:r>
        <w:rPr>
          <w:sz w:val="24"/>
        </w:rPr>
        <w:t>Aburrá</w:t>
      </w:r>
    </w:p>
    <w:p>
      <w:pPr>
        <w:pStyle w:val="ListParagraph"/>
        <w:numPr>
          <w:ilvl w:val="2"/>
          <w:numId w:val="2"/>
        </w:numPr>
        <w:tabs>
          <w:tab w:pos="486" w:val="left" w:leader="none"/>
        </w:tabs>
        <w:spacing w:line="240" w:lineRule="auto" w:before="0" w:after="0"/>
        <w:ind w:left="485" w:right="215" w:hanging="176"/>
        <w:jc w:val="left"/>
        <w:rPr>
          <w:sz w:val="24"/>
        </w:rPr>
      </w:pPr>
      <w:r>
        <w:rPr>
          <w:sz w:val="24"/>
        </w:rPr>
        <w:t>Recuperado de:</w:t>
      </w:r>
      <w:r>
        <w:rPr>
          <w:spacing w:val="1"/>
          <w:sz w:val="24"/>
        </w:rPr>
        <w:t> </w:t>
      </w:r>
      <w:hyperlink r:id="rId47">
        <w:r>
          <w:rPr>
            <w:spacing w:val="-1"/>
            <w:sz w:val="24"/>
            <w:u w:val="single"/>
          </w:rPr>
          <w:t>https://mujeresantioquia.gov.co/web/ind</w:t>
        </w:r>
      </w:hyperlink>
      <w:r>
        <w:rPr>
          <w:spacing w:val="-57"/>
          <w:sz w:val="24"/>
        </w:rPr>
        <w:t> </w:t>
      </w:r>
      <w:hyperlink r:id="rId47">
        <w:r>
          <w:rPr>
            <w:sz w:val="24"/>
            <w:u w:val="single"/>
          </w:rPr>
          <w:t>ex.php/no/linea-123-mujer</w:t>
        </w:r>
      </w:hyperlink>
    </w:p>
    <w:p>
      <w:pPr>
        <w:spacing w:after="0" w:line="240" w:lineRule="auto"/>
        <w:jc w:val="left"/>
        <w:rPr>
          <w:sz w:val="24"/>
        </w:rPr>
        <w:sectPr>
          <w:type w:val="continuous"/>
          <w:pgSz w:w="16840" w:h="11910" w:orient="landscape"/>
          <w:pgMar w:top="1580" w:bottom="0" w:left="1300" w:right="1420"/>
          <w:cols w:num="4" w:equalWidth="0">
            <w:col w:w="5472" w:space="40"/>
            <w:col w:w="1632" w:space="39"/>
            <w:col w:w="2329" w:space="39"/>
            <w:col w:w="4569"/>
          </w:cols>
        </w:sectPr>
      </w:pPr>
    </w:p>
    <w:p>
      <w:pPr>
        <w:pStyle w:val="BodyText"/>
        <w:spacing w:before="9"/>
        <w:rPr>
          <w:sz w:val="12"/>
        </w:rPr>
      </w:pPr>
    </w:p>
    <w:p>
      <w:pPr>
        <w:spacing w:after="0"/>
        <w:rPr>
          <w:sz w:val="12"/>
        </w:rPr>
        <w:sectPr>
          <w:pgSz w:w="16840" w:h="11910" w:orient="landscape"/>
          <w:pgMar w:header="754" w:footer="0" w:top="1180" w:bottom="280" w:left="1300" w:right="142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52"/>
        <w:ind w:left="226" w:right="98"/>
      </w:pPr>
      <w:r>
        <w:rPr/>
        <w:t>Colo</w:t>
      </w:r>
      <w:r>
        <w:rPr>
          <w:spacing w:val="-57"/>
        </w:rPr>
        <w:t> </w:t>
      </w:r>
      <w:r>
        <w:rPr/>
        <w:t>mbia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1"/>
        </w:rPr>
      </w:pPr>
    </w:p>
    <w:p>
      <w:pPr>
        <w:pStyle w:val="BodyText"/>
        <w:ind w:left="226" w:right="98"/>
      </w:pPr>
      <w:r>
        <w:rPr/>
        <w:t>Colo</w:t>
      </w:r>
      <w:r>
        <w:rPr>
          <w:spacing w:val="-57"/>
        </w:rPr>
        <w:t> </w:t>
      </w:r>
      <w:r>
        <w:rPr/>
        <w:t>mbia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5"/>
        </w:rPr>
      </w:pPr>
    </w:p>
    <w:p>
      <w:pPr>
        <w:pStyle w:val="BodyText"/>
        <w:spacing w:line="139" w:lineRule="exact" w:before="1"/>
        <w:ind w:left="226"/>
      </w:pPr>
      <w:r>
        <w:rPr>
          <w:spacing w:val="-1"/>
        </w:rPr>
        <w:t>Ecuad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ind w:left="207" w:right="-6"/>
      </w:pPr>
      <w:r>
        <w:rPr/>
        <w:t>Línea</w:t>
      </w:r>
      <w:r>
        <w:rPr>
          <w:spacing w:val="1"/>
        </w:rPr>
        <w:t> </w:t>
      </w:r>
      <w:r>
        <w:rPr/>
        <w:t>Púrpura</w:t>
      </w:r>
      <w:r>
        <w:rPr>
          <w:spacing w:val="1"/>
        </w:rPr>
        <w:t> </w:t>
      </w:r>
      <w:r>
        <w:rPr/>
        <w:t>0180001</w:t>
      </w:r>
    </w:p>
    <w:p>
      <w:pPr>
        <w:pStyle w:val="BodyText"/>
        <w:ind w:left="207"/>
      </w:pPr>
      <w:r>
        <w:rPr/>
        <w:t>12137</w:t>
      </w:r>
    </w:p>
    <w:p>
      <w:pPr>
        <w:pStyle w:val="BodyText"/>
        <w:ind w:left="207"/>
      </w:pPr>
      <w:r>
        <w:rPr/>
        <w:t>(Bogotá)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1"/>
        </w:rPr>
      </w:pPr>
    </w:p>
    <w:p>
      <w:pPr>
        <w:pStyle w:val="BodyText"/>
        <w:ind w:left="207" w:right="287"/>
      </w:pPr>
      <w:r>
        <w:rPr/>
        <w:t>Línea</w:t>
      </w:r>
      <w:r>
        <w:rPr>
          <w:spacing w:val="-58"/>
        </w:rPr>
        <w:t> </w:t>
      </w:r>
      <w:r>
        <w:rPr/>
        <w:t>155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226"/>
      </w:pPr>
      <w:r>
        <w:rPr/>
        <w:t>No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1"/>
        </w:rPr>
      </w:pPr>
    </w:p>
    <w:p>
      <w:pPr>
        <w:pStyle w:val="BodyText"/>
        <w:ind w:left="226" w:right="-14"/>
      </w:pPr>
      <w:r>
        <w:rPr/>
        <w:t>No se</w:t>
      </w:r>
      <w:r>
        <w:rPr>
          <w:spacing w:val="1"/>
        </w:rPr>
        <w:t> </w:t>
      </w:r>
      <w:r>
        <w:rPr>
          <w:spacing w:val="-1"/>
        </w:rPr>
        <w:t>especifi</w:t>
      </w:r>
      <w:r>
        <w:rPr>
          <w:spacing w:val="-57"/>
        </w:rPr>
        <w:t> </w:t>
      </w:r>
      <w:r>
        <w:rPr/>
        <w:t>ca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9"/>
        <w:rPr>
          <w:sz w:val="29"/>
        </w:rPr>
      </w:pPr>
    </w:p>
    <w:p>
      <w:pPr>
        <w:pStyle w:val="ListParagraph"/>
        <w:numPr>
          <w:ilvl w:val="0"/>
          <w:numId w:val="5"/>
        </w:numPr>
        <w:tabs>
          <w:tab w:pos="383" w:val="left" w:leader="none"/>
        </w:tabs>
        <w:spacing w:line="240" w:lineRule="auto" w:before="0" w:after="0"/>
        <w:ind w:left="382" w:right="0" w:hanging="176"/>
        <w:jc w:val="left"/>
        <w:rPr>
          <w:sz w:val="24"/>
        </w:rPr>
      </w:pPr>
      <w:r>
        <w:rPr>
          <w:sz w:val="24"/>
        </w:rPr>
        <w:t>Orientación e</w:t>
      </w:r>
      <w:r>
        <w:rPr>
          <w:spacing w:val="1"/>
          <w:sz w:val="24"/>
        </w:rPr>
        <w:t> </w:t>
      </w:r>
      <w:r>
        <w:rPr>
          <w:sz w:val="24"/>
        </w:rPr>
        <w:t>información sobre</w:t>
      </w:r>
      <w:r>
        <w:rPr>
          <w:spacing w:val="1"/>
          <w:sz w:val="24"/>
        </w:rPr>
        <w:t> </w:t>
      </w:r>
      <w:r>
        <w:rPr>
          <w:sz w:val="24"/>
        </w:rPr>
        <w:t>derechos,</w:t>
      </w:r>
      <w:r>
        <w:rPr>
          <w:spacing w:val="-9"/>
          <w:sz w:val="24"/>
        </w:rPr>
        <w:t> </w:t>
      </w:r>
      <w:r>
        <w:rPr>
          <w:sz w:val="24"/>
        </w:rPr>
        <w:t>procesos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denuncia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servicios.</w:t>
      </w:r>
    </w:p>
    <w:p>
      <w:pPr>
        <w:pStyle w:val="ListParagraph"/>
        <w:numPr>
          <w:ilvl w:val="0"/>
          <w:numId w:val="5"/>
        </w:numPr>
        <w:tabs>
          <w:tab w:pos="383" w:val="left" w:leader="none"/>
        </w:tabs>
        <w:spacing w:line="240" w:lineRule="auto" w:before="0" w:after="0"/>
        <w:ind w:left="382" w:right="459" w:hanging="176"/>
        <w:jc w:val="left"/>
        <w:rPr>
          <w:sz w:val="24"/>
        </w:rPr>
      </w:pPr>
      <w:r>
        <w:rPr>
          <w:sz w:val="24"/>
        </w:rPr>
        <w:t>Atención y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acompañamiento</w:t>
      </w:r>
      <w:r>
        <w:rPr>
          <w:spacing w:val="-57"/>
          <w:sz w:val="24"/>
        </w:rPr>
        <w:t> </w:t>
      </w:r>
      <w:r>
        <w:rPr>
          <w:sz w:val="24"/>
        </w:rPr>
        <w:t>psicoso.</w:t>
      </w:r>
    </w:p>
    <w:p>
      <w:pPr>
        <w:pStyle w:val="ListParagraph"/>
        <w:numPr>
          <w:ilvl w:val="0"/>
          <w:numId w:val="5"/>
        </w:numPr>
        <w:tabs>
          <w:tab w:pos="383" w:val="left" w:leader="none"/>
        </w:tabs>
        <w:spacing w:line="293" w:lineRule="exact" w:before="0" w:after="0"/>
        <w:ind w:left="382" w:right="0" w:hanging="176"/>
        <w:jc w:val="left"/>
        <w:rPr>
          <w:sz w:val="24"/>
        </w:rPr>
      </w:pPr>
      <w:r>
        <w:rPr>
          <w:sz w:val="24"/>
        </w:rPr>
        <w:t>Orientación.</w:t>
      </w:r>
    </w:p>
    <w:p>
      <w:pPr>
        <w:pStyle w:val="ListParagraph"/>
        <w:numPr>
          <w:ilvl w:val="0"/>
          <w:numId w:val="5"/>
        </w:numPr>
        <w:tabs>
          <w:tab w:pos="383" w:val="left" w:leader="none"/>
        </w:tabs>
        <w:spacing w:line="240" w:lineRule="auto" w:before="0" w:after="0"/>
        <w:ind w:left="382" w:right="0" w:hanging="176"/>
        <w:jc w:val="left"/>
        <w:rPr>
          <w:sz w:val="24"/>
        </w:rPr>
      </w:pPr>
      <w:r>
        <w:rPr>
          <w:sz w:val="24"/>
        </w:rPr>
        <w:t>Información sobre</w:t>
      </w:r>
      <w:r>
        <w:rPr>
          <w:spacing w:val="1"/>
          <w:sz w:val="24"/>
        </w:rPr>
        <w:t> </w:t>
      </w:r>
      <w:r>
        <w:rPr>
          <w:sz w:val="24"/>
        </w:rPr>
        <w:t>derechos,</w:t>
      </w:r>
      <w:r>
        <w:rPr>
          <w:spacing w:val="-9"/>
          <w:sz w:val="24"/>
        </w:rPr>
        <w:t> </w:t>
      </w:r>
      <w:r>
        <w:rPr>
          <w:sz w:val="24"/>
        </w:rPr>
        <w:t>procesos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denuncia, tipos de</w:t>
      </w:r>
      <w:r>
        <w:rPr>
          <w:spacing w:val="1"/>
          <w:sz w:val="24"/>
        </w:rPr>
        <w:t> </w:t>
      </w:r>
      <w:r>
        <w:rPr>
          <w:sz w:val="24"/>
        </w:rPr>
        <w:t>violencia y</w:t>
      </w:r>
      <w:r>
        <w:rPr>
          <w:spacing w:val="1"/>
          <w:sz w:val="24"/>
        </w:rPr>
        <w:t> </w:t>
      </w:r>
      <w:r>
        <w:rPr>
          <w:sz w:val="24"/>
        </w:rPr>
        <w:t>procedimientos para</w:t>
      </w:r>
      <w:r>
        <w:rPr>
          <w:spacing w:val="1"/>
          <w:sz w:val="24"/>
        </w:rPr>
        <w:t> </w:t>
      </w:r>
      <w:r>
        <w:rPr>
          <w:sz w:val="24"/>
        </w:rPr>
        <w:t>atención jurídica y en</w:t>
      </w:r>
      <w:r>
        <w:rPr>
          <w:spacing w:val="-57"/>
          <w:sz w:val="24"/>
        </w:rPr>
        <w:t> </w:t>
      </w:r>
      <w:r>
        <w:rPr>
          <w:sz w:val="24"/>
        </w:rPr>
        <w:t>salud.</w:t>
      </w:r>
    </w:p>
    <w:p>
      <w:pPr>
        <w:pStyle w:val="ListParagraph"/>
        <w:numPr>
          <w:ilvl w:val="0"/>
          <w:numId w:val="5"/>
        </w:numPr>
        <w:tabs>
          <w:tab w:pos="383" w:val="left" w:leader="none"/>
        </w:tabs>
        <w:spacing w:line="149" w:lineRule="exact" w:before="144" w:after="0"/>
        <w:ind w:left="382" w:right="0" w:hanging="176"/>
        <w:jc w:val="left"/>
        <w:rPr>
          <w:sz w:val="24"/>
        </w:rPr>
      </w:pPr>
      <w:r>
        <w:rPr>
          <w:sz w:val="24"/>
        </w:rPr>
        <w:t>Respuestas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9"/>
        <w:rPr>
          <w:sz w:val="29"/>
        </w:rPr>
      </w:pPr>
    </w:p>
    <w:p>
      <w:pPr>
        <w:pStyle w:val="ListParagraph"/>
        <w:numPr>
          <w:ilvl w:val="0"/>
          <w:numId w:val="5"/>
        </w:numPr>
        <w:tabs>
          <w:tab w:pos="402" w:val="left" w:leader="none"/>
        </w:tabs>
        <w:spacing w:line="240" w:lineRule="auto" w:before="0" w:after="0"/>
        <w:ind w:left="401" w:right="79" w:hanging="176"/>
        <w:jc w:val="left"/>
        <w:rPr>
          <w:sz w:val="24"/>
        </w:rPr>
      </w:pPr>
      <w:r>
        <w:rPr>
          <w:sz w:val="24"/>
        </w:rPr>
        <w:t>Violencia</w:t>
      </w:r>
      <w:r>
        <w:rPr>
          <w:spacing w:val="1"/>
          <w:sz w:val="24"/>
        </w:rPr>
        <w:t> </w:t>
      </w:r>
      <w:r>
        <w:rPr>
          <w:sz w:val="24"/>
        </w:rPr>
        <w:t>contra la</w:t>
      </w:r>
      <w:r>
        <w:rPr>
          <w:spacing w:val="1"/>
          <w:sz w:val="24"/>
        </w:rPr>
        <w:t> </w:t>
      </w:r>
      <w:r>
        <w:rPr>
          <w:sz w:val="24"/>
        </w:rPr>
        <w:t>mujer</w:t>
      </w:r>
      <w:r>
        <w:rPr>
          <w:spacing w:val="1"/>
          <w:sz w:val="24"/>
        </w:rPr>
        <w:t> </w:t>
      </w:r>
      <w:r>
        <w:rPr>
          <w:sz w:val="24"/>
        </w:rPr>
        <w:t>(mayores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18</w:t>
      </w:r>
      <w:r>
        <w:rPr>
          <w:spacing w:val="-1"/>
          <w:sz w:val="24"/>
        </w:rPr>
        <w:t> </w:t>
      </w:r>
      <w:r>
        <w:rPr>
          <w:sz w:val="24"/>
        </w:rPr>
        <w:t>años)</w:t>
      </w:r>
    </w:p>
    <w:p>
      <w:pPr>
        <w:pStyle w:val="ListParagraph"/>
        <w:numPr>
          <w:ilvl w:val="0"/>
          <w:numId w:val="5"/>
        </w:numPr>
        <w:tabs>
          <w:tab w:pos="402" w:val="left" w:leader="none"/>
        </w:tabs>
        <w:spacing w:line="240" w:lineRule="auto" w:before="0" w:after="0"/>
        <w:ind w:left="401" w:right="197" w:hanging="176"/>
        <w:jc w:val="left"/>
        <w:rPr>
          <w:sz w:val="24"/>
        </w:rPr>
      </w:pPr>
      <w:r>
        <w:rPr>
          <w:sz w:val="24"/>
        </w:rPr>
        <w:t>Atiende 24</w:t>
      </w:r>
      <w:r>
        <w:rPr>
          <w:spacing w:val="-58"/>
          <w:sz w:val="24"/>
        </w:rPr>
        <w:t> </w:t>
      </w:r>
      <w:r>
        <w:rPr>
          <w:sz w:val="24"/>
        </w:rPr>
        <w:t>horas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5"/>
        </w:numPr>
        <w:tabs>
          <w:tab w:pos="402" w:val="left" w:leader="none"/>
        </w:tabs>
        <w:spacing w:line="240" w:lineRule="auto" w:before="0" w:after="0"/>
        <w:ind w:left="401" w:right="38" w:hanging="176"/>
        <w:jc w:val="left"/>
        <w:rPr>
          <w:sz w:val="24"/>
        </w:rPr>
      </w:pPr>
      <w:r>
        <w:rPr>
          <w:sz w:val="24"/>
        </w:rPr>
        <w:t>Violencia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género</w:t>
      </w:r>
    </w:p>
    <w:p>
      <w:pPr>
        <w:pStyle w:val="ListParagraph"/>
        <w:numPr>
          <w:ilvl w:val="0"/>
          <w:numId w:val="5"/>
        </w:numPr>
        <w:tabs>
          <w:tab w:pos="402" w:val="left" w:leader="none"/>
        </w:tabs>
        <w:spacing w:line="240" w:lineRule="auto" w:before="0" w:after="0"/>
        <w:ind w:left="401" w:right="197" w:hanging="176"/>
        <w:jc w:val="left"/>
        <w:rPr>
          <w:sz w:val="24"/>
        </w:rPr>
      </w:pPr>
      <w:r>
        <w:rPr>
          <w:sz w:val="24"/>
        </w:rPr>
        <w:t>Atiende 24</w:t>
      </w:r>
      <w:r>
        <w:rPr>
          <w:spacing w:val="-58"/>
          <w:sz w:val="24"/>
        </w:rPr>
        <w:t> </w:t>
      </w:r>
      <w:r>
        <w:rPr>
          <w:sz w:val="24"/>
        </w:rPr>
        <w:t>horas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5"/>
        </w:numPr>
        <w:tabs>
          <w:tab w:pos="402" w:val="left" w:leader="none"/>
        </w:tabs>
        <w:spacing w:line="240" w:lineRule="auto" w:before="0" w:after="0"/>
        <w:ind w:left="401" w:right="0" w:hanging="176"/>
        <w:jc w:val="left"/>
        <w:rPr>
          <w:sz w:val="24"/>
        </w:rPr>
      </w:pPr>
      <w:r>
        <w:rPr>
          <w:sz w:val="24"/>
        </w:rPr>
        <w:t>General</w:t>
      </w:r>
    </w:p>
    <w:p>
      <w:pPr>
        <w:pStyle w:val="BodyText"/>
        <w:spacing w:before="90"/>
        <w:ind w:left="226" w:right="201"/>
      </w:pPr>
      <w:r>
        <w:rPr/>
        <w:br w:type="column"/>
      </w:r>
      <w:r>
        <w:rPr/>
        <w:t>especializados en</w:t>
      </w:r>
      <w:r>
        <w:rPr>
          <w:spacing w:val="1"/>
        </w:rPr>
        <w:t> </w:t>
      </w:r>
      <w:r>
        <w:rPr/>
        <w:t>enfoque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género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226" w:right="-13"/>
      </w:pPr>
      <w:r>
        <w:rPr>
          <w:spacing w:val="-1"/>
        </w:rPr>
        <w:t>Derecho, </w:t>
      </w:r>
      <w:r>
        <w:rPr/>
        <w:t>psicología,</w:t>
      </w:r>
      <w:r>
        <w:rPr>
          <w:spacing w:val="-57"/>
        </w:rPr>
        <w:t> </w:t>
      </w:r>
      <w:r>
        <w:rPr/>
        <w:t>trabajo social y</w:t>
      </w:r>
      <w:r>
        <w:rPr>
          <w:spacing w:val="1"/>
        </w:rPr>
        <w:t> </w:t>
      </w:r>
      <w:r>
        <w:rPr/>
        <w:t>enfermería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19"/>
        <w:ind w:left="226" w:right="665"/>
      </w:pPr>
      <w:r>
        <w:rPr/>
        <w:t>Personal</w:t>
      </w:r>
      <w:r>
        <w:rPr>
          <w:spacing w:val="1"/>
        </w:rPr>
        <w:t> </w:t>
      </w:r>
      <w:r>
        <w:rPr/>
        <w:t>especializado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5"/>
        </w:numPr>
        <w:tabs>
          <w:tab w:pos="402" w:val="left" w:leader="none"/>
        </w:tabs>
        <w:spacing w:line="293" w:lineRule="exact" w:before="0" w:after="0"/>
        <w:ind w:left="401" w:right="0" w:hanging="176"/>
        <w:jc w:val="left"/>
        <w:rPr>
          <w:sz w:val="24"/>
        </w:rPr>
      </w:pPr>
      <w:r>
        <w:rPr>
          <w:sz w:val="24"/>
        </w:rPr>
        <w:t>Cuenta</w:t>
      </w:r>
      <w:r>
        <w:rPr>
          <w:spacing w:val="-2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i/>
          <w:sz w:val="24"/>
        </w:rPr>
        <w:t>WhatsApp</w:t>
      </w:r>
      <w:r>
        <w:rPr>
          <w:i/>
          <w:spacing w:val="-2"/>
          <w:sz w:val="24"/>
        </w:rPr>
        <w:t> </w:t>
      </w:r>
      <w:r>
        <w:rPr>
          <w:sz w:val="24"/>
        </w:rPr>
        <w:t>y correo</w:t>
      </w:r>
    </w:p>
    <w:p>
      <w:pPr>
        <w:pStyle w:val="ListParagraph"/>
        <w:numPr>
          <w:ilvl w:val="0"/>
          <w:numId w:val="5"/>
        </w:numPr>
        <w:tabs>
          <w:tab w:pos="402" w:val="left" w:leader="none"/>
        </w:tabs>
        <w:spacing w:line="240" w:lineRule="auto" w:before="0" w:after="0"/>
        <w:ind w:left="401" w:right="406" w:hanging="176"/>
        <w:jc w:val="left"/>
        <w:rPr>
          <w:sz w:val="24"/>
        </w:rPr>
      </w:pPr>
      <w:r>
        <w:rPr>
          <w:sz w:val="24"/>
        </w:rPr>
        <w:t>Recuperado de:</w:t>
      </w:r>
      <w:r>
        <w:rPr>
          <w:spacing w:val="1"/>
          <w:sz w:val="24"/>
        </w:rPr>
        <w:t> </w:t>
      </w:r>
      <w:hyperlink r:id="rId48">
        <w:r>
          <w:rPr>
            <w:sz w:val="24"/>
            <w:u w:val="single"/>
          </w:rPr>
          <w:t>https://www.sdmujer.gov.co/nuestros-</w:t>
        </w:r>
      </w:hyperlink>
      <w:r>
        <w:rPr>
          <w:spacing w:val="-57"/>
          <w:sz w:val="24"/>
        </w:rPr>
        <w:t> </w:t>
      </w:r>
      <w:hyperlink r:id="rId48">
        <w:r>
          <w:rPr>
            <w:sz w:val="24"/>
            <w:u w:val="single"/>
          </w:rPr>
          <w:t>servicios/servicios-para-las-</w:t>
        </w:r>
      </w:hyperlink>
      <w:r>
        <w:rPr>
          <w:spacing w:val="1"/>
          <w:sz w:val="24"/>
        </w:rPr>
        <w:t> </w:t>
      </w:r>
      <w:hyperlink r:id="rId48">
        <w:r>
          <w:rPr>
            <w:sz w:val="24"/>
            <w:u w:val="single"/>
          </w:rPr>
          <w:t>mujeres/linea-purpura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5"/>
        </w:numPr>
        <w:tabs>
          <w:tab w:pos="402" w:val="left" w:leader="none"/>
        </w:tabs>
        <w:spacing w:line="240" w:lineRule="auto" w:before="1" w:after="0"/>
        <w:ind w:left="401" w:right="336" w:hanging="176"/>
        <w:jc w:val="left"/>
        <w:rPr>
          <w:sz w:val="24"/>
        </w:rPr>
      </w:pPr>
      <w:r>
        <w:rPr>
          <w:sz w:val="24"/>
        </w:rPr>
        <w:t>En caso de llamadas de violencia en</w:t>
      </w:r>
      <w:r>
        <w:rPr>
          <w:spacing w:val="1"/>
          <w:sz w:val="24"/>
        </w:rPr>
        <w:t> </w:t>
      </w:r>
      <w:r>
        <w:rPr>
          <w:sz w:val="24"/>
        </w:rPr>
        <w:t>desarrollo, la llamada se redirecciona a</w:t>
      </w:r>
      <w:r>
        <w:rPr>
          <w:spacing w:val="-57"/>
          <w:sz w:val="24"/>
        </w:rPr>
        <w:t> </w:t>
      </w:r>
      <w:r>
        <w:rPr>
          <w:sz w:val="24"/>
        </w:rPr>
        <w:t>la Policía</w:t>
      </w:r>
    </w:p>
    <w:p>
      <w:pPr>
        <w:pStyle w:val="ListParagraph"/>
        <w:numPr>
          <w:ilvl w:val="0"/>
          <w:numId w:val="5"/>
        </w:numPr>
        <w:tabs>
          <w:tab w:pos="402" w:val="left" w:leader="none"/>
        </w:tabs>
        <w:spacing w:line="240" w:lineRule="auto" w:before="0" w:after="0"/>
        <w:ind w:left="401" w:right="117" w:hanging="176"/>
        <w:jc w:val="left"/>
        <w:rPr>
          <w:sz w:val="24"/>
        </w:rPr>
      </w:pPr>
      <w:r>
        <w:rPr>
          <w:sz w:val="24"/>
        </w:rPr>
        <w:t>Recuperado de:</w:t>
      </w:r>
      <w:r>
        <w:rPr>
          <w:spacing w:val="1"/>
          <w:sz w:val="24"/>
        </w:rPr>
        <w:t> </w:t>
      </w:r>
      <w:hyperlink r:id="rId49">
        <w:r>
          <w:rPr>
            <w:spacing w:val="-1"/>
            <w:sz w:val="24"/>
            <w:u w:val="single"/>
          </w:rPr>
          <w:t>http://www.equidadmujer.gov.co/conseje</w:t>
        </w:r>
      </w:hyperlink>
      <w:r>
        <w:rPr>
          <w:spacing w:val="-57"/>
          <w:sz w:val="24"/>
        </w:rPr>
        <w:t> </w:t>
      </w:r>
      <w:hyperlink r:id="rId49">
        <w:r>
          <w:rPr>
            <w:sz w:val="24"/>
            <w:u w:val="single"/>
          </w:rPr>
          <w:t>ria/Paginas/linea-155.aspx</w:t>
        </w:r>
      </w:hyperlink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5"/>
        </w:numPr>
        <w:tabs>
          <w:tab w:pos="402" w:val="left" w:leader="none"/>
        </w:tabs>
        <w:spacing w:line="240" w:lineRule="auto" w:before="0" w:after="0"/>
        <w:ind w:left="401" w:right="0" w:hanging="176"/>
        <w:jc w:val="left"/>
        <w:rPr>
          <w:sz w:val="24"/>
        </w:rPr>
      </w:pPr>
      <w:r>
        <w:rPr>
          <w:sz w:val="24"/>
        </w:rPr>
        <w:t>Acceso</w:t>
      </w:r>
      <w:r>
        <w:rPr>
          <w:spacing w:val="-1"/>
          <w:sz w:val="24"/>
        </w:rPr>
        <w:t> </w:t>
      </w:r>
      <w:r>
        <w:rPr>
          <w:sz w:val="24"/>
        </w:rPr>
        <w:t>desde teléfono</w:t>
      </w:r>
      <w:r>
        <w:rPr>
          <w:spacing w:val="-2"/>
          <w:sz w:val="24"/>
        </w:rPr>
        <w:t> </w:t>
      </w:r>
      <w:r>
        <w:rPr>
          <w:sz w:val="24"/>
        </w:rPr>
        <w:t>fijo y</w:t>
      </w:r>
      <w:r>
        <w:rPr>
          <w:spacing w:val="-1"/>
          <w:sz w:val="24"/>
        </w:rPr>
        <w:t> </w:t>
      </w:r>
      <w:r>
        <w:rPr>
          <w:sz w:val="24"/>
        </w:rPr>
        <w:t>celular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6840" w:h="11910" w:orient="landscape"/>
          <w:pgMar w:top="1580" w:bottom="0" w:left="1300" w:right="1420"/>
          <w:cols w:num="7" w:equalWidth="0">
            <w:col w:w="824" w:space="40"/>
            <w:col w:w="1061" w:space="55"/>
            <w:col w:w="971" w:space="40"/>
            <w:col w:w="2481" w:space="51"/>
            <w:col w:w="1660" w:space="184"/>
            <w:col w:w="2204" w:space="64"/>
            <w:col w:w="4485"/>
          </w:cols>
        </w:sectPr>
      </w:pPr>
    </w:p>
    <w:p>
      <w:pPr>
        <w:pStyle w:val="BodyText"/>
        <w:tabs>
          <w:tab w:pos="1071" w:val="left" w:leader="none"/>
          <w:tab w:pos="2206" w:val="left" w:leader="none"/>
        </w:tabs>
        <w:ind w:left="226"/>
      </w:pPr>
      <w:r>
        <w:rPr>
          <w:position w:val="-13"/>
        </w:rPr>
        <w:t>or</w:t>
        <w:tab/>
      </w:r>
      <w:r>
        <w:rPr/>
        <w:t>ECU 911</w:t>
        <w:tab/>
        <w:t>Sí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line="136" w:lineRule="exact" w:before="234"/>
        <w:ind w:right="38"/>
        <w:jc w:val="right"/>
      </w:pPr>
      <w:r>
        <w:rPr/>
        <w:t>No</w:t>
      </w:r>
      <w:r>
        <w:rPr>
          <w:spacing w:val="-1"/>
        </w:rPr>
        <w:t> </w:t>
      </w:r>
      <w:r>
        <w:rPr/>
        <w:t>se</w:t>
      </w:r>
    </w:p>
    <w:p>
      <w:pPr>
        <w:pStyle w:val="BodyText"/>
        <w:spacing w:before="146"/>
        <w:ind w:left="401"/>
      </w:pPr>
      <w:r>
        <w:rPr/>
        <w:br w:type="column"/>
      </w:r>
      <w:r>
        <w:rPr/>
        <w:t>articuladas.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5"/>
        </w:numPr>
        <w:tabs>
          <w:tab w:pos="402" w:val="left" w:leader="none"/>
        </w:tabs>
        <w:spacing w:line="293" w:lineRule="exact" w:before="0" w:after="0"/>
        <w:ind w:left="401" w:right="0" w:hanging="176"/>
        <w:jc w:val="left"/>
        <w:rPr>
          <w:sz w:val="24"/>
        </w:rPr>
      </w:pPr>
      <w:r>
        <w:rPr>
          <w:sz w:val="24"/>
        </w:rPr>
        <w:t>Información</w:t>
      </w:r>
      <w:r>
        <w:rPr>
          <w:spacing w:val="-3"/>
          <w:sz w:val="24"/>
        </w:rPr>
        <w:t> </w:t>
      </w:r>
      <w:r>
        <w:rPr>
          <w:sz w:val="24"/>
        </w:rPr>
        <w:t>(24h).</w:t>
      </w:r>
    </w:p>
    <w:p>
      <w:pPr>
        <w:pStyle w:val="ListParagraph"/>
        <w:numPr>
          <w:ilvl w:val="0"/>
          <w:numId w:val="5"/>
        </w:numPr>
        <w:tabs>
          <w:tab w:pos="402" w:val="left" w:leader="none"/>
        </w:tabs>
        <w:spacing w:line="146" w:lineRule="exact" w:before="0" w:after="0"/>
        <w:ind w:left="401" w:right="0" w:hanging="176"/>
        <w:jc w:val="left"/>
        <w:rPr>
          <w:sz w:val="24"/>
        </w:rPr>
      </w:pPr>
      <w:r>
        <w:rPr>
          <w:sz w:val="24"/>
        </w:rPr>
        <w:t>Asesoramiento</w:t>
      </w:r>
    </w:p>
    <w:p>
      <w:pPr>
        <w:pStyle w:val="ListParagraph"/>
        <w:numPr>
          <w:ilvl w:val="0"/>
          <w:numId w:val="5"/>
        </w:numPr>
        <w:tabs>
          <w:tab w:pos="402" w:val="left" w:leader="none"/>
        </w:tabs>
        <w:spacing w:line="240" w:lineRule="auto" w:before="0" w:after="0"/>
        <w:ind w:left="401" w:right="197" w:hanging="176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t>Atiende 24</w:t>
      </w:r>
      <w:r>
        <w:rPr>
          <w:spacing w:val="-58"/>
          <w:sz w:val="24"/>
        </w:rPr>
        <w:t> </w:t>
      </w:r>
      <w:r>
        <w:rPr>
          <w:sz w:val="24"/>
        </w:rPr>
        <w:t>horas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5"/>
        </w:numPr>
        <w:tabs>
          <w:tab w:pos="402" w:val="left" w:leader="none"/>
        </w:tabs>
        <w:spacing w:line="293" w:lineRule="exact" w:before="0" w:after="0"/>
        <w:ind w:left="401" w:right="0" w:hanging="176"/>
        <w:jc w:val="left"/>
        <w:rPr>
          <w:sz w:val="24"/>
        </w:rPr>
      </w:pPr>
      <w:r>
        <w:rPr>
          <w:sz w:val="24"/>
        </w:rPr>
        <w:t>Violencia</w:t>
      </w:r>
      <w:r>
        <w:rPr>
          <w:spacing w:val="-2"/>
          <w:sz w:val="24"/>
        </w:rPr>
        <w:t> </w:t>
      </w:r>
      <w:r>
        <w:rPr>
          <w:sz w:val="24"/>
        </w:rPr>
        <w:t>de</w:t>
      </w:r>
    </w:p>
    <w:p>
      <w:pPr>
        <w:pStyle w:val="BodyText"/>
        <w:ind w:left="226"/>
      </w:pPr>
      <w:r>
        <w:rPr/>
        <w:br w:type="column"/>
      </w:r>
      <w:r>
        <w:rPr/>
        <w:t>No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especifica</w:t>
      </w:r>
    </w:p>
    <w:p>
      <w:pPr>
        <w:pStyle w:val="ListParagraph"/>
        <w:numPr>
          <w:ilvl w:val="0"/>
          <w:numId w:val="5"/>
        </w:numPr>
        <w:tabs>
          <w:tab w:pos="402" w:val="left" w:leader="none"/>
        </w:tabs>
        <w:spacing w:line="240" w:lineRule="auto" w:before="0" w:after="0"/>
        <w:ind w:left="401" w:right="1383" w:hanging="176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t>Recuperado de:</w:t>
      </w:r>
      <w:r>
        <w:rPr>
          <w:spacing w:val="1"/>
          <w:sz w:val="24"/>
        </w:rPr>
        <w:t> </w:t>
      </w:r>
      <w:hyperlink r:id="rId50">
        <w:r>
          <w:rPr>
            <w:spacing w:val="-1"/>
            <w:sz w:val="24"/>
            <w:u w:val="single"/>
          </w:rPr>
          <w:t>https://www.ecu911.gob.ec/</w:t>
        </w:r>
      </w:hyperlink>
    </w:p>
    <w:p>
      <w:pPr>
        <w:pStyle w:val="ListParagraph"/>
        <w:numPr>
          <w:ilvl w:val="0"/>
          <w:numId w:val="5"/>
        </w:numPr>
        <w:tabs>
          <w:tab w:pos="402" w:val="left" w:leader="none"/>
        </w:tabs>
        <w:spacing w:line="240" w:lineRule="auto" w:before="0" w:after="0"/>
        <w:ind w:left="401" w:right="432" w:hanging="176"/>
        <w:jc w:val="left"/>
        <w:rPr>
          <w:sz w:val="24"/>
        </w:rPr>
      </w:pPr>
      <w:r>
        <w:rPr>
          <w:sz w:val="24"/>
        </w:rPr>
        <w:t>Atención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personas</w:t>
      </w:r>
      <w:r>
        <w:rPr>
          <w:spacing w:val="-5"/>
          <w:sz w:val="24"/>
        </w:rPr>
        <w:t> </w:t>
      </w:r>
      <w:r>
        <w:rPr>
          <w:sz w:val="24"/>
        </w:rPr>
        <w:t>con</w:t>
      </w:r>
      <w:r>
        <w:rPr>
          <w:spacing w:val="-4"/>
          <w:sz w:val="24"/>
        </w:rPr>
        <w:t> </w:t>
      </w:r>
      <w:r>
        <w:rPr>
          <w:sz w:val="24"/>
        </w:rPr>
        <w:t>discapacidad</w:t>
      </w:r>
      <w:r>
        <w:rPr>
          <w:spacing w:val="-57"/>
          <w:sz w:val="24"/>
        </w:rPr>
        <w:t> </w:t>
      </w:r>
      <w:r>
        <w:rPr>
          <w:sz w:val="24"/>
        </w:rPr>
        <w:t>auditiva,</w:t>
      </w:r>
      <w:r>
        <w:rPr>
          <w:spacing w:val="-1"/>
          <w:sz w:val="24"/>
        </w:rPr>
        <w:t> </w:t>
      </w:r>
      <w:r>
        <w:rPr>
          <w:sz w:val="24"/>
        </w:rPr>
        <w:t>habla y baja visión.</w:t>
      </w:r>
    </w:p>
    <w:p>
      <w:pPr>
        <w:pStyle w:val="ListParagraph"/>
        <w:numPr>
          <w:ilvl w:val="0"/>
          <w:numId w:val="5"/>
        </w:numPr>
        <w:tabs>
          <w:tab w:pos="402" w:val="left" w:leader="none"/>
        </w:tabs>
        <w:spacing w:line="240" w:lineRule="auto" w:before="0" w:after="0"/>
        <w:ind w:left="401" w:right="1216" w:hanging="176"/>
        <w:jc w:val="left"/>
        <w:rPr>
          <w:sz w:val="24"/>
        </w:rPr>
      </w:pPr>
      <w:r>
        <w:rPr>
          <w:sz w:val="24"/>
        </w:rPr>
        <w:t>Cuenta con </w:t>
      </w:r>
      <w:r>
        <w:rPr>
          <w:i/>
          <w:sz w:val="24"/>
        </w:rPr>
        <w:t>WhatsApp</w:t>
      </w:r>
      <w:r>
        <w:rPr>
          <w:sz w:val="24"/>
        </w:rPr>
        <w:t>, correo</w:t>
      </w:r>
      <w:r>
        <w:rPr>
          <w:spacing w:val="-58"/>
          <w:sz w:val="24"/>
        </w:rPr>
        <w:t> </w:t>
      </w:r>
      <w:r>
        <w:rPr>
          <w:sz w:val="24"/>
        </w:rPr>
        <w:t>electrónico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2"/>
          <w:sz w:val="24"/>
        </w:rPr>
        <w:t> </w:t>
      </w:r>
      <w:r>
        <w:rPr>
          <w:sz w:val="24"/>
        </w:rPr>
        <w:t>chat</w:t>
      </w:r>
      <w:r>
        <w:rPr>
          <w:spacing w:val="-1"/>
          <w:sz w:val="24"/>
        </w:rPr>
        <w:t> </w:t>
      </w:r>
      <w:r>
        <w:rPr>
          <w:sz w:val="24"/>
        </w:rPr>
        <w:t>web.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6840" w:h="11910" w:orient="landscape"/>
          <w:pgMar w:top="1580" w:bottom="0" w:left="1300" w:right="1420"/>
          <w:cols w:num="5" w:equalWidth="0">
            <w:col w:w="2800" w:space="171"/>
            <w:col w:w="2266" w:space="287"/>
            <w:col w:w="1660" w:space="183"/>
            <w:col w:w="1837" w:space="431"/>
            <w:col w:w="4485"/>
          </w:cols>
        </w:sectPr>
      </w:pPr>
    </w:p>
    <w:p>
      <w:pPr>
        <w:pStyle w:val="BodyText"/>
        <w:ind w:left="226" w:right="-15"/>
      </w:pPr>
      <w:r>
        <w:rPr>
          <w:spacing w:val="-1"/>
        </w:rPr>
        <w:t>Españ</w:t>
      </w:r>
      <w:r>
        <w:rPr>
          <w:spacing w:val="-57"/>
        </w:rPr>
        <w:t> </w:t>
      </w:r>
      <w:r>
        <w:rPr/>
        <w:t>a</w:t>
      </w:r>
    </w:p>
    <w:p>
      <w:pPr>
        <w:pStyle w:val="BodyText"/>
        <w:ind w:left="219" w:right="20"/>
      </w:pPr>
      <w:r>
        <w:rPr/>
        <w:br w:type="column"/>
      </w:r>
      <w:r>
        <w:rPr/>
        <w:t>Línea</w:t>
      </w:r>
      <w:r>
        <w:rPr>
          <w:spacing w:val="-58"/>
        </w:rPr>
        <w:t> </w:t>
      </w:r>
      <w:r>
        <w:rPr/>
        <w:t>016</w:t>
      </w:r>
    </w:p>
    <w:p>
      <w:pPr>
        <w:pStyle w:val="BodyText"/>
        <w:spacing w:before="136"/>
        <w:ind w:left="226" w:right="-14"/>
      </w:pPr>
      <w:r>
        <w:rPr/>
        <w:br w:type="column"/>
      </w:r>
      <w:r>
        <w:rPr>
          <w:spacing w:val="-1"/>
        </w:rPr>
        <w:t>especifi</w:t>
      </w:r>
      <w:r>
        <w:rPr>
          <w:spacing w:val="-57"/>
        </w:rPr>
        <w:t> </w:t>
      </w:r>
      <w:r>
        <w:rPr/>
        <w:t>ca</w:t>
      </w:r>
    </w:p>
    <w:p>
      <w:pPr>
        <w:pStyle w:val="BodyText"/>
        <w:spacing w:before="143"/>
        <w:ind w:left="382"/>
      </w:pPr>
      <w:r>
        <w:rPr/>
        <w:br w:type="column"/>
      </w:r>
      <w:r>
        <w:rPr/>
        <w:t>jurídico</w:t>
      </w:r>
      <w:r>
        <w:rPr>
          <w:spacing w:val="-2"/>
        </w:rPr>
        <w:t> </w:t>
      </w:r>
      <w:r>
        <w:rPr/>
        <w:t>(8-22h).</w:t>
      </w:r>
    </w:p>
    <w:p>
      <w:pPr>
        <w:pStyle w:val="ListParagraph"/>
        <w:numPr>
          <w:ilvl w:val="0"/>
          <w:numId w:val="5"/>
        </w:numPr>
        <w:tabs>
          <w:tab w:pos="383" w:val="left" w:leader="none"/>
        </w:tabs>
        <w:spacing w:line="240" w:lineRule="auto" w:before="0" w:after="0"/>
        <w:ind w:left="382" w:right="38" w:hanging="176"/>
        <w:jc w:val="left"/>
        <w:rPr>
          <w:sz w:val="24"/>
        </w:rPr>
      </w:pPr>
      <w:r>
        <w:rPr>
          <w:sz w:val="24"/>
        </w:rPr>
        <w:t>Atención</w:t>
      </w:r>
      <w:r>
        <w:rPr>
          <w:spacing w:val="-14"/>
          <w:sz w:val="24"/>
        </w:rPr>
        <w:t> </w:t>
      </w:r>
      <w:r>
        <w:rPr>
          <w:sz w:val="24"/>
        </w:rPr>
        <w:t>psicosocial</w:t>
      </w:r>
      <w:r>
        <w:rPr>
          <w:spacing w:val="-57"/>
          <w:sz w:val="24"/>
        </w:rPr>
        <w:t> </w:t>
      </w:r>
      <w:r>
        <w:rPr>
          <w:sz w:val="24"/>
        </w:rPr>
        <w:t>(24h).</w:t>
      </w:r>
    </w:p>
    <w:p>
      <w:pPr>
        <w:pStyle w:val="BodyText"/>
        <w:spacing w:line="273" w:lineRule="exact"/>
        <w:ind w:left="401"/>
      </w:pPr>
      <w:r>
        <w:rPr/>
        <w:br w:type="column"/>
      </w:r>
      <w:r>
        <w:rPr/>
        <w:t>género</w:t>
      </w:r>
    </w:p>
    <w:p>
      <w:pPr>
        <w:pStyle w:val="ListParagraph"/>
        <w:numPr>
          <w:ilvl w:val="0"/>
          <w:numId w:val="5"/>
        </w:numPr>
        <w:tabs>
          <w:tab w:pos="402" w:val="left" w:leader="none"/>
        </w:tabs>
        <w:spacing w:line="240" w:lineRule="auto" w:before="0" w:after="0"/>
        <w:ind w:left="401" w:right="38" w:hanging="176"/>
        <w:jc w:val="left"/>
        <w:rPr>
          <w:sz w:val="24"/>
        </w:rPr>
      </w:pPr>
      <w:r>
        <w:rPr>
          <w:sz w:val="24"/>
        </w:rPr>
        <w:t>Atiende</w:t>
      </w:r>
      <w:r>
        <w:rPr>
          <w:spacing w:val="-14"/>
          <w:sz w:val="24"/>
        </w:rPr>
        <w:t> </w:t>
      </w:r>
      <w:r>
        <w:rPr>
          <w:sz w:val="24"/>
        </w:rPr>
        <w:t>24</w:t>
      </w:r>
      <w:r>
        <w:rPr>
          <w:spacing w:val="-57"/>
          <w:sz w:val="24"/>
        </w:rPr>
        <w:t> </w:t>
      </w:r>
      <w:r>
        <w:rPr>
          <w:sz w:val="24"/>
        </w:rPr>
        <w:t>horas</w:t>
      </w:r>
    </w:p>
    <w:p>
      <w:pPr>
        <w:pStyle w:val="BodyText"/>
        <w:spacing w:before="136"/>
        <w:ind w:left="226"/>
      </w:pPr>
      <w:r>
        <w:rPr/>
        <w:br w:type="column"/>
      </w:r>
      <w:r>
        <w:rPr/>
        <w:t>No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especifica</w:t>
      </w:r>
    </w:p>
    <w:p>
      <w:pPr>
        <w:pStyle w:val="ListParagraph"/>
        <w:numPr>
          <w:ilvl w:val="0"/>
          <w:numId w:val="5"/>
        </w:numPr>
        <w:tabs>
          <w:tab w:pos="402" w:val="left" w:leader="none"/>
        </w:tabs>
        <w:spacing w:line="240" w:lineRule="auto" w:before="0" w:after="0"/>
        <w:ind w:left="401" w:right="428" w:hanging="176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t>Atiende en 53 idiomas (teléfono) y 16</w:t>
      </w:r>
      <w:r>
        <w:rPr>
          <w:spacing w:val="-57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mail y chat web.</w:t>
      </w:r>
    </w:p>
    <w:p>
      <w:pPr>
        <w:pStyle w:val="ListParagraph"/>
        <w:numPr>
          <w:ilvl w:val="0"/>
          <w:numId w:val="5"/>
        </w:numPr>
        <w:tabs>
          <w:tab w:pos="402" w:val="left" w:leader="none"/>
        </w:tabs>
        <w:spacing w:line="240" w:lineRule="auto" w:before="0" w:after="0"/>
        <w:ind w:left="401" w:right="184" w:hanging="176"/>
        <w:jc w:val="left"/>
        <w:rPr>
          <w:sz w:val="24"/>
        </w:rPr>
      </w:pPr>
      <w:r>
        <w:rPr>
          <w:sz w:val="24"/>
        </w:rPr>
        <w:t>Recuperado de:</w:t>
      </w:r>
      <w:r>
        <w:rPr>
          <w:spacing w:val="1"/>
          <w:sz w:val="24"/>
        </w:rPr>
        <w:t> </w:t>
      </w:r>
      <w:hyperlink r:id="rId51">
        <w:r>
          <w:rPr>
            <w:spacing w:val="-1"/>
            <w:sz w:val="24"/>
            <w:u w:val="single"/>
          </w:rPr>
          <w:t>https://violenciagenero.igualdad.gob.es/i</w:t>
        </w:r>
      </w:hyperlink>
      <w:r>
        <w:rPr>
          <w:spacing w:val="-57"/>
          <w:sz w:val="24"/>
        </w:rPr>
        <w:t> </w:t>
      </w:r>
      <w:hyperlink r:id="rId51">
        <w:r>
          <w:rPr>
            <w:sz w:val="24"/>
            <w:u w:val="single"/>
          </w:rPr>
          <w:t>nformacionUtil/recursos/telefono016/ho</w:t>
        </w:r>
      </w:hyperlink>
      <w:r>
        <w:rPr>
          <w:spacing w:val="-57"/>
          <w:sz w:val="24"/>
        </w:rPr>
        <w:t> </w:t>
      </w:r>
      <w:hyperlink r:id="rId51">
        <w:r>
          <w:rPr>
            <w:sz w:val="24"/>
            <w:u w:val="single"/>
          </w:rPr>
          <w:t>me.htm</w:t>
        </w:r>
      </w:hyperlink>
    </w:p>
    <w:p>
      <w:pPr>
        <w:spacing w:after="0" w:line="240" w:lineRule="auto"/>
        <w:jc w:val="left"/>
        <w:rPr>
          <w:sz w:val="24"/>
        </w:rPr>
        <w:sectPr>
          <w:type w:val="continuous"/>
          <w:pgSz w:w="16840" w:h="11910" w:orient="landscape"/>
          <w:pgMar w:top="1580" w:bottom="0" w:left="1300" w:right="1420"/>
          <w:cols w:num="7" w:equalWidth="0">
            <w:col w:w="813" w:space="40"/>
            <w:col w:w="806" w:space="322"/>
            <w:col w:w="971" w:space="39"/>
            <w:col w:w="2427" w:space="105"/>
            <w:col w:w="1500" w:space="344"/>
            <w:col w:w="1837" w:space="431"/>
            <w:col w:w="4485"/>
          </w:cols>
        </w:sectPr>
      </w:pPr>
    </w:p>
    <w:p>
      <w:pPr>
        <w:pStyle w:val="BodyText"/>
        <w:spacing w:before="10"/>
        <w:rPr>
          <w:sz w:val="11"/>
        </w:rPr>
      </w:pPr>
    </w:p>
    <w:p>
      <w:pPr>
        <w:spacing w:after="0"/>
        <w:rPr>
          <w:sz w:val="11"/>
        </w:rPr>
        <w:sectPr>
          <w:pgSz w:w="16840" w:h="11910" w:orient="landscape"/>
          <w:pgMar w:header="754" w:footer="0" w:top="1180" w:bottom="280" w:left="1300" w:right="142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4"/>
        </w:rPr>
      </w:pPr>
    </w:p>
    <w:p>
      <w:pPr>
        <w:pStyle w:val="BodyText"/>
        <w:tabs>
          <w:tab w:pos="1071" w:val="left" w:leader="none"/>
        </w:tabs>
        <w:spacing w:line="158" w:lineRule="auto"/>
        <w:ind w:left="1071" w:right="38" w:hanging="846"/>
      </w:pPr>
      <w:r>
        <w:rPr>
          <w:position w:val="-13"/>
        </w:rPr>
        <w:t>Perú</w:t>
        <w:tab/>
      </w:r>
      <w:r>
        <w:rPr/>
        <w:t>Línea</w:t>
      </w:r>
      <w:r>
        <w:rPr>
          <w:spacing w:val="-58"/>
        </w:rPr>
        <w:t> </w:t>
      </w:r>
      <w:r>
        <w:rPr/>
        <w:t>100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8"/>
        </w:rPr>
      </w:pPr>
    </w:p>
    <w:p>
      <w:pPr>
        <w:pStyle w:val="BodyText"/>
        <w:spacing w:line="136" w:lineRule="exact"/>
        <w:ind w:left="1071"/>
      </w:pPr>
      <w:r>
        <w:rPr/>
        <w:t>Línea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231"/>
        <w:ind w:left="226" w:right="-14"/>
      </w:pPr>
      <w:r>
        <w:rPr/>
        <w:t>No se</w:t>
      </w:r>
      <w:r>
        <w:rPr>
          <w:spacing w:val="1"/>
        </w:rPr>
        <w:t> </w:t>
      </w:r>
      <w:r>
        <w:rPr>
          <w:spacing w:val="-1"/>
        </w:rPr>
        <w:t>especifi</w:t>
      </w:r>
      <w:r>
        <w:rPr>
          <w:spacing w:val="-57"/>
        </w:rPr>
        <w:t> </w:t>
      </w:r>
      <w:r>
        <w:rPr/>
        <w:t>ca</w:t>
      </w:r>
    </w:p>
    <w:p>
      <w:pPr>
        <w:pStyle w:val="BodyText"/>
        <w:spacing w:before="3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ListParagraph"/>
        <w:numPr>
          <w:ilvl w:val="0"/>
          <w:numId w:val="5"/>
        </w:numPr>
        <w:tabs>
          <w:tab w:pos="383" w:val="left" w:leader="none"/>
        </w:tabs>
        <w:spacing w:line="293" w:lineRule="exact" w:before="0" w:after="0"/>
        <w:ind w:left="382" w:right="0" w:hanging="176"/>
        <w:jc w:val="left"/>
        <w:rPr>
          <w:sz w:val="24"/>
        </w:rPr>
      </w:pPr>
      <w:r>
        <w:rPr>
          <w:sz w:val="24"/>
        </w:rPr>
        <w:t>Información.</w:t>
      </w:r>
    </w:p>
    <w:p>
      <w:pPr>
        <w:pStyle w:val="ListParagraph"/>
        <w:numPr>
          <w:ilvl w:val="0"/>
          <w:numId w:val="5"/>
        </w:numPr>
        <w:tabs>
          <w:tab w:pos="383" w:val="left" w:leader="none"/>
        </w:tabs>
        <w:spacing w:line="293" w:lineRule="exact" w:before="0" w:after="0"/>
        <w:ind w:left="382" w:right="0" w:hanging="176"/>
        <w:jc w:val="left"/>
        <w:rPr>
          <w:sz w:val="24"/>
        </w:rPr>
      </w:pPr>
      <w:r>
        <w:rPr>
          <w:sz w:val="24"/>
        </w:rPr>
        <w:t>Orientación.</w:t>
      </w:r>
    </w:p>
    <w:p>
      <w:pPr>
        <w:pStyle w:val="ListParagraph"/>
        <w:numPr>
          <w:ilvl w:val="0"/>
          <w:numId w:val="5"/>
        </w:numPr>
        <w:tabs>
          <w:tab w:pos="383" w:val="left" w:leader="none"/>
        </w:tabs>
        <w:spacing w:line="293" w:lineRule="exact" w:before="0" w:after="0"/>
        <w:ind w:left="382" w:right="0" w:hanging="176"/>
        <w:jc w:val="left"/>
        <w:rPr>
          <w:sz w:val="24"/>
        </w:rPr>
      </w:pPr>
      <w:r>
        <w:rPr>
          <w:sz w:val="24"/>
        </w:rPr>
        <w:t>Consejería.</w:t>
      </w:r>
    </w:p>
    <w:p>
      <w:pPr>
        <w:pStyle w:val="ListParagraph"/>
        <w:numPr>
          <w:ilvl w:val="0"/>
          <w:numId w:val="5"/>
        </w:numPr>
        <w:tabs>
          <w:tab w:pos="383" w:val="left" w:leader="none"/>
        </w:tabs>
        <w:spacing w:line="293" w:lineRule="exact" w:before="0" w:after="0"/>
        <w:ind w:left="382" w:right="0" w:hanging="176"/>
        <w:jc w:val="left"/>
        <w:rPr>
          <w:sz w:val="24"/>
        </w:rPr>
      </w:pPr>
      <w:r>
        <w:rPr>
          <w:sz w:val="24"/>
        </w:rPr>
        <w:t>Soporte</w:t>
      </w:r>
      <w:r>
        <w:rPr>
          <w:spacing w:val="-4"/>
          <w:sz w:val="24"/>
        </w:rPr>
        <w:t> </w:t>
      </w:r>
      <w:r>
        <w:rPr>
          <w:sz w:val="24"/>
        </w:rPr>
        <w:t>emocional.</w:t>
      </w:r>
    </w:p>
    <w:p>
      <w:pPr>
        <w:pStyle w:val="BodyText"/>
        <w:spacing w:before="6"/>
        <w:rPr>
          <w:sz w:val="34"/>
        </w:rPr>
      </w:pPr>
    </w:p>
    <w:p>
      <w:pPr>
        <w:pStyle w:val="ListParagraph"/>
        <w:numPr>
          <w:ilvl w:val="0"/>
          <w:numId w:val="5"/>
        </w:numPr>
        <w:tabs>
          <w:tab w:pos="383" w:val="left" w:leader="none"/>
        </w:tabs>
        <w:spacing w:line="154" w:lineRule="exact" w:before="0" w:after="0"/>
        <w:ind w:left="382" w:right="0" w:hanging="176"/>
        <w:jc w:val="left"/>
        <w:rPr>
          <w:sz w:val="24"/>
        </w:rPr>
      </w:pPr>
      <w:r>
        <w:rPr>
          <w:sz w:val="24"/>
        </w:rPr>
        <w:t>Escucha</w:t>
      </w:r>
      <w:r>
        <w:rPr>
          <w:spacing w:val="-2"/>
          <w:sz w:val="24"/>
        </w:rPr>
        <w:t> </w:t>
      </w:r>
      <w:r>
        <w:rPr>
          <w:sz w:val="24"/>
        </w:rPr>
        <w:t>activa.</w:t>
      </w:r>
    </w:p>
    <w:p>
      <w:pPr>
        <w:pStyle w:val="ListParagraph"/>
        <w:numPr>
          <w:ilvl w:val="0"/>
          <w:numId w:val="5"/>
        </w:numPr>
        <w:tabs>
          <w:tab w:pos="402" w:val="left" w:leader="none"/>
        </w:tabs>
        <w:spacing w:line="240" w:lineRule="auto" w:before="100" w:after="0"/>
        <w:ind w:left="401" w:right="157" w:hanging="176"/>
        <w:jc w:val="both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t>Violencia</w:t>
      </w:r>
      <w:r>
        <w:rPr>
          <w:spacing w:val="-58"/>
          <w:sz w:val="24"/>
        </w:rPr>
        <w:t> </w:t>
      </w:r>
      <w:r>
        <w:rPr>
          <w:sz w:val="24"/>
        </w:rPr>
        <w:t>familiar y</w:t>
      </w:r>
      <w:r>
        <w:rPr>
          <w:spacing w:val="-58"/>
          <w:sz w:val="24"/>
        </w:rPr>
        <w:t> </w:t>
      </w:r>
      <w:r>
        <w:rPr>
          <w:sz w:val="24"/>
        </w:rPr>
        <w:t>violencia</w:t>
      </w:r>
      <w:r>
        <w:rPr>
          <w:spacing w:val="1"/>
          <w:sz w:val="24"/>
        </w:rPr>
        <w:t> </w:t>
      </w:r>
      <w:r>
        <w:rPr>
          <w:sz w:val="24"/>
        </w:rPr>
        <w:t>sexual</w:t>
      </w:r>
    </w:p>
    <w:p>
      <w:pPr>
        <w:pStyle w:val="ListParagraph"/>
        <w:numPr>
          <w:ilvl w:val="0"/>
          <w:numId w:val="5"/>
        </w:numPr>
        <w:tabs>
          <w:tab w:pos="402" w:val="left" w:leader="none"/>
        </w:tabs>
        <w:spacing w:line="240" w:lineRule="auto" w:before="0" w:after="0"/>
        <w:ind w:left="401" w:right="38" w:hanging="176"/>
        <w:jc w:val="both"/>
        <w:rPr>
          <w:sz w:val="24"/>
        </w:rPr>
      </w:pPr>
      <w:r>
        <w:rPr>
          <w:sz w:val="24"/>
        </w:rPr>
        <w:t>Atiende 24</w:t>
      </w:r>
      <w:r>
        <w:rPr>
          <w:spacing w:val="-58"/>
          <w:sz w:val="24"/>
        </w:rPr>
        <w:t> </w:t>
      </w:r>
      <w:r>
        <w:rPr>
          <w:sz w:val="24"/>
        </w:rPr>
        <w:t>horas</w:t>
      </w:r>
    </w:p>
    <w:p>
      <w:pPr>
        <w:pStyle w:val="ListParagraph"/>
        <w:numPr>
          <w:ilvl w:val="0"/>
          <w:numId w:val="5"/>
        </w:numPr>
        <w:tabs>
          <w:tab w:pos="402" w:val="left" w:leader="none"/>
        </w:tabs>
        <w:spacing w:line="146" w:lineRule="exact" w:before="144" w:after="0"/>
        <w:ind w:left="401" w:right="0" w:hanging="176"/>
        <w:jc w:val="left"/>
        <w:rPr>
          <w:sz w:val="24"/>
        </w:rPr>
      </w:pPr>
      <w:r>
        <w:rPr>
          <w:sz w:val="24"/>
        </w:rPr>
        <w:t>Violencia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2"/>
        <w:rPr>
          <w:sz w:val="32"/>
        </w:rPr>
      </w:pPr>
    </w:p>
    <w:p>
      <w:pPr>
        <w:pStyle w:val="BodyText"/>
        <w:ind w:left="226" w:right="33"/>
      </w:pPr>
      <w:r>
        <w:rPr/>
        <w:t>Derecho,</w:t>
      </w:r>
      <w:r>
        <w:rPr>
          <w:spacing w:val="-15"/>
        </w:rPr>
        <w:t> </w:t>
      </w:r>
      <w:r>
        <w:rPr/>
        <w:t>psicología</w:t>
      </w:r>
      <w:r>
        <w:rPr>
          <w:spacing w:val="-57"/>
        </w:rPr>
        <w:t> </w:t>
      </w:r>
      <w:r>
        <w:rPr/>
        <w:t>y</w:t>
      </w:r>
      <w:r>
        <w:rPr>
          <w:spacing w:val="-1"/>
        </w:rPr>
        <w:t> </w:t>
      </w:r>
      <w:r>
        <w:rPr/>
        <w:t>trabajo social</w:t>
      </w:r>
    </w:p>
    <w:p>
      <w:pPr>
        <w:pStyle w:val="BodyText"/>
        <w:spacing w:before="8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ListParagraph"/>
        <w:numPr>
          <w:ilvl w:val="0"/>
          <w:numId w:val="5"/>
        </w:numPr>
        <w:tabs>
          <w:tab w:pos="402" w:val="left" w:leader="none"/>
        </w:tabs>
        <w:spacing w:line="293" w:lineRule="exact" w:before="0" w:after="0"/>
        <w:ind w:left="401" w:right="0" w:hanging="176"/>
        <w:jc w:val="left"/>
        <w:rPr>
          <w:sz w:val="24"/>
        </w:rPr>
      </w:pPr>
      <w:r>
        <w:rPr>
          <w:sz w:val="24"/>
        </w:rPr>
        <w:t>Acceso</w:t>
      </w:r>
      <w:r>
        <w:rPr>
          <w:spacing w:val="-1"/>
          <w:sz w:val="24"/>
        </w:rPr>
        <w:t> </w:t>
      </w:r>
      <w:r>
        <w:rPr>
          <w:sz w:val="24"/>
        </w:rPr>
        <w:t>desde</w:t>
      </w:r>
      <w:r>
        <w:rPr>
          <w:spacing w:val="-1"/>
          <w:sz w:val="24"/>
        </w:rPr>
        <w:t> </w:t>
      </w:r>
      <w:r>
        <w:rPr>
          <w:sz w:val="24"/>
        </w:rPr>
        <w:t>teléfono</w:t>
      </w:r>
      <w:r>
        <w:rPr>
          <w:spacing w:val="-2"/>
          <w:sz w:val="24"/>
        </w:rPr>
        <w:t> </w:t>
      </w:r>
      <w:r>
        <w:rPr>
          <w:sz w:val="24"/>
        </w:rPr>
        <w:t>fijo y</w:t>
      </w:r>
      <w:r>
        <w:rPr>
          <w:spacing w:val="-1"/>
          <w:sz w:val="24"/>
        </w:rPr>
        <w:t> </w:t>
      </w:r>
      <w:r>
        <w:rPr>
          <w:sz w:val="24"/>
        </w:rPr>
        <w:t>celular</w:t>
      </w:r>
    </w:p>
    <w:p>
      <w:pPr>
        <w:pStyle w:val="ListParagraph"/>
        <w:numPr>
          <w:ilvl w:val="0"/>
          <w:numId w:val="5"/>
        </w:numPr>
        <w:tabs>
          <w:tab w:pos="402" w:val="left" w:leader="none"/>
        </w:tabs>
        <w:spacing w:line="240" w:lineRule="auto" w:before="0" w:after="0"/>
        <w:ind w:left="401" w:right="120" w:hanging="176"/>
        <w:jc w:val="left"/>
        <w:rPr>
          <w:sz w:val="24"/>
        </w:rPr>
      </w:pPr>
      <w:r>
        <w:rPr>
          <w:sz w:val="24"/>
        </w:rPr>
        <w:t>Recuperado de: </w:t>
      </w:r>
      <w:hyperlink r:id="rId52">
        <w:r>
          <w:rPr>
            <w:sz w:val="24"/>
            <w:u w:val="single"/>
          </w:rPr>
          <w:t>https://www.gob.pe/481-</w:t>
        </w:r>
      </w:hyperlink>
      <w:r>
        <w:rPr>
          <w:spacing w:val="-57"/>
          <w:sz w:val="24"/>
        </w:rPr>
        <w:t> </w:t>
      </w:r>
      <w:hyperlink r:id="rId52">
        <w:r>
          <w:rPr>
            <w:sz w:val="24"/>
            <w:u w:val="single"/>
          </w:rPr>
          <w:t>denunciar-violencia-familiar-y-sexual-</w:t>
        </w:r>
      </w:hyperlink>
      <w:r>
        <w:rPr>
          <w:spacing w:val="1"/>
          <w:sz w:val="24"/>
        </w:rPr>
        <w:t> </w:t>
      </w:r>
      <w:hyperlink r:id="rId52">
        <w:r>
          <w:rPr>
            <w:sz w:val="24"/>
            <w:u w:val="single"/>
          </w:rPr>
          <w:t>linea-100</w:t>
        </w:r>
      </w:hyperlink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5"/>
        </w:numPr>
        <w:tabs>
          <w:tab w:pos="402" w:val="left" w:leader="none"/>
        </w:tabs>
        <w:spacing w:line="293" w:lineRule="exact" w:before="0" w:after="0"/>
        <w:ind w:left="401" w:right="0" w:hanging="176"/>
        <w:jc w:val="left"/>
        <w:rPr>
          <w:sz w:val="24"/>
        </w:rPr>
      </w:pPr>
      <w:r>
        <w:rPr/>
        <w:pict>
          <v:shape style="position:absolute;margin-left:70.200005pt;margin-top:83.254433pt;width:700.55pt;height:1.95pt;mso-position-horizontal-relative:page;mso-position-vertical-relative:paragraph;z-index:15733760" coordorigin="1404,1665" coordsize="14011,39" path="m12376,1665l11337,1665,11337,1677,12376,1677,12376,1665xm15415,1694l11053,1694,11049,1694,11049,1694,11039,1694,8785,1694,8780,1694,8780,1694,8771,1694,6944,1694,6939,1694,6930,1694,4390,1694,4385,1694,4376,1694,3399,1694,3394,1694,3384,1694,2266,1694,2261,1694,2252,1694,1404,1694,1404,1703,2252,1703,2261,1703,2266,1703,3384,1703,3394,1703,3399,1703,4376,1703,4385,1703,4390,1703,6930,1703,6939,1703,6944,1703,8771,1703,8780,1703,8780,1703,8785,1703,11039,1703,11049,1703,11049,1703,11053,1703,15415,1703,15415,1694x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Acceso</w:t>
      </w:r>
      <w:r>
        <w:rPr>
          <w:spacing w:val="-1"/>
          <w:sz w:val="24"/>
        </w:rPr>
        <w:t> </w:t>
      </w:r>
      <w:r>
        <w:rPr>
          <w:sz w:val="24"/>
        </w:rPr>
        <w:t>desde</w:t>
      </w:r>
      <w:r>
        <w:rPr>
          <w:spacing w:val="-1"/>
          <w:sz w:val="24"/>
        </w:rPr>
        <w:t> </w:t>
      </w:r>
      <w:r>
        <w:rPr>
          <w:sz w:val="24"/>
        </w:rPr>
        <w:t>teléfono</w:t>
      </w:r>
      <w:r>
        <w:rPr>
          <w:spacing w:val="-2"/>
          <w:sz w:val="24"/>
        </w:rPr>
        <w:t> </w:t>
      </w:r>
      <w:r>
        <w:rPr>
          <w:sz w:val="24"/>
        </w:rPr>
        <w:t>fijo y</w:t>
      </w:r>
      <w:r>
        <w:rPr>
          <w:spacing w:val="-1"/>
          <w:sz w:val="24"/>
        </w:rPr>
        <w:t> </w:t>
      </w:r>
      <w:r>
        <w:rPr>
          <w:sz w:val="24"/>
        </w:rPr>
        <w:t>celular</w:t>
      </w:r>
    </w:p>
    <w:p>
      <w:pPr>
        <w:spacing w:after="0" w:line="293" w:lineRule="exact"/>
        <w:jc w:val="left"/>
        <w:rPr>
          <w:sz w:val="24"/>
        </w:rPr>
        <w:sectPr>
          <w:type w:val="continuous"/>
          <w:pgSz w:w="16840" w:h="11910" w:orient="landscape"/>
          <w:pgMar w:top="1580" w:bottom="0" w:left="1300" w:right="1420"/>
          <w:cols w:num="6" w:equalWidth="0">
            <w:col w:w="1658" w:space="323"/>
            <w:col w:w="971" w:space="39"/>
            <w:col w:w="2287" w:space="245"/>
            <w:col w:w="1500" w:space="344"/>
            <w:col w:w="2184" w:space="84"/>
            <w:col w:w="4485"/>
          </w:cols>
        </w:sectPr>
      </w:pPr>
    </w:p>
    <w:p>
      <w:pPr>
        <w:pStyle w:val="BodyText"/>
        <w:spacing w:before="1"/>
      </w:pPr>
    </w:p>
    <w:p>
      <w:pPr>
        <w:pStyle w:val="BodyText"/>
        <w:ind w:left="226" w:right="-16"/>
      </w:pPr>
      <w:r>
        <w:rPr>
          <w:spacing w:val="-1"/>
        </w:rPr>
        <w:t>Urugu</w:t>
      </w:r>
      <w:r>
        <w:rPr>
          <w:spacing w:val="-57"/>
        </w:rPr>
        <w:t> </w:t>
      </w:r>
      <w:r>
        <w:rPr/>
        <w:t>ay</w:t>
      </w:r>
    </w:p>
    <w:p>
      <w:pPr>
        <w:pStyle w:val="BodyText"/>
        <w:spacing w:before="140"/>
        <w:ind w:left="193"/>
      </w:pPr>
      <w:r>
        <w:rPr/>
        <w:br w:type="column"/>
      </w:r>
      <w:r>
        <w:rPr/>
        <w:t>0800-</w:t>
      </w:r>
    </w:p>
    <w:p>
      <w:pPr>
        <w:pStyle w:val="BodyText"/>
        <w:ind w:left="193"/>
      </w:pPr>
      <w:r>
        <w:rPr/>
        <w:t>4141</w:t>
      </w:r>
    </w:p>
    <w:p>
      <w:pPr>
        <w:pStyle w:val="BodyText"/>
        <w:ind w:left="193"/>
      </w:pPr>
      <w:r>
        <w:rPr/>
        <w:t>*4141</w:t>
      </w:r>
    </w:p>
    <w:p>
      <w:pPr>
        <w:pStyle w:val="BodyText"/>
        <w:ind w:left="193"/>
      </w:pPr>
      <w:r>
        <w:rPr/>
        <w:t>(celular)</w:t>
      </w:r>
    </w:p>
    <w:p>
      <w:pPr>
        <w:pStyle w:val="BodyText"/>
        <w:spacing w:before="140"/>
        <w:ind w:left="226" w:right="-14"/>
      </w:pPr>
      <w:r>
        <w:rPr/>
        <w:br w:type="column"/>
      </w:r>
      <w:r>
        <w:rPr/>
        <w:t>No se</w:t>
      </w:r>
      <w:r>
        <w:rPr>
          <w:spacing w:val="1"/>
        </w:rPr>
        <w:t> </w:t>
      </w:r>
      <w:r>
        <w:rPr>
          <w:spacing w:val="-1"/>
        </w:rPr>
        <w:t>especifi</w:t>
      </w:r>
      <w:r>
        <w:rPr>
          <w:spacing w:val="-57"/>
        </w:rPr>
        <w:t> </w:t>
      </w:r>
      <w:r>
        <w:rPr/>
        <w:t>ca</w:t>
      </w:r>
    </w:p>
    <w:p>
      <w:pPr>
        <w:pStyle w:val="ListParagraph"/>
        <w:numPr>
          <w:ilvl w:val="0"/>
          <w:numId w:val="5"/>
        </w:numPr>
        <w:tabs>
          <w:tab w:pos="383" w:val="left" w:leader="none"/>
        </w:tabs>
        <w:spacing w:line="240" w:lineRule="auto" w:before="140" w:after="0"/>
        <w:ind w:left="382" w:right="38" w:hanging="176"/>
        <w:jc w:val="left"/>
        <w:rPr>
          <w:sz w:val="24"/>
        </w:rPr>
      </w:pPr>
      <w:r>
        <w:rPr>
          <w:w w:val="99"/>
          <w:sz w:val="24"/>
        </w:rPr>
        <w:br w:type="column"/>
      </w:r>
      <w:r>
        <w:rPr>
          <w:sz w:val="24"/>
        </w:rPr>
        <w:t>Asesoramiento y</w:t>
      </w:r>
      <w:r>
        <w:rPr>
          <w:spacing w:val="1"/>
          <w:sz w:val="24"/>
        </w:rPr>
        <w:t> </w:t>
      </w:r>
      <w:r>
        <w:rPr>
          <w:sz w:val="24"/>
        </w:rPr>
        <w:t>orientación desde</w:t>
      </w:r>
      <w:r>
        <w:rPr>
          <w:spacing w:val="1"/>
          <w:sz w:val="24"/>
        </w:rPr>
        <w:t> </w:t>
      </w:r>
      <w:r>
        <w:rPr>
          <w:sz w:val="24"/>
        </w:rPr>
        <w:t>enfoque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DD.HH.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57"/>
          <w:sz w:val="24"/>
        </w:rPr>
        <w:t> </w:t>
      </w:r>
      <w:r>
        <w:rPr>
          <w:sz w:val="24"/>
        </w:rPr>
        <w:t>género.</w:t>
      </w:r>
    </w:p>
    <w:p>
      <w:pPr>
        <w:pStyle w:val="BodyText"/>
        <w:spacing w:before="147"/>
        <w:ind w:left="226" w:right="-2"/>
      </w:pPr>
      <w:r>
        <w:rPr/>
        <w:br w:type="column"/>
      </w:r>
      <w:r>
        <w:rPr/>
        <w:t>doméstica</w:t>
      </w:r>
      <w:r>
        <w:rPr>
          <w:spacing w:val="1"/>
        </w:rPr>
        <w:t> </w:t>
      </w:r>
      <w:r>
        <w:rPr/>
        <w:t>(mujeres</w:t>
      </w:r>
      <w:r>
        <w:rPr>
          <w:spacing w:val="1"/>
        </w:rPr>
        <w:t> </w:t>
      </w:r>
      <w:r>
        <w:rPr/>
        <w:t>mayores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18</w:t>
      </w:r>
      <w:r>
        <w:rPr>
          <w:spacing w:val="-57"/>
        </w:rPr>
        <w:t> </w:t>
      </w:r>
      <w:r>
        <w:rPr/>
        <w:t>años)</w:t>
      </w:r>
    </w:p>
    <w:p>
      <w:pPr>
        <w:pStyle w:val="BodyText"/>
        <w:spacing w:before="2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ind w:left="226"/>
      </w:pPr>
      <w:r>
        <w:rPr/>
        <w:t>No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especifica</w:t>
      </w:r>
    </w:p>
    <w:p>
      <w:pPr>
        <w:pStyle w:val="ListParagraph"/>
        <w:numPr>
          <w:ilvl w:val="0"/>
          <w:numId w:val="5"/>
        </w:numPr>
        <w:tabs>
          <w:tab w:pos="402" w:val="left" w:leader="none"/>
        </w:tabs>
        <w:spacing w:line="240" w:lineRule="auto" w:before="0" w:after="0"/>
        <w:ind w:left="401" w:right="169" w:hanging="176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t>Recuperado de:</w:t>
      </w:r>
      <w:r>
        <w:rPr>
          <w:spacing w:val="1"/>
          <w:sz w:val="24"/>
        </w:rPr>
        <w:t> </w:t>
      </w:r>
      <w:hyperlink r:id="rId53">
        <w:r>
          <w:rPr>
            <w:spacing w:val="-1"/>
            <w:sz w:val="24"/>
            <w:u w:val="single"/>
          </w:rPr>
          <w:t>http://guiaderecursos.mides.gub.uy/6658</w:t>
        </w:r>
      </w:hyperlink>
      <w:r>
        <w:rPr>
          <w:spacing w:val="-57"/>
          <w:sz w:val="24"/>
        </w:rPr>
        <w:t> </w:t>
      </w:r>
      <w:hyperlink r:id="rId53">
        <w:r>
          <w:rPr>
            <w:sz w:val="24"/>
            <w:u w:val="single"/>
          </w:rPr>
          <w:t>9/servicio-telefonico-y-ayuda-a-mujer-</w:t>
        </w:r>
      </w:hyperlink>
      <w:r>
        <w:rPr>
          <w:spacing w:val="1"/>
          <w:sz w:val="24"/>
        </w:rPr>
        <w:t> </w:t>
      </w:r>
      <w:hyperlink r:id="rId53">
        <w:r>
          <w:rPr>
            <w:sz w:val="24"/>
            <w:u w:val="single"/>
          </w:rPr>
          <w:t>en-situacion-de-violencia-domestica-</w:t>
        </w:r>
      </w:hyperlink>
      <w:r>
        <w:rPr>
          <w:spacing w:val="1"/>
          <w:sz w:val="24"/>
        </w:rPr>
        <w:t> </w:t>
      </w:r>
      <w:hyperlink r:id="rId53">
        <w:r>
          <w:rPr>
            <w:sz w:val="24"/>
          </w:rPr>
          <w:t>0800-4141</w:t>
        </w:r>
      </w:hyperlink>
    </w:p>
    <w:p>
      <w:pPr>
        <w:spacing w:after="0" w:line="240" w:lineRule="auto"/>
        <w:jc w:val="left"/>
        <w:rPr>
          <w:sz w:val="24"/>
        </w:rPr>
        <w:sectPr>
          <w:type w:val="continuous"/>
          <w:pgSz w:w="16840" w:h="11910" w:orient="landscape"/>
          <w:pgMar w:top="1580" w:bottom="0" w:left="1300" w:right="1420"/>
          <w:cols w:num="7" w:equalWidth="0">
            <w:col w:w="839" w:space="40"/>
            <w:col w:w="1045" w:space="56"/>
            <w:col w:w="971" w:space="40"/>
            <w:col w:w="2533" w:space="175"/>
            <w:col w:w="1624" w:space="44"/>
            <w:col w:w="1837" w:space="431"/>
            <w:col w:w="4485"/>
          </w:cols>
        </w:sectPr>
      </w:pPr>
    </w:p>
    <w:p>
      <w:pPr>
        <w:spacing w:before="11"/>
        <w:ind w:left="118" w:right="0" w:firstLine="0"/>
        <w:jc w:val="left"/>
        <w:rPr>
          <w:sz w:val="20"/>
        </w:rPr>
      </w:pPr>
      <w:r>
        <w:rPr>
          <w:sz w:val="20"/>
        </w:rPr>
        <w:t>Fuentes:</w:t>
      </w:r>
      <w:r>
        <w:rPr>
          <w:spacing w:val="-2"/>
          <w:sz w:val="20"/>
        </w:rPr>
        <w:t> </w:t>
      </w:r>
      <w:r>
        <w:rPr>
          <w:sz w:val="20"/>
        </w:rPr>
        <w:t>Páginas</w:t>
      </w:r>
      <w:r>
        <w:rPr>
          <w:spacing w:val="-2"/>
          <w:sz w:val="20"/>
        </w:rPr>
        <w:t> </w:t>
      </w:r>
      <w:r>
        <w:rPr>
          <w:sz w:val="20"/>
        </w:rPr>
        <w:t>web de</w:t>
      </w:r>
      <w:r>
        <w:rPr>
          <w:spacing w:val="-1"/>
          <w:sz w:val="20"/>
        </w:rPr>
        <w:t> </w:t>
      </w:r>
      <w:r>
        <w:rPr>
          <w:sz w:val="20"/>
        </w:rPr>
        <w:t>cada</w:t>
      </w:r>
      <w:r>
        <w:rPr>
          <w:spacing w:val="-3"/>
          <w:sz w:val="20"/>
        </w:rPr>
        <w:t> </w:t>
      </w:r>
      <w:r>
        <w:rPr>
          <w:sz w:val="20"/>
        </w:rPr>
        <w:t>servicio.</w:t>
      </w:r>
    </w:p>
    <w:p>
      <w:pPr>
        <w:spacing w:before="0"/>
        <w:ind w:left="118" w:right="8134" w:firstLine="0"/>
        <w:jc w:val="left"/>
        <w:rPr>
          <w:sz w:val="20"/>
        </w:rPr>
      </w:pPr>
      <w:r>
        <w:rPr>
          <w:sz w:val="20"/>
        </w:rPr>
        <w:t>* La información de estas líneas ha sido obtenida de enlaces no oficiales.</w:t>
      </w:r>
      <w:r>
        <w:rPr>
          <w:spacing w:val="-47"/>
          <w:sz w:val="20"/>
        </w:rPr>
        <w:t> </w:t>
      </w:r>
      <w:r>
        <w:rPr>
          <w:sz w:val="20"/>
        </w:rPr>
        <w:t>Elaboración</w:t>
      </w:r>
      <w:r>
        <w:rPr>
          <w:spacing w:val="-2"/>
          <w:sz w:val="20"/>
        </w:rPr>
        <w:t> </w:t>
      </w:r>
      <w:r>
        <w:rPr>
          <w:sz w:val="20"/>
        </w:rPr>
        <w:t>propia.</w:t>
      </w:r>
    </w:p>
    <w:p>
      <w:pPr>
        <w:spacing w:after="0"/>
        <w:jc w:val="left"/>
        <w:rPr>
          <w:sz w:val="20"/>
        </w:rPr>
        <w:sectPr>
          <w:type w:val="continuous"/>
          <w:pgSz w:w="16840" w:h="11910" w:orient="landscape"/>
          <w:pgMar w:top="1580" w:bottom="0" w:left="1300" w:right="1420"/>
        </w:sectPr>
      </w:pPr>
    </w:p>
    <w:p>
      <w:pPr>
        <w:pStyle w:val="BodyText"/>
        <w:spacing w:line="480" w:lineRule="auto" w:before="100"/>
        <w:ind w:left="118" w:right="116" w:firstLine="719"/>
        <w:jc w:val="both"/>
      </w:pPr>
      <w:r>
        <w:rPr/>
        <w:t>Asimismo, la decisión de emplear una línea de ayuda brinda pistas iniciales acerca 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necesidades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cómo</w:t>
      </w:r>
      <w:r>
        <w:rPr>
          <w:spacing w:val="1"/>
        </w:rPr>
        <w:t> </w:t>
      </w:r>
      <w:r>
        <w:rPr/>
        <w:t>enfocarlas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atención</w:t>
      </w:r>
      <w:r>
        <w:rPr>
          <w:spacing w:val="1"/>
        </w:rPr>
        <w:t> </w:t>
      </w:r>
      <w:r>
        <w:rPr/>
        <w:t>telefónicos.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investigación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Estados</w:t>
      </w:r>
      <w:r>
        <w:rPr>
          <w:spacing w:val="-4"/>
        </w:rPr>
        <w:t> </w:t>
      </w:r>
      <w:r>
        <w:rPr/>
        <w:t>Unidos,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severidad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violencia,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nivel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educación</w:t>
      </w:r>
      <w:r>
        <w:rPr>
          <w:spacing w:val="-6"/>
        </w:rPr>
        <w:t> </w:t>
      </w:r>
      <w:r>
        <w:rPr/>
        <w:t>pero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los</w:t>
      </w:r>
      <w:r>
        <w:rPr>
          <w:spacing w:val="-57"/>
        </w:rPr>
        <w:t> </w:t>
      </w:r>
      <w:r>
        <w:rPr/>
        <w:t>ingresos del hogar fueron los únicos predictores significativos para el uso de líneas telefónicas</w:t>
      </w:r>
      <w:r>
        <w:rPr>
          <w:spacing w:val="-57"/>
        </w:rPr>
        <w:t> </w:t>
      </w:r>
      <w:r>
        <w:rPr/>
        <w:t>(Bennett et al., 2004). Esto sugiere la necesidad de contar con instrumentos adecuadamente</w:t>
      </w:r>
      <w:r>
        <w:rPr>
          <w:spacing w:val="1"/>
        </w:rPr>
        <w:t> </w:t>
      </w:r>
      <w:r>
        <w:rPr/>
        <w:t>elaborados para valorar el riesgo de violencia y derivar a las víctimas a los servicios que</w:t>
      </w:r>
      <w:r>
        <w:rPr>
          <w:spacing w:val="1"/>
        </w:rPr>
        <w:t> </w:t>
      </w:r>
      <w:r>
        <w:rPr/>
        <w:t>necesiten.</w:t>
      </w:r>
    </w:p>
    <w:p>
      <w:pPr>
        <w:pStyle w:val="BodyText"/>
        <w:spacing w:line="480" w:lineRule="auto" w:before="1"/>
        <w:ind w:left="118" w:right="118" w:firstLine="719"/>
        <w:jc w:val="both"/>
      </w:pPr>
      <w:r>
        <w:rPr/>
        <w:t>La decisión de las propias víctimas de recurrir a los servicios de líneas de ayuda no</w:t>
      </w:r>
      <w:r>
        <w:rPr>
          <w:spacing w:val="1"/>
        </w:rPr>
        <w:t> </w:t>
      </w:r>
      <w:r>
        <w:rPr/>
        <w:t>siempre está asociada a la presencia de riesgo severo de violencia. Aunque existe variabilidad</w:t>
      </w:r>
      <w:r>
        <w:rPr>
          <w:spacing w:val="1"/>
        </w:rPr>
        <w:t> </w:t>
      </w:r>
      <w:r>
        <w:rPr/>
        <w:t>entre los pocos estudios que lo señalan, algunos trabajos reportan que quienes llaman reportan</w:t>
      </w:r>
      <w:r>
        <w:rPr>
          <w:spacing w:val="-57"/>
        </w:rPr>
        <w:t> </w:t>
      </w:r>
      <w:r>
        <w:rPr/>
        <w:t>violencia</w:t>
      </w:r>
      <w:r>
        <w:rPr>
          <w:spacing w:val="-5"/>
        </w:rPr>
        <w:t> </w:t>
      </w:r>
      <w:r>
        <w:rPr/>
        <w:t>muy</w:t>
      </w:r>
      <w:r>
        <w:rPr>
          <w:spacing w:val="-3"/>
        </w:rPr>
        <w:t> </w:t>
      </w:r>
      <w:r>
        <w:rPr/>
        <w:t>frecuente,</w:t>
      </w:r>
      <w:r>
        <w:rPr>
          <w:spacing w:val="-2"/>
        </w:rPr>
        <w:t> </w:t>
      </w:r>
      <w:r>
        <w:rPr/>
        <w:t>pero</w:t>
      </w:r>
      <w:r>
        <w:rPr>
          <w:spacing w:val="-5"/>
        </w:rPr>
        <w:t> </w:t>
      </w:r>
      <w:r>
        <w:rPr/>
        <w:t>en</w:t>
      </w:r>
      <w:r>
        <w:rPr>
          <w:spacing w:val="-2"/>
        </w:rPr>
        <w:t> </w:t>
      </w:r>
      <w:r>
        <w:rPr/>
        <w:t>otros</w:t>
      </w:r>
      <w:r>
        <w:rPr>
          <w:spacing w:val="-2"/>
        </w:rPr>
        <w:t> </w:t>
      </w:r>
      <w:r>
        <w:rPr/>
        <w:t>casos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violencia</w:t>
      </w:r>
      <w:r>
        <w:rPr>
          <w:spacing w:val="-1"/>
        </w:rPr>
        <w:t> </w:t>
      </w:r>
      <w:r>
        <w:rPr/>
        <w:t>es</w:t>
      </w:r>
      <w:r>
        <w:rPr>
          <w:spacing w:val="-4"/>
        </w:rPr>
        <w:t> </w:t>
      </w:r>
      <w:r>
        <w:rPr/>
        <w:t>menos</w:t>
      </w:r>
      <w:r>
        <w:rPr>
          <w:spacing w:val="-5"/>
        </w:rPr>
        <w:t> </w:t>
      </w:r>
      <w:r>
        <w:rPr/>
        <w:t>severa</w:t>
      </w:r>
      <w:r>
        <w:rPr>
          <w:spacing w:val="-2"/>
        </w:rPr>
        <w:t> </w:t>
      </w:r>
      <w:r>
        <w:rPr/>
        <w:t>(Mršević</w:t>
      </w:r>
      <w:r>
        <w:rPr>
          <w:spacing w:val="-5"/>
        </w:rPr>
        <w:t> </w:t>
      </w:r>
      <w:r>
        <w:rPr/>
        <w:t>&amp;</w:t>
      </w:r>
      <w:r>
        <w:rPr>
          <w:spacing w:val="-1"/>
        </w:rPr>
        <w:t> </w:t>
      </w:r>
      <w:r>
        <w:rPr/>
        <w:t>Hughes,</w:t>
      </w:r>
      <w:r>
        <w:rPr>
          <w:spacing w:val="-58"/>
        </w:rPr>
        <w:t> </w:t>
      </w:r>
      <w:r>
        <w:rPr/>
        <w:t>1997). Esto ya nos adelanta de la complejidad de los servicios de ayuda telefónica, pues deben</w:t>
      </w:r>
      <w:r>
        <w:rPr>
          <w:spacing w:val="-57"/>
        </w:rPr>
        <w:t> </w:t>
      </w:r>
      <w:r>
        <w:rPr/>
        <w:t>tratar con víctimas en cuyos casos la violencia se ha manifestado en forma muy distinta y ha</w:t>
      </w:r>
      <w:r>
        <w:rPr>
          <w:spacing w:val="1"/>
        </w:rPr>
        <w:t> </w:t>
      </w:r>
      <w:r>
        <w:rPr/>
        <w:t>creado distintas condiciones que pueden facilitar algunas formas de atención por encima de</w:t>
      </w:r>
      <w:r>
        <w:rPr>
          <w:spacing w:val="1"/>
        </w:rPr>
        <w:t> </w:t>
      </w:r>
      <w:r>
        <w:rPr/>
        <w:t>otras.</w:t>
      </w:r>
    </w:p>
    <w:p>
      <w:pPr>
        <w:pStyle w:val="BodyText"/>
        <w:spacing w:line="480" w:lineRule="auto" w:before="1"/>
        <w:ind w:left="118" w:right="114" w:firstLine="719"/>
        <w:jc w:val="both"/>
      </w:pPr>
      <w:r>
        <w:rPr/>
        <w:t>La atención de víctimas requiere de una aproximación especial que permita generar</w:t>
      </w:r>
      <w:r>
        <w:rPr>
          <w:spacing w:val="1"/>
        </w:rPr>
        <w:t> </w:t>
      </w:r>
      <w:r>
        <w:rPr/>
        <w:t>confianza y seguridad suficientes en las usuarias, especialmente si están en crisis. En una línea</w:t>
      </w:r>
      <w:r>
        <w:rPr>
          <w:spacing w:val="-58"/>
        </w:rPr>
        <w:t> </w:t>
      </w:r>
      <w:r>
        <w:rPr/>
        <w:t>de</w:t>
      </w:r>
      <w:r>
        <w:rPr>
          <w:spacing w:val="-7"/>
        </w:rPr>
        <w:t> </w:t>
      </w:r>
      <w:r>
        <w:rPr/>
        <w:t>estudios</w:t>
      </w:r>
      <w:r>
        <w:rPr>
          <w:spacing w:val="-6"/>
        </w:rPr>
        <w:t> </w:t>
      </w:r>
      <w:r>
        <w:rPr/>
        <w:t>similares,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líneas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ayuda</w:t>
      </w:r>
      <w:r>
        <w:rPr>
          <w:spacing w:val="-5"/>
        </w:rPr>
        <w:t> </w:t>
      </w:r>
      <w:r>
        <w:rPr/>
        <w:t>contra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suicidio</w:t>
      </w:r>
      <w:r>
        <w:rPr>
          <w:spacing w:val="-6"/>
        </w:rPr>
        <w:t> </w:t>
      </w:r>
      <w:r>
        <w:rPr/>
        <w:t>brindan</w:t>
      </w:r>
      <w:r>
        <w:rPr>
          <w:spacing w:val="-6"/>
        </w:rPr>
        <w:t> </w:t>
      </w:r>
      <w:r>
        <w:rPr/>
        <w:t>pistas</w:t>
      </w:r>
      <w:r>
        <w:rPr>
          <w:spacing w:val="-6"/>
        </w:rPr>
        <w:t> </w:t>
      </w:r>
      <w:r>
        <w:rPr/>
        <w:t>importantes</w:t>
      </w:r>
      <w:r>
        <w:rPr>
          <w:spacing w:val="-7"/>
        </w:rPr>
        <w:t> </w:t>
      </w:r>
      <w:r>
        <w:rPr/>
        <w:t>sobre</w:t>
      </w:r>
      <w:r>
        <w:rPr>
          <w:spacing w:val="-8"/>
        </w:rPr>
        <w:t> </w:t>
      </w:r>
      <w:r>
        <w:rPr/>
        <w:t>las</w:t>
      </w:r>
      <w:r>
        <w:rPr>
          <w:spacing w:val="-58"/>
        </w:rPr>
        <w:t> </w:t>
      </w:r>
      <w:r>
        <w:rPr/>
        <w:t>necesidades de situaciones en crisis. Para este tipo de servicios, los resultados positivos de la</w:t>
      </w:r>
      <w:r>
        <w:rPr>
          <w:spacing w:val="1"/>
        </w:rPr>
        <w:t> </w:t>
      </w:r>
      <w:r>
        <w:rPr/>
        <w:t>interacción</w:t>
      </w:r>
      <w:r>
        <w:rPr>
          <w:spacing w:val="10"/>
        </w:rPr>
        <w:t> </w:t>
      </w:r>
      <w:r>
        <w:rPr/>
        <w:t>con</w:t>
      </w:r>
      <w:r>
        <w:rPr>
          <w:spacing w:val="9"/>
        </w:rPr>
        <w:t> </w:t>
      </w:r>
      <w:r>
        <w:rPr/>
        <w:t>los</w:t>
      </w:r>
      <w:r>
        <w:rPr>
          <w:spacing w:val="11"/>
        </w:rPr>
        <w:t> </w:t>
      </w:r>
      <w:r>
        <w:rPr/>
        <w:t>operadores</w:t>
      </w:r>
      <w:r>
        <w:rPr>
          <w:spacing w:val="10"/>
        </w:rPr>
        <w:t> </w:t>
      </w:r>
      <w:r>
        <w:rPr/>
        <w:t>están</w:t>
      </w:r>
      <w:r>
        <w:rPr>
          <w:spacing w:val="10"/>
        </w:rPr>
        <w:t> </w:t>
      </w:r>
      <w:r>
        <w:rPr/>
        <w:t>estadísticamente</w:t>
      </w:r>
      <w:r>
        <w:rPr>
          <w:spacing w:val="13"/>
        </w:rPr>
        <w:t> </w:t>
      </w:r>
      <w:r>
        <w:rPr/>
        <w:t>asociados</w:t>
      </w:r>
      <w:r>
        <w:rPr>
          <w:spacing w:val="9"/>
        </w:rPr>
        <w:t> </w:t>
      </w:r>
      <w:r>
        <w:rPr/>
        <w:t>con</w:t>
      </w:r>
      <w:r>
        <w:rPr>
          <w:spacing w:val="10"/>
        </w:rPr>
        <w:t> </w:t>
      </w:r>
      <w:r>
        <w:rPr/>
        <w:t>un</w:t>
      </w:r>
      <w:r>
        <w:rPr>
          <w:spacing w:val="9"/>
        </w:rPr>
        <w:t> </w:t>
      </w:r>
      <w:r>
        <w:rPr/>
        <w:t>enfoque</w:t>
      </w:r>
      <w:r>
        <w:rPr>
          <w:spacing w:val="9"/>
        </w:rPr>
        <w:t> </w:t>
      </w:r>
      <w:r>
        <w:rPr/>
        <w:t>comprensivo</w:t>
      </w:r>
      <w:r>
        <w:rPr>
          <w:spacing w:val="-58"/>
        </w:rPr>
        <w:t> </w:t>
      </w:r>
      <w:r>
        <w:rPr/>
        <w:t>y</w:t>
      </w:r>
      <w:r>
        <w:rPr>
          <w:spacing w:val="1"/>
        </w:rPr>
        <w:t> </w:t>
      </w:r>
      <w:r>
        <w:rPr/>
        <w:t>contacto</w:t>
      </w:r>
      <w:r>
        <w:rPr>
          <w:spacing w:val="1"/>
        </w:rPr>
        <w:t> </w:t>
      </w:r>
      <w:r>
        <w:rPr/>
        <w:t>amigable,</w:t>
      </w:r>
      <w:r>
        <w:rPr>
          <w:spacing w:val="1"/>
        </w:rPr>
        <w:t> </w:t>
      </w:r>
      <w:r>
        <w:rPr/>
        <w:t>resolución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problemas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colaborativa,</w:t>
      </w:r>
      <w:r>
        <w:rPr>
          <w:spacing w:val="1"/>
        </w:rPr>
        <w:t> </w:t>
      </w:r>
      <w:r>
        <w:rPr/>
        <w:t>empatía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respeto</w:t>
      </w:r>
      <w:r>
        <w:rPr>
          <w:spacing w:val="-57"/>
        </w:rPr>
        <w:t> </w:t>
      </w:r>
      <w:r>
        <w:rPr/>
        <w:t>(Mokkenstorm et al., 2017). Además, la asociación entre violencia contra la mujer y suicidio</w:t>
      </w:r>
      <w:r>
        <w:rPr>
          <w:spacing w:val="1"/>
        </w:rPr>
        <w:t> </w:t>
      </w:r>
      <w:r>
        <w:rPr/>
        <w:t>está poco presente en la literatura académica, a pesar de su real presencia como problema.</w:t>
      </w:r>
      <w:r>
        <w:rPr>
          <w:spacing w:val="1"/>
        </w:rPr>
        <w:t> </w:t>
      </w:r>
      <w:r>
        <w:rPr/>
        <w:t>Según Warshaw (2018), aunque hay pocos datos útiles, sí es una preocupación entre las</w:t>
      </w:r>
      <w:r>
        <w:rPr>
          <w:spacing w:val="1"/>
        </w:rPr>
        <w:t> </w:t>
      </w:r>
      <w:r>
        <w:rPr/>
        <w:t>operadoras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líneas</w:t>
      </w:r>
      <w:r>
        <w:rPr>
          <w:spacing w:val="8"/>
        </w:rPr>
        <w:t> </w:t>
      </w:r>
      <w:r>
        <w:rPr/>
        <w:t>telefónicas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ayuda</w:t>
      </w:r>
      <w:r>
        <w:rPr>
          <w:spacing w:val="7"/>
        </w:rPr>
        <w:t> </w:t>
      </w:r>
      <w:r>
        <w:rPr/>
        <w:t>contra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violencia.</w:t>
      </w:r>
      <w:r>
        <w:rPr>
          <w:spacing w:val="7"/>
        </w:rPr>
        <w:t> </w:t>
      </w:r>
      <w:r>
        <w:rPr/>
        <w:t>Según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mismo</w:t>
      </w:r>
      <w:r>
        <w:rPr>
          <w:spacing w:val="9"/>
        </w:rPr>
        <w:t> </w:t>
      </w:r>
      <w:r>
        <w:rPr/>
        <w:t>Warshaw,</w:t>
      </w:r>
      <w:r>
        <w:rPr>
          <w:spacing w:val="7"/>
        </w:rPr>
        <w:t> </w:t>
      </w:r>
      <w:r>
        <w:rPr/>
        <w:t>más</w:t>
      </w:r>
    </w:p>
    <w:p>
      <w:pPr>
        <w:spacing w:after="0" w:line="480" w:lineRule="auto"/>
        <w:jc w:val="both"/>
        <w:sectPr>
          <w:headerReference w:type="default" r:id="rId54"/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24"/>
        <w:jc w:val="both"/>
      </w:pPr>
      <w:r>
        <w:rPr/>
        <w:t>bien, tres estudios han identificado pistas sobre conductas de agresión que pueden conducir a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intención suicida.</w:t>
      </w:r>
    </w:p>
    <w:p>
      <w:pPr>
        <w:pStyle w:val="BodyText"/>
        <w:spacing w:line="480" w:lineRule="auto" w:before="1"/>
        <w:ind w:left="118" w:right="111" w:firstLine="719"/>
        <w:jc w:val="both"/>
      </w:pPr>
      <w:r>
        <w:rPr>
          <w:spacing w:val="-1"/>
        </w:rPr>
        <w:t>Por</w:t>
      </w:r>
      <w:r>
        <w:rPr>
          <w:spacing w:val="-16"/>
        </w:rPr>
        <w:t> </w:t>
      </w:r>
      <w:r>
        <w:rPr>
          <w:spacing w:val="-1"/>
        </w:rPr>
        <w:t>otra</w:t>
      </w:r>
      <w:r>
        <w:rPr>
          <w:spacing w:val="-16"/>
        </w:rPr>
        <w:t> </w:t>
      </w:r>
      <w:r>
        <w:rPr>
          <w:spacing w:val="-1"/>
        </w:rPr>
        <w:t>parte,</w:t>
      </w:r>
      <w:r>
        <w:rPr>
          <w:spacing w:val="-14"/>
        </w:rPr>
        <w:t> </w:t>
      </w:r>
      <w:r>
        <w:rPr/>
        <w:t>en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atención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víctimas,</w:t>
      </w:r>
      <w:r>
        <w:rPr>
          <w:spacing w:val="-14"/>
        </w:rPr>
        <w:t> </w:t>
      </w:r>
      <w:r>
        <w:rPr/>
        <w:t>se</w:t>
      </w:r>
      <w:r>
        <w:rPr>
          <w:spacing w:val="-13"/>
        </w:rPr>
        <w:t> </w:t>
      </w:r>
      <w:r>
        <w:rPr/>
        <w:t>debe</w:t>
      </w:r>
      <w:r>
        <w:rPr>
          <w:spacing w:val="-14"/>
        </w:rPr>
        <w:t> </w:t>
      </w:r>
      <w:r>
        <w:rPr/>
        <w:t>prestar</w:t>
      </w:r>
      <w:r>
        <w:rPr>
          <w:spacing w:val="-15"/>
        </w:rPr>
        <w:t> </w:t>
      </w:r>
      <w:r>
        <w:rPr/>
        <w:t>atención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la</w:t>
      </w:r>
      <w:r>
        <w:rPr>
          <w:spacing w:val="-15"/>
        </w:rPr>
        <w:t> </w:t>
      </w:r>
      <w:r>
        <w:rPr/>
        <w:t>interseccionalidad</w:t>
      </w:r>
      <w:r>
        <w:rPr>
          <w:spacing w:val="-58"/>
        </w:rPr>
        <w:t> </w:t>
      </w:r>
      <w:r>
        <w:rPr/>
        <w:t>pues</w:t>
      </w:r>
      <w:r>
        <w:rPr>
          <w:spacing w:val="-8"/>
        </w:rPr>
        <w:t> </w:t>
      </w:r>
      <w:r>
        <w:rPr/>
        <w:t>permite</w:t>
      </w:r>
      <w:r>
        <w:rPr>
          <w:spacing w:val="-9"/>
        </w:rPr>
        <w:t> </w:t>
      </w:r>
      <w:r>
        <w:rPr/>
        <w:t>quebrar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lógica</w:t>
      </w:r>
      <w:r>
        <w:rPr>
          <w:spacing w:val="-9"/>
        </w:rPr>
        <w:t> </w:t>
      </w:r>
      <w:r>
        <w:rPr/>
        <w:t>causal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algunas</w:t>
      </w:r>
      <w:r>
        <w:rPr>
          <w:spacing w:val="-9"/>
        </w:rPr>
        <w:t> </w:t>
      </w:r>
      <w:r>
        <w:rPr/>
        <w:t>conductas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búsqueda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ayuda.</w:t>
      </w:r>
      <w:r>
        <w:rPr>
          <w:spacing w:val="-9"/>
        </w:rPr>
        <w:t> </w:t>
      </w:r>
      <w:r>
        <w:rPr/>
        <w:t>Por</w:t>
      </w:r>
      <w:r>
        <w:rPr>
          <w:spacing w:val="-8"/>
        </w:rPr>
        <w:t> </w:t>
      </w:r>
      <w:r>
        <w:rPr/>
        <w:t>ejemplo,</w:t>
      </w:r>
      <w:r>
        <w:rPr>
          <w:spacing w:val="-58"/>
        </w:rPr>
        <w:t> </w:t>
      </w:r>
      <w:r>
        <w:rPr/>
        <w:t>en el estudio de Alvarez et al. (2018), las proveedoras de servicios de salud señalan que la</w:t>
      </w:r>
      <w:r>
        <w:rPr>
          <w:spacing w:val="1"/>
        </w:rPr>
        <w:t> </w:t>
      </w:r>
      <w:r>
        <w:rPr/>
        <w:t>violencia se intersecta con varios problemas que van desde los económicos hasta los de salud</w:t>
      </w:r>
      <w:r>
        <w:rPr>
          <w:spacing w:val="1"/>
        </w:rPr>
        <w:t> </w:t>
      </w:r>
      <w:r>
        <w:rPr/>
        <w:t>mental,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dificultan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adopción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soluciones</w:t>
      </w:r>
      <w:r>
        <w:rPr>
          <w:spacing w:val="-4"/>
        </w:rPr>
        <w:t> </w:t>
      </w:r>
      <w:r>
        <w:rPr/>
        <w:t>efectivas.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igual</w:t>
      </w:r>
      <w:r>
        <w:rPr>
          <w:spacing w:val="-4"/>
        </w:rPr>
        <w:t> </w:t>
      </w:r>
      <w:r>
        <w:rPr/>
        <w:t>forma,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ingresos</w:t>
      </w:r>
      <w:r>
        <w:rPr>
          <w:spacing w:val="-2"/>
        </w:rPr>
        <w:t> </w:t>
      </w:r>
      <w:r>
        <w:rPr/>
        <w:t>son</w:t>
      </w:r>
      <w:r>
        <w:rPr>
          <w:spacing w:val="-58"/>
        </w:rPr>
        <w:t> </w:t>
      </w:r>
      <w:r>
        <w:rPr/>
        <w:t>una</w:t>
      </w:r>
      <w:r>
        <w:rPr>
          <w:spacing w:val="1"/>
        </w:rPr>
        <w:t> </w:t>
      </w:r>
      <w:r>
        <w:rPr/>
        <w:t>aproximación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factores</w:t>
      </w:r>
      <w:r>
        <w:rPr>
          <w:spacing w:val="1"/>
        </w:rPr>
        <w:t> </w:t>
      </w:r>
      <w:r>
        <w:rPr/>
        <w:t>socioculturales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explican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violencia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su</w:t>
      </w:r>
      <w:r>
        <w:rPr>
          <w:spacing w:val="-57"/>
        </w:rPr>
        <w:t> </w:t>
      </w:r>
      <w:r>
        <w:rPr/>
        <w:t>definición y aceptación como problema, todo lo cual afecta la decisión de buscar ayuda y</w:t>
      </w:r>
      <w:r>
        <w:rPr>
          <w:spacing w:val="1"/>
        </w:rPr>
        <w:t> </w:t>
      </w:r>
      <w:r>
        <w:rPr/>
        <w:t>explica diferencias entre mujeres de distintas clases sociales (Liang et al., 2005). Aunque la</w:t>
      </w:r>
      <w:r>
        <w:rPr>
          <w:spacing w:val="1"/>
        </w:rPr>
        <w:t> </w:t>
      </w:r>
      <w:r>
        <w:rPr/>
        <w:t>violencia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pareja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da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toda</w:t>
      </w:r>
      <w:r>
        <w:rPr>
          <w:spacing w:val="-7"/>
        </w:rPr>
        <w:t> </w:t>
      </w:r>
      <w:r>
        <w:rPr/>
        <w:t>clase</w:t>
      </w:r>
      <w:r>
        <w:rPr>
          <w:spacing w:val="-7"/>
        </w:rPr>
        <w:t> </w:t>
      </w:r>
      <w:r>
        <w:rPr/>
        <w:t>social,</w:t>
      </w:r>
      <w:r>
        <w:rPr>
          <w:spacing w:val="-6"/>
        </w:rPr>
        <w:t> </w:t>
      </w:r>
      <w:r>
        <w:rPr/>
        <w:t>es</w:t>
      </w:r>
      <w:r>
        <w:rPr>
          <w:spacing w:val="-6"/>
        </w:rPr>
        <w:t> </w:t>
      </w:r>
      <w:r>
        <w:rPr/>
        <w:t>más</w:t>
      </w:r>
      <w:r>
        <w:rPr>
          <w:spacing w:val="-6"/>
        </w:rPr>
        <w:t> </w:t>
      </w:r>
      <w:r>
        <w:rPr/>
        <w:t>frecuente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grupos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menos</w:t>
      </w:r>
      <w:r>
        <w:rPr>
          <w:spacing w:val="-6"/>
        </w:rPr>
        <w:t> </w:t>
      </w:r>
      <w:r>
        <w:rPr/>
        <w:t>recursos</w:t>
      </w:r>
      <w:r>
        <w:rPr>
          <w:spacing w:val="-58"/>
        </w:rPr>
        <w:t> </w:t>
      </w:r>
      <w:r>
        <w:rPr/>
        <w:t>ya que acumulan desventajas sociales que los exponen a más factores de riesgo de violencia y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pobreza</w:t>
      </w:r>
      <w:r>
        <w:rPr>
          <w:spacing w:val="-1"/>
        </w:rPr>
        <w:t> </w:t>
      </w:r>
      <w:r>
        <w:rPr/>
        <w:t>(Bennett et al., 2004).</w:t>
      </w:r>
    </w:p>
    <w:p>
      <w:pPr>
        <w:pStyle w:val="BodyText"/>
        <w:spacing w:line="480" w:lineRule="auto" w:before="1"/>
        <w:ind w:left="118" w:right="114" w:firstLine="719"/>
        <w:jc w:val="both"/>
      </w:pPr>
      <w:r>
        <w:rPr/>
        <w:t>La atención de víctimas de violencia se suele plantear desde dos enfoques. El primero</w:t>
      </w:r>
      <w:r>
        <w:rPr>
          <w:spacing w:val="1"/>
        </w:rPr>
        <w:t> </w:t>
      </w:r>
      <w:r>
        <w:rPr/>
        <w:t>está centrado en el problema (para brindar soluciones) y el segundo en la usuaria (para cubrir</w:t>
      </w:r>
      <w:r>
        <w:rPr>
          <w:spacing w:val="1"/>
        </w:rPr>
        <w:t> </w:t>
      </w:r>
      <w:r>
        <w:rPr/>
        <w:t>sus necesidades) (Grossmann et al., 2019; Ingram et al., 2008). Los enfoques más útiles son</w:t>
      </w:r>
      <w:r>
        <w:rPr>
          <w:spacing w:val="1"/>
        </w:rPr>
        <w:t> </w:t>
      </w:r>
      <w:r>
        <w:rPr/>
        <w:t>aquellos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combinan</w:t>
      </w:r>
      <w:r>
        <w:rPr>
          <w:spacing w:val="-6"/>
        </w:rPr>
        <w:t> </w:t>
      </w:r>
      <w:r>
        <w:rPr/>
        <w:t>ambos</w:t>
      </w:r>
      <w:r>
        <w:rPr>
          <w:spacing w:val="-6"/>
        </w:rPr>
        <w:t> </w:t>
      </w:r>
      <w:r>
        <w:rPr/>
        <w:t>a</w:t>
      </w:r>
      <w:r>
        <w:rPr>
          <w:spacing w:val="-10"/>
        </w:rPr>
        <w:t> </w:t>
      </w:r>
      <w:r>
        <w:rPr/>
        <w:t>partir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marcos</w:t>
      </w:r>
      <w:r>
        <w:rPr>
          <w:spacing w:val="-8"/>
        </w:rPr>
        <w:t> </w:t>
      </w:r>
      <w:r>
        <w:rPr/>
        <w:t>teóricos</w:t>
      </w:r>
      <w:r>
        <w:rPr>
          <w:spacing w:val="-6"/>
        </w:rPr>
        <w:t> </w:t>
      </w:r>
      <w:r>
        <w:rPr/>
        <w:t>comprehensivos</w:t>
      </w:r>
      <w:r>
        <w:rPr>
          <w:spacing w:val="-4"/>
        </w:rPr>
        <w:t> </w:t>
      </w:r>
      <w:r>
        <w:rPr/>
        <w:t>y</w:t>
      </w:r>
      <w:r>
        <w:rPr>
          <w:spacing w:val="-9"/>
        </w:rPr>
        <w:t> </w:t>
      </w:r>
      <w:r>
        <w:rPr/>
        <w:t>capaces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brindar</w:t>
      </w:r>
      <w:r>
        <w:rPr>
          <w:spacing w:val="-58"/>
        </w:rPr>
        <w:t> </w:t>
      </w:r>
      <w:r>
        <w:rPr/>
        <w:t>explicaciones al por qué de la violencia, a la comprensión sin juzgamiento de las víctimas y a</w:t>
      </w:r>
      <w:r>
        <w:rPr>
          <w:spacing w:val="1"/>
        </w:rPr>
        <w:t> </w:t>
      </w:r>
      <w:r>
        <w:rPr/>
        <w:t>la identificación de alternativas de escape a la violencia y su evaluación de efectividad. Es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trasladar</w:t>
      </w:r>
      <w:r>
        <w:rPr>
          <w:spacing w:val="1"/>
        </w:rPr>
        <w:t> </w:t>
      </w:r>
      <w:r>
        <w:rPr/>
        <w:t>esos</w:t>
      </w:r>
      <w:r>
        <w:rPr>
          <w:spacing w:val="1"/>
        </w:rPr>
        <w:t> </w:t>
      </w:r>
      <w:r>
        <w:rPr/>
        <w:t>enfoques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marcos</w:t>
      </w:r>
      <w:r>
        <w:rPr>
          <w:spacing w:val="1"/>
        </w:rPr>
        <w:t> </w:t>
      </w:r>
      <w:r>
        <w:rPr/>
        <w:t>teóricos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quienes</w:t>
      </w:r>
      <w:r>
        <w:rPr>
          <w:spacing w:val="1"/>
        </w:rPr>
        <w:t> </w:t>
      </w:r>
      <w:r>
        <w:rPr/>
        <w:t>atienden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violencia. Lograrlo permitirá tener actores más reflexivos y con mayores competencias para</w:t>
      </w:r>
      <w:r>
        <w:rPr>
          <w:spacing w:val="1"/>
        </w:rPr>
        <w:t> </w:t>
      </w:r>
      <w:r>
        <w:rPr/>
        <w:t>atender casos de violencia.</w:t>
      </w:r>
    </w:p>
    <w:p>
      <w:pPr>
        <w:pStyle w:val="BodyText"/>
        <w:spacing w:line="480" w:lineRule="auto"/>
        <w:ind w:left="118" w:right="118" w:firstLine="719"/>
        <w:jc w:val="both"/>
      </w:pPr>
      <w:r>
        <w:rPr/>
        <w:t>En esa línea, el enfoque adoptado debe estar a la altura de las expectativas de las</w:t>
      </w:r>
      <w:r>
        <w:rPr>
          <w:spacing w:val="1"/>
        </w:rPr>
        <w:t> </w:t>
      </w:r>
      <w:r>
        <w:rPr/>
        <w:t>víctimas de violencia que se comunican con las líneas de ayuda. El trabajo de Kulkarni et al.</w:t>
      </w:r>
      <w:r>
        <w:rPr>
          <w:spacing w:val="1"/>
        </w:rPr>
        <w:t> </w:t>
      </w:r>
      <w:r>
        <w:rPr/>
        <w:t>(2013)</w:t>
      </w:r>
      <w:r>
        <w:rPr>
          <w:spacing w:val="-12"/>
        </w:rPr>
        <w:t> </w:t>
      </w:r>
      <w:r>
        <w:rPr/>
        <w:t>provee</w:t>
      </w:r>
      <w:r>
        <w:rPr>
          <w:spacing w:val="-12"/>
        </w:rPr>
        <w:t> </w:t>
      </w:r>
      <w:r>
        <w:rPr/>
        <w:t>información</w:t>
      </w:r>
      <w:r>
        <w:rPr>
          <w:spacing w:val="-11"/>
        </w:rPr>
        <w:t> </w:t>
      </w:r>
      <w:r>
        <w:rPr/>
        <w:t>clave</w:t>
      </w:r>
      <w:r>
        <w:rPr>
          <w:spacing w:val="-12"/>
        </w:rPr>
        <w:t> </w:t>
      </w:r>
      <w:r>
        <w:rPr/>
        <w:t>al</w:t>
      </w:r>
      <w:r>
        <w:rPr>
          <w:spacing w:val="-11"/>
        </w:rPr>
        <w:t> </w:t>
      </w:r>
      <w:r>
        <w:rPr/>
        <w:t>respecto.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base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una</w:t>
      </w:r>
      <w:r>
        <w:rPr>
          <w:spacing w:val="-12"/>
        </w:rPr>
        <w:t> </w:t>
      </w:r>
      <w:r>
        <w:rPr/>
        <w:t>serie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grupos</w:t>
      </w:r>
      <w:r>
        <w:rPr>
          <w:spacing w:val="-11"/>
        </w:rPr>
        <w:t> </w:t>
      </w:r>
      <w:r>
        <w:rPr/>
        <w:t>focales</w:t>
      </w:r>
      <w:r>
        <w:rPr>
          <w:spacing w:val="-11"/>
        </w:rPr>
        <w:t> </w:t>
      </w:r>
      <w:r>
        <w:rPr/>
        <w:t>con</w:t>
      </w:r>
      <w:r>
        <w:rPr>
          <w:spacing w:val="-10"/>
        </w:rPr>
        <w:t> </w:t>
      </w:r>
      <w:r>
        <w:rPr/>
        <w:t>víctimas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19"/>
        <w:jc w:val="both"/>
      </w:pPr>
      <w:r>
        <w:rPr/>
        <w:t>y operadoras de líneas de ayuda contra la violencia, proponen que existen cuatro categorías</w:t>
      </w:r>
      <w:r>
        <w:rPr>
          <w:spacing w:val="1"/>
        </w:rPr>
        <w:t> </w:t>
      </w:r>
      <w:r>
        <w:rPr/>
        <w:t>temáticas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mejorar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víctimas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violencia:</w:t>
      </w:r>
      <w:r>
        <w:rPr>
          <w:spacing w:val="1"/>
        </w:rPr>
        <w:t> </w:t>
      </w:r>
      <w:r>
        <w:rPr/>
        <w:t>promover</w:t>
      </w:r>
      <w:r>
        <w:rPr>
          <w:spacing w:val="1"/>
        </w:rPr>
        <w:t> </w:t>
      </w:r>
      <w:r>
        <w:rPr/>
        <w:t>empatía,</w:t>
      </w:r>
      <w:r>
        <w:rPr>
          <w:spacing w:val="1"/>
        </w:rPr>
        <w:t> </w:t>
      </w:r>
      <w:r>
        <w:rPr/>
        <w:t>fortalecimiento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soporte,</w:t>
      </w:r>
      <w:r>
        <w:rPr>
          <w:spacing w:val="-1"/>
        </w:rPr>
        <w:t> </w:t>
      </w:r>
      <w:r>
        <w:rPr/>
        <w:t>cuidado</w:t>
      </w:r>
      <w:r>
        <w:rPr>
          <w:spacing w:val="-1"/>
        </w:rPr>
        <w:t> </w:t>
      </w:r>
      <w:r>
        <w:rPr/>
        <w:t>individualizado y</w:t>
      </w:r>
      <w:r>
        <w:rPr>
          <w:spacing w:val="-1"/>
        </w:rPr>
        <w:t> </w:t>
      </w:r>
      <w:r>
        <w:rPr/>
        <w:t>mantenimiento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barreras éticas.</w:t>
      </w:r>
    </w:p>
    <w:p>
      <w:pPr>
        <w:pStyle w:val="BodyText"/>
        <w:spacing w:line="480" w:lineRule="auto" w:before="1"/>
        <w:ind w:left="118" w:right="114" w:firstLine="719"/>
        <w:jc w:val="both"/>
      </w:pPr>
      <w:r>
        <w:rPr/>
        <w:t>El</w:t>
      </w:r>
      <w:r>
        <w:rPr>
          <w:spacing w:val="-7"/>
        </w:rPr>
        <w:t> </w:t>
      </w:r>
      <w:r>
        <w:rPr/>
        <w:t>trabajo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Kulkarni</w:t>
      </w:r>
      <w:r>
        <w:rPr>
          <w:spacing w:val="-7"/>
        </w:rPr>
        <w:t> </w:t>
      </w:r>
      <w:r>
        <w:rPr/>
        <w:t>et</w:t>
      </w:r>
      <w:r>
        <w:rPr>
          <w:spacing w:val="-3"/>
        </w:rPr>
        <w:t> </w:t>
      </w:r>
      <w:r>
        <w:rPr/>
        <w:t>al.</w:t>
      </w:r>
      <w:r>
        <w:rPr>
          <w:spacing w:val="-5"/>
        </w:rPr>
        <w:t> </w:t>
      </w:r>
      <w:r>
        <w:rPr/>
        <w:t>(2013)</w:t>
      </w:r>
      <w:r>
        <w:rPr>
          <w:spacing w:val="-7"/>
        </w:rPr>
        <w:t> </w:t>
      </w:r>
      <w:r>
        <w:rPr/>
        <w:t>brinda</w:t>
      </w:r>
      <w:r>
        <w:rPr>
          <w:spacing w:val="-7"/>
        </w:rPr>
        <w:t> </w:t>
      </w:r>
      <w:r>
        <w:rPr/>
        <w:t>información</w:t>
      </w:r>
      <w:r>
        <w:rPr>
          <w:spacing w:val="-6"/>
        </w:rPr>
        <w:t> </w:t>
      </w:r>
      <w:r>
        <w:rPr/>
        <w:t>adicional</w:t>
      </w:r>
      <w:r>
        <w:rPr>
          <w:spacing w:val="-6"/>
        </w:rPr>
        <w:t> </w:t>
      </w:r>
      <w:r>
        <w:rPr/>
        <w:t>sobre</w:t>
      </w:r>
      <w:r>
        <w:rPr>
          <w:spacing w:val="-8"/>
        </w:rPr>
        <w:t> </w:t>
      </w:r>
      <w:r>
        <w:rPr/>
        <w:t>los</w:t>
      </w:r>
      <w:r>
        <w:rPr>
          <w:spacing w:val="-6"/>
        </w:rPr>
        <w:t> </w:t>
      </w:r>
      <w:r>
        <w:rPr/>
        <w:t>factores</w:t>
      </w:r>
      <w:r>
        <w:rPr>
          <w:spacing w:val="-6"/>
        </w:rPr>
        <w:t> </w:t>
      </w:r>
      <w:r>
        <w:rPr/>
        <w:t>que,</w:t>
      </w:r>
      <w:r>
        <w:rPr>
          <w:spacing w:val="-58"/>
        </w:rPr>
        <w:t> </w:t>
      </w:r>
      <w:r>
        <w:rPr/>
        <w:t>más</w:t>
      </w:r>
      <w:r>
        <w:rPr>
          <w:spacing w:val="1"/>
        </w:rPr>
        <w:t> </w:t>
      </w:r>
      <w:r>
        <w:rPr/>
        <w:t>bien, interfieren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 calidad</w:t>
      </w:r>
      <w:r>
        <w:rPr>
          <w:spacing w:val="1"/>
        </w:rPr>
        <w:t> </w:t>
      </w:r>
      <w:r>
        <w:rPr/>
        <w:t>de los</w:t>
      </w:r>
      <w:r>
        <w:rPr>
          <w:spacing w:val="1"/>
        </w:rPr>
        <w:t> </w:t>
      </w:r>
      <w:r>
        <w:rPr/>
        <w:t>servicios.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identifican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 inadecuada</w:t>
      </w:r>
      <w:r>
        <w:rPr>
          <w:spacing w:val="1"/>
        </w:rPr>
        <w:t> </w:t>
      </w:r>
      <w:r>
        <w:rPr/>
        <w:t>organización de los recursos, el síndrome de agotamiento profesional, la falta de capacitación</w:t>
      </w:r>
      <w:r>
        <w:rPr>
          <w:spacing w:val="1"/>
        </w:rPr>
        <w:t> </w:t>
      </w:r>
      <w:r>
        <w:rPr/>
        <w:t>y la poca integración con otros servicios. Estos aspectos, que han servido para informar el</w:t>
      </w:r>
      <w:r>
        <w:rPr>
          <w:spacing w:val="1"/>
        </w:rPr>
        <w:t> </w:t>
      </w:r>
      <w:r>
        <w:rPr/>
        <w:t>diagnóstico de la Línea 100 presentado luego, resaltan la importancia de contar con un soporte</w:t>
      </w:r>
      <w:r>
        <w:rPr>
          <w:spacing w:val="-57"/>
        </w:rPr>
        <w:t> </w:t>
      </w:r>
      <w:r>
        <w:rPr/>
        <w:t>institucional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le</w:t>
      </w:r>
      <w:r>
        <w:rPr>
          <w:spacing w:val="-3"/>
        </w:rPr>
        <w:t> </w:t>
      </w:r>
      <w:r>
        <w:rPr/>
        <w:t>dé</w:t>
      </w:r>
      <w:r>
        <w:rPr>
          <w:spacing w:val="-5"/>
        </w:rPr>
        <w:t> </w:t>
      </w:r>
      <w:r>
        <w:rPr/>
        <w:t>sostenibilidad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las</w:t>
      </w:r>
      <w:r>
        <w:rPr>
          <w:spacing w:val="-3"/>
        </w:rPr>
        <w:t> </w:t>
      </w:r>
      <w:r>
        <w:rPr/>
        <w:t>buenas</w:t>
      </w:r>
      <w:r>
        <w:rPr>
          <w:spacing w:val="-1"/>
        </w:rPr>
        <w:t> </w:t>
      </w:r>
      <w:r>
        <w:rPr/>
        <w:t>prácticas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atención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llamadas,</w:t>
      </w:r>
      <w:r>
        <w:rPr>
          <w:spacing w:val="-3"/>
        </w:rPr>
        <w:t> </w:t>
      </w:r>
      <w:r>
        <w:rPr/>
        <w:t>sin</w:t>
      </w:r>
      <w:r>
        <w:rPr>
          <w:spacing w:val="-2"/>
        </w:rPr>
        <w:t> </w:t>
      </w:r>
      <w:r>
        <w:rPr/>
        <w:t>lo</w:t>
      </w:r>
      <w:r>
        <w:rPr>
          <w:spacing w:val="-3"/>
        </w:rPr>
        <w:t> </w:t>
      </w:r>
      <w:r>
        <w:rPr/>
        <w:t>cual</w:t>
      </w:r>
      <w:r>
        <w:rPr>
          <w:spacing w:val="-57"/>
        </w:rPr>
        <w:t> </w:t>
      </w:r>
      <w:r>
        <w:rPr/>
        <w:t>la</w:t>
      </w:r>
      <w:r>
        <w:rPr>
          <w:spacing w:val="-1"/>
        </w:rPr>
        <w:t> </w:t>
      </w:r>
      <w:r>
        <w:rPr/>
        <w:t>calidad de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atención</w:t>
      </w:r>
      <w:r>
        <w:rPr>
          <w:spacing w:val="1"/>
        </w:rPr>
        <w:t> </w:t>
      </w:r>
      <w:r>
        <w:rPr/>
        <w:t>puede</w:t>
      </w:r>
      <w:r>
        <w:rPr>
          <w:spacing w:val="-1"/>
        </w:rPr>
        <w:t> </w:t>
      </w:r>
      <w:r>
        <w:rPr/>
        <w:t>verse</w:t>
      </w:r>
      <w:r>
        <w:rPr>
          <w:spacing w:val="-1"/>
        </w:rPr>
        <w:t> </w:t>
      </w:r>
      <w:r>
        <w:rPr/>
        <w:t>perjudicada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el corto plazo.</w:t>
      </w:r>
    </w:p>
    <w:p>
      <w:pPr>
        <w:pStyle w:val="BodyText"/>
        <w:spacing w:line="480" w:lineRule="auto" w:before="1"/>
        <w:ind w:left="118" w:right="113" w:firstLine="719"/>
        <w:jc w:val="both"/>
      </w:pPr>
      <w:r>
        <w:rPr/>
        <w:t>Asimismo,</w:t>
      </w:r>
      <w:r>
        <w:rPr>
          <w:spacing w:val="1"/>
        </w:rPr>
        <w:t> </w:t>
      </w:r>
      <w:r>
        <w:rPr/>
        <w:t>mayores</w:t>
      </w:r>
      <w:r>
        <w:rPr>
          <w:spacing w:val="1"/>
        </w:rPr>
        <w:t> </w:t>
      </w:r>
      <w:r>
        <w:rPr/>
        <w:t>esfuerzos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dirigidos</w:t>
      </w:r>
      <w:r>
        <w:rPr>
          <w:spacing w:val="1"/>
        </w:rPr>
        <w:t> </w:t>
      </w:r>
      <w:r>
        <w:rPr/>
        <w:t>hacia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problemas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diversas víctimas traen consigo a las llamadas. En esta lista están los planes de seguridad y la</w:t>
      </w:r>
      <w:r>
        <w:rPr>
          <w:spacing w:val="1"/>
        </w:rPr>
        <w:t> </w:t>
      </w:r>
      <w:r>
        <w:rPr/>
        <w:t>necesidad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formularlos</w:t>
      </w:r>
      <w:r>
        <w:rPr>
          <w:spacing w:val="-5"/>
        </w:rPr>
        <w:t> </w:t>
      </w:r>
      <w:r>
        <w:rPr/>
        <w:t>con</w:t>
      </w:r>
      <w:r>
        <w:rPr>
          <w:spacing w:val="-4"/>
        </w:rPr>
        <w:t> </w:t>
      </w:r>
      <w:r>
        <w:rPr/>
        <w:t>mayor</w:t>
      </w:r>
      <w:r>
        <w:rPr>
          <w:spacing w:val="-5"/>
        </w:rPr>
        <w:t> </w:t>
      </w:r>
      <w:r>
        <w:rPr/>
        <w:t>precisión</w:t>
      </w:r>
      <w:r>
        <w:rPr>
          <w:spacing w:val="-5"/>
        </w:rPr>
        <w:t> </w:t>
      </w:r>
      <w:r>
        <w:rPr/>
        <w:t>(Colvin</w:t>
      </w:r>
      <w:r>
        <w:rPr>
          <w:spacing w:val="-2"/>
        </w:rPr>
        <w:t> </w:t>
      </w:r>
      <w:r>
        <w:rPr/>
        <w:t>et</w:t>
      </w:r>
      <w:r>
        <w:rPr>
          <w:spacing w:val="-4"/>
        </w:rPr>
        <w:t> </w:t>
      </w:r>
      <w:r>
        <w:rPr/>
        <w:t>al.,</w:t>
      </w:r>
      <w:r>
        <w:rPr>
          <w:spacing w:val="-3"/>
        </w:rPr>
        <w:t> </w:t>
      </w:r>
      <w:r>
        <w:rPr/>
        <w:t>2017)</w:t>
      </w:r>
      <w:r>
        <w:rPr>
          <w:spacing w:val="-6"/>
        </w:rPr>
        <w:t> </w:t>
      </w:r>
      <w:r>
        <w:rPr/>
        <w:t>en</w:t>
      </w:r>
      <w:r>
        <w:rPr>
          <w:spacing w:val="-4"/>
        </w:rPr>
        <w:t> </w:t>
      </w:r>
      <w:r>
        <w:rPr/>
        <w:t>base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las</w:t>
      </w:r>
      <w:r>
        <w:rPr>
          <w:spacing w:val="-4"/>
        </w:rPr>
        <w:t> </w:t>
      </w:r>
      <w:r>
        <w:rPr/>
        <w:t>características</w:t>
      </w:r>
      <w:r>
        <w:rPr>
          <w:spacing w:val="-58"/>
        </w:rPr>
        <w:t> </w:t>
      </w:r>
      <w:r>
        <w:rPr/>
        <w:t>de</w:t>
      </w:r>
      <w:r>
        <w:rPr>
          <w:spacing w:val="-7"/>
        </w:rPr>
        <w:t> </w:t>
      </w:r>
      <w:r>
        <w:rPr/>
        <w:t>quienes</w:t>
      </w:r>
      <w:r>
        <w:rPr>
          <w:spacing w:val="-6"/>
        </w:rPr>
        <w:t> </w:t>
      </w:r>
      <w:r>
        <w:rPr/>
        <w:t>llaman</w:t>
      </w:r>
      <w:r>
        <w:rPr>
          <w:spacing w:val="-6"/>
        </w:rPr>
        <w:t> </w:t>
      </w:r>
      <w:r>
        <w:rPr/>
        <w:t>(Alvarez</w:t>
      </w:r>
      <w:r>
        <w:rPr>
          <w:spacing w:val="-7"/>
        </w:rPr>
        <w:t> </w:t>
      </w:r>
      <w:r>
        <w:rPr/>
        <w:t>et</w:t>
      </w:r>
      <w:r>
        <w:rPr>
          <w:spacing w:val="-6"/>
        </w:rPr>
        <w:t> </w:t>
      </w:r>
      <w:r>
        <w:rPr/>
        <w:t>al.,</w:t>
      </w:r>
      <w:r>
        <w:rPr>
          <w:spacing w:val="-6"/>
        </w:rPr>
        <w:t> </w:t>
      </w:r>
      <w:r>
        <w:rPr/>
        <w:t>2018).</w:t>
      </w:r>
      <w:r>
        <w:rPr>
          <w:spacing w:val="-5"/>
        </w:rPr>
        <w:t> </w:t>
      </w:r>
      <w:r>
        <w:rPr/>
        <w:t>Además,</w:t>
      </w:r>
      <w:r>
        <w:rPr>
          <w:spacing w:val="-4"/>
        </w:rPr>
        <w:t> </w:t>
      </w:r>
      <w:r>
        <w:rPr/>
        <w:t>muchas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ellas</w:t>
      </w:r>
      <w:r>
        <w:rPr>
          <w:spacing w:val="-6"/>
        </w:rPr>
        <w:t> </w:t>
      </w:r>
      <w:r>
        <w:rPr/>
        <w:t>probablemente</w:t>
      </w:r>
      <w:r>
        <w:rPr>
          <w:spacing w:val="-7"/>
        </w:rPr>
        <w:t> </w:t>
      </w:r>
      <w:r>
        <w:rPr/>
        <w:t>presenten</w:t>
      </w:r>
      <w:r>
        <w:rPr>
          <w:spacing w:val="-6"/>
        </w:rPr>
        <w:t> </w:t>
      </w:r>
      <w:r>
        <w:rPr/>
        <w:t>ya</w:t>
      </w:r>
      <w:r>
        <w:rPr>
          <w:spacing w:val="-58"/>
        </w:rPr>
        <w:t> </w:t>
      </w:r>
      <w:r>
        <w:rPr/>
        <w:t>los efectos que una larga lista de literatura ha identificado en mujeres víctimas de violencia,</w:t>
      </w:r>
      <w:r>
        <w:rPr>
          <w:spacing w:val="1"/>
        </w:rPr>
        <w:t> </w:t>
      </w:r>
      <w:r>
        <w:rPr/>
        <w:t>como depresión, estrés post traumático, etc. (Campbell et al., 2002; Díaz &amp; Miranda, 2010;</w:t>
      </w:r>
      <w:r>
        <w:rPr>
          <w:spacing w:val="1"/>
        </w:rPr>
        <w:t> </w:t>
      </w:r>
      <w:r>
        <w:rPr/>
        <w:t>Hernández,</w:t>
      </w:r>
      <w:r>
        <w:rPr>
          <w:spacing w:val="-1"/>
        </w:rPr>
        <w:t> </w:t>
      </w:r>
      <w:r>
        <w:rPr/>
        <w:t>2018; Lacey</w:t>
      </w:r>
      <w:r>
        <w:rPr>
          <w:spacing w:val="2"/>
        </w:rPr>
        <w:t> </w:t>
      </w:r>
      <w:r>
        <w:rPr/>
        <w:t>et al., 2013).</w:t>
      </w:r>
    </w:p>
    <w:p>
      <w:pPr>
        <w:pStyle w:val="BodyText"/>
        <w:spacing w:line="480" w:lineRule="auto"/>
        <w:ind w:left="118" w:right="113" w:firstLine="719"/>
        <w:jc w:val="both"/>
      </w:pPr>
      <w:r>
        <w:rPr/>
        <w:t>Igualmente, en torno a temas organizacionales, la identidad y misión de los servicios</w:t>
      </w:r>
      <w:r>
        <w:rPr>
          <w:spacing w:val="1"/>
        </w:rPr>
        <w:t> </w:t>
      </w:r>
      <w:r>
        <w:rPr/>
        <w:t>también</w:t>
      </w:r>
      <w:r>
        <w:rPr>
          <w:spacing w:val="-12"/>
        </w:rPr>
        <w:t> </w:t>
      </w:r>
      <w:r>
        <w:rPr/>
        <w:t>determina</w:t>
      </w:r>
      <w:r>
        <w:rPr>
          <w:spacing w:val="-12"/>
        </w:rPr>
        <w:t> </w:t>
      </w:r>
      <w:r>
        <w:rPr/>
        <w:t>la</w:t>
      </w:r>
      <w:r>
        <w:rPr>
          <w:spacing w:val="-9"/>
        </w:rPr>
        <w:t> </w:t>
      </w:r>
      <w:r>
        <w:rPr/>
        <w:t>calidad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0"/>
        </w:rPr>
        <w:t> </w:t>
      </w:r>
      <w:r>
        <w:rPr/>
        <w:t>servicios.</w:t>
      </w:r>
      <w:r>
        <w:rPr>
          <w:spacing w:val="-10"/>
        </w:rPr>
        <w:t> </w:t>
      </w:r>
      <w:r>
        <w:rPr/>
        <w:t>Los</w:t>
      </w:r>
      <w:r>
        <w:rPr>
          <w:spacing w:val="-9"/>
        </w:rPr>
        <w:t> </w:t>
      </w:r>
      <w:r>
        <w:rPr/>
        <w:t>factores</w:t>
      </w:r>
      <w:r>
        <w:rPr>
          <w:spacing w:val="-11"/>
        </w:rPr>
        <w:t> </w:t>
      </w:r>
      <w:r>
        <w:rPr/>
        <w:t>organizacionales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cultura</w:t>
      </w:r>
      <w:r>
        <w:rPr>
          <w:spacing w:val="-13"/>
        </w:rPr>
        <w:t> </w:t>
      </w:r>
      <w:r>
        <w:rPr/>
        <w:t>y</w:t>
      </w:r>
      <w:r>
        <w:rPr>
          <w:spacing w:val="-11"/>
        </w:rPr>
        <w:t> </w:t>
      </w:r>
      <w:r>
        <w:rPr/>
        <w:t>clima</w:t>
      </w:r>
      <w:r>
        <w:rPr>
          <w:spacing w:val="-58"/>
        </w:rPr>
        <w:t> </w:t>
      </w:r>
      <w:r>
        <w:rPr/>
        <w:t>previos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intervenciones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líneas</w:t>
      </w:r>
      <w:r>
        <w:rPr>
          <w:spacing w:val="-11"/>
        </w:rPr>
        <w:t> </w:t>
      </w:r>
      <w:r>
        <w:rPr/>
        <w:t>telefónicas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ayuda</w:t>
      </w:r>
      <w:r>
        <w:rPr>
          <w:spacing w:val="-11"/>
        </w:rPr>
        <w:t> </w:t>
      </w:r>
      <w:r>
        <w:rPr/>
        <w:t>son</w:t>
      </w:r>
      <w:r>
        <w:rPr>
          <w:spacing w:val="-11"/>
        </w:rPr>
        <w:t> </w:t>
      </w:r>
      <w:r>
        <w:rPr/>
        <w:t>críticos</w:t>
      </w:r>
      <w:r>
        <w:rPr>
          <w:spacing w:val="-11"/>
        </w:rPr>
        <w:t> </w:t>
      </w:r>
      <w:r>
        <w:rPr/>
        <w:t>para</w:t>
      </w:r>
      <w:r>
        <w:rPr>
          <w:spacing w:val="-13"/>
        </w:rPr>
        <w:t> </w:t>
      </w:r>
      <w:r>
        <w:rPr/>
        <w:t>generar</w:t>
      </w:r>
      <w:r>
        <w:rPr>
          <w:spacing w:val="-12"/>
        </w:rPr>
        <w:t> </w:t>
      </w:r>
      <w:r>
        <w:rPr/>
        <w:t>las</w:t>
      </w:r>
      <w:r>
        <w:rPr>
          <w:spacing w:val="-11"/>
        </w:rPr>
        <w:t> </w:t>
      </w:r>
      <w:r>
        <w:rPr/>
        <w:t>condiciones</w:t>
      </w:r>
      <w:r>
        <w:rPr>
          <w:spacing w:val="-58"/>
        </w:rPr>
        <w:t> </w:t>
      </w:r>
      <w:r>
        <w:rPr/>
        <w:t>de replicabilidad y escalamiento de resultados (Cross et al., 2017). Desde un plano formal, un</w:t>
      </w:r>
      <w:r>
        <w:rPr>
          <w:spacing w:val="1"/>
        </w:rPr>
        <w:t> </w:t>
      </w:r>
      <w:r>
        <w:rPr/>
        <w:t>servicio telefónico debe tener objetivos claros que deben ser replicados por las operadoras en</w:t>
      </w:r>
      <w:r>
        <w:rPr>
          <w:spacing w:val="1"/>
        </w:rPr>
        <w:t> </w:t>
      </w:r>
      <w:r>
        <w:rPr/>
        <w:t>forma uniforme. Ciertamente, la realidad de la demanda de servicios y el modelo creado para</w:t>
      </w:r>
      <w:r>
        <w:rPr>
          <w:spacing w:val="1"/>
        </w:rPr>
        <w:t> </w:t>
      </w:r>
      <w:r>
        <w:rPr/>
        <w:t>atender</w:t>
      </w:r>
      <w:r>
        <w:rPr>
          <w:spacing w:val="-14"/>
        </w:rPr>
        <w:t> </w:t>
      </w:r>
      <w:r>
        <w:rPr/>
        <w:t>las</w:t>
      </w:r>
      <w:r>
        <w:rPr>
          <w:spacing w:val="-14"/>
        </w:rPr>
        <w:t> </w:t>
      </w:r>
      <w:r>
        <w:rPr/>
        <w:t>llamadas</w:t>
      </w:r>
      <w:r>
        <w:rPr>
          <w:spacing w:val="-13"/>
        </w:rPr>
        <w:t> </w:t>
      </w:r>
      <w:r>
        <w:rPr/>
        <w:t>puede</w:t>
      </w:r>
      <w:r>
        <w:rPr>
          <w:spacing w:val="-13"/>
        </w:rPr>
        <w:t> </w:t>
      </w:r>
      <w:r>
        <w:rPr/>
        <w:t>terminar</w:t>
      </w:r>
      <w:r>
        <w:rPr>
          <w:spacing w:val="-14"/>
        </w:rPr>
        <w:t> </w:t>
      </w:r>
      <w:r>
        <w:rPr/>
        <w:t>por</w:t>
      </w:r>
      <w:r>
        <w:rPr>
          <w:spacing w:val="-14"/>
        </w:rPr>
        <w:t> </w:t>
      </w:r>
      <w:r>
        <w:rPr/>
        <w:t>no</w:t>
      </w:r>
      <w:r>
        <w:rPr>
          <w:spacing w:val="-12"/>
        </w:rPr>
        <w:t> </w:t>
      </w:r>
      <w:r>
        <w:rPr/>
        <w:t>coincidir</w:t>
      </w:r>
      <w:r>
        <w:rPr>
          <w:spacing w:val="-14"/>
        </w:rPr>
        <w:t> </w:t>
      </w:r>
      <w:r>
        <w:rPr/>
        <w:t>con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orientación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las</w:t>
      </w:r>
      <w:r>
        <w:rPr>
          <w:spacing w:val="-13"/>
        </w:rPr>
        <w:t> </w:t>
      </w:r>
      <w:r>
        <w:rPr/>
        <w:t>propias</w:t>
      </w:r>
      <w:r>
        <w:rPr>
          <w:spacing w:val="-12"/>
        </w:rPr>
        <w:t> </w:t>
      </w:r>
      <w:r>
        <w:rPr/>
        <w:t>llamadas</w:t>
      </w:r>
      <w:r>
        <w:rPr>
          <w:spacing w:val="-58"/>
        </w:rPr>
        <w:t> </w:t>
      </w:r>
      <w:r>
        <w:rPr/>
        <w:t>van</w:t>
      </w:r>
      <w:r>
        <w:rPr>
          <w:spacing w:val="9"/>
        </w:rPr>
        <w:t> </w:t>
      </w:r>
      <w:r>
        <w:rPr/>
        <w:t>construyendo</w:t>
      </w:r>
      <w:r>
        <w:rPr>
          <w:spacing w:val="10"/>
        </w:rPr>
        <w:t> </w:t>
      </w:r>
      <w:r>
        <w:rPr/>
        <w:t>como</w:t>
      </w:r>
      <w:r>
        <w:rPr>
          <w:spacing w:val="13"/>
        </w:rPr>
        <w:t> </w:t>
      </w:r>
      <w:r>
        <w:rPr/>
        <w:t>necesidad</w:t>
      </w:r>
      <w:r>
        <w:rPr>
          <w:spacing w:val="10"/>
        </w:rPr>
        <w:t> </w:t>
      </w:r>
      <w:r>
        <w:rPr/>
        <w:t>de</w:t>
      </w:r>
      <w:r>
        <w:rPr>
          <w:spacing w:val="8"/>
        </w:rPr>
        <w:t> </w:t>
      </w:r>
      <w:r>
        <w:rPr/>
        <w:t>servicio.</w:t>
      </w:r>
      <w:r>
        <w:rPr>
          <w:spacing w:val="11"/>
        </w:rPr>
        <w:t> </w:t>
      </w:r>
      <w:r>
        <w:rPr/>
        <w:t>En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escenario</w:t>
      </w:r>
      <w:r>
        <w:rPr>
          <w:spacing w:val="10"/>
        </w:rPr>
        <w:t> </w:t>
      </w:r>
      <w:r>
        <w:rPr/>
        <w:t>así,</w:t>
      </w:r>
      <w:r>
        <w:rPr>
          <w:spacing w:val="10"/>
        </w:rPr>
        <w:t> </w:t>
      </w:r>
      <w:r>
        <w:rPr/>
        <w:t>compiten</w:t>
      </w:r>
      <w:r>
        <w:rPr>
          <w:spacing w:val="10"/>
        </w:rPr>
        <w:t> </w:t>
      </w:r>
      <w:r>
        <w:rPr/>
        <w:t>expectativas</w:t>
      </w:r>
      <w:r>
        <w:rPr>
          <w:spacing w:val="10"/>
        </w:rPr>
        <w:t> </w:t>
      </w:r>
      <w:r>
        <w:rPr/>
        <w:t>de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15"/>
        <w:jc w:val="both"/>
      </w:pPr>
      <w:r>
        <w:rPr/>
        <w:t>las</w:t>
      </w:r>
      <w:r>
        <w:rPr>
          <w:spacing w:val="-6"/>
        </w:rPr>
        <w:t> </w:t>
      </w:r>
      <w:r>
        <w:rPr/>
        <w:t>usuarias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prácticas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operadoras.</w:t>
      </w:r>
      <w:r>
        <w:rPr>
          <w:spacing w:val="-3"/>
        </w:rPr>
        <w:t> </w:t>
      </w:r>
      <w:r>
        <w:rPr/>
        <w:t>En</w:t>
      </w:r>
      <w:r>
        <w:rPr>
          <w:spacing w:val="-5"/>
        </w:rPr>
        <w:t> </w:t>
      </w:r>
      <w:r>
        <w:rPr/>
        <w:t>estos</w:t>
      </w:r>
      <w:r>
        <w:rPr>
          <w:spacing w:val="-3"/>
        </w:rPr>
        <w:t> </w:t>
      </w:r>
      <w:r>
        <w:rPr/>
        <w:t>casos,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falta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orientación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definición</w:t>
      </w:r>
      <w:r>
        <w:rPr>
          <w:spacing w:val="-6"/>
        </w:rPr>
        <w:t> </w:t>
      </w:r>
      <w:r>
        <w:rPr/>
        <w:t>de</w:t>
      </w:r>
      <w:r>
        <w:rPr>
          <w:spacing w:val="-57"/>
        </w:rPr>
        <w:t> </w:t>
      </w:r>
      <w:r>
        <w:rPr/>
        <w:t>una visión única de este servicio muy probablemente determina la entrega de un servicio</w:t>
      </w:r>
      <w:r>
        <w:rPr>
          <w:spacing w:val="1"/>
        </w:rPr>
        <w:t> </w:t>
      </w:r>
      <w:r>
        <w:rPr/>
        <w:t>heterogéneo</w:t>
      </w:r>
      <w:r>
        <w:rPr>
          <w:spacing w:val="-1"/>
        </w:rPr>
        <w:t> </w:t>
      </w:r>
      <w:r>
        <w:rPr/>
        <w:t>en calidad.</w:t>
      </w:r>
    </w:p>
    <w:p>
      <w:pPr>
        <w:pStyle w:val="BodyText"/>
        <w:spacing w:line="480" w:lineRule="auto" w:before="1"/>
        <w:ind w:left="118" w:right="115" w:firstLine="719"/>
        <w:jc w:val="both"/>
      </w:pPr>
      <w:r>
        <w:rPr/>
        <w:t>En</w:t>
      </w:r>
      <w:r>
        <w:rPr>
          <w:spacing w:val="-14"/>
        </w:rPr>
        <w:t> </w:t>
      </w:r>
      <w:r>
        <w:rPr/>
        <w:t>esa</w:t>
      </w:r>
      <w:r>
        <w:rPr>
          <w:spacing w:val="-11"/>
        </w:rPr>
        <w:t> </w:t>
      </w:r>
      <w:r>
        <w:rPr/>
        <w:t>línea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discusión,</w:t>
      </w:r>
      <w:r>
        <w:rPr>
          <w:spacing w:val="-12"/>
        </w:rPr>
        <w:t> </w:t>
      </w:r>
      <w:r>
        <w:rPr/>
        <w:t>un</w:t>
      </w:r>
      <w:r>
        <w:rPr>
          <w:spacing w:val="-13"/>
        </w:rPr>
        <w:t> </w:t>
      </w:r>
      <w:r>
        <w:rPr/>
        <w:t>siguiente</w:t>
      </w:r>
      <w:r>
        <w:rPr>
          <w:spacing w:val="-13"/>
        </w:rPr>
        <w:t> </w:t>
      </w:r>
      <w:r>
        <w:rPr/>
        <w:t>nivel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análisis</w:t>
      </w:r>
      <w:r>
        <w:rPr>
          <w:spacing w:val="-12"/>
        </w:rPr>
        <w:t> </w:t>
      </w:r>
      <w:r>
        <w:rPr/>
        <w:t>es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responde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cuál</w:t>
      </w:r>
      <w:r>
        <w:rPr>
          <w:spacing w:val="-13"/>
        </w:rPr>
        <w:t> </w:t>
      </w:r>
      <w:r>
        <w:rPr/>
        <w:t>debería</w:t>
      </w:r>
      <w:r>
        <w:rPr>
          <w:spacing w:val="-57"/>
        </w:rPr>
        <w:t> </w:t>
      </w:r>
      <w:r>
        <w:rPr/>
        <w:t>ser el rol de las líneas telefónicas de ayuda de víctimas de violencia. Las líneas telefónicas de</w:t>
      </w:r>
      <w:r>
        <w:rPr>
          <w:spacing w:val="1"/>
        </w:rPr>
        <w:t> </w:t>
      </w:r>
      <w:r>
        <w:rPr/>
        <w:t>ayuda</w:t>
      </w:r>
      <w:r>
        <w:rPr>
          <w:spacing w:val="-5"/>
        </w:rPr>
        <w:t> </w:t>
      </w:r>
      <w:r>
        <w:rPr/>
        <w:t>son</w:t>
      </w:r>
      <w:r>
        <w:rPr>
          <w:spacing w:val="-4"/>
        </w:rPr>
        <w:t> </w:t>
      </w:r>
      <w:r>
        <w:rPr/>
        <w:t>consideradas</w:t>
      </w:r>
      <w:r>
        <w:rPr>
          <w:spacing w:val="-3"/>
        </w:rPr>
        <w:t> </w:t>
      </w:r>
      <w:r>
        <w:rPr/>
        <w:t>como</w:t>
      </w:r>
      <w:r>
        <w:rPr>
          <w:spacing w:val="-3"/>
        </w:rPr>
        <w:t> </w:t>
      </w:r>
      <w:r>
        <w:rPr/>
        <w:t>intervenciones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tiempo</w:t>
      </w:r>
      <w:r>
        <w:rPr>
          <w:spacing w:val="-3"/>
        </w:rPr>
        <w:t> </w:t>
      </w:r>
      <w:r>
        <w:rPr/>
        <w:t>limitadas</w:t>
      </w:r>
      <w:r>
        <w:rPr>
          <w:spacing w:val="-3"/>
        </w:rPr>
        <w:t> </w:t>
      </w:r>
      <w:r>
        <w:rPr/>
        <w:t>(</w:t>
      </w:r>
      <w:r>
        <w:rPr>
          <w:i/>
        </w:rPr>
        <w:t>one-off</w:t>
      </w:r>
      <w:r>
        <w:rPr>
          <w:i/>
          <w:spacing w:val="-3"/>
        </w:rPr>
        <w:t> </w:t>
      </w:r>
      <w:r>
        <w:rPr>
          <w:i/>
        </w:rPr>
        <w:t>intervention</w:t>
      </w:r>
      <w:r>
        <w:rPr/>
        <w:t>)</w:t>
      </w:r>
      <w:r>
        <w:rPr>
          <w:spacing w:val="-4"/>
        </w:rPr>
        <w:t> </w:t>
      </w:r>
      <w:r>
        <w:rPr/>
        <w:t>(Pirkis</w:t>
      </w:r>
      <w:r>
        <w:rPr>
          <w:spacing w:val="-58"/>
        </w:rPr>
        <w:t> </w:t>
      </w:r>
      <w:r>
        <w:rPr/>
        <w:t>et</w:t>
      </w:r>
      <w:r>
        <w:rPr>
          <w:spacing w:val="-3"/>
        </w:rPr>
        <w:t> </w:t>
      </w:r>
      <w:r>
        <w:rPr/>
        <w:t>al.,</w:t>
      </w:r>
      <w:r>
        <w:rPr>
          <w:spacing w:val="-2"/>
        </w:rPr>
        <w:t> </w:t>
      </w:r>
      <w:r>
        <w:rPr/>
        <w:t>2016).</w:t>
      </w:r>
      <w:r>
        <w:rPr>
          <w:spacing w:val="-3"/>
        </w:rPr>
        <w:t> </w:t>
      </w:r>
      <w:r>
        <w:rPr/>
        <w:t>Es</w:t>
      </w:r>
      <w:r>
        <w:rPr>
          <w:spacing w:val="-1"/>
        </w:rPr>
        <w:t> </w:t>
      </w:r>
      <w:r>
        <w:rPr/>
        <w:t>decir,</w:t>
      </w:r>
      <w:r>
        <w:rPr>
          <w:spacing w:val="-1"/>
        </w:rPr>
        <w:t> </w:t>
      </w:r>
      <w:r>
        <w:rPr/>
        <w:t>por</w:t>
      </w:r>
      <w:r>
        <w:rPr>
          <w:spacing w:val="-4"/>
        </w:rPr>
        <w:t> </w:t>
      </w:r>
      <w:r>
        <w:rPr/>
        <w:t>lo</w:t>
      </w:r>
      <w:r>
        <w:rPr>
          <w:spacing w:val="-2"/>
        </w:rPr>
        <w:t> </w:t>
      </w:r>
      <w:r>
        <w:rPr/>
        <w:t>general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mayoría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personas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llaman</w:t>
      </w:r>
      <w:r>
        <w:rPr>
          <w:spacing w:val="-3"/>
        </w:rPr>
        <w:t> </w:t>
      </w:r>
      <w:r>
        <w:rPr/>
        <w:t>lo</w:t>
      </w:r>
      <w:r>
        <w:rPr>
          <w:spacing w:val="-2"/>
        </w:rPr>
        <w:t> </w:t>
      </w:r>
      <w:r>
        <w:rPr/>
        <w:t>harán</w:t>
      </w:r>
      <w:r>
        <w:rPr>
          <w:spacing w:val="-3"/>
        </w:rPr>
        <w:t> </w:t>
      </w:r>
      <w:r>
        <w:rPr/>
        <w:t>una</w:t>
      </w:r>
      <w:r>
        <w:rPr>
          <w:spacing w:val="-4"/>
        </w:rPr>
        <w:t> </w:t>
      </w:r>
      <w:r>
        <w:rPr/>
        <w:t>única</w:t>
      </w:r>
      <w:r>
        <w:rPr>
          <w:spacing w:val="-5"/>
        </w:rPr>
        <w:t> </w:t>
      </w:r>
      <w:r>
        <w:rPr/>
        <w:t>vez</w:t>
      </w:r>
      <w:r>
        <w:rPr>
          <w:spacing w:val="-57"/>
        </w:rPr>
        <w:t> </w:t>
      </w:r>
      <w:r>
        <w:rPr/>
        <w:t>y por un tiempo limitado. Todos los recursos de la atención deben ser puestos en generar las</w:t>
      </w:r>
      <w:r>
        <w:rPr>
          <w:spacing w:val="1"/>
        </w:rPr>
        <w:t> </w:t>
      </w:r>
      <w:r>
        <w:rPr/>
        <w:t>condiciones de enganche con la víctima a fin de formar el espacio de escucha necesario y una</w:t>
      </w:r>
      <w:r>
        <w:rPr>
          <w:spacing w:val="1"/>
        </w:rPr>
        <w:t> </w:t>
      </w:r>
      <w:r>
        <w:rPr/>
        <w:t>mayor capacidad de respuesta de ella frente a la información y soluciones que se les pueda</w:t>
      </w:r>
      <w:r>
        <w:rPr>
          <w:spacing w:val="1"/>
        </w:rPr>
        <w:t> </w:t>
      </w:r>
      <w:r>
        <w:rPr/>
        <w:t>brindar</w:t>
      </w:r>
      <w:r>
        <w:rPr>
          <w:spacing w:val="-1"/>
        </w:rPr>
        <w:t> </w:t>
      </w:r>
      <w:r>
        <w:rPr/>
        <w:t>desde</w:t>
      </w:r>
      <w:r>
        <w:rPr>
          <w:spacing w:val="-1"/>
        </w:rPr>
        <w:t> </w:t>
      </w:r>
      <w:r>
        <w:rPr/>
        <w:t>los servicios telefónicos de</w:t>
      </w:r>
      <w:r>
        <w:rPr>
          <w:spacing w:val="-2"/>
        </w:rPr>
        <w:t> </w:t>
      </w:r>
      <w:r>
        <w:rPr/>
        <w:t>ayuda.</w:t>
      </w:r>
    </w:p>
    <w:p>
      <w:pPr>
        <w:pStyle w:val="BodyText"/>
        <w:spacing w:line="480" w:lineRule="auto" w:before="1"/>
        <w:ind w:left="118" w:right="119" w:firstLine="719"/>
        <w:jc w:val="both"/>
      </w:pPr>
      <w:r>
        <w:rPr/>
        <w:t>Por</w:t>
      </w:r>
      <w:r>
        <w:rPr>
          <w:spacing w:val="-14"/>
        </w:rPr>
        <w:t> </w:t>
      </w:r>
      <w:r>
        <w:rPr/>
        <w:t>ejemplo,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meta-análisis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Macy</w:t>
      </w:r>
      <w:r>
        <w:rPr>
          <w:spacing w:val="-10"/>
        </w:rPr>
        <w:t> </w:t>
      </w:r>
      <w:r>
        <w:rPr/>
        <w:t>et</w:t>
      </w:r>
      <w:r>
        <w:rPr>
          <w:spacing w:val="-13"/>
        </w:rPr>
        <w:t> </w:t>
      </w:r>
      <w:r>
        <w:rPr/>
        <w:t>al.</w:t>
      </w:r>
      <w:r>
        <w:rPr>
          <w:spacing w:val="-9"/>
        </w:rPr>
        <w:t> </w:t>
      </w:r>
      <w:r>
        <w:rPr/>
        <w:t>(2009)</w:t>
      </w:r>
      <w:r>
        <w:rPr>
          <w:spacing w:val="-12"/>
        </w:rPr>
        <w:t> </w:t>
      </w:r>
      <w:r>
        <w:rPr/>
        <w:t>ofrece</w:t>
      </w:r>
      <w:r>
        <w:rPr>
          <w:spacing w:val="-14"/>
        </w:rPr>
        <w:t> </w:t>
      </w:r>
      <w:r>
        <w:rPr/>
        <w:t>una</w:t>
      </w:r>
      <w:r>
        <w:rPr>
          <w:spacing w:val="-12"/>
        </w:rPr>
        <w:t> </w:t>
      </w:r>
      <w:r>
        <w:rPr/>
        <w:t>serie</w:t>
      </w:r>
      <w:r>
        <w:rPr>
          <w:spacing w:val="-14"/>
        </w:rPr>
        <w:t> </w:t>
      </w:r>
      <w:r>
        <w:rPr/>
        <w:t>de</w:t>
      </w:r>
      <w:r>
        <w:rPr>
          <w:spacing w:val="-11"/>
        </w:rPr>
        <w:t> </w:t>
      </w:r>
      <w:r>
        <w:rPr/>
        <w:t>recomendaciones</w:t>
      </w:r>
      <w:r>
        <w:rPr>
          <w:spacing w:val="-58"/>
        </w:rPr>
        <w:t> </w:t>
      </w:r>
      <w:r>
        <w:rPr/>
        <w:t>respecto de qué servicios deben incluir las líneas telefónicas de ayuda para atender casos de</w:t>
      </w:r>
      <w:r>
        <w:rPr>
          <w:spacing w:val="1"/>
        </w:rPr>
        <w:t> </w:t>
      </w:r>
      <w:r>
        <w:rPr/>
        <w:t>agresiones sexuales. Señalan que como mínimo deben incluir respuestas al impacto inmediato</w:t>
      </w:r>
      <w:r>
        <w:rPr>
          <w:spacing w:val="-57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violencia</w:t>
      </w:r>
      <w:r>
        <w:rPr>
          <w:spacing w:val="-15"/>
        </w:rPr>
        <w:t> </w:t>
      </w:r>
      <w:r>
        <w:rPr/>
        <w:t>sexual,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mejora</w:t>
      </w:r>
      <w:r>
        <w:rPr>
          <w:spacing w:val="-16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/>
        <w:t>capacidad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las</w:t>
      </w:r>
      <w:r>
        <w:rPr>
          <w:spacing w:val="-15"/>
        </w:rPr>
        <w:t> </w:t>
      </w:r>
      <w:r>
        <w:rPr/>
        <w:t>víctimas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afrontar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crisis,</w:t>
      </w:r>
      <w:r>
        <w:rPr>
          <w:spacing w:val="-14"/>
        </w:rPr>
        <w:t> </w:t>
      </w:r>
      <w:r>
        <w:rPr/>
        <w:t>incrementar</w:t>
      </w:r>
      <w:r>
        <w:rPr>
          <w:spacing w:val="-57"/>
        </w:rPr>
        <w:t> </w:t>
      </w:r>
      <w:r>
        <w:rPr/>
        <w:t>la comprensión de la violencia sexual que tienen las víctimas y de su probable efecto de largo</w:t>
      </w:r>
      <w:r>
        <w:rPr>
          <w:spacing w:val="1"/>
        </w:rPr>
        <w:t> </w:t>
      </w:r>
      <w:r>
        <w:rPr/>
        <w:t>plazo,</w:t>
      </w:r>
      <w:r>
        <w:rPr>
          <w:spacing w:val="-1"/>
        </w:rPr>
        <w:t> </w:t>
      </w:r>
      <w:r>
        <w:rPr/>
        <w:t>recursos de</w:t>
      </w:r>
      <w:r>
        <w:rPr>
          <w:spacing w:val="-3"/>
        </w:rPr>
        <w:t> </w:t>
      </w:r>
      <w:r>
        <w:rPr/>
        <w:t>seguridad, y</w:t>
      </w:r>
      <w:r>
        <w:rPr>
          <w:spacing w:val="-1"/>
        </w:rPr>
        <w:t> </w:t>
      </w:r>
      <w:r>
        <w:rPr/>
        <w:t>opciones legales y</w:t>
      </w:r>
      <w:r>
        <w:rPr>
          <w:spacing w:val="1"/>
        </w:rPr>
        <w:t> </w:t>
      </w:r>
      <w:r>
        <w:rPr/>
        <w:t>médicas disponibles</w:t>
      </w:r>
      <w:r>
        <w:rPr>
          <w:spacing w:val="1"/>
        </w:rPr>
        <w:t> </w:t>
      </w:r>
      <w:r>
        <w:rPr/>
        <w:t>(Colvin et</w:t>
      </w:r>
      <w:r>
        <w:rPr>
          <w:spacing w:val="-1"/>
        </w:rPr>
        <w:t> </w:t>
      </w:r>
      <w:r>
        <w:rPr/>
        <w:t>al., 2017).</w:t>
      </w:r>
    </w:p>
    <w:p>
      <w:pPr>
        <w:pStyle w:val="BodyText"/>
        <w:spacing w:line="480" w:lineRule="auto"/>
        <w:ind w:left="118" w:right="117" w:firstLine="719"/>
        <w:jc w:val="both"/>
      </w:pPr>
      <w:r>
        <w:rPr/>
        <w:t>La mirada sobre el estado de la víctima durante la llamada también es central para</w:t>
      </w:r>
      <w:r>
        <w:rPr>
          <w:spacing w:val="1"/>
        </w:rPr>
        <w:t> </w:t>
      </w:r>
      <w:r>
        <w:rPr/>
        <w:t>entender el tipo de ayuda que puede brindársele y cómo ella puede responder. Desde hace un</w:t>
      </w:r>
      <w:r>
        <w:rPr>
          <w:spacing w:val="1"/>
        </w:rPr>
        <w:t> </w:t>
      </w:r>
      <w:r>
        <w:rPr/>
        <w:t>buen</w:t>
      </w:r>
      <w:r>
        <w:rPr>
          <w:spacing w:val="-13"/>
        </w:rPr>
        <w:t> </w:t>
      </w:r>
      <w:r>
        <w:rPr/>
        <w:t>tiempo,</w:t>
      </w:r>
      <w:r>
        <w:rPr>
          <w:spacing w:val="-13"/>
        </w:rPr>
        <w:t> </w:t>
      </w:r>
      <w:r>
        <w:rPr/>
        <w:t>hay</w:t>
      </w:r>
      <w:r>
        <w:rPr>
          <w:spacing w:val="-13"/>
        </w:rPr>
        <w:t> </w:t>
      </w:r>
      <w:r>
        <w:rPr/>
        <w:t>una</w:t>
      </w:r>
      <w:r>
        <w:rPr>
          <w:spacing w:val="-14"/>
        </w:rPr>
        <w:t> </w:t>
      </w:r>
      <w:r>
        <w:rPr/>
        <w:t>crítica</w:t>
      </w:r>
      <w:r>
        <w:rPr>
          <w:spacing w:val="-15"/>
        </w:rPr>
        <w:t> </w:t>
      </w:r>
      <w:r>
        <w:rPr/>
        <w:t>importante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teoría</w:t>
      </w:r>
      <w:r>
        <w:rPr>
          <w:spacing w:val="-12"/>
        </w:rPr>
        <w:t> </w:t>
      </w:r>
      <w:r>
        <w:rPr/>
        <w:t>del</w:t>
      </w:r>
      <w:r>
        <w:rPr>
          <w:spacing w:val="-13"/>
        </w:rPr>
        <w:t> </w:t>
      </w:r>
      <w:r>
        <w:rPr/>
        <w:t>síndrome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mujer</w:t>
      </w:r>
      <w:r>
        <w:rPr>
          <w:spacing w:val="-14"/>
        </w:rPr>
        <w:t> </w:t>
      </w:r>
      <w:r>
        <w:rPr/>
        <w:t>maltratada</w:t>
      </w:r>
      <w:r>
        <w:rPr>
          <w:spacing w:val="-12"/>
        </w:rPr>
        <w:t> </w:t>
      </w:r>
      <w:r>
        <w:rPr/>
        <w:t>(Walker,</w:t>
      </w:r>
      <w:r>
        <w:rPr>
          <w:spacing w:val="-58"/>
        </w:rPr>
        <w:t> </w:t>
      </w:r>
      <w:r>
        <w:rPr/>
        <w:t>1979) puesto que se le cuestiona haber fijado una imagen de desolación e inacción muy fuerte</w:t>
      </w:r>
      <w:r>
        <w:rPr>
          <w:spacing w:val="-57"/>
        </w:rPr>
        <w:t> </w:t>
      </w:r>
      <w:r>
        <w:rPr/>
        <w:t>en</w:t>
      </w:r>
      <w:r>
        <w:rPr>
          <w:spacing w:val="-13"/>
        </w:rPr>
        <w:t> </w:t>
      </w:r>
      <w:r>
        <w:rPr/>
        <w:t>las</w:t>
      </w:r>
      <w:r>
        <w:rPr>
          <w:spacing w:val="-13"/>
        </w:rPr>
        <w:t> </w:t>
      </w:r>
      <w:r>
        <w:rPr/>
        <w:t>víctimas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más</w:t>
      </w:r>
      <w:r>
        <w:rPr>
          <w:spacing w:val="-13"/>
        </w:rPr>
        <w:t> </w:t>
      </w:r>
      <w:r>
        <w:rPr/>
        <w:t>bien,</w:t>
      </w:r>
      <w:r>
        <w:rPr>
          <w:spacing w:val="-12"/>
        </w:rPr>
        <w:t> </w:t>
      </w:r>
      <w:r>
        <w:rPr/>
        <w:t>trabajos</w:t>
      </w:r>
      <w:r>
        <w:rPr>
          <w:spacing w:val="-13"/>
        </w:rPr>
        <w:t> </w:t>
      </w:r>
      <w:r>
        <w:rPr/>
        <w:t>posteriores</w:t>
      </w:r>
      <w:r>
        <w:rPr>
          <w:spacing w:val="-12"/>
        </w:rPr>
        <w:t> </w:t>
      </w:r>
      <w:r>
        <w:rPr/>
        <w:t>señalan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incluso</w:t>
      </w:r>
      <w:r>
        <w:rPr>
          <w:spacing w:val="-10"/>
        </w:rPr>
        <w:t> </w:t>
      </w:r>
      <w:r>
        <w:rPr/>
        <w:t>este</w:t>
      </w:r>
      <w:r>
        <w:rPr>
          <w:spacing w:val="-13"/>
        </w:rPr>
        <w:t> </w:t>
      </w:r>
      <w:r>
        <w:rPr/>
        <w:t>tipo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perfil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víctima</w:t>
      </w:r>
      <w:r>
        <w:rPr>
          <w:spacing w:val="-57"/>
        </w:rPr>
        <w:t> </w:t>
      </w:r>
      <w:r>
        <w:rPr/>
        <w:t>ha presentado distintas formas de resistencia y búsqueda de ayuda formales e informales</w:t>
      </w:r>
      <w:r>
        <w:rPr>
          <w:spacing w:val="1"/>
        </w:rPr>
        <w:t> </w:t>
      </w:r>
      <w:r>
        <w:rPr/>
        <w:t>(Goodman</w:t>
      </w:r>
      <w:r>
        <w:rPr>
          <w:spacing w:val="-1"/>
        </w:rPr>
        <w:t> </w:t>
      </w:r>
      <w:r>
        <w:rPr/>
        <w:t>et al., 2003).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19" w:firstLine="719"/>
        <w:jc w:val="both"/>
      </w:pPr>
      <w:r>
        <w:rPr/>
        <w:t>Como</w:t>
      </w:r>
      <w:r>
        <w:rPr>
          <w:spacing w:val="1"/>
        </w:rPr>
        <w:t> </w:t>
      </w:r>
      <w:r>
        <w:rPr/>
        <w:t>señala Goodman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(2003),</w:t>
      </w:r>
      <w:r>
        <w:rPr>
          <w:spacing w:val="1"/>
        </w:rPr>
        <w:t> </w:t>
      </w:r>
      <w:r>
        <w:rPr/>
        <w:t>hay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consenso</w:t>
      </w:r>
      <w:r>
        <w:rPr>
          <w:spacing w:val="1"/>
        </w:rPr>
        <w:t> </w:t>
      </w:r>
      <w:r>
        <w:rPr/>
        <w:t>sobre la necesidad</w:t>
      </w:r>
      <w:r>
        <w:rPr>
          <w:spacing w:val="1"/>
        </w:rPr>
        <w:t> </w:t>
      </w:r>
      <w:r>
        <w:rPr/>
        <w:t>de no</w:t>
      </w:r>
      <w:r>
        <w:rPr>
          <w:spacing w:val="1"/>
        </w:rPr>
        <w:t> </w:t>
      </w:r>
      <w:r>
        <w:rPr/>
        <w:t>considerar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las</w:t>
      </w:r>
      <w:r>
        <w:rPr>
          <w:spacing w:val="-6"/>
        </w:rPr>
        <w:t> </w:t>
      </w:r>
      <w:r>
        <w:rPr/>
        <w:t>mujeres</w:t>
      </w:r>
      <w:r>
        <w:rPr>
          <w:spacing w:val="-5"/>
        </w:rPr>
        <w:t> </w:t>
      </w:r>
      <w:r>
        <w:rPr/>
        <w:t>bajo</w:t>
      </w:r>
      <w:r>
        <w:rPr>
          <w:spacing w:val="-6"/>
        </w:rPr>
        <w:t> </w:t>
      </w:r>
      <w:r>
        <w:rPr/>
        <w:t>violencia</w:t>
      </w:r>
      <w:r>
        <w:rPr>
          <w:spacing w:val="-8"/>
        </w:rPr>
        <w:t> </w:t>
      </w:r>
      <w:r>
        <w:rPr/>
        <w:t>como</w:t>
      </w:r>
      <w:r>
        <w:rPr>
          <w:spacing w:val="-6"/>
        </w:rPr>
        <w:t> </w:t>
      </w:r>
      <w:r>
        <w:rPr/>
        <w:t>personas</w:t>
      </w:r>
      <w:r>
        <w:rPr>
          <w:spacing w:val="-7"/>
        </w:rPr>
        <w:t> </w:t>
      </w:r>
      <w:r>
        <w:rPr/>
        <w:t>desvalidas</w:t>
      </w:r>
      <w:r>
        <w:rPr>
          <w:spacing w:val="-6"/>
        </w:rPr>
        <w:t> </w:t>
      </w:r>
      <w:r>
        <w:rPr/>
        <w:t>sino</w:t>
      </w:r>
      <w:r>
        <w:rPr>
          <w:spacing w:val="-7"/>
        </w:rPr>
        <w:t> </w:t>
      </w:r>
      <w:r>
        <w:rPr/>
        <w:t>como</w:t>
      </w:r>
      <w:r>
        <w:rPr>
          <w:spacing w:val="-6"/>
        </w:rPr>
        <w:t> </w:t>
      </w:r>
      <w:r>
        <w:rPr/>
        <w:t>agentes</w:t>
      </w:r>
      <w:r>
        <w:rPr>
          <w:spacing w:val="-8"/>
        </w:rPr>
        <w:t> </w:t>
      </w:r>
      <w:r>
        <w:rPr/>
        <w:t>activos</w:t>
      </w:r>
      <w:r>
        <w:rPr>
          <w:spacing w:val="-6"/>
        </w:rPr>
        <w:t> </w:t>
      </w:r>
      <w:r>
        <w:rPr/>
        <w:t>de</w:t>
      </w:r>
      <w:r>
        <w:rPr>
          <w:spacing w:val="-58"/>
        </w:rPr>
        <w:t> </w:t>
      </w:r>
      <w:r>
        <w:rPr/>
        <w:t>su propio proceso de aseguramiento de seguridad hacia ella y sus hijos (si los tuviera). El</w:t>
      </w:r>
      <w:r>
        <w:rPr>
          <w:spacing w:val="1"/>
        </w:rPr>
        <w:t> </w:t>
      </w:r>
      <w:r>
        <w:rPr/>
        <w:t>acompañamiento telefónico que se brinda desde todo servicio a víctimas debe considerar la</w:t>
      </w:r>
      <w:r>
        <w:rPr>
          <w:spacing w:val="1"/>
        </w:rPr>
        <w:t> </w:t>
      </w:r>
      <w:r>
        <w:rPr/>
        <w:t>necesidad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brindarles</w:t>
      </w:r>
      <w:r>
        <w:rPr>
          <w:spacing w:val="-8"/>
        </w:rPr>
        <w:t> </w:t>
      </w:r>
      <w:r>
        <w:rPr/>
        <w:t>confianza</w:t>
      </w:r>
      <w:r>
        <w:rPr>
          <w:spacing w:val="-10"/>
        </w:rPr>
        <w:t> </w:t>
      </w:r>
      <w:r>
        <w:rPr/>
        <w:t>y</w:t>
      </w:r>
      <w:r>
        <w:rPr>
          <w:spacing w:val="-8"/>
        </w:rPr>
        <w:t> </w:t>
      </w:r>
      <w:r>
        <w:rPr/>
        <w:t>seguridad</w:t>
      </w:r>
      <w:r>
        <w:rPr>
          <w:spacing w:val="-9"/>
        </w:rPr>
        <w:t> </w:t>
      </w:r>
      <w:r>
        <w:rPr/>
        <w:t>para</w:t>
      </w:r>
      <w:r>
        <w:rPr>
          <w:spacing w:val="-8"/>
        </w:rPr>
        <w:t> </w:t>
      </w:r>
      <w:r>
        <w:rPr/>
        <w:t>desarrollar</w:t>
      </w:r>
      <w:r>
        <w:rPr>
          <w:spacing w:val="-9"/>
        </w:rPr>
        <w:t> </w:t>
      </w:r>
      <w:r>
        <w:rPr/>
        <w:t>las</w:t>
      </w:r>
      <w:r>
        <w:rPr>
          <w:spacing w:val="-8"/>
        </w:rPr>
        <w:t> </w:t>
      </w:r>
      <w:r>
        <w:rPr/>
        <w:t>opciones</w:t>
      </w:r>
      <w:r>
        <w:rPr>
          <w:spacing w:val="-6"/>
        </w:rPr>
        <w:t> </w:t>
      </w:r>
      <w:r>
        <w:rPr/>
        <w:t>que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puedan</w:t>
      </w:r>
      <w:r>
        <w:rPr>
          <w:spacing w:val="-8"/>
        </w:rPr>
        <w:t> </w:t>
      </w:r>
      <w:r>
        <w:rPr/>
        <w:t>sacar</w:t>
      </w:r>
      <w:r>
        <w:rPr>
          <w:spacing w:val="-58"/>
        </w:rPr>
        <w:t> </w:t>
      </w:r>
      <w:r>
        <w:rPr/>
        <w:t>de</w:t>
      </w:r>
      <w:r>
        <w:rPr>
          <w:spacing w:val="-2"/>
        </w:rPr>
        <w:t> </w:t>
      </w:r>
      <w:r>
        <w:rPr/>
        <w:t>una</w:t>
      </w:r>
      <w:r>
        <w:rPr>
          <w:spacing w:val="-1"/>
        </w:rPr>
        <w:t> </w:t>
      </w:r>
      <w:r>
        <w:rPr/>
        <w:t>vida bajo violencia.</w:t>
      </w:r>
    </w:p>
    <w:p>
      <w:pPr>
        <w:pStyle w:val="BodyText"/>
        <w:spacing w:line="480" w:lineRule="auto" w:before="1"/>
        <w:ind w:left="118" w:right="113" w:firstLine="719"/>
        <w:jc w:val="both"/>
      </w:pPr>
      <w:r>
        <w:rPr/>
        <w:t>No obstante, la respuesta adecuada de los servicios para víctimas depende del nivel de</w:t>
      </w:r>
      <w:r>
        <w:rPr>
          <w:spacing w:val="1"/>
        </w:rPr>
        <w:t> </w:t>
      </w:r>
      <w:r>
        <w:rPr/>
        <w:t>reconocimiento del problema de la propia mujer así como del tipo de violencia y el punto de</w:t>
      </w:r>
      <w:r>
        <w:rPr>
          <w:spacing w:val="1"/>
        </w:rPr>
        <w:t> </w:t>
      </w:r>
      <w:r>
        <w:rPr/>
        <w:t>encuentro entre víctimas y servicios (García-Moreno et al., 2015). Hasta cierto punto, esos</w:t>
      </w:r>
      <w:r>
        <w:rPr>
          <w:spacing w:val="1"/>
        </w:rPr>
        <w:t> </w:t>
      </w:r>
      <w:r>
        <w:rPr/>
        <w:t>aspectos son pasibles de ser influenciados mediante una buena atención. Ayudar a las víctimas</w:t>
      </w:r>
      <w:r>
        <w:rPr>
          <w:spacing w:val="-58"/>
        </w:rPr>
        <w:t> </w:t>
      </w:r>
      <w:r>
        <w:rPr/>
        <w:t>a reconocer la violencia es parte de la sensibilización y desarrollo de habilidades necesarias,</w:t>
      </w:r>
      <w:r>
        <w:rPr>
          <w:spacing w:val="1"/>
        </w:rPr>
        <w:t> </w:t>
      </w:r>
      <w:r>
        <w:rPr/>
        <w:t>además de revelar el riesgo de nuevas y futuras agresiones que sufran. Todos estos aspectos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regulados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crear</w:t>
      </w:r>
      <w:r>
        <w:rPr>
          <w:spacing w:val="1"/>
        </w:rPr>
        <w:t> </w:t>
      </w:r>
      <w:r>
        <w:rPr/>
        <w:t>guiones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atención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víctimas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reduzcan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heterogeneidad</w:t>
      </w:r>
      <w:r>
        <w:rPr>
          <w:spacing w:val="-9"/>
        </w:rPr>
        <w:t> </w:t>
      </w:r>
      <w:r>
        <w:rPr/>
        <w:t>del</w:t>
      </w:r>
      <w:r>
        <w:rPr>
          <w:spacing w:val="-8"/>
        </w:rPr>
        <w:t> </w:t>
      </w:r>
      <w:r>
        <w:rPr/>
        <w:t>servicio.</w:t>
      </w:r>
      <w:r>
        <w:rPr>
          <w:spacing w:val="-8"/>
        </w:rPr>
        <w:t> </w:t>
      </w:r>
      <w:r>
        <w:rPr/>
        <w:t>Por</w:t>
      </w:r>
      <w:r>
        <w:rPr>
          <w:spacing w:val="-8"/>
        </w:rPr>
        <w:t> </w:t>
      </w:r>
      <w:r>
        <w:rPr/>
        <w:t>ello,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sugiere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las</w:t>
      </w:r>
      <w:r>
        <w:rPr>
          <w:spacing w:val="-9"/>
        </w:rPr>
        <w:t> </w:t>
      </w:r>
      <w:r>
        <w:rPr/>
        <w:t>capacitaciones</w:t>
      </w:r>
      <w:r>
        <w:rPr>
          <w:spacing w:val="-7"/>
        </w:rPr>
        <w:t> </w:t>
      </w:r>
      <w:r>
        <w:rPr/>
        <w:t>al</w:t>
      </w:r>
      <w:r>
        <w:rPr>
          <w:spacing w:val="-8"/>
        </w:rPr>
        <w:t> </w:t>
      </w:r>
      <w:r>
        <w:rPr/>
        <w:t>personal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atienden</w:t>
      </w:r>
      <w:r>
        <w:rPr>
          <w:spacing w:val="-58"/>
        </w:rPr>
        <w:t> </w:t>
      </w:r>
      <w:r>
        <w:rPr/>
        <w:t>víctimas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violencia</w:t>
      </w:r>
      <w:r>
        <w:rPr>
          <w:spacing w:val="-4"/>
        </w:rPr>
        <w:t> </w:t>
      </w:r>
      <w:r>
        <w:rPr/>
        <w:t>deben</w:t>
      </w:r>
      <w:r>
        <w:rPr>
          <w:spacing w:val="-4"/>
        </w:rPr>
        <w:t> </w:t>
      </w:r>
      <w:r>
        <w:rPr/>
        <w:t>orientarse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fortalecer</w:t>
      </w:r>
      <w:r>
        <w:rPr>
          <w:spacing w:val="-5"/>
        </w:rPr>
        <w:t> </w:t>
      </w:r>
      <w:r>
        <w:rPr/>
        <w:t>las</w:t>
      </w:r>
      <w:r>
        <w:rPr>
          <w:spacing w:val="-4"/>
        </w:rPr>
        <w:t> </w:t>
      </w:r>
      <w:r>
        <w:rPr/>
        <w:t>necesidades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corto</w:t>
      </w:r>
      <w:r>
        <w:rPr>
          <w:spacing w:val="-1"/>
        </w:rPr>
        <w:t> </w:t>
      </w:r>
      <w:r>
        <w:rPr/>
        <w:t>y</w:t>
      </w:r>
      <w:r>
        <w:rPr>
          <w:spacing w:val="-5"/>
        </w:rPr>
        <w:t> </w:t>
      </w:r>
      <w:r>
        <w:rPr/>
        <w:t>largo</w:t>
      </w:r>
      <w:r>
        <w:rPr>
          <w:spacing w:val="-4"/>
        </w:rPr>
        <w:t> </w:t>
      </w:r>
      <w:r>
        <w:rPr/>
        <w:t>plazo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58"/>
        </w:rPr>
        <w:t> </w:t>
      </w:r>
      <w:r>
        <w:rPr/>
        <w:t>usuarias</w:t>
      </w:r>
      <w:r>
        <w:rPr>
          <w:spacing w:val="-1"/>
        </w:rPr>
        <w:t> </w:t>
      </w:r>
      <w:r>
        <w:rPr/>
        <w:t>(Colvin et al., 2017).</w:t>
      </w:r>
    </w:p>
    <w:p>
      <w:pPr>
        <w:pStyle w:val="BodyText"/>
        <w:spacing w:line="480" w:lineRule="auto" w:before="1"/>
        <w:ind w:left="118" w:right="115" w:firstLine="719"/>
        <w:jc w:val="both"/>
      </w:pPr>
      <w:r>
        <w:rPr/>
        <w:t>De acuerdo con</w:t>
      </w:r>
      <w:r>
        <w:rPr>
          <w:spacing w:val="1"/>
        </w:rPr>
        <w:t> </w:t>
      </w:r>
      <w:r>
        <w:rPr/>
        <w:t>Cross</w:t>
      </w:r>
      <w:r>
        <w:rPr>
          <w:spacing w:val="1"/>
        </w:rPr>
        <w:t> </w:t>
      </w:r>
      <w:r>
        <w:rPr/>
        <w:t>et al.</w:t>
      </w:r>
      <w:r>
        <w:rPr>
          <w:spacing w:val="1"/>
        </w:rPr>
        <w:t> </w:t>
      </w:r>
      <w:r>
        <w:rPr/>
        <w:t>(2017), la introducción de protocolos</w:t>
      </w:r>
      <w:r>
        <w:rPr>
          <w:spacing w:val="1"/>
        </w:rPr>
        <w:t> </w:t>
      </w:r>
      <w:r>
        <w:rPr/>
        <w:t>para ayudar a</w:t>
      </w:r>
      <w:r>
        <w:rPr>
          <w:spacing w:val="1"/>
        </w:rPr>
        <w:t> </w:t>
      </w:r>
      <w:r>
        <w:rPr/>
        <w:t>operadoras de líneas telefónicas de violencia contra mujeres ha demostrado generar no solo</w:t>
      </w:r>
      <w:r>
        <w:rPr>
          <w:spacing w:val="1"/>
        </w:rPr>
        <w:t> </w:t>
      </w:r>
      <w:r>
        <w:rPr/>
        <w:t>mayor conocimiento sino un nuevo conocimiento y </w:t>
      </w:r>
      <w:r>
        <w:rPr>
          <w:i/>
        </w:rPr>
        <w:t>awareness </w:t>
      </w:r>
      <w:r>
        <w:rPr/>
        <w:t>del tema. Asimismo, la entrega</w:t>
      </w:r>
      <w:r>
        <w:rPr>
          <w:spacing w:val="-57"/>
        </w:rPr>
        <w:t> </w:t>
      </w:r>
      <w:r>
        <w:rPr/>
        <w:t>de material de mano (folletos o tarjetas) ha sido calificado como útil en operadoras de líneas</w:t>
      </w:r>
      <w:r>
        <w:rPr>
          <w:spacing w:val="1"/>
        </w:rPr>
        <w:t> </w:t>
      </w:r>
      <w:r>
        <w:rPr/>
        <w:t>para violencia y suicidio (Cross et al., 2017). Finalmente, es importante considerar que estos</w:t>
      </w:r>
      <w:r>
        <w:rPr>
          <w:spacing w:val="1"/>
        </w:rPr>
        <w:t> </w:t>
      </w:r>
      <w:r>
        <w:rPr/>
        <w:t>autores</w:t>
      </w:r>
      <w:r>
        <w:rPr>
          <w:spacing w:val="1"/>
        </w:rPr>
        <w:t> </w:t>
      </w:r>
      <w:r>
        <w:rPr/>
        <w:t>consideran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introducción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protocolos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atención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temas</w:t>
      </w:r>
      <w:r>
        <w:rPr>
          <w:spacing w:val="1"/>
        </w:rPr>
        <w:t> </w:t>
      </w:r>
      <w:r>
        <w:rPr/>
        <w:t>graves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beneficiosa, pero también representa una fuente adicional de estrés para las operadoras por la</w:t>
      </w:r>
      <w:r>
        <w:rPr>
          <w:spacing w:val="1"/>
        </w:rPr>
        <w:t> </w:t>
      </w:r>
      <w:r>
        <w:rPr/>
        <w:t>necesidad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aprender nuevas prácticas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alteren su ritmo</w:t>
      </w:r>
      <w:r>
        <w:rPr>
          <w:spacing w:val="-1"/>
        </w:rPr>
        <w:t> </w:t>
      </w:r>
      <w:r>
        <w:rPr/>
        <w:t>habitual de trabajo.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Heading2"/>
        <w:numPr>
          <w:ilvl w:val="1"/>
          <w:numId w:val="2"/>
        </w:numPr>
        <w:tabs>
          <w:tab w:pos="539" w:val="left" w:leader="none"/>
        </w:tabs>
        <w:spacing w:line="240" w:lineRule="auto" w:before="100" w:after="0"/>
        <w:ind w:left="538" w:right="0" w:hanging="421"/>
        <w:jc w:val="left"/>
      </w:pPr>
      <w:bookmarkStart w:name="_bookmark6" w:id="12"/>
      <w:bookmarkEnd w:id="12"/>
      <w:r>
        <w:rPr>
          <w:b w:val="0"/>
          <w:i w:val="0"/>
        </w:rPr>
      </w:r>
      <w:bookmarkStart w:name="_bookmark6" w:id="13"/>
      <w:bookmarkEnd w:id="13"/>
      <w:r>
        <w:rPr/>
        <w:t>E</w:t>
      </w:r>
      <w:r>
        <w:rPr/>
        <w:t>strés</w:t>
      </w:r>
      <w:r>
        <w:rPr>
          <w:spacing w:val="-1"/>
        </w:rPr>
        <w:t> </w:t>
      </w:r>
      <w:r>
        <w:rPr/>
        <w:t>en Personas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Trabajan</w:t>
      </w:r>
      <w:r>
        <w:rPr>
          <w:spacing w:val="-1"/>
        </w:rPr>
        <w:t> </w:t>
      </w:r>
      <w:r>
        <w:rPr/>
        <w:t>en Servicios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Víctimas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Violencia</w:t>
      </w:r>
    </w:p>
    <w:p>
      <w:pPr>
        <w:pStyle w:val="BodyText"/>
        <w:spacing w:before="7"/>
        <w:rPr>
          <w:b/>
          <w:i/>
          <w:sz w:val="27"/>
        </w:rPr>
      </w:pPr>
    </w:p>
    <w:p>
      <w:pPr>
        <w:pStyle w:val="Heading1"/>
        <w:numPr>
          <w:ilvl w:val="0"/>
          <w:numId w:val="6"/>
        </w:numPr>
        <w:tabs>
          <w:tab w:pos="1086" w:val="left" w:leader="none"/>
        </w:tabs>
        <w:spacing w:line="240" w:lineRule="auto" w:before="0" w:after="0"/>
        <w:ind w:left="1086" w:right="0" w:hanging="260"/>
        <w:jc w:val="both"/>
      </w:pPr>
      <w:r>
        <w:rPr/>
        <w:t>Estrés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18" w:right="115" w:firstLine="719"/>
        <w:jc w:val="both"/>
      </w:pPr>
      <w:r>
        <w:rPr/>
        <w:t>El</w:t>
      </w:r>
      <w:r>
        <w:rPr>
          <w:spacing w:val="-13"/>
        </w:rPr>
        <w:t> </w:t>
      </w:r>
      <w:r>
        <w:rPr/>
        <w:t>estrés</w:t>
      </w:r>
      <w:r>
        <w:rPr>
          <w:spacing w:val="-13"/>
        </w:rPr>
        <w:t> </w:t>
      </w:r>
      <w:r>
        <w:rPr/>
        <w:t>es</w:t>
      </w:r>
      <w:r>
        <w:rPr>
          <w:spacing w:val="-13"/>
        </w:rPr>
        <w:t> </w:t>
      </w:r>
      <w:r>
        <w:rPr/>
        <w:t>un</w:t>
      </w:r>
      <w:r>
        <w:rPr>
          <w:spacing w:val="-13"/>
        </w:rPr>
        <w:t> </w:t>
      </w:r>
      <w:r>
        <w:rPr/>
        <w:t>tema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gran</w:t>
      </w:r>
      <w:r>
        <w:rPr>
          <w:spacing w:val="-13"/>
        </w:rPr>
        <w:t> </w:t>
      </w:r>
      <w:r>
        <w:rPr/>
        <w:t>interés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actualidad</w:t>
      </w:r>
      <w:r>
        <w:rPr>
          <w:spacing w:val="-12"/>
        </w:rPr>
        <w:t> </w:t>
      </w:r>
      <w:r>
        <w:rPr/>
        <w:t>tanto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su</w:t>
      </w:r>
      <w:r>
        <w:rPr>
          <w:spacing w:val="-13"/>
        </w:rPr>
        <w:t> </w:t>
      </w:r>
      <w:r>
        <w:rPr/>
        <w:t>estudio</w:t>
      </w:r>
      <w:r>
        <w:rPr>
          <w:spacing w:val="-12"/>
        </w:rPr>
        <w:t> </w:t>
      </w:r>
      <w:r>
        <w:rPr/>
        <w:t>como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marco</w:t>
      </w:r>
      <w:r>
        <w:rPr>
          <w:spacing w:val="-58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vida</w:t>
      </w:r>
      <w:r>
        <w:rPr>
          <w:spacing w:val="-1"/>
        </w:rPr>
        <w:t> </w:t>
      </w:r>
      <w:r>
        <w:rPr/>
        <w:t>cotidiana.</w:t>
      </w:r>
      <w:r>
        <w:rPr>
          <w:spacing w:val="-4"/>
        </w:rPr>
        <w:t> </w:t>
      </w:r>
      <w:r>
        <w:rPr/>
        <w:t>Este</w:t>
      </w:r>
      <w:r>
        <w:rPr>
          <w:spacing w:val="-1"/>
        </w:rPr>
        <w:t> </w:t>
      </w:r>
      <w:r>
        <w:rPr/>
        <w:t>término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ha</w:t>
      </w:r>
      <w:r>
        <w:rPr>
          <w:spacing w:val="-5"/>
        </w:rPr>
        <w:t> </w:t>
      </w:r>
      <w:r>
        <w:rPr/>
        <w:t>aplicado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diversos</w:t>
      </w:r>
      <w:r>
        <w:rPr>
          <w:spacing w:val="-3"/>
        </w:rPr>
        <w:t> </w:t>
      </w:r>
      <w:r>
        <w:rPr/>
        <w:t>fenómenos</w:t>
      </w:r>
      <w:r>
        <w:rPr>
          <w:spacing w:val="-2"/>
        </w:rPr>
        <w:t> </w:t>
      </w:r>
      <w:r>
        <w:rPr/>
        <w:t>psicosociales,</w:t>
      </w:r>
      <w:r>
        <w:rPr>
          <w:spacing w:val="-4"/>
        </w:rPr>
        <w:t> </w:t>
      </w:r>
      <w:r>
        <w:rPr/>
        <w:t>lo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ha</w:t>
      </w:r>
      <w:r>
        <w:rPr>
          <w:spacing w:val="-58"/>
        </w:rPr>
        <w:t> </w:t>
      </w:r>
      <w:r>
        <w:rPr/>
        <w:t>llevado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cierta</w:t>
      </w:r>
      <w:r>
        <w:rPr>
          <w:spacing w:val="-12"/>
        </w:rPr>
        <w:t> </w:t>
      </w:r>
      <w:r>
        <w:rPr/>
        <w:t>confusión.</w:t>
      </w:r>
      <w:r>
        <w:rPr>
          <w:spacing w:val="-11"/>
        </w:rPr>
        <w:t> </w:t>
      </w:r>
      <w:r>
        <w:rPr/>
        <w:t>Sin</w:t>
      </w:r>
      <w:r>
        <w:rPr>
          <w:spacing w:val="-11"/>
        </w:rPr>
        <w:t> </w:t>
      </w:r>
      <w:r>
        <w:rPr/>
        <w:t>embargo,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estrés</w:t>
      </w:r>
      <w:r>
        <w:rPr>
          <w:spacing w:val="-12"/>
        </w:rPr>
        <w:t> </w:t>
      </w:r>
      <w:r>
        <w:rPr/>
        <w:t>puede</w:t>
      </w:r>
      <w:r>
        <w:rPr>
          <w:spacing w:val="-12"/>
        </w:rPr>
        <w:t> </w:t>
      </w:r>
      <w:r>
        <w:rPr/>
        <w:t>considerarse</w:t>
      </w:r>
      <w:r>
        <w:rPr>
          <w:spacing w:val="-10"/>
        </w:rPr>
        <w:t> </w:t>
      </w:r>
      <w:r>
        <w:rPr/>
        <w:t>como</w:t>
      </w:r>
      <w:r>
        <w:rPr>
          <w:spacing w:val="-11"/>
        </w:rPr>
        <w:t> </w:t>
      </w:r>
      <w:r>
        <w:rPr/>
        <w:t>un</w:t>
      </w:r>
      <w:r>
        <w:rPr>
          <w:spacing w:val="-11"/>
        </w:rPr>
        <w:t> </w:t>
      </w:r>
      <w:r>
        <w:rPr/>
        <w:t>estado</w:t>
      </w:r>
      <w:r>
        <w:rPr>
          <w:spacing w:val="-11"/>
        </w:rPr>
        <w:t> </w:t>
      </w:r>
      <w:r>
        <w:rPr/>
        <w:t>producido</w:t>
      </w:r>
      <w:r>
        <w:rPr>
          <w:spacing w:val="-58"/>
        </w:rPr>
        <w:t> </w:t>
      </w:r>
      <w:r>
        <w:rPr/>
        <w:t>por</w:t>
      </w:r>
      <w:r>
        <w:rPr>
          <w:spacing w:val="-7"/>
        </w:rPr>
        <w:t> </w:t>
      </w:r>
      <w:r>
        <w:rPr/>
        <w:t>una</w:t>
      </w:r>
      <w:r>
        <w:rPr>
          <w:spacing w:val="-7"/>
        </w:rPr>
        <w:t> </w:t>
      </w:r>
      <w:r>
        <w:rPr/>
        <w:t>serie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demandas</w:t>
      </w:r>
      <w:r>
        <w:rPr>
          <w:spacing w:val="-5"/>
        </w:rPr>
        <w:t> </w:t>
      </w:r>
      <w:r>
        <w:rPr/>
        <w:t>inusuales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excesivas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amenazan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bienestar</w:t>
      </w:r>
      <w:r>
        <w:rPr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/>
        <w:t>integridad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una</w:t>
      </w:r>
      <w:r>
        <w:rPr>
          <w:spacing w:val="-58"/>
        </w:rPr>
        <w:t> </w:t>
      </w:r>
      <w:r>
        <w:rPr/>
        <w:t>persona (Lazarus &amp; Folkman, 1986), es decir que puede experimentarse como una serie de</w:t>
      </w:r>
      <w:r>
        <w:rPr>
          <w:spacing w:val="1"/>
        </w:rPr>
        <w:t> </w:t>
      </w:r>
      <w:r>
        <w:rPr/>
        <w:t>emociones y sensaciones usualmente desagradables frente a las situaciones de demanda o</w:t>
      </w:r>
      <w:r>
        <w:rPr>
          <w:spacing w:val="1"/>
        </w:rPr>
        <w:t> </w:t>
      </w:r>
      <w:r>
        <w:rPr/>
        <w:t>exigencia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la persona</w:t>
      </w:r>
      <w:r>
        <w:rPr>
          <w:spacing w:val="1"/>
        </w:rPr>
        <w:t> </w:t>
      </w:r>
      <w:r>
        <w:rPr/>
        <w:t>enfrenta (Barra, 2003).</w:t>
      </w:r>
    </w:p>
    <w:p>
      <w:pPr>
        <w:pStyle w:val="BodyText"/>
        <w:spacing w:line="480" w:lineRule="auto" w:before="1"/>
        <w:ind w:left="118" w:right="116" w:firstLine="719"/>
        <w:jc w:val="both"/>
      </w:pPr>
      <w:r>
        <w:rPr/>
        <w:t>De esta forma, el estrés surge como una respuesta que busca brindar recursos a la</w:t>
      </w:r>
      <w:r>
        <w:rPr>
          <w:spacing w:val="1"/>
        </w:rPr>
        <w:t> </w:t>
      </w:r>
      <w:r>
        <w:rPr/>
        <w:t>persona</w:t>
      </w:r>
      <w:r>
        <w:rPr>
          <w:spacing w:val="56"/>
        </w:rPr>
        <w:t> </w:t>
      </w:r>
      <w:r>
        <w:rPr/>
        <w:t>para</w:t>
      </w:r>
      <w:r>
        <w:rPr>
          <w:spacing w:val="56"/>
        </w:rPr>
        <w:t> </w:t>
      </w:r>
      <w:r>
        <w:rPr/>
        <w:t>enfrentarse</w:t>
      </w:r>
      <w:r>
        <w:rPr>
          <w:spacing w:val="57"/>
        </w:rPr>
        <w:t> </w:t>
      </w:r>
      <w:r>
        <w:rPr/>
        <w:t>a</w:t>
      </w:r>
      <w:r>
        <w:rPr>
          <w:spacing w:val="56"/>
        </w:rPr>
        <w:t> </w:t>
      </w:r>
      <w:r>
        <w:rPr/>
        <w:t>determinadas</w:t>
      </w:r>
      <w:r>
        <w:rPr>
          <w:spacing w:val="59"/>
        </w:rPr>
        <w:t> </w:t>
      </w:r>
      <w:r>
        <w:rPr/>
        <w:t>situaciones.</w:t>
      </w:r>
      <w:r>
        <w:rPr>
          <w:spacing w:val="57"/>
        </w:rPr>
        <w:t> </w:t>
      </w:r>
      <w:r>
        <w:rPr/>
        <w:t>Sin</w:t>
      </w:r>
      <w:r>
        <w:rPr>
          <w:spacing w:val="58"/>
        </w:rPr>
        <w:t> </w:t>
      </w:r>
      <w:r>
        <w:rPr/>
        <w:t>embargo,</w:t>
      </w:r>
      <w:r>
        <w:rPr>
          <w:spacing w:val="58"/>
        </w:rPr>
        <w:t> </w:t>
      </w:r>
      <w:r>
        <w:rPr/>
        <w:t>cuando</w:t>
      </w:r>
      <w:r>
        <w:rPr>
          <w:spacing w:val="57"/>
        </w:rPr>
        <w:t> </w:t>
      </w:r>
      <w:r>
        <w:rPr/>
        <w:t>las</w:t>
      </w:r>
      <w:r>
        <w:rPr>
          <w:spacing w:val="58"/>
        </w:rPr>
        <w:t> </w:t>
      </w:r>
      <w:r>
        <w:rPr/>
        <w:t>demandas</w:t>
      </w:r>
      <w:r>
        <w:rPr>
          <w:spacing w:val="-58"/>
        </w:rPr>
        <w:t> </w:t>
      </w:r>
      <w:r>
        <w:rPr/>
        <w:t>parecen</w:t>
      </w:r>
      <w:r>
        <w:rPr>
          <w:spacing w:val="-12"/>
        </w:rPr>
        <w:t> </w:t>
      </w:r>
      <w:r>
        <w:rPr/>
        <w:t>demasiado</w:t>
      </w:r>
      <w:r>
        <w:rPr>
          <w:spacing w:val="-11"/>
        </w:rPr>
        <w:t> </w:t>
      </w:r>
      <w:r>
        <w:rPr/>
        <w:t>amenazantes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exceden</w:t>
      </w:r>
      <w:r>
        <w:rPr>
          <w:spacing w:val="-12"/>
        </w:rPr>
        <w:t> </w:t>
      </w:r>
      <w:r>
        <w:rPr/>
        <w:t>los</w:t>
      </w:r>
      <w:r>
        <w:rPr>
          <w:spacing w:val="-10"/>
        </w:rPr>
        <w:t> </w:t>
      </w:r>
      <w:r>
        <w:rPr/>
        <w:t>recursos</w:t>
      </w:r>
      <w:r>
        <w:rPr>
          <w:spacing w:val="-11"/>
        </w:rPr>
        <w:t> </w:t>
      </w:r>
      <w:r>
        <w:rPr/>
        <w:t>para</w:t>
      </w:r>
      <w:r>
        <w:rPr>
          <w:spacing w:val="-13"/>
        </w:rPr>
        <w:t> </w:t>
      </w:r>
      <w:r>
        <w:rPr/>
        <w:t>afrontarlas,</w:t>
      </w:r>
      <w:r>
        <w:rPr>
          <w:spacing w:val="-12"/>
        </w:rPr>
        <w:t> </w:t>
      </w:r>
      <w:r>
        <w:rPr/>
        <w:t>se</w:t>
      </w:r>
      <w:r>
        <w:rPr>
          <w:spacing w:val="-9"/>
        </w:rPr>
        <w:t> </w:t>
      </w:r>
      <w:r>
        <w:rPr/>
        <w:t>puede</w:t>
      </w:r>
      <w:r>
        <w:rPr>
          <w:spacing w:val="-12"/>
        </w:rPr>
        <w:t> </w:t>
      </w:r>
      <w:r>
        <w:rPr/>
        <w:t>experimentar</w:t>
      </w:r>
      <w:r>
        <w:rPr>
          <w:spacing w:val="-58"/>
        </w:rPr>
        <w:t> </w:t>
      </w:r>
      <w:r>
        <w:rPr/>
        <w:t>sensaciones variadas que si se prolongan o intensifican pueden resultar perjudiciales para la</w:t>
      </w:r>
      <w:r>
        <w:rPr>
          <w:spacing w:val="1"/>
        </w:rPr>
        <w:t> </w:t>
      </w:r>
      <w:r>
        <w:rPr/>
        <w:t>salud, e incluso pueden interferir con la capacidad para lidiar con las situaciones del día a día</w:t>
      </w:r>
      <w:r>
        <w:rPr>
          <w:spacing w:val="1"/>
        </w:rPr>
        <w:t> </w:t>
      </w:r>
      <w:r>
        <w:rPr/>
        <w:t>(Lazarus</w:t>
      </w:r>
      <w:r>
        <w:rPr>
          <w:spacing w:val="-1"/>
        </w:rPr>
        <w:t> </w:t>
      </w:r>
      <w:r>
        <w:rPr/>
        <w:t>&amp; Folkman,</w:t>
      </w:r>
      <w:r>
        <w:rPr>
          <w:spacing w:val="-1"/>
        </w:rPr>
        <w:t> </w:t>
      </w:r>
      <w:r>
        <w:rPr/>
        <w:t>1986; Taylor,</w:t>
      </w:r>
      <w:r>
        <w:rPr>
          <w:spacing w:val="-1"/>
        </w:rPr>
        <w:t> </w:t>
      </w:r>
      <w:r>
        <w:rPr/>
        <w:t>2015; World</w:t>
      </w:r>
      <w:r>
        <w:rPr>
          <w:spacing w:val="1"/>
        </w:rPr>
        <w:t> </w:t>
      </w:r>
      <w:r>
        <w:rPr/>
        <w:t>Health Organization</w:t>
      </w:r>
      <w:r>
        <w:rPr>
          <w:spacing w:val="-1"/>
        </w:rPr>
        <w:t> </w:t>
      </w:r>
      <w:r>
        <w:rPr/>
        <w:t>[WHO], 2004).</w:t>
      </w:r>
    </w:p>
    <w:p>
      <w:pPr>
        <w:pStyle w:val="BodyText"/>
        <w:spacing w:line="480" w:lineRule="auto" w:before="1"/>
        <w:ind w:left="118" w:right="114" w:firstLine="719"/>
        <w:jc w:val="both"/>
      </w:pPr>
      <w:r>
        <w:rPr/>
        <w:t>El estrés puede provenir de diferentes circunstancias y contextos. El ámbito laboral es</w:t>
      </w:r>
      <w:r>
        <w:rPr>
          <w:spacing w:val="1"/>
        </w:rPr>
        <w:t> </w:t>
      </w:r>
      <w:r>
        <w:rPr/>
        <w:t>uno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más</w:t>
      </w:r>
      <w:r>
        <w:rPr>
          <w:spacing w:val="-5"/>
        </w:rPr>
        <w:t> </w:t>
      </w:r>
      <w:r>
        <w:rPr/>
        <w:t>frecuentes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producir</w:t>
      </w:r>
      <w:r>
        <w:rPr>
          <w:spacing w:val="-4"/>
        </w:rPr>
        <w:t> </w:t>
      </w:r>
      <w:r>
        <w:rPr/>
        <w:t>dicha</w:t>
      </w:r>
      <w:r>
        <w:rPr>
          <w:spacing w:val="-4"/>
        </w:rPr>
        <w:t> </w:t>
      </w:r>
      <w:r>
        <w:rPr/>
        <w:t>respuesta.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este</w:t>
      </w:r>
      <w:r>
        <w:rPr>
          <w:spacing w:val="-4"/>
        </w:rPr>
        <w:t> </w:t>
      </w:r>
      <w:r>
        <w:rPr/>
        <w:t>contexto,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estrés</w:t>
      </w:r>
      <w:r>
        <w:rPr>
          <w:spacing w:val="-6"/>
        </w:rPr>
        <w:t> </w:t>
      </w:r>
      <w:r>
        <w:rPr/>
        <w:t>laboral</w:t>
      </w:r>
      <w:r>
        <w:rPr>
          <w:spacing w:val="-5"/>
        </w:rPr>
        <w:t> </w:t>
      </w:r>
      <w:r>
        <w:rPr/>
        <w:t>puede</w:t>
      </w:r>
      <w:r>
        <w:rPr>
          <w:spacing w:val="-58"/>
        </w:rPr>
        <w:t> </w:t>
      </w:r>
      <w:r>
        <w:rPr/>
        <w:t>ser definido como las respuestas físicas y psicológicas perjudiciales que se presentan cuando</w:t>
      </w:r>
      <w:r>
        <w:rPr>
          <w:spacing w:val="1"/>
        </w:rPr>
        <w:t> </w:t>
      </w:r>
      <w:r>
        <w:rPr/>
        <w:t>los</w:t>
      </w:r>
      <w:r>
        <w:rPr>
          <w:spacing w:val="-4"/>
        </w:rPr>
        <w:t> </w:t>
      </w:r>
      <w:r>
        <w:rPr/>
        <w:t>requerimientos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trabajo</w:t>
      </w:r>
      <w:r>
        <w:rPr>
          <w:spacing w:val="-3"/>
        </w:rPr>
        <w:t> </w:t>
      </w:r>
      <w:r>
        <w:rPr/>
        <w:t>sobrepasan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tiempo</w:t>
      </w:r>
      <w:r>
        <w:rPr>
          <w:spacing w:val="-3"/>
        </w:rPr>
        <w:t> </w:t>
      </w:r>
      <w:r>
        <w:rPr/>
        <w:t>y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energía</w:t>
      </w:r>
      <w:r>
        <w:rPr>
          <w:spacing w:val="-5"/>
        </w:rPr>
        <w:t> </w:t>
      </w:r>
      <w:r>
        <w:rPr/>
        <w:t>del</w:t>
      </w:r>
      <w:r>
        <w:rPr>
          <w:spacing w:val="-4"/>
        </w:rPr>
        <w:t> </w:t>
      </w:r>
      <w:r>
        <w:rPr/>
        <w:t>trabajador</w:t>
      </w:r>
      <w:r>
        <w:rPr>
          <w:spacing w:val="-5"/>
        </w:rPr>
        <w:t> </w:t>
      </w:r>
      <w:r>
        <w:rPr/>
        <w:t>debido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las</w:t>
      </w:r>
      <w:r>
        <w:rPr>
          <w:spacing w:val="-58"/>
        </w:rPr>
        <w:t> </w:t>
      </w:r>
      <w:r>
        <w:rPr/>
        <w:t>demandas no concuerdan con los</w:t>
      </w:r>
      <w:r>
        <w:rPr>
          <w:spacing w:val="1"/>
        </w:rPr>
        <w:t> </w:t>
      </w:r>
      <w:r>
        <w:rPr/>
        <w:t>conocimientos, habilidades, recursos o necesidades del</w:t>
      </w:r>
      <w:r>
        <w:rPr>
          <w:spacing w:val="1"/>
        </w:rPr>
        <w:t> </w:t>
      </w:r>
      <w:r>
        <w:rPr/>
        <w:t>trabajador (Cuevas-Torres &amp; García Ramos, 2012; Organización Internacional del Trabajo</w:t>
      </w:r>
      <w:r>
        <w:rPr>
          <w:spacing w:val="1"/>
        </w:rPr>
        <w:t> </w:t>
      </w:r>
      <w:r>
        <w:rPr/>
        <w:t>[OIT],</w:t>
      </w:r>
      <w:r>
        <w:rPr>
          <w:spacing w:val="-1"/>
        </w:rPr>
        <w:t> </w:t>
      </w:r>
      <w:r>
        <w:rPr/>
        <w:t>2016; WHO, 2004).</w:t>
      </w:r>
    </w:p>
    <w:p>
      <w:pPr>
        <w:pStyle w:val="BodyText"/>
        <w:spacing w:line="480" w:lineRule="auto" w:before="1"/>
        <w:ind w:left="118" w:right="116" w:firstLine="719"/>
        <w:jc w:val="both"/>
      </w:pPr>
      <w:r>
        <w:rPr/>
        <w:t>Dentro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teóricos</w:t>
      </w:r>
      <w:r>
        <w:rPr>
          <w:spacing w:val="-6"/>
        </w:rPr>
        <w:t> </w:t>
      </w:r>
      <w:r>
        <w:rPr/>
        <w:t>del</w:t>
      </w:r>
      <w:r>
        <w:rPr>
          <w:spacing w:val="-4"/>
        </w:rPr>
        <w:t> </w:t>
      </w:r>
      <w:r>
        <w:rPr/>
        <w:t>estrés</w:t>
      </w:r>
      <w:r>
        <w:rPr>
          <w:spacing w:val="-6"/>
        </w:rPr>
        <w:t> </w:t>
      </w:r>
      <w:r>
        <w:rPr/>
        <w:t>laboral</w:t>
      </w:r>
      <w:r>
        <w:rPr>
          <w:spacing w:val="-6"/>
        </w:rPr>
        <w:t> </w:t>
      </w:r>
      <w:r>
        <w:rPr/>
        <w:t>destaca</w:t>
      </w:r>
      <w:r>
        <w:rPr>
          <w:spacing w:val="-5"/>
        </w:rPr>
        <w:t> </w:t>
      </w:r>
      <w:r>
        <w:rPr/>
        <w:t>Karasek</w:t>
      </w:r>
      <w:r>
        <w:rPr>
          <w:spacing w:val="-6"/>
        </w:rPr>
        <w:t> </w:t>
      </w:r>
      <w:r>
        <w:rPr/>
        <w:t>(1979),</w:t>
      </w:r>
      <w:r>
        <w:rPr>
          <w:spacing w:val="-6"/>
        </w:rPr>
        <w:t> </w:t>
      </w:r>
      <w:r>
        <w:rPr/>
        <w:t>quien</w:t>
      </w:r>
      <w:r>
        <w:rPr>
          <w:spacing w:val="-7"/>
        </w:rPr>
        <w:t> </w:t>
      </w:r>
      <w:r>
        <w:rPr/>
        <w:t>analiza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rol</w:t>
      </w:r>
      <w:r>
        <w:rPr>
          <w:spacing w:val="-7"/>
        </w:rPr>
        <w:t> </w:t>
      </w:r>
      <w:r>
        <w:rPr/>
        <w:t>del</w:t>
      </w:r>
      <w:r>
        <w:rPr>
          <w:spacing w:val="-58"/>
        </w:rPr>
        <w:t> </w:t>
      </w:r>
      <w:r>
        <w:rPr/>
        <w:t>equilibrio entre las demandas y la sensación de control en el trabajo. Así, señala que un bajo</w:t>
      </w:r>
      <w:r>
        <w:rPr>
          <w:spacing w:val="1"/>
        </w:rPr>
        <w:t> </w:t>
      </w:r>
      <w:r>
        <w:rPr/>
        <w:t>nivel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control</w:t>
      </w:r>
      <w:r>
        <w:rPr>
          <w:spacing w:val="-5"/>
        </w:rPr>
        <w:t> </w:t>
      </w:r>
      <w:r>
        <w:rPr/>
        <w:t>o</w:t>
      </w:r>
      <w:r>
        <w:rPr>
          <w:spacing w:val="-6"/>
        </w:rPr>
        <w:t> </w:t>
      </w:r>
      <w:r>
        <w:rPr/>
        <w:t>poca</w:t>
      </w:r>
      <w:r>
        <w:rPr>
          <w:spacing w:val="-6"/>
        </w:rPr>
        <w:t> </w:t>
      </w:r>
      <w:r>
        <w:rPr/>
        <w:t>libertad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toma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decisiones</w:t>
      </w:r>
      <w:r>
        <w:rPr>
          <w:spacing w:val="-6"/>
        </w:rPr>
        <w:t> </w:t>
      </w:r>
      <w:r>
        <w:rPr/>
        <w:t>del</w:t>
      </w:r>
      <w:r>
        <w:rPr>
          <w:spacing w:val="-5"/>
        </w:rPr>
        <w:t> </w:t>
      </w:r>
      <w:r>
        <w:rPr/>
        <w:t>trabajador</w:t>
      </w:r>
      <w:r>
        <w:rPr>
          <w:spacing w:val="-6"/>
        </w:rPr>
        <w:t> </w:t>
      </w:r>
      <w:r>
        <w:rPr/>
        <w:t>ante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demandas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su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16"/>
        <w:jc w:val="both"/>
      </w:pPr>
      <w:r>
        <w:rPr/>
        <w:t>labor</w:t>
      </w:r>
      <w:r>
        <w:rPr>
          <w:spacing w:val="-5"/>
        </w:rPr>
        <w:t> </w:t>
      </w:r>
      <w:r>
        <w:rPr/>
        <w:t>puede</w:t>
      </w:r>
      <w:r>
        <w:rPr>
          <w:spacing w:val="-5"/>
        </w:rPr>
        <w:t> </w:t>
      </w:r>
      <w:r>
        <w:rPr/>
        <w:t>desencadenar</w:t>
      </w:r>
      <w:r>
        <w:rPr>
          <w:spacing w:val="-5"/>
        </w:rPr>
        <w:t> </w:t>
      </w:r>
      <w:r>
        <w:rPr/>
        <w:t>respuestas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estrés</w:t>
      </w:r>
      <w:r>
        <w:rPr>
          <w:spacing w:val="-4"/>
        </w:rPr>
        <w:t> </w:t>
      </w:r>
      <w:r>
        <w:rPr/>
        <w:t>laboral.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ese</w:t>
      </w:r>
      <w:r>
        <w:rPr>
          <w:spacing w:val="-4"/>
        </w:rPr>
        <w:t> </w:t>
      </w:r>
      <w:r>
        <w:rPr/>
        <w:t>modo,</w:t>
      </w:r>
      <w:r>
        <w:rPr>
          <w:spacing w:val="-3"/>
        </w:rPr>
        <w:t> </w:t>
      </w:r>
      <w:r>
        <w:rPr/>
        <w:t>las</w:t>
      </w:r>
      <w:r>
        <w:rPr>
          <w:spacing w:val="-4"/>
        </w:rPr>
        <w:t> </w:t>
      </w:r>
      <w:r>
        <w:rPr/>
        <w:t>demandas</w:t>
      </w:r>
      <w:r>
        <w:rPr>
          <w:spacing w:val="-4"/>
        </w:rPr>
        <w:t> </w:t>
      </w:r>
      <w:r>
        <w:rPr/>
        <w:t>laborales</w:t>
      </w:r>
      <w:r>
        <w:rPr>
          <w:spacing w:val="-4"/>
        </w:rPr>
        <w:t> </w:t>
      </w:r>
      <w:r>
        <w:rPr/>
        <w:t>se</w:t>
      </w:r>
      <w:r>
        <w:rPr>
          <w:spacing w:val="-57"/>
        </w:rPr>
        <w:t> </w:t>
      </w:r>
      <w:r>
        <w:rPr/>
        <w:t>vuelven estresantes cuando las tareas entran en conflicto con los recursos, ya sea por una</w:t>
      </w:r>
      <w:r>
        <w:rPr>
          <w:spacing w:val="1"/>
        </w:rPr>
        <w:t> </w:t>
      </w:r>
      <w:r>
        <w:rPr/>
        <w:t>sobrecarga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tareas,</w:t>
      </w:r>
      <w:r>
        <w:rPr>
          <w:spacing w:val="1"/>
        </w:rPr>
        <w:t> </w:t>
      </w:r>
      <w:r>
        <w:rPr/>
        <w:t>poca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cómo</w:t>
      </w:r>
      <w:r>
        <w:rPr>
          <w:spacing w:val="1"/>
        </w:rPr>
        <w:t> </w:t>
      </w:r>
      <w:r>
        <w:rPr/>
        <w:t>resolverlas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limitado</w:t>
      </w:r>
      <w:r>
        <w:rPr>
          <w:spacing w:val="1"/>
        </w:rPr>
        <w:t> </w:t>
      </w:r>
      <w:r>
        <w:rPr/>
        <w:t>tiempo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completarlas. Shackelton et al. (2010) hacen énfasis en el desequilibrio entre las demandas 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recompensas,</w:t>
      </w:r>
      <w:r>
        <w:rPr>
          <w:spacing w:val="1"/>
        </w:rPr>
        <w:t> </w:t>
      </w:r>
      <w:r>
        <w:rPr/>
        <w:t>siendo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sobreesfuerzo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recompensado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generador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fenómeno.</w:t>
      </w:r>
    </w:p>
    <w:p>
      <w:pPr>
        <w:pStyle w:val="BodyText"/>
        <w:spacing w:line="480" w:lineRule="auto" w:before="1"/>
        <w:ind w:left="118" w:right="116" w:firstLine="719"/>
        <w:jc w:val="both"/>
      </w:pPr>
      <w:r>
        <w:rPr/>
        <w:t>El estrés laboral está relacionado con la evaluación del trabajador de una serie de</w:t>
      </w:r>
      <w:r>
        <w:rPr>
          <w:spacing w:val="1"/>
        </w:rPr>
        <w:t> </w:t>
      </w:r>
      <w:r>
        <w:rPr/>
        <w:t>situaciones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estímulos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9"/>
        </w:rPr>
        <w:t> </w:t>
      </w:r>
      <w:r>
        <w:rPr/>
        <w:t>enfrentan.</w:t>
      </w:r>
      <w:r>
        <w:rPr>
          <w:spacing w:val="-9"/>
        </w:rPr>
        <w:t> </w:t>
      </w:r>
      <w:r>
        <w:rPr/>
        <w:t>Estas</w:t>
      </w:r>
      <w:r>
        <w:rPr>
          <w:spacing w:val="-8"/>
        </w:rPr>
        <w:t> </w:t>
      </w:r>
      <w:r>
        <w:rPr/>
        <w:t>situaciones</w:t>
      </w:r>
      <w:r>
        <w:rPr>
          <w:spacing w:val="-8"/>
        </w:rPr>
        <w:t> </w:t>
      </w:r>
      <w:r>
        <w:rPr/>
        <w:t>pueden</w:t>
      </w:r>
      <w:r>
        <w:rPr>
          <w:spacing w:val="-7"/>
        </w:rPr>
        <w:t> </w:t>
      </w:r>
      <w:r>
        <w:rPr/>
        <w:t>ser</w:t>
      </w:r>
      <w:r>
        <w:rPr>
          <w:spacing w:val="-9"/>
        </w:rPr>
        <w:t> </w:t>
      </w:r>
      <w:r>
        <w:rPr/>
        <w:t>tanto</w:t>
      </w:r>
      <w:r>
        <w:rPr>
          <w:spacing w:val="-8"/>
        </w:rPr>
        <w:t> </w:t>
      </w:r>
      <w:r>
        <w:rPr/>
        <w:t>internas</w:t>
      </w:r>
      <w:r>
        <w:rPr>
          <w:spacing w:val="-5"/>
        </w:rPr>
        <w:t> </w:t>
      </w:r>
      <w:r>
        <w:rPr/>
        <w:t>como</w:t>
      </w:r>
      <w:r>
        <w:rPr>
          <w:spacing w:val="-58"/>
        </w:rPr>
        <w:t> </w:t>
      </w:r>
      <w:r>
        <w:rPr/>
        <w:t>externas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organización,</w:t>
      </w:r>
      <w:r>
        <w:rPr>
          <w:spacing w:val="-5"/>
        </w:rPr>
        <w:t> </w:t>
      </w:r>
      <w:r>
        <w:rPr/>
        <w:t>pero</w:t>
      </w:r>
      <w:r>
        <w:rPr>
          <w:spacing w:val="-4"/>
        </w:rPr>
        <w:t> </w:t>
      </w:r>
      <w:r>
        <w:rPr/>
        <w:t>siempre</w:t>
      </w:r>
      <w:r>
        <w:rPr>
          <w:spacing w:val="-5"/>
        </w:rPr>
        <w:t> </w:t>
      </w:r>
      <w:r>
        <w:rPr/>
        <w:t>están</w:t>
      </w:r>
      <w:r>
        <w:rPr>
          <w:spacing w:val="-3"/>
        </w:rPr>
        <w:t> </w:t>
      </w:r>
      <w:r>
        <w:rPr/>
        <w:t>relacionadas</w:t>
      </w:r>
      <w:r>
        <w:rPr>
          <w:spacing w:val="-5"/>
        </w:rPr>
        <w:t> </w:t>
      </w:r>
      <w:r>
        <w:rPr/>
        <w:t>ya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el</w:t>
      </w:r>
      <w:r>
        <w:rPr>
          <w:spacing w:val="-3"/>
        </w:rPr>
        <w:t> </w:t>
      </w:r>
      <w:r>
        <w:rPr/>
        <w:t>logro</w:t>
      </w:r>
      <w:r>
        <w:rPr>
          <w:spacing w:val="-3"/>
        </w:rPr>
        <w:t> </w:t>
      </w:r>
      <w:r>
        <w:rPr/>
        <w:t>del</w:t>
      </w:r>
      <w:r>
        <w:rPr>
          <w:spacing w:val="-5"/>
        </w:rPr>
        <w:t> </w:t>
      </w:r>
      <w:r>
        <w:rPr/>
        <w:t>balance</w:t>
      </w:r>
      <w:r>
        <w:rPr>
          <w:spacing w:val="-7"/>
        </w:rPr>
        <w:t> </w:t>
      </w:r>
      <w:r>
        <w:rPr/>
        <w:t>laboral-</w:t>
      </w:r>
      <w:r>
        <w:rPr>
          <w:spacing w:val="-57"/>
        </w:rPr>
        <w:t> </w:t>
      </w:r>
      <w:r>
        <w:rPr/>
        <w:t>personal, como el apoyo que obtiene de compañeros y personas cercanas, se vinculan con la</w:t>
      </w:r>
      <w:r>
        <w:rPr>
          <w:spacing w:val="1"/>
        </w:rPr>
        <w:t> </w:t>
      </w:r>
      <w:r>
        <w:rPr/>
        <w:t>cantidad de estrés laboral que se experimente. Al respecto, el Instituto Nacional de Salud y</w:t>
      </w:r>
      <w:r>
        <w:rPr>
          <w:spacing w:val="1"/>
        </w:rPr>
        <w:t> </w:t>
      </w:r>
      <w:r>
        <w:rPr/>
        <w:t>Seguridad Ocupacional de los Estados Unidos identificó cinco categorías de condiciones que</w:t>
      </w:r>
      <w:r>
        <w:rPr>
          <w:spacing w:val="1"/>
        </w:rPr>
        <w:t> </w:t>
      </w:r>
      <w:r>
        <w:rPr/>
        <w:t>afectan al trabajador: factores intrínsecos del trabajo (ambiente, tiempo y el volumen en el que</w:t>
      </w:r>
      <w:r>
        <w:rPr>
          <w:spacing w:val="-57"/>
        </w:rPr>
        <w:t> </w:t>
      </w:r>
      <w:r>
        <w:rPr/>
        <w:t>se da una tarea), rol que realiza el trabajador (responsabilidades que asume el trabajador),</w:t>
      </w:r>
      <w:r>
        <w:rPr>
          <w:spacing w:val="1"/>
        </w:rPr>
        <w:t> </w:t>
      </w:r>
      <w:r>
        <w:rPr/>
        <w:t>desarrollo de carrera (oportunidades dentro del trabajo, como ascensos, promociones y nuevas</w:t>
      </w:r>
      <w:r>
        <w:rPr>
          <w:spacing w:val="-57"/>
        </w:rPr>
        <w:t> </w:t>
      </w:r>
      <w:r>
        <w:rPr/>
        <w:t>responsabilidades), calidad de las relaciones interpersonales y, finalmente, el clima laboral (a</w:t>
      </w:r>
      <w:r>
        <w:rPr>
          <w:spacing w:val="1"/>
        </w:rPr>
        <w:t> </w:t>
      </w:r>
      <w:r>
        <w:rPr/>
        <w:t>cargo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8"/>
        </w:rPr>
        <w:t> </w:t>
      </w:r>
      <w:r>
        <w:rPr/>
        <w:t>líderes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las</w:t>
      </w:r>
      <w:r>
        <w:rPr>
          <w:spacing w:val="-7"/>
        </w:rPr>
        <w:t> </w:t>
      </w:r>
      <w:r>
        <w:rPr/>
        <w:t>áreas</w:t>
      </w:r>
      <w:r>
        <w:rPr>
          <w:spacing w:val="-7"/>
        </w:rPr>
        <w:t> </w:t>
      </w:r>
      <w:r>
        <w:rPr/>
        <w:t>y</w:t>
      </w:r>
      <w:r>
        <w:rPr>
          <w:spacing w:val="-9"/>
        </w:rPr>
        <w:t> </w:t>
      </w:r>
      <w:r>
        <w:rPr/>
        <w:t>cómo</w:t>
      </w:r>
      <w:r>
        <w:rPr>
          <w:spacing w:val="-8"/>
        </w:rPr>
        <w:t> </w:t>
      </w:r>
      <w:r>
        <w:rPr/>
        <w:t>manejan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trabajo</w:t>
      </w:r>
      <w:r>
        <w:rPr>
          <w:spacing w:val="-8"/>
        </w:rPr>
        <w:t> </w:t>
      </w:r>
      <w:r>
        <w:rPr/>
        <w:t>en</w:t>
      </w:r>
      <w:r>
        <w:rPr>
          <w:spacing w:val="-6"/>
        </w:rPr>
        <w:t> </w:t>
      </w:r>
      <w:r>
        <w:rPr/>
        <w:t>equipo,</w:t>
      </w:r>
      <w:r>
        <w:rPr>
          <w:spacing w:val="-7"/>
        </w:rPr>
        <w:t> </w:t>
      </w:r>
      <w:r>
        <w:rPr/>
        <w:t>lo</w:t>
      </w:r>
      <w:r>
        <w:rPr>
          <w:spacing w:val="-8"/>
        </w:rPr>
        <w:t> </w:t>
      </w:r>
      <w:r>
        <w:rPr/>
        <w:t>que</w:t>
      </w:r>
      <w:r>
        <w:rPr>
          <w:spacing w:val="-5"/>
        </w:rPr>
        <w:t> </w:t>
      </w:r>
      <w:r>
        <w:rPr/>
        <w:t>involucra</w:t>
      </w:r>
      <w:r>
        <w:rPr>
          <w:spacing w:val="-9"/>
        </w:rPr>
        <w:t> </w:t>
      </w:r>
      <w:r>
        <w:rPr/>
        <w:t>aspectos</w:t>
      </w:r>
      <w:r>
        <w:rPr>
          <w:spacing w:val="-58"/>
        </w:rPr>
        <w:t> </w:t>
      </w:r>
      <w:r>
        <w:rPr/>
        <w:t>sobre</w:t>
      </w:r>
      <w:r>
        <w:rPr>
          <w:spacing w:val="-2"/>
        </w:rPr>
        <w:t> </w:t>
      </w:r>
      <w:r>
        <w:rPr/>
        <w:t>comunicación</w:t>
      </w:r>
      <w:r>
        <w:rPr>
          <w:spacing w:val="-1"/>
        </w:rPr>
        <w:t> </w:t>
      </w:r>
      <w:r>
        <w:rPr/>
        <w:t>interna</w:t>
      </w:r>
      <w:r>
        <w:rPr>
          <w:spacing w:val="-1"/>
        </w:rPr>
        <w:t> </w:t>
      </w:r>
      <w:r>
        <w:rPr/>
        <w:t>y apertura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diversidad de</w:t>
      </w:r>
      <w:r>
        <w:rPr>
          <w:spacing w:val="-1"/>
        </w:rPr>
        <w:t> </w:t>
      </w:r>
      <w:r>
        <w:rPr/>
        <w:t>opiniones) (Murphy,</w:t>
      </w:r>
      <w:r>
        <w:rPr>
          <w:spacing w:val="-1"/>
        </w:rPr>
        <w:t> </w:t>
      </w:r>
      <w:r>
        <w:rPr/>
        <w:t>2002).</w:t>
      </w:r>
    </w:p>
    <w:p>
      <w:pPr>
        <w:pStyle w:val="BodyText"/>
        <w:spacing w:line="480" w:lineRule="auto"/>
        <w:ind w:left="118" w:right="115" w:firstLine="719"/>
        <w:jc w:val="both"/>
      </w:pPr>
      <w:r>
        <w:rPr/>
        <w:t>Las demandas y presiones en el entorno laboral son inevitables y pueden mantener al</w:t>
      </w:r>
      <w:r>
        <w:rPr>
          <w:spacing w:val="1"/>
        </w:rPr>
        <w:t> </w:t>
      </w:r>
      <w:r>
        <w:rPr/>
        <w:t>trabajador alerta, motivado y en óptimas condiciones de aprender y trabajar cuando se dan en</w:t>
      </w:r>
      <w:r>
        <w:rPr>
          <w:spacing w:val="1"/>
        </w:rPr>
        <w:t> </w:t>
      </w:r>
      <w:r>
        <w:rPr/>
        <w:t>medidas adecuadas (WHO, 2004). No obstante, cuando el entorno se vuelve permanentemente</w:t>
      </w:r>
      <w:r>
        <w:rPr>
          <w:spacing w:val="-58"/>
        </w:rPr>
        <w:t> </w:t>
      </w:r>
      <w:r>
        <w:rPr/>
        <w:t>amenazante y desbordante para el trabajador, se da lugar al estrés laboral crónico. Se trata de</w:t>
      </w:r>
      <w:r>
        <w:rPr>
          <w:spacing w:val="1"/>
        </w:rPr>
        <w:t> </w:t>
      </w:r>
      <w:r>
        <w:rPr/>
        <w:t>una forma particular de estrés con consecuencias más severas. Es el resultado de un proceso</w:t>
      </w:r>
      <w:r>
        <w:rPr>
          <w:spacing w:val="1"/>
        </w:rPr>
        <w:t> </w:t>
      </w:r>
      <w:r>
        <w:rPr/>
        <w:t>acumulativo ante la activación frecuente del ciclo del estrés. Desgasta paulatinamente los</w:t>
      </w:r>
      <w:r>
        <w:rPr>
          <w:spacing w:val="1"/>
        </w:rPr>
        <w:t> </w:t>
      </w:r>
      <w:r>
        <w:rPr/>
        <w:t>sistemas</w:t>
      </w:r>
      <w:r>
        <w:rPr>
          <w:spacing w:val="59"/>
        </w:rPr>
        <w:t> </w:t>
      </w:r>
      <w:r>
        <w:rPr/>
        <w:t>biológicos,</w:t>
      </w:r>
      <w:r>
        <w:rPr>
          <w:spacing w:val="58"/>
        </w:rPr>
        <w:t> </w:t>
      </w:r>
      <w:r>
        <w:rPr/>
        <w:t>pudiendo</w:t>
      </w:r>
      <w:r>
        <w:rPr>
          <w:spacing w:val="58"/>
        </w:rPr>
        <w:t> </w:t>
      </w:r>
      <w:r>
        <w:rPr/>
        <w:t>causar</w:t>
      </w:r>
      <w:r>
        <w:rPr>
          <w:spacing w:val="58"/>
        </w:rPr>
        <w:t> </w:t>
      </w:r>
      <w:r>
        <w:rPr/>
        <w:t>enfermedades</w:t>
      </w:r>
      <w:r>
        <w:rPr>
          <w:spacing w:val="59"/>
        </w:rPr>
        <w:t> </w:t>
      </w:r>
      <w:r>
        <w:rPr/>
        <w:t>físicas,</w:t>
      </w:r>
      <w:r>
        <w:rPr>
          <w:spacing w:val="59"/>
        </w:rPr>
        <w:t> </w:t>
      </w:r>
      <w:r>
        <w:rPr/>
        <w:t>deterioro</w:t>
      </w:r>
      <w:r>
        <w:rPr>
          <w:spacing w:val="58"/>
        </w:rPr>
        <w:t> </w:t>
      </w:r>
      <w:r>
        <w:rPr/>
        <w:t>psicoemocional,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14"/>
        <w:jc w:val="both"/>
      </w:pPr>
      <w:r>
        <w:rPr/>
        <w:t>alteraciones intelectuales, alteraciones de la conducta, problemas en los círculos familiares y</w:t>
      </w:r>
      <w:r>
        <w:rPr>
          <w:spacing w:val="1"/>
        </w:rPr>
        <w:t> </w:t>
      </w:r>
      <w:r>
        <w:rPr/>
        <w:t>sociales y disminución de la productividad (Rodríguez &amp; De Rivas, 2011). Este tipo de estrés,</w:t>
      </w:r>
      <w:r>
        <w:rPr>
          <w:spacing w:val="-57"/>
        </w:rPr>
        <w:t> </w:t>
      </w:r>
      <w:r>
        <w:rPr/>
        <w:t>a su vez, está asociado con trastornos psicológicos, como ansiedad, depresión, síndrome de</w:t>
      </w:r>
      <w:r>
        <w:rPr>
          <w:spacing w:val="1"/>
        </w:rPr>
        <w:t> </w:t>
      </w:r>
      <w:r>
        <w:rPr/>
        <w:t>agotamiento profesional y estrés traumático secundario (Colligan &amp; Higgins, 2005; Rodríguez</w:t>
      </w:r>
      <w:r>
        <w:rPr>
          <w:spacing w:val="-57"/>
        </w:rPr>
        <w:t> </w:t>
      </w:r>
      <w:r>
        <w:rPr/>
        <w:t>&amp; de Rivas, 2011; Savio, 2008).</w:t>
      </w:r>
    </w:p>
    <w:p>
      <w:pPr>
        <w:pStyle w:val="Heading1"/>
        <w:numPr>
          <w:ilvl w:val="0"/>
          <w:numId w:val="6"/>
        </w:numPr>
        <w:tabs>
          <w:tab w:pos="1101" w:val="left" w:leader="none"/>
        </w:tabs>
        <w:spacing w:line="477" w:lineRule="auto" w:before="42" w:after="0"/>
        <w:ind w:left="826" w:right="640" w:firstLine="0"/>
        <w:jc w:val="both"/>
      </w:pPr>
      <w:r>
        <w:rPr/>
        <w:t>Síndrome de Agotamiento Profesional, Estrés Traumático Secundario y el</w:t>
      </w:r>
      <w:r>
        <w:rPr>
          <w:spacing w:val="-57"/>
        </w:rPr>
        <w:t> </w:t>
      </w:r>
      <w:r>
        <w:rPr/>
        <w:t>Estrés</w:t>
      </w:r>
      <w:r>
        <w:rPr>
          <w:spacing w:val="-1"/>
        </w:rPr>
        <w:t> </w:t>
      </w:r>
      <w:r>
        <w:rPr/>
        <w:t>Percibido Agudo</w:t>
      </w:r>
    </w:p>
    <w:p>
      <w:pPr>
        <w:pStyle w:val="BodyText"/>
        <w:spacing w:line="480" w:lineRule="auto" w:before="3"/>
        <w:ind w:left="118" w:right="113" w:firstLine="719"/>
        <w:jc w:val="both"/>
      </w:pPr>
      <w:r>
        <w:rPr/>
        <w:t>En</w:t>
      </w:r>
      <w:r>
        <w:rPr>
          <w:spacing w:val="-4"/>
        </w:rPr>
        <w:t> </w:t>
      </w:r>
      <w:r>
        <w:rPr/>
        <w:t>esta</w:t>
      </w:r>
      <w:r>
        <w:rPr>
          <w:spacing w:val="-4"/>
        </w:rPr>
        <w:t> </w:t>
      </w:r>
      <w:r>
        <w:rPr/>
        <w:t>sección,</w:t>
      </w:r>
      <w:r>
        <w:rPr>
          <w:spacing w:val="-1"/>
        </w:rPr>
        <w:t> </w:t>
      </w:r>
      <w:r>
        <w:rPr/>
        <w:t>se</w:t>
      </w:r>
      <w:r>
        <w:rPr>
          <w:spacing w:val="-4"/>
        </w:rPr>
        <w:t> </w:t>
      </w:r>
      <w:r>
        <w:rPr/>
        <w:t>definen</w:t>
      </w:r>
      <w:r>
        <w:rPr>
          <w:spacing w:val="-4"/>
        </w:rPr>
        <w:t> </w:t>
      </w:r>
      <w:r>
        <w:rPr/>
        <w:t>las</w:t>
      </w:r>
      <w:r>
        <w:rPr>
          <w:spacing w:val="-2"/>
        </w:rPr>
        <w:t> </w:t>
      </w:r>
      <w:r>
        <w:rPr/>
        <w:t>tres variables</w:t>
      </w:r>
      <w:r>
        <w:rPr>
          <w:spacing w:val="-4"/>
        </w:rPr>
        <w:t> </w:t>
      </w:r>
      <w:r>
        <w:rPr/>
        <w:t>clave</w:t>
      </w:r>
      <w:r>
        <w:rPr>
          <w:spacing w:val="-2"/>
        </w:rPr>
        <w:t> </w:t>
      </w:r>
      <w:r>
        <w:rPr/>
        <w:t>que</w:t>
      </w:r>
      <w:r>
        <w:rPr>
          <w:spacing w:val="-4"/>
        </w:rPr>
        <w:t> </w:t>
      </w:r>
      <w:r>
        <w:rPr/>
        <w:t>representan</w:t>
      </w:r>
      <w:r>
        <w:rPr>
          <w:spacing w:val="-4"/>
        </w:rPr>
        <w:t> </w:t>
      </w:r>
      <w:r>
        <w:rPr/>
        <w:t>objetivos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cambio</w:t>
      </w:r>
      <w:r>
        <w:rPr>
          <w:spacing w:val="-58"/>
        </w:rPr>
        <w:t> </w:t>
      </w:r>
      <w:r>
        <w:rPr/>
        <w:t>con la intervención</w:t>
      </w:r>
      <w:r>
        <w:rPr>
          <w:spacing w:val="1"/>
        </w:rPr>
        <w:t> </w:t>
      </w:r>
      <w:r>
        <w:rPr/>
        <w:t>luego evaluada. El </w:t>
      </w:r>
      <w:r>
        <w:rPr>
          <w:i/>
        </w:rPr>
        <w:t>burnout,</w:t>
      </w:r>
      <w:r>
        <w:rPr>
          <w:i/>
          <w:spacing w:val="1"/>
        </w:rPr>
        <w:t> </w:t>
      </w:r>
      <w:r>
        <w:rPr/>
        <w:t>también conocido</w:t>
      </w:r>
      <w:r>
        <w:rPr>
          <w:spacing w:val="1"/>
        </w:rPr>
        <w:t> </w:t>
      </w:r>
      <w:r>
        <w:rPr/>
        <w:t>como el</w:t>
      </w:r>
      <w:r>
        <w:rPr>
          <w:spacing w:val="1"/>
        </w:rPr>
        <w:t> </w:t>
      </w:r>
      <w:r>
        <w:rPr/>
        <w:t>síndrome de</w:t>
      </w:r>
      <w:r>
        <w:rPr>
          <w:spacing w:val="1"/>
        </w:rPr>
        <w:t> </w:t>
      </w:r>
      <w:r>
        <w:rPr/>
        <w:t>agotamiento</w:t>
      </w:r>
      <w:r>
        <w:rPr>
          <w:spacing w:val="1"/>
        </w:rPr>
        <w:t> </w:t>
      </w:r>
      <w:r>
        <w:rPr/>
        <w:t>profesional</w:t>
      </w:r>
      <w:r>
        <w:rPr>
          <w:spacing w:val="1"/>
        </w:rPr>
        <w:t> </w:t>
      </w:r>
      <w:r>
        <w:rPr/>
        <w:t>(Padilla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2009),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reconocido</w:t>
      </w:r>
      <w:r>
        <w:rPr>
          <w:spacing w:val="1"/>
        </w:rPr>
        <w:t> </w:t>
      </w:r>
      <w:r>
        <w:rPr/>
        <w:t>recientemente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enfermedad</w:t>
      </w:r>
      <w:r>
        <w:rPr>
          <w:spacing w:val="-5"/>
        </w:rPr>
        <w:t> </w:t>
      </w:r>
      <w:r>
        <w:rPr/>
        <w:t>por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OMS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como</w:t>
      </w:r>
      <w:r>
        <w:rPr>
          <w:spacing w:val="-3"/>
        </w:rPr>
        <w:t> </w:t>
      </w:r>
      <w:r>
        <w:rPr/>
        <w:t>un</w:t>
      </w:r>
      <w:r>
        <w:rPr>
          <w:spacing w:val="-5"/>
        </w:rPr>
        <w:t> </w:t>
      </w:r>
      <w:r>
        <w:rPr/>
        <w:t>fenómeno</w:t>
      </w:r>
      <w:r>
        <w:rPr>
          <w:spacing w:val="-4"/>
        </w:rPr>
        <w:t> </w:t>
      </w:r>
      <w:r>
        <w:rPr/>
        <w:t>ocupacional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CIE-11</w:t>
      </w:r>
      <w:r>
        <w:rPr>
          <w:spacing w:val="-4"/>
        </w:rPr>
        <w:t> </w:t>
      </w:r>
      <w:r>
        <w:rPr/>
        <w:t>(undécima</w:t>
      </w:r>
      <w:r>
        <w:rPr>
          <w:spacing w:val="-6"/>
        </w:rPr>
        <w:t> </w:t>
      </w:r>
      <w:r>
        <w:rPr/>
        <w:t>revisión</w:t>
      </w:r>
      <w:r>
        <w:rPr>
          <w:spacing w:val="-4"/>
        </w:rPr>
        <w:t> </w:t>
      </w:r>
      <w:r>
        <w:rPr/>
        <w:t>de</w:t>
      </w:r>
      <w:r>
        <w:rPr>
          <w:spacing w:val="-58"/>
        </w:rPr>
        <w:t> </w:t>
      </w:r>
      <w:r>
        <w:rPr/>
        <w:t>la</w:t>
      </w:r>
      <w:r>
        <w:rPr>
          <w:spacing w:val="-10"/>
        </w:rPr>
        <w:t> </w:t>
      </w:r>
      <w:r>
        <w:rPr/>
        <w:t>Clasificación</w:t>
      </w:r>
      <w:r>
        <w:rPr>
          <w:spacing w:val="-6"/>
        </w:rPr>
        <w:t> </w:t>
      </w:r>
      <w:r>
        <w:rPr/>
        <w:t>Internacional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Enfermedades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9"/>
        </w:rPr>
        <w:t> </w:t>
      </w:r>
      <w:r>
        <w:rPr/>
        <w:t>Organización</w:t>
      </w:r>
      <w:r>
        <w:rPr>
          <w:spacing w:val="-8"/>
        </w:rPr>
        <w:t> </w:t>
      </w:r>
      <w:r>
        <w:rPr/>
        <w:t>Mundial</w:t>
      </w:r>
      <w:r>
        <w:rPr>
          <w:spacing w:val="-6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9"/>
        </w:rPr>
        <w:t> </w:t>
      </w:r>
      <w:r>
        <w:rPr/>
        <w:t>Salud;</w:t>
      </w:r>
      <w:r>
        <w:rPr>
          <w:spacing w:val="-5"/>
        </w:rPr>
        <w:t> </w:t>
      </w:r>
      <w:r>
        <w:rPr/>
        <w:t>World</w:t>
      </w:r>
      <w:r>
        <w:rPr>
          <w:spacing w:val="-58"/>
        </w:rPr>
        <w:t> </w:t>
      </w:r>
      <w:r>
        <w:rPr/>
        <w:t>Health Organization, 2019). Es definido como el resultado del estrés laboral no manejado</w:t>
      </w:r>
      <w:r>
        <w:rPr>
          <w:spacing w:val="1"/>
        </w:rPr>
        <w:t> </w:t>
      </w:r>
      <w:r>
        <w:rPr/>
        <w:t>satisfactoriamente, ante una situación de agotamiento de las estrategias para afrontar los</w:t>
      </w:r>
      <w:r>
        <w:rPr>
          <w:spacing w:val="1"/>
        </w:rPr>
        <w:t> </w:t>
      </w:r>
      <w:r>
        <w:rPr/>
        <w:t>estresores emocionales e interpersonales del trabajo. Es, además, caracterizado tanto por una</w:t>
      </w:r>
      <w:r>
        <w:rPr>
          <w:spacing w:val="1"/>
        </w:rPr>
        <w:t> </w:t>
      </w:r>
      <w:r>
        <w:rPr/>
        <w:t>fatiga emocional, como física y mental (Schaufeli &amp; Greenglass, 2001). El SAP usualmente</w:t>
      </w:r>
      <w:r>
        <w:rPr>
          <w:spacing w:val="1"/>
        </w:rPr>
        <w:t> </w:t>
      </w:r>
      <w:r>
        <w:rPr/>
        <w:t>antecede a la aparición de sintomatología clínica (Gil-Monte, 2003; Maslach et al., 2001;</w:t>
      </w:r>
      <w:r>
        <w:rPr>
          <w:spacing w:val="1"/>
        </w:rPr>
        <w:t> </w:t>
      </w:r>
      <w:r>
        <w:rPr/>
        <w:t>Rodríguez</w:t>
      </w:r>
      <w:r>
        <w:rPr>
          <w:spacing w:val="-1"/>
        </w:rPr>
        <w:t> </w:t>
      </w:r>
      <w:r>
        <w:rPr/>
        <w:t>&amp; de Rivas, 2011).</w:t>
      </w:r>
    </w:p>
    <w:p>
      <w:pPr>
        <w:pStyle w:val="BodyText"/>
        <w:spacing w:line="480" w:lineRule="auto" w:before="1"/>
        <w:ind w:left="118" w:right="115" w:firstLine="719"/>
        <w:jc w:val="both"/>
      </w:pPr>
      <w:r>
        <w:rPr/>
        <w:t>Por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parte,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Estrés</w:t>
      </w:r>
      <w:r>
        <w:rPr>
          <w:spacing w:val="1"/>
        </w:rPr>
        <w:t> </w:t>
      </w:r>
      <w:r>
        <w:rPr/>
        <w:t>Traumático</w:t>
      </w:r>
      <w:r>
        <w:rPr>
          <w:spacing w:val="1"/>
        </w:rPr>
        <w:t> </w:t>
      </w:r>
      <w:r>
        <w:rPr/>
        <w:t>Secundario</w:t>
      </w:r>
      <w:r>
        <w:rPr>
          <w:spacing w:val="1"/>
        </w:rPr>
        <w:t> </w:t>
      </w:r>
      <w:r>
        <w:rPr/>
        <w:t>(ETS)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persona</w:t>
      </w:r>
      <w:r>
        <w:rPr>
          <w:spacing w:val="1"/>
        </w:rPr>
        <w:t> </w:t>
      </w:r>
      <w:r>
        <w:rPr>
          <w:spacing w:val="-1"/>
        </w:rPr>
        <w:t>experimenta</w:t>
      </w:r>
      <w:r>
        <w:rPr>
          <w:spacing w:val="-14"/>
        </w:rPr>
        <w:t> </w:t>
      </w:r>
      <w:r>
        <w:rPr/>
        <w:t>las</w:t>
      </w:r>
      <w:r>
        <w:rPr>
          <w:spacing w:val="-13"/>
        </w:rPr>
        <w:t> </w:t>
      </w:r>
      <w:r>
        <w:rPr/>
        <w:t>mismas</w:t>
      </w:r>
      <w:r>
        <w:rPr>
          <w:spacing w:val="-12"/>
        </w:rPr>
        <w:t> </w:t>
      </w:r>
      <w:r>
        <w:rPr/>
        <w:t>respuestas</w:t>
      </w:r>
      <w:r>
        <w:rPr>
          <w:spacing w:val="-12"/>
        </w:rPr>
        <w:t> </w:t>
      </w:r>
      <w:r>
        <w:rPr/>
        <w:t>emocionales</w:t>
      </w:r>
      <w:r>
        <w:rPr>
          <w:spacing w:val="-13"/>
        </w:rPr>
        <w:t> </w:t>
      </w:r>
      <w:r>
        <w:rPr/>
        <w:t>reales</w:t>
      </w:r>
      <w:r>
        <w:rPr>
          <w:spacing w:val="-14"/>
        </w:rPr>
        <w:t> </w:t>
      </w:r>
      <w:r>
        <w:rPr/>
        <w:t>o</w:t>
      </w:r>
      <w:r>
        <w:rPr>
          <w:spacing w:val="-12"/>
        </w:rPr>
        <w:t> </w:t>
      </w:r>
      <w:r>
        <w:rPr/>
        <w:t>esperadas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otra</w:t>
      </w:r>
      <w:r>
        <w:rPr>
          <w:spacing w:val="-14"/>
        </w:rPr>
        <w:t> </w:t>
      </w:r>
      <w:r>
        <w:rPr/>
        <w:t>persona</w:t>
      </w:r>
      <w:r>
        <w:rPr>
          <w:spacing w:val="-15"/>
        </w:rPr>
        <w:t> </w:t>
      </w:r>
      <w:r>
        <w:rPr/>
        <w:t>en</w:t>
      </w:r>
      <w:r>
        <w:rPr>
          <w:spacing w:val="-12"/>
        </w:rPr>
        <w:t> </w:t>
      </w:r>
      <w:r>
        <w:rPr/>
        <w:t>condición</w:t>
      </w:r>
      <w:r>
        <w:rPr>
          <w:spacing w:val="-57"/>
        </w:rPr>
        <w:t> </w:t>
      </w:r>
      <w:r>
        <w:rPr/>
        <w:t>de trauma (Meda et al., 2012). Se caracteriza por reacciones físicas, cognitivas y emocionales</w:t>
      </w:r>
      <w:r>
        <w:rPr>
          <w:spacing w:val="1"/>
        </w:rPr>
        <w:t> </w:t>
      </w:r>
      <w:r>
        <w:rPr/>
        <w:t>negativas que pueden ocurrir a raíz de la exposición al trauma (Baird &amp; Kracen, 2006), como</w:t>
      </w:r>
      <w:r>
        <w:rPr>
          <w:spacing w:val="1"/>
        </w:rPr>
        <w:t> </w:t>
      </w:r>
      <w:r>
        <w:rPr/>
        <w:t>intrusión de imágenes o sueños relacionados al trauma, evitación persistente a los estímulos</w:t>
      </w:r>
      <w:r>
        <w:rPr>
          <w:spacing w:val="1"/>
        </w:rPr>
        <w:t> </w:t>
      </w:r>
      <w:r>
        <w:rPr/>
        <w:t>relacionados</w:t>
      </w:r>
      <w:r>
        <w:rPr>
          <w:spacing w:val="27"/>
        </w:rPr>
        <w:t> </w:t>
      </w:r>
      <w:r>
        <w:rPr/>
        <w:t>al</w:t>
      </w:r>
      <w:r>
        <w:rPr>
          <w:spacing w:val="25"/>
        </w:rPr>
        <w:t> </w:t>
      </w:r>
      <w:r>
        <w:rPr/>
        <w:t>trauma</w:t>
      </w:r>
      <w:r>
        <w:rPr>
          <w:spacing w:val="25"/>
        </w:rPr>
        <w:t> </w:t>
      </w:r>
      <w:r>
        <w:rPr/>
        <w:t>y</w:t>
      </w:r>
      <w:r>
        <w:rPr>
          <w:spacing w:val="27"/>
        </w:rPr>
        <w:t> </w:t>
      </w:r>
      <w:r>
        <w:rPr/>
        <w:t>alteraciones</w:t>
      </w:r>
      <w:r>
        <w:rPr>
          <w:spacing w:val="27"/>
        </w:rPr>
        <w:t> </w:t>
      </w:r>
      <w:r>
        <w:rPr/>
        <w:t>en</w:t>
      </w:r>
      <w:r>
        <w:rPr>
          <w:spacing w:val="26"/>
        </w:rPr>
        <w:t> </w:t>
      </w:r>
      <w:r>
        <w:rPr/>
        <w:t>las</w:t>
      </w:r>
      <w:r>
        <w:rPr>
          <w:spacing w:val="27"/>
        </w:rPr>
        <w:t> </w:t>
      </w:r>
      <w:r>
        <w:rPr/>
        <w:t>creencias</w:t>
      </w:r>
      <w:r>
        <w:rPr>
          <w:spacing w:val="24"/>
        </w:rPr>
        <w:t> </w:t>
      </w:r>
      <w:r>
        <w:rPr/>
        <w:t>básicas</w:t>
      </w:r>
      <w:r>
        <w:rPr>
          <w:spacing w:val="26"/>
        </w:rPr>
        <w:t> </w:t>
      </w:r>
      <w:r>
        <w:rPr/>
        <w:t>o</w:t>
      </w:r>
      <w:r>
        <w:rPr>
          <w:spacing w:val="25"/>
        </w:rPr>
        <w:t> </w:t>
      </w:r>
      <w:r>
        <w:rPr/>
        <w:t>sobre</w:t>
      </w:r>
      <w:r>
        <w:rPr>
          <w:spacing w:val="24"/>
        </w:rPr>
        <w:t> </w:t>
      </w:r>
      <w:r>
        <w:rPr/>
        <w:t>uno</w:t>
      </w:r>
      <w:r>
        <w:rPr>
          <w:spacing w:val="26"/>
        </w:rPr>
        <w:t> </w:t>
      </w:r>
      <w:r>
        <w:rPr/>
        <w:t>mismo</w:t>
      </w:r>
      <w:r>
        <w:rPr>
          <w:spacing w:val="33"/>
        </w:rPr>
        <w:t> </w:t>
      </w:r>
      <w:r>
        <w:rPr/>
        <w:t>(Baird</w:t>
      </w:r>
      <w:r>
        <w:rPr>
          <w:spacing w:val="24"/>
        </w:rPr>
        <w:t> </w:t>
      </w:r>
      <w:r>
        <w:rPr/>
        <w:t>&amp;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11"/>
      </w:pPr>
      <w:r>
        <w:rPr/>
        <w:t>Kracen,</w:t>
      </w:r>
      <w:r>
        <w:rPr>
          <w:spacing w:val="-1"/>
        </w:rPr>
        <w:t> </w:t>
      </w:r>
      <w:r>
        <w:rPr/>
        <w:t>2006;</w:t>
      </w:r>
      <w:r>
        <w:rPr>
          <w:spacing w:val="-1"/>
        </w:rPr>
        <w:t> </w:t>
      </w:r>
      <w:r>
        <w:rPr/>
        <w:t>Cieslak</w:t>
      </w:r>
      <w:r>
        <w:rPr>
          <w:spacing w:val="2"/>
        </w:rPr>
        <w:t> </w:t>
      </w:r>
      <w:r>
        <w:rPr/>
        <w:t>et</w:t>
      </w:r>
      <w:r>
        <w:rPr>
          <w:spacing w:val="1"/>
        </w:rPr>
        <w:t> </w:t>
      </w:r>
      <w:r>
        <w:rPr/>
        <w:t>al., 2014;</w:t>
      </w:r>
      <w:r>
        <w:rPr>
          <w:spacing w:val="-1"/>
        </w:rPr>
        <w:t> </w:t>
      </w:r>
      <w:r>
        <w:rPr/>
        <w:t>Moreno</w:t>
      </w:r>
      <w:r>
        <w:rPr>
          <w:spacing w:val="2"/>
        </w:rPr>
        <w:t> </w:t>
      </w:r>
      <w:r>
        <w:rPr/>
        <w:t>Jiménez et</w:t>
      </w:r>
      <w:r>
        <w:rPr>
          <w:spacing w:val="-1"/>
        </w:rPr>
        <w:t> </w:t>
      </w:r>
      <w:r>
        <w:rPr/>
        <w:t>al., 2007;</w:t>
      </w:r>
      <w:r>
        <w:rPr>
          <w:spacing w:val="-1"/>
        </w:rPr>
        <w:t> </w:t>
      </w:r>
      <w:r>
        <w:rPr/>
        <w:t>Moulden</w:t>
      </w:r>
      <w:r>
        <w:rPr>
          <w:spacing w:val="3"/>
        </w:rPr>
        <w:t> </w:t>
      </w:r>
      <w:r>
        <w:rPr/>
        <w:t>&amp;</w:t>
      </w:r>
      <w:r>
        <w:rPr>
          <w:spacing w:val="-1"/>
        </w:rPr>
        <w:t> </w:t>
      </w:r>
      <w:r>
        <w:rPr/>
        <w:t>Firestone, 2007).</w:t>
      </w:r>
      <w:r>
        <w:rPr>
          <w:spacing w:val="-57"/>
        </w:rPr>
        <w:t> </w:t>
      </w:r>
      <w:r>
        <w:rPr/>
        <w:t>Para</w:t>
      </w:r>
      <w:r>
        <w:rPr>
          <w:spacing w:val="-3"/>
        </w:rPr>
        <w:t> </w:t>
      </w:r>
      <w:r>
        <w:rPr/>
        <w:t>más información, ver Figura</w:t>
      </w:r>
      <w:r>
        <w:rPr>
          <w:spacing w:val="-2"/>
        </w:rPr>
        <w:t> </w:t>
      </w:r>
      <w:r>
        <w:rPr/>
        <w:t>1.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1"/>
        <w:ind w:left="4" w:right="5" w:firstLine="0"/>
        <w:jc w:val="center"/>
        <w:rPr>
          <w:i/>
          <w:sz w:val="24"/>
        </w:rPr>
      </w:pPr>
      <w:r>
        <w:rPr>
          <w:i/>
          <w:sz w:val="24"/>
        </w:rPr>
        <w:t>Figura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Definiciones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clave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asociadas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estrés</w:t>
      </w:r>
    </w:p>
    <w:p>
      <w:pPr>
        <w:pStyle w:val="BodyText"/>
        <w:spacing w:before="7"/>
        <w:rPr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900430</wp:posOffset>
            </wp:positionH>
            <wp:positionV relativeFrom="paragraph">
              <wp:posOffset>175548</wp:posOffset>
            </wp:positionV>
            <wp:extent cx="5389662" cy="1724215"/>
            <wp:effectExtent l="0" t="0" r="0" b="0"/>
            <wp:wrapTopAndBottom/>
            <wp:docPr id="1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9662" cy="172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i/>
          <w:sz w:val="22"/>
        </w:rPr>
      </w:pPr>
    </w:p>
    <w:p>
      <w:pPr>
        <w:spacing w:before="0"/>
        <w:ind w:left="118" w:right="111" w:firstLine="0"/>
        <w:jc w:val="left"/>
        <w:rPr>
          <w:sz w:val="20"/>
        </w:rPr>
      </w:pPr>
      <w:r>
        <w:rPr>
          <w:sz w:val="20"/>
        </w:rPr>
        <w:t>Fuentes:</w:t>
      </w:r>
      <w:r>
        <w:rPr>
          <w:spacing w:val="-5"/>
          <w:sz w:val="20"/>
        </w:rPr>
        <w:t> </w:t>
      </w:r>
      <w:r>
        <w:rPr>
          <w:sz w:val="20"/>
        </w:rPr>
        <w:t>Berrio</w:t>
      </w:r>
      <w:r>
        <w:rPr>
          <w:spacing w:val="-4"/>
          <w:sz w:val="20"/>
        </w:rPr>
        <w:t> </w:t>
      </w:r>
      <w:r>
        <w:rPr>
          <w:sz w:val="20"/>
        </w:rPr>
        <w:t>&amp;</w:t>
      </w:r>
      <w:r>
        <w:rPr>
          <w:spacing w:val="-4"/>
          <w:sz w:val="20"/>
        </w:rPr>
        <w:t> </w:t>
      </w:r>
      <w:r>
        <w:rPr>
          <w:sz w:val="20"/>
        </w:rPr>
        <w:t>Mazo</w:t>
      </w:r>
      <w:r>
        <w:rPr>
          <w:spacing w:val="-3"/>
          <w:sz w:val="20"/>
        </w:rPr>
        <w:t> </w:t>
      </w:r>
      <w:r>
        <w:rPr>
          <w:sz w:val="20"/>
        </w:rPr>
        <w:t>(2011, citado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Guzmán-Yacaman,</w:t>
      </w:r>
      <w:r>
        <w:rPr>
          <w:spacing w:val="-4"/>
          <w:sz w:val="20"/>
        </w:rPr>
        <w:t> </w:t>
      </w:r>
      <w:r>
        <w:rPr>
          <w:sz w:val="20"/>
        </w:rPr>
        <w:t>2018);</w:t>
      </w:r>
      <w:r>
        <w:rPr>
          <w:spacing w:val="-5"/>
          <w:sz w:val="20"/>
        </w:rPr>
        <w:t> </w:t>
      </w:r>
      <w:r>
        <w:rPr>
          <w:sz w:val="20"/>
        </w:rPr>
        <w:t>Kristensen</w:t>
      </w:r>
      <w:r>
        <w:rPr>
          <w:spacing w:val="-2"/>
          <w:sz w:val="20"/>
        </w:rPr>
        <w:t> </w:t>
      </w:r>
      <w:r>
        <w:rPr>
          <w:sz w:val="20"/>
        </w:rPr>
        <w:t>et</w:t>
      </w:r>
      <w:r>
        <w:rPr>
          <w:spacing w:val="-4"/>
          <w:sz w:val="20"/>
        </w:rPr>
        <w:t> </w:t>
      </w:r>
      <w:r>
        <w:rPr>
          <w:sz w:val="20"/>
        </w:rPr>
        <w:t>al.</w:t>
      </w:r>
      <w:r>
        <w:rPr>
          <w:spacing w:val="-4"/>
          <w:sz w:val="20"/>
        </w:rPr>
        <w:t> </w:t>
      </w:r>
      <w:r>
        <w:rPr>
          <w:sz w:val="20"/>
        </w:rPr>
        <w:t>(2005);</w:t>
      </w:r>
      <w:r>
        <w:rPr>
          <w:spacing w:val="-5"/>
          <w:sz w:val="20"/>
        </w:rPr>
        <w:t> </w:t>
      </w:r>
      <w:r>
        <w:rPr>
          <w:sz w:val="20"/>
        </w:rPr>
        <w:t>Lazarus</w:t>
      </w:r>
      <w:r>
        <w:rPr>
          <w:spacing w:val="-4"/>
          <w:sz w:val="20"/>
        </w:rPr>
        <w:t> </w:t>
      </w:r>
      <w:r>
        <w:rPr>
          <w:sz w:val="20"/>
        </w:rPr>
        <w:t>&amp;</w:t>
      </w:r>
      <w:r>
        <w:rPr>
          <w:spacing w:val="-4"/>
          <w:sz w:val="20"/>
        </w:rPr>
        <w:t> </w:t>
      </w:r>
      <w:r>
        <w:rPr>
          <w:sz w:val="20"/>
        </w:rPr>
        <w:t>Folkman</w:t>
      </w:r>
      <w:r>
        <w:rPr>
          <w:spacing w:val="-47"/>
          <w:sz w:val="20"/>
        </w:rPr>
        <w:t> </w:t>
      </w:r>
      <w:r>
        <w:rPr>
          <w:sz w:val="20"/>
        </w:rPr>
        <w:t>(1986,</w:t>
      </w:r>
      <w:r>
        <w:rPr>
          <w:spacing w:val="-1"/>
          <w:sz w:val="20"/>
        </w:rPr>
        <w:t> </w:t>
      </w:r>
      <w:r>
        <w:rPr>
          <w:sz w:val="20"/>
        </w:rPr>
        <w:t>citado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Guzmán-Yacaman, 2018);</w:t>
      </w:r>
      <w:r>
        <w:rPr>
          <w:spacing w:val="-1"/>
          <w:sz w:val="20"/>
        </w:rPr>
        <w:t> </w:t>
      </w:r>
      <w:r>
        <w:rPr>
          <w:sz w:val="20"/>
        </w:rPr>
        <w:t>Meda</w:t>
      </w:r>
      <w:r>
        <w:rPr>
          <w:spacing w:val="-1"/>
          <w:sz w:val="20"/>
        </w:rPr>
        <w:t> </w:t>
      </w:r>
      <w:r>
        <w:rPr>
          <w:sz w:val="20"/>
        </w:rPr>
        <w:t>et al (2012).</w:t>
      </w:r>
    </w:p>
    <w:p>
      <w:pPr>
        <w:spacing w:before="1"/>
        <w:ind w:left="118" w:right="0" w:firstLine="0"/>
        <w:jc w:val="left"/>
        <w:rPr>
          <w:sz w:val="20"/>
        </w:rPr>
      </w:pPr>
      <w:r>
        <w:rPr>
          <w:sz w:val="20"/>
        </w:rPr>
        <w:t>Elaboración</w:t>
      </w:r>
      <w:r>
        <w:rPr>
          <w:spacing w:val="-3"/>
          <w:sz w:val="20"/>
        </w:rPr>
        <w:t> </w:t>
      </w:r>
      <w:r>
        <w:rPr>
          <w:sz w:val="20"/>
        </w:rPr>
        <w:t>propia.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480" w:lineRule="auto"/>
        <w:ind w:left="118" w:right="116" w:firstLine="719"/>
        <w:jc w:val="both"/>
      </w:pPr>
      <w:r>
        <w:rPr/>
        <w:t>Tanto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SAP</w:t>
      </w:r>
      <w:r>
        <w:rPr>
          <w:spacing w:val="-11"/>
        </w:rPr>
        <w:t> </w:t>
      </w:r>
      <w:r>
        <w:rPr/>
        <w:t>como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ETS</w:t>
      </w:r>
      <w:r>
        <w:rPr>
          <w:spacing w:val="-10"/>
        </w:rPr>
        <w:t> </w:t>
      </w:r>
      <w:r>
        <w:rPr/>
        <w:t>son</w:t>
      </w:r>
      <w:r>
        <w:rPr>
          <w:spacing w:val="-10"/>
        </w:rPr>
        <w:t> </w:t>
      </w:r>
      <w:r>
        <w:rPr/>
        <w:t>problemas</w:t>
      </w:r>
      <w:r>
        <w:rPr>
          <w:spacing w:val="-11"/>
        </w:rPr>
        <w:t> </w:t>
      </w:r>
      <w:r>
        <w:rPr/>
        <w:t>comunes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personas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atienden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víctimas</w:t>
      </w:r>
      <w:r>
        <w:rPr>
          <w:spacing w:val="-58"/>
        </w:rPr>
        <w:t> </w:t>
      </w:r>
      <w:r>
        <w:rPr/>
        <w:t>de violencia en forma continua y cotidiana (Ojeda, 2006), los que pueden afectar de forma</w:t>
      </w:r>
      <w:r>
        <w:rPr>
          <w:spacing w:val="1"/>
        </w:rPr>
        <w:t> </w:t>
      </w:r>
      <w:r>
        <w:rPr/>
        <w:t>importante la salud y el desempeño laboral del trabajador. El SAP deteriora las emociones,</w:t>
      </w:r>
      <w:r>
        <w:rPr>
          <w:spacing w:val="1"/>
        </w:rPr>
        <w:t> </w:t>
      </w:r>
      <w:r>
        <w:rPr/>
        <w:t>cogniciones, actitudes y comportamientos de los trabajadores. Leiter &amp; Maslach (2016) han</w:t>
      </w:r>
      <w:r>
        <w:rPr>
          <w:spacing w:val="1"/>
        </w:rPr>
        <w:t> </w:t>
      </w:r>
      <w:r>
        <w:rPr/>
        <w:t>definido</w:t>
      </w:r>
      <w:r>
        <w:rPr>
          <w:spacing w:val="-11"/>
        </w:rPr>
        <w:t> </w:t>
      </w:r>
      <w:r>
        <w:rPr/>
        <w:t>al</w:t>
      </w:r>
      <w:r>
        <w:rPr>
          <w:spacing w:val="-11"/>
        </w:rPr>
        <w:t> </w:t>
      </w:r>
      <w:r>
        <w:rPr/>
        <w:t>SAP</w:t>
      </w:r>
      <w:r>
        <w:rPr>
          <w:spacing w:val="-11"/>
        </w:rPr>
        <w:t> </w:t>
      </w:r>
      <w:r>
        <w:rPr/>
        <w:t>como</w:t>
      </w:r>
      <w:r>
        <w:rPr>
          <w:spacing w:val="-10"/>
        </w:rPr>
        <w:t> </w:t>
      </w:r>
      <w:r>
        <w:rPr/>
        <w:t>un</w:t>
      </w:r>
      <w:r>
        <w:rPr>
          <w:spacing w:val="-13"/>
        </w:rPr>
        <w:t> </w:t>
      </w:r>
      <w:r>
        <w:rPr/>
        <w:t>fenómeno</w:t>
      </w:r>
      <w:r>
        <w:rPr>
          <w:spacing w:val="-12"/>
        </w:rPr>
        <w:t> </w:t>
      </w:r>
      <w:r>
        <w:rPr/>
        <w:t>tridimensional</w:t>
      </w:r>
      <w:r>
        <w:rPr>
          <w:spacing w:val="-10"/>
        </w:rPr>
        <w:t> </w:t>
      </w:r>
      <w:r>
        <w:rPr/>
        <w:t>que</w:t>
      </w:r>
      <w:r>
        <w:rPr>
          <w:spacing w:val="-12"/>
        </w:rPr>
        <w:t> </w:t>
      </w:r>
      <w:r>
        <w:rPr/>
        <w:t>consiste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un</w:t>
      </w:r>
      <w:r>
        <w:rPr>
          <w:spacing w:val="-10"/>
        </w:rPr>
        <w:t> </w:t>
      </w:r>
      <w:r>
        <w:rPr/>
        <w:t>alto</w:t>
      </w:r>
      <w:r>
        <w:rPr>
          <w:spacing w:val="-11"/>
        </w:rPr>
        <w:t> </w:t>
      </w:r>
      <w:r>
        <w:rPr/>
        <w:t>nivel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agotamiento</w:t>
      </w:r>
      <w:r>
        <w:rPr>
          <w:spacing w:val="-58"/>
        </w:rPr>
        <w:t> </w:t>
      </w:r>
      <w:r>
        <w:rPr/>
        <w:t>emocional, despersonalización y un bajo nivel de realización personal (algunas mediciones de</w:t>
      </w:r>
      <w:r>
        <w:rPr>
          <w:spacing w:val="-57"/>
        </w:rPr>
        <w:t> </w:t>
      </w:r>
      <w:r>
        <w:rPr/>
        <w:t>SAP</w:t>
      </w:r>
      <w:r>
        <w:rPr>
          <w:spacing w:val="1"/>
        </w:rPr>
        <w:t> </w:t>
      </w:r>
      <w:r>
        <w:rPr/>
        <w:t>incorporan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variantes).</w:t>
      </w:r>
      <w:r>
        <w:rPr>
          <w:spacing w:val="1"/>
        </w:rPr>
        <w:t> </w:t>
      </w:r>
      <w:r>
        <w:rPr/>
        <w:t>Investigaciones</w:t>
      </w:r>
      <w:r>
        <w:rPr>
          <w:spacing w:val="1"/>
        </w:rPr>
        <w:t> </w:t>
      </w:r>
      <w:r>
        <w:rPr/>
        <w:t>recientes</w:t>
      </w:r>
      <w:r>
        <w:rPr>
          <w:spacing w:val="1"/>
        </w:rPr>
        <w:t> </w:t>
      </w:r>
      <w:r>
        <w:rPr/>
        <w:t>consideran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agotamiento</w:t>
      </w:r>
      <w:r>
        <w:rPr>
          <w:spacing w:val="1"/>
        </w:rPr>
        <w:t> </w:t>
      </w:r>
      <w:r>
        <w:rPr/>
        <w:t>emocional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SAP,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presenta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previa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>
          <w:spacing w:val="-1"/>
        </w:rPr>
        <w:t>componentes.</w:t>
      </w:r>
      <w:r>
        <w:rPr>
          <w:spacing w:val="-15"/>
        </w:rPr>
        <w:t> </w:t>
      </w:r>
      <w:r>
        <w:rPr/>
        <w:t>Se</w:t>
      </w:r>
      <w:r>
        <w:rPr>
          <w:spacing w:val="-16"/>
        </w:rPr>
        <w:t> </w:t>
      </w:r>
      <w:r>
        <w:rPr/>
        <w:t>trata</w:t>
      </w:r>
      <w:r>
        <w:rPr>
          <w:spacing w:val="-15"/>
        </w:rPr>
        <w:t> </w:t>
      </w:r>
      <w:r>
        <w:rPr/>
        <w:t>justamente</w:t>
      </w:r>
      <w:r>
        <w:rPr>
          <w:spacing w:val="-15"/>
        </w:rPr>
        <w:t> </w:t>
      </w:r>
      <w:r>
        <w:rPr/>
        <w:t>del</w:t>
      </w:r>
      <w:r>
        <w:rPr>
          <w:spacing w:val="-12"/>
        </w:rPr>
        <w:t> </w:t>
      </w:r>
      <w:r>
        <w:rPr/>
        <w:t>agotamiento</w:t>
      </w:r>
      <w:r>
        <w:rPr>
          <w:spacing w:val="-12"/>
        </w:rPr>
        <w:t> </w:t>
      </w:r>
      <w:r>
        <w:rPr/>
        <w:t>emocional</w:t>
      </w:r>
      <w:r>
        <w:rPr>
          <w:spacing w:val="-14"/>
        </w:rPr>
        <w:t> </w:t>
      </w:r>
      <w:r>
        <w:rPr/>
        <w:t>severo,</w:t>
      </w:r>
      <w:r>
        <w:rPr>
          <w:spacing w:val="-16"/>
        </w:rPr>
        <w:t> </w:t>
      </w:r>
      <w:r>
        <w:rPr/>
        <w:t>el</w:t>
      </w:r>
      <w:r>
        <w:rPr>
          <w:spacing w:val="-12"/>
        </w:rPr>
        <w:t> </w:t>
      </w:r>
      <w:r>
        <w:rPr/>
        <w:t>cual</w:t>
      </w:r>
      <w:r>
        <w:rPr>
          <w:spacing w:val="-12"/>
        </w:rPr>
        <w:t> </w:t>
      </w:r>
      <w:r>
        <w:rPr/>
        <w:t>genera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/>
        <w:t>sensación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“no poder</w:t>
      </w:r>
      <w:r>
        <w:rPr>
          <w:spacing w:val="1"/>
        </w:rPr>
        <w:t> </w:t>
      </w:r>
      <w:r>
        <w:rPr/>
        <w:t>dar más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sí</w:t>
      </w:r>
      <w:r>
        <w:rPr>
          <w:spacing w:val="-1"/>
        </w:rPr>
        <w:t> </w:t>
      </w:r>
      <w:r>
        <w:rPr/>
        <w:t>mismo”</w:t>
      </w:r>
      <w:r>
        <w:rPr>
          <w:spacing w:val="1"/>
        </w:rPr>
        <w:t> </w:t>
      </w:r>
      <w:r>
        <w:rPr/>
        <w:t>(Kristensen</w:t>
      </w:r>
      <w:r>
        <w:rPr>
          <w:spacing w:val="-1"/>
        </w:rPr>
        <w:t> </w:t>
      </w:r>
      <w:r>
        <w:rPr/>
        <w:t>et</w:t>
      </w:r>
      <w:r>
        <w:rPr>
          <w:spacing w:val="2"/>
        </w:rPr>
        <w:t> </w:t>
      </w:r>
      <w:r>
        <w:rPr/>
        <w:t>al., 2005).</w:t>
      </w:r>
    </w:p>
    <w:p>
      <w:pPr>
        <w:pStyle w:val="BodyText"/>
        <w:spacing w:line="480" w:lineRule="auto" w:before="2"/>
        <w:ind w:left="118" w:right="116" w:firstLine="719"/>
        <w:jc w:val="both"/>
      </w:pPr>
      <w:r>
        <w:rPr/>
        <w:t>El tipo de profesión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 características del trabajo están muy</w:t>
      </w:r>
      <w:r>
        <w:rPr>
          <w:spacing w:val="1"/>
        </w:rPr>
        <w:t> </w:t>
      </w:r>
      <w:r>
        <w:rPr/>
        <w:t>relacionados 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presencia del SAP. Si bien este fenómeno puede darse en cualquier oficio o profesión, se</w:t>
      </w:r>
      <w:r>
        <w:rPr>
          <w:spacing w:val="1"/>
        </w:rPr>
        <w:t> </w:t>
      </w:r>
      <w:r>
        <w:rPr/>
        <w:t>desarrolla, principalmente, en aquellos trabajadores que laboran en organizaciones de servicio</w:t>
      </w:r>
      <w:r>
        <w:rPr>
          <w:spacing w:val="-57"/>
        </w:rPr>
        <w:t> </w:t>
      </w:r>
      <w:r>
        <w:rPr/>
        <w:t>y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4"/>
        </w:rPr>
        <w:t> </w:t>
      </w:r>
      <w:r>
        <w:rPr/>
        <w:t>encuentran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contacto</w:t>
      </w:r>
      <w:r>
        <w:rPr>
          <w:spacing w:val="-5"/>
        </w:rPr>
        <w:t> </w:t>
      </w:r>
      <w:r>
        <w:rPr/>
        <w:t>directo</w:t>
      </w:r>
      <w:r>
        <w:rPr>
          <w:spacing w:val="-5"/>
        </w:rPr>
        <w:t> </w:t>
      </w:r>
      <w:r>
        <w:rPr/>
        <w:t>con</w:t>
      </w:r>
      <w:r>
        <w:rPr>
          <w:spacing w:val="-6"/>
        </w:rPr>
        <w:t> </w:t>
      </w:r>
      <w:r>
        <w:rPr/>
        <w:t>los</w:t>
      </w:r>
      <w:r>
        <w:rPr>
          <w:spacing w:val="-5"/>
        </w:rPr>
        <w:t> </w:t>
      </w:r>
      <w:r>
        <w:rPr/>
        <w:t>usuarios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dichas</w:t>
      </w:r>
      <w:r>
        <w:rPr>
          <w:spacing w:val="-5"/>
        </w:rPr>
        <w:t> </w:t>
      </w:r>
      <w:r>
        <w:rPr/>
        <w:t>instituciones.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últimos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14"/>
        <w:jc w:val="both"/>
      </w:pPr>
      <w:r>
        <w:rPr/>
        <w:t>años,</w:t>
      </w:r>
      <w:r>
        <w:rPr>
          <w:spacing w:val="-6"/>
        </w:rPr>
        <w:t> </w:t>
      </w:r>
      <w:r>
        <w:rPr/>
        <w:t>distintos</w:t>
      </w:r>
      <w:r>
        <w:rPr>
          <w:spacing w:val="-6"/>
        </w:rPr>
        <w:t> </w:t>
      </w:r>
      <w:r>
        <w:rPr/>
        <w:t>trabajos</w:t>
      </w:r>
      <w:r>
        <w:rPr>
          <w:spacing w:val="-6"/>
        </w:rPr>
        <w:t> </w:t>
      </w:r>
      <w:r>
        <w:rPr/>
        <w:t>han</w:t>
      </w:r>
      <w:r>
        <w:rPr>
          <w:spacing w:val="-6"/>
        </w:rPr>
        <w:t> </w:t>
      </w:r>
      <w:r>
        <w:rPr/>
        <w:t>hallado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las</w:t>
      </w:r>
      <w:r>
        <w:rPr>
          <w:spacing w:val="-6"/>
        </w:rPr>
        <w:t> </w:t>
      </w:r>
      <w:r>
        <w:rPr/>
        <w:t>profesiones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mayores</w:t>
      </w:r>
      <w:r>
        <w:rPr>
          <w:spacing w:val="-6"/>
        </w:rPr>
        <w:t> </w:t>
      </w:r>
      <w:r>
        <w:rPr/>
        <w:t>niveles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estrés</w:t>
      </w:r>
      <w:r>
        <w:rPr>
          <w:spacing w:val="-6"/>
        </w:rPr>
        <w:t> </w:t>
      </w:r>
      <w:r>
        <w:rPr/>
        <w:t>serían</w:t>
      </w:r>
      <w:r>
        <w:rPr>
          <w:spacing w:val="-6"/>
        </w:rPr>
        <w:t> </w:t>
      </w:r>
      <w:r>
        <w:rPr/>
        <w:t>las</w:t>
      </w:r>
      <w:r>
        <w:rPr>
          <w:spacing w:val="-57"/>
        </w:rPr>
        <w:t> </w:t>
      </w:r>
      <w:r>
        <w:rPr/>
        <w:t>de</w:t>
      </w:r>
      <w:r>
        <w:rPr>
          <w:spacing w:val="1"/>
        </w:rPr>
        <w:t> </w:t>
      </w:r>
      <w:r>
        <w:rPr/>
        <w:t>asistencia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enfermeras,</w:t>
      </w:r>
      <w:r>
        <w:rPr>
          <w:spacing w:val="1"/>
        </w:rPr>
        <w:t> </w:t>
      </w:r>
      <w:r>
        <w:rPr/>
        <w:t>educadores,</w:t>
      </w:r>
      <w:r>
        <w:rPr>
          <w:spacing w:val="1"/>
        </w:rPr>
        <w:t> </w:t>
      </w:r>
      <w:r>
        <w:rPr/>
        <w:t>ocupaciones</w:t>
      </w:r>
      <w:r>
        <w:rPr>
          <w:spacing w:val="1"/>
        </w:rPr>
        <w:t> </w:t>
      </w:r>
      <w:r>
        <w:rPr/>
        <w:t>administrativas,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atención,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(Moreno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2007). En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línea,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profesionales</w:t>
      </w:r>
      <w:r>
        <w:rPr>
          <w:spacing w:val="1"/>
        </w:rPr>
        <w:t> </w:t>
      </w:r>
      <w:r>
        <w:rPr/>
        <w:t>sanitarios</w:t>
      </w:r>
      <w:r>
        <w:rPr>
          <w:spacing w:val="1"/>
        </w:rPr>
        <w:t> </w:t>
      </w:r>
      <w:r>
        <w:rPr/>
        <w:t>o</w:t>
      </w:r>
      <w:r>
        <w:rPr>
          <w:spacing w:val="-57"/>
        </w:rPr>
        <w:t> </w:t>
      </w:r>
      <w:r>
        <w:rPr/>
        <w:t>asistenciales,</w:t>
      </w:r>
      <w:r>
        <w:rPr>
          <w:spacing w:val="-14"/>
        </w:rPr>
        <w:t> </w:t>
      </w:r>
      <w:r>
        <w:rPr/>
        <w:t>entendidos</w:t>
      </w:r>
      <w:r>
        <w:rPr>
          <w:spacing w:val="-11"/>
        </w:rPr>
        <w:t> </w:t>
      </w:r>
      <w:r>
        <w:rPr/>
        <w:t>como</w:t>
      </w:r>
      <w:r>
        <w:rPr>
          <w:spacing w:val="-13"/>
        </w:rPr>
        <w:t> </w:t>
      </w:r>
      <w:r>
        <w:rPr/>
        <w:t>aquellos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trabajan</w:t>
      </w:r>
      <w:r>
        <w:rPr>
          <w:spacing w:val="-13"/>
        </w:rPr>
        <w:t> </w:t>
      </w:r>
      <w:r>
        <w:rPr/>
        <w:t>constantemente</w:t>
      </w:r>
      <w:r>
        <w:rPr>
          <w:spacing w:val="-12"/>
        </w:rPr>
        <w:t> </w:t>
      </w:r>
      <w:r>
        <w:rPr/>
        <w:t>con</w:t>
      </w:r>
      <w:r>
        <w:rPr>
          <w:spacing w:val="-14"/>
        </w:rPr>
        <w:t> </w:t>
      </w:r>
      <w:r>
        <w:rPr/>
        <w:t>personas</w:t>
      </w:r>
      <w:r>
        <w:rPr>
          <w:spacing w:val="-13"/>
        </w:rPr>
        <w:t> </w:t>
      </w:r>
      <w:r>
        <w:rPr/>
        <w:t>para</w:t>
      </w:r>
      <w:r>
        <w:rPr>
          <w:spacing w:val="-14"/>
        </w:rPr>
        <w:t> </w:t>
      </w:r>
      <w:r>
        <w:rPr/>
        <w:t>mejorar</w:t>
      </w:r>
      <w:r>
        <w:rPr>
          <w:spacing w:val="-58"/>
        </w:rPr>
        <w:t> </w:t>
      </w:r>
      <w:r>
        <w:rPr/>
        <w:t>su</w:t>
      </w:r>
      <w:r>
        <w:rPr>
          <w:spacing w:val="1"/>
        </w:rPr>
        <w:t> </w:t>
      </w:r>
      <w:r>
        <w:rPr/>
        <w:t>situación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(Moreno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2007;</w:t>
      </w:r>
      <w:r>
        <w:rPr>
          <w:spacing w:val="1"/>
        </w:rPr>
        <w:t> </w:t>
      </w:r>
      <w:r>
        <w:rPr/>
        <w:t>Rodríguez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2009)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presentar</w:t>
      </w:r>
      <w:r>
        <w:rPr>
          <w:spacing w:val="1"/>
        </w:rPr>
        <w:t> </w:t>
      </w:r>
      <w:r>
        <w:rPr/>
        <w:t>peculiaridades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sugieren</w:t>
      </w:r>
      <w:r>
        <w:rPr>
          <w:spacing w:val="-13"/>
        </w:rPr>
        <w:t> </w:t>
      </w:r>
      <w:r>
        <w:rPr/>
        <w:t>una</w:t>
      </w:r>
      <w:r>
        <w:rPr>
          <w:spacing w:val="-12"/>
        </w:rPr>
        <w:t> </w:t>
      </w:r>
      <w:r>
        <w:rPr/>
        <w:t>alta</w:t>
      </w:r>
      <w:r>
        <w:rPr>
          <w:spacing w:val="-14"/>
        </w:rPr>
        <w:t> </w:t>
      </w:r>
      <w:r>
        <w:rPr/>
        <w:t>probabilidad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desarrollar</w:t>
      </w:r>
      <w:r>
        <w:rPr>
          <w:spacing w:val="-12"/>
        </w:rPr>
        <w:t> </w:t>
      </w:r>
      <w:r>
        <w:rPr/>
        <w:t>estrés</w:t>
      </w:r>
      <w:r>
        <w:rPr>
          <w:spacing w:val="-11"/>
        </w:rPr>
        <w:t> </w:t>
      </w:r>
      <w:r>
        <w:rPr/>
        <w:t>y,</w:t>
      </w:r>
      <w:r>
        <w:rPr>
          <w:spacing w:val="-13"/>
        </w:rPr>
        <w:t> </w:t>
      </w:r>
      <w:r>
        <w:rPr/>
        <w:t>en</w:t>
      </w:r>
      <w:r>
        <w:rPr>
          <w:spacing w:val="-11"/>
        </w:rPr>
        <w:t> </w:t>
      </w:r>
      <w:r>
        <w:rPr/>
        <w:t>casos</w:t>
      </w:r>
      <w:r>
        <w:rPr>
          <w:spacing w:val="-12"/>
        </w:rPr>
        <w:t> </w:t>
      </w:r>
      <w:r>
        <w:rPr/>
        <w:t>más</w:t>
      </w:r>
      <w:r>
        <w:rPr>
          <w:spacing w:val="-14"/>
        </w:rPr>
        <w:t> </w:t>
      </w:r>
      <w:r>
        <w:rPr/>
        <w:t>crónicos,</w:t>
      </w:r>
      <w:r>
        <w:rPr>
          <w:spacing w:val="-58"/>
        </w:rPr>
        <w:t> </w:t>
      </w:r>
      <w:r>
        <w:rPr/>
        <w:t>SAP</w:t>
      </w:r>
      <w:r>
        <w:rPr>
          <w:spacing w:val="-1"/>
        </w:rPr>
        <w:t> </w:t>
      </w:r>
      <w:r>
        <w:rPr/>
        <w:t>(Cooper, 2013).</w:t>
      </w:r>
    </w:p>
    <w:p>
      <w:pPr>
        <w:pStyle w:val="BodyText"/>
        <w:spacing w:line="480" w:lineRule="auto" w:before="1"/>
        <w:ind w:left="118" w:right="114" w:firstLine="719"/>
        <w:jc w:val="both"/>
      </w:pPr>
      <w:r>
        <w:rPr/>
        <w:t>Son</w:t>
      </w:r>
      <w:r>
        <w:rPr>
          <w:spacing w:val="-14"/>
        </w:rPr>
        <w:t> </w:t>
      </w:r>
      <w:r>
        <w:rPr/>
        <w:t>varias</w:t>
      </w:r>
      <w:r>
        <w:rPr>
          <w:spacing w:val="-13"/>
        </w:rPr>
        <w:t> </w:t>
      </w:r>
      <w:r>
        <w:rPr/>
        <w:t>las</w:t>
      </w:r>
      <w:r>
        <w:rPr>
          <w:spacing w:val="-14"/>
        </w:rPr>
        <w:t> </w:t>
      </w:r>
      <w:r>
        <w:rPr/>
        <w:t>características</w:t>
      </w:r>
      <w:r>
        <w:rPr>
          <w:spacing w:val="-13"/>
        </w:rPr>
        <w:t> </w:t>
      </w:r>
      <w:r>
        <w:rPr/>
        <w:t>cotidianas</w:t>
      </w:r>
      <w:r>
        <w:rPr>
          <w:spacing w:val="-11"/>
        </w:rPr>
        <w:t> </w:t>
      </w:r>
      <w:r>
        <w:rPr/>
        <w:t>que</w:t>
      </w:r>
      <w:r>
        <w:rPr>
          <w:spacing w:val="-15"/>
        </w:rPr>
        <w:t> </w:t>
      </w:r>
      <w:r>
        <w:rPr/>
        <w:t>presentan</w:t>
      </w:r>
      <w:r>
        <w:rPr>
          <w:spacing w:val="-12"/>
        </w:rPr>
        <w:t> </w:t>
      </w:r>
      <w:r>
        <w:rPr/>
        <w:t>los</w:t>
      </w:r>
      <w:r>
        <w:rPr>
          <w:spacing w:val="-13"/>
        </w:rPr>
        <w:t> </w:t>
      </w:r>
      <w:r>
        <w:rPr/>
        <w:t>trabajadores</w:t>
      </w:r>
      <w:r>
        <w:rPr>
          <w:spacing w:val="-13"/>
        </w:rPr>
        <w:t> </w:t>
      </w:r>
      <w:r>
        <w:rPr/>
        <w:t>con</w:t>
      </w:r>
      <w:r>
        <w:rPr>
          <w:spacing w:val="-11"/>
        </w:rPr>
        <w:t> </w:t>
      </w:r>
      <w:r>
        <w:rPr/>
        <w:t>SAP.</w:t>
      </w:r>
      <w:r>
        <w:rPr>
          <w:spacing w:val="-12"/>
        </w:rPr>
        <w:t> </w:t>
      </w:r>
      <w:r>
        <w:rPr/>
        <w:t>Pueden</w:t>
      </w:r>
      <w:r>
        <w:rPr>
          <w:spacing w:val="-58"/>
        </w:rPr>
        <w:t> </w:t>
      </w:r>
      <w:r>
        <w:rPr/>
        <w:t>mostrar desilusión y falta de propósito con respecto a su trabajo, irritabilidad, impaciencia,</w:t>
      </w:r>
      <w:r>
        <w:rPr>
          <w:spacing w:val="1"/>
        </w:rPr>
        <w:t> </w:t>
      </w:r>
      <w:r>
        <w:rPr/>
        <w:t>frustración frecuente, obsesión con el trabajo, enojo, suspicacia o apatía con sus colegas y</w:t>
      </w:r>
      <w:r>
        <w:rPr>
          <w:spacing w:val="1"/>
        </w:rPr>
        <w:t> </w:t>
      </w:r>
      <w:r>
        <w:rPr/>
        <w:t>usuarios, así como rigidez de pensamiento y sensación de fatiga severa, la cual no puede ser</w:t>
      </w:r>
      <w:r>
        <w:rPr>
          <w:spacing w:val="1"/>
        </w:rPr>
        <w:t> </w:t>
      </w:r>
      <w:r>
        <w:rPr/>
        <w:t>aliviada con algunos días de descanso. El SAP puede incluso trascender estos síntomas y</w:t>
      </w:r>
      <w:r>
        <w:rPr>
          <w:spacing w:val="1"/>
        </w:rPr>
        <w:t> </w:t>
      </w:r>
      <w:r>
        <w:rPr/>
        <w:t>contribuir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aparición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dolencias</w:t>
      </w:r>
      <w:r>
        <w:rPr>
          <w:spacing w:val="1"/>
        </w:rPr>
        <w:t> </w:t>
      </w:r>
      <w:r>
        <w:rPr/>
        <w:t>físicas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dolor</w:t>
      </w:r>
      <w:r>
        <w:rPr>
          <w:spacing w:val="1"/>
        </w:rPr>
        <w:t> </w:t>
      </w:r>
      <w:r>
        <w:rPr/>
        <w:t>muscular,</w:t>
      </w:r>
      <w:r>
        <w:rPr>
          <w:spacing w:val="1"/>
        </w:rPr>
        <w:t> </w:t>
      </w:r>
      <w:r>
        <w:rPr/>
        <w:t>enfermedades</w:t>
      </w:r>
      <w:r>
        <w:rPr>
          <w:spacing w:val="1"/>
        </w:rPr>
        <w:t> </w:t>
      </w:r>
      <w:r>
        <w:rPr/>
        <w:t>cardiovasculares, gastritis, insomnio (Carlin &amp; Garcés de los Fayos, 2010) o conductas de</w:t>
      </w:r>
      <w:r>
        <w:rPr>
          <w:spacing w:val="1"/>
        </w:rPr>
        <w:t> </w:t>
      </w:r>
      <w:r>
        <w:rPr/>
        <w:t>riesgo</w:t>
      </w:r>
      <w:r>
        <w:rPr>
          <w:spacing w:val="-8"/>
        </w:rPr>
        <w:t> </w:t>
      </w:r>
      <w:r>
        <w:rPr/>
        <w:t>(Schaufeli</w:t>
      </w:r>
      <w:r>
        <w:rPr>
          <w:spacing w:val="-8"/>
        </w:rPr>
        <w:t> </w:t>
      </w:r>
      <w:r>
        <w:rPr/>
        <w:t>&amp;</w:t>
      </w:r>
      <w:r>
        <w:rPr>
          <w:spacing w:val="-8"/>
        </w:rPr>
        <w:t> </w:t>
      </w:r>
      <w:r>
        <w:rPr/>
        <w:t>Buunk,</w:t>
      </w:r>
      <w:r>
        <w:rPr>
          <w:spacing w:val="-9"/>
        </w:rPr>
        <w:t> </w:t>
      </w:r>
      <w:r>
        <w:rPr/>
        <w:t>2003)</w:t>
      </w:r>
      <w:r>
        <w:rPr>
          <w:spacing w:val="-8"/>
        </w:rPr>
        <w:t> </w:t>
      </w:r>
      <w:r>
        <w:rPr/>
        <w:t>con</w:t>
      </w:r>
      <w:r>
        <w:rPr>
          <w:spacing w:val="-9"/>
        </w:rPr>
        <w:t> </w:t>
      </w:r>
      <w:r>
        <w:rPr/>
        <w:t>consecuencias</w:t>
      </w:r>
      <w:r>
        <w:rPr>
          <w:spacing w:val="-8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funcionamiento</w:t>
      </w:r>
      <w:r>
        <w:rPr>
          <w:spacing w:val="-9"/>
        </w:rPr>
        <w:t> </w:t>
      </w:r>
      <w:r>
        <w:rPr/>
        <w:t>global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persona</w:t>
      </w:r>
      <w:r>
        <w:rPr>
          <w:spacing w:val="-58"/>
        </w:rPr>
        <w:t> </w:t>
      </w:r>
      <w:r>
        <w:rPr/>
        <w:t>(Ríos Risquez et al., 2008; Shirom, 2009). Asimismo, este fenómeno tiene un alto costo para</w:t>
      </w:r>
      <w:r>
        <w:rPr>
          <w:spacing w:val="1"/>
        </w:rPr>
        <w:t> </w:t>
      </w:r>
      <w:r>
        <w:rPr/>
        <w:t>las organizaciones donde trabajan (Shirom, 2009) ya que la presencia de SAP en niveles</w:t>
      </w:r>
      <w:r>
        <w:rPr>
          <w:spacing w:val="1"/>
        </w:rPr>
        <w:t> </w:t>
      </w:r>
      <w:r>
        <w:rPr/>
        <w:t>elevados se asocia a un mayor ausentismo laboral, rotación del personal, accidentes laborales,</w:t>
      </w:r>
      <w:r>
        <w:rPr>
          <w:spacing w:val="1"/>
        </w:rPr>
        <w:t> </w:t>
      </w:r>
      <w:r>
        <w:rPr/>
        <w:t>conflictos</w:t>
      </w:r>
      <w:r>
        <w:rPr>
          <w:spacing w:val="-11"/>
        </w:rPr>
        <w:t> </w:t>
      </w:r>
      <w:r>
        <w:rPr/>
        <w:t>interpersonales,</w:t>
      </w:r>
      <w:r>
        <w:rPr>
          <w:spacing w:val="-11"/>
        </w:rPr>
        <w:t> </w:t>
      </w:r>
      <w:r>
        <w:rPr/>
        <w:t>bajo</w:t>
      </w:r>
      <w:r>
        <w:rPr>
          <w:spacing w:val="-12"/>
        </w:rPr>
        <w:t> </w:t>
      </w:r>
      <w:r>
        <w:rPr/>
        <w:t>desempeño</w:t>
      </w:r>
      <w:r>
        <w:rPr>
          <w:spacing w:val="-12"/>
        </w:rPr>
        <w:t> </w:t>
      </w:r>
      <w:r>
        <w:rPr/>
        <w:t>laboral,</w:t>
      </w:r>
      <w:r>
        <w:rPr>
          <w:spacing w:val="-8"/>
        </w:rPr>
        <w:t> </w:t>
      </w:r>
      <w:r>
        <w:rPr/>
        <w:t>baja</w:t>
      </w:r>
      <w:r>
        <w:rPr>
          <w:spacing w:val="-13"/>
        </w:rPr>
        <w:t> </w:t>
      </w:r>
      <w:r>
        <w:rPr/>
        <w:t>productividad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intención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abandono</w:t>
      </w:r>
      <w:r>
        <w:rPr>
          <w:spacing w:val="-58"/>
        </w:rPr>
        <w:t> </w:t>
      </w:r>
      <w:r>
        <w:rPr/>
        <w:t>del</w:t>
      </w:r>
      <w:r>
        <w:rPr>
          <w:spacing w:val="-1"/>
        </w:rPr>
        <w:t> </w:t>
      </w:r>
      <w:r>
        <w:rPr/>
        <w:t>trabajo (Borritz</w:t>
      </w:r>
      <w:r>
        <w:rPr>
          <w:spacing w:val="1"/>
        </w:rPr>
        <w:t> </w:t>
      </w:r>
      <w:r>
        <w:rPr/>
        <w:t>et al.,</w:t>
      </w:r>
      <w:r>
        <w:rPr>
          <w:spacing w:val="2"/>
        </w:rPr>
        <w:t> </w:t>
      </w:r>
      <w:r>
        <w:rPr/>
        <w:t>2006; Savio, 2008).</w:t>
      </w:r>
    </w:p>
    <w:p>
      <w:pPr>
        <w:pStyle w:val="BodyText"/>
        <w:spacing w:line="480" w:lineRule="auto"/>
        <w:ind w:left="118" w:right="115" w:firstLine="719"/>
        <w:jc w:val="both"/>
      </w:pPr>
      <w:r>
        <w:rPr/>
        <w:t>Existen múltiples factores personales y organizacionales asociados a la prevalencia de</w:t>
      </w:r>
      <w:r>
        <w:rPr>
          <w:spacing w:val="1"/>
        </w:rPr>
        <w:t> </w:t>
      </w:r>
      <w:r>
        <w:rPr/>
        <w:t>estrés laboral crónico. La mayor parte de la literatura científica reconoce que son los factores</w:t>
      </w:r>
      <w:r>
        <w:rPr>
          <w:spacing w:val="1"/>
        </w:rPr>
        <w:t> </w:t>
      </w:r>
      <w:r>
        <w:rPr/>
        <w:t>organizacionales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relevantes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poder</w:t>
      </w:r>
      <w:r>
        <w:rPr>
          <w:spacing w:val="1"/>
        </w:rPr>
        <w:t> </w:t>
      </w:r>
      <w:r>
        <w:rPr/>
        <w:t>explicarlo.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esto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sintomatología se produce como respuesta al desajuste entre el individuo y la organización,</w:t>
      </w:r>
      <w:r>
        <w:rPr>
          <w:spacing w:val="1"/>
        </w:rPr>
        <w:t> </w:t>
      </w:r>
      <w:r>
        <w:rPr/>
        <w:t>principalmente</w:t>
      </w:r>
      <w:r>
        <w:rPr>
          <w:spacing w:val="-10"/>
        </w:rPr>
        <w:t> </w:t>
      </w:r>
      <w:r>
        <w:rPr/>
        <w:t>con</w:t>
      </w:r>
      <w:r>
        <w:rPr>
          <w:spacing w:val="-7"/>
        </w:rPr>
        <w:t> </w:t>
      </w:r>
      <w:r>
        <w:rPr/>
        <w:t>respecto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la</w:t>
      </w:r>
      <w:r>
        <w:rPr>
          <w:spacing w:val="-6"/>
        </w:rPr>
        <w:t> </w:t>
      </w:r>
      <w:r>
        <w:rPr/>
        <w:t>carga</w:t>
      </w:r>
      <w:r>
        <w:rPr>
          <w:spacing w:val="-10"/>
        </w:rPr>
        <w:t> </w:t>
      </w:r>
      <w:r>
        <w:rPr/>
        <w:t>laboral</w:t>
      </w:r>
      <w:r>
        <w:rPr>
          <w:spacing w:val="-8"/>
        </w:rPr>
        <w:t> </w:t>
      </w:r>
      <w:r>
        <w:rPr/>
        <w:t>poco</w:t>
      </w:r>
      <w:r>
        <w:rPr>
          <w:spacing w:val="-9"/>
        </w:rPr>
        <w:t> </w:t>
      </w:r>
      <w:r>
        <w:rPr/>
        <w:t>manejable</w:t>
      </w:r>
      <w:r>
        <w:rPr>
          <w:spacing w:val="-3"/>
        </w:rPr>
        <w:t> </w:t>
      </w:r>
      <w:r>
        <w:rPr/>
        <w:t>(Kulkarni</w:t>
      </w:r>
      <w:r>
        <w:rPr>
          <w:spacing w:val="-6"/>
        </w:rPr>
        <w:t> </w:t>
      </w:r>
      <w:r>
        <w:rPr/>
        <w:t>et</w:t>
      </w:r>
      <w:r>
        <w:rPr>
          <w:spacing w:val="-6"/>
        </w:rPr>
        <w:t> </w:t>
      </w:r>
      <w:r>
        <w:rPr/>
        <w:t>al.,</w:t>
      </w:r>
      <w:r>
        <w:rPr>
          <w:spacing w:val="-8"/>
        </w:rPr>
        <w:t> </w:t>
      </w:r>
      <w:r>
        <w:rPr/>
        <w:t>2013).</w:t>
      </w:r>
      <w:r>
        <w:rPr>
          <w:spacing w:val="-9"/>
        </w:rPr>
        <w:t> </w:t>
      </w:r>
      <w:r>
        <w:rPr/>
        <w:t>Entre</w:t>
      </w:r>
      <w:r>
        <w:rPr>
          <w:spacing w:val="-9"/>
        </w:rPr>
        <w:t> </w:t>
      </w:r>
      <w:r>
        <w:rPr/>
        <w:t>los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14"/>
        <w:jc w:val="both"/>
      </w:pPr>
      <w:r>
        <w:rPr/>
        <w:t>factores personales, está la influencia de la historia previa de problemas psicológicos, el nivel</w:t>
      </w:r>
      <w:r>
        <w:rPr>
          <w:spacing w:val="1"/>
        </w:rPr>
        <w:t> </w:t>
      </w:r>
      <w:r>
        <w:rPr/>
        <w:t>de apoyo social, el nivel de educación o socioeconómico y el género (Maslach et al., 2001).</w:t>
      </w:r>
      <w:r>
        <w:rPr>
          <w:spacing w:val="1"/>
        </w:rPr>
        <w:t> </w:t>
      </w:r>
      <w:r>
        <w:rPr/>
        <w:t>Asimismo,</w:t>
      </w:r>
      <w:r>
        <w:rPr>
          <w:spacing w:val="-3"/>
        </w:rPr>
        <w:t> </w:t>
      </w:r>
      <w:r>
        <w:rPr/>
        <w:t>Duque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Gómez</w:t>
      </w:r>
      <w:r>
        <w:rPr>
          <w:spacing w:val="-4"/>
        </w:rPr>
        <w:t> </w:t>
      </w:r>
      <w:r>
        <w:rPr/>
        <w:t>(2012,</w:t>
      </w:r>
      <w:r>
        <w:rPr>
          <w:spacing w:val="-1"/>
        </w:rPr>
        <w:t> </w:t>
      </w:r>
      <w:r>
        <w:rPr/>
        <w:t>citados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Paniagua,</w:t>
      </w:r>
      <w:r>
        <w:rPr>
          <w:spacing w:val="-3"/>
        </w:rPr>
        <w:t> </w:t>
      </w:r>
      <w:r>
        <w:rPr/>
        <w:t>2016)</w:t>
      </w:r>
      <w:r>
        <w:rPr>
          <w:spacing w:val="1"/>
        </w:rPr>
        <w:t> </w:t>
      </w:r>
      <w:r>
        <w:rPr/>
        <w:t>argumentan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quienes</w:t>
      </w:r>
      <w:r>
        <w:rPr>
          <w:spacing w:val="-3"/>
        </w:rPr>
        <w:t> </w:t>
      </w:r>
      <w:r>
        <w:rPr/>
        <w:t>no</w:t>
      </w:r>
      <w:r>
        <w:rPr>
          <w:spacing w:val="-4"/>
        </w:rPr>
        <w:t> </w:t>
      </w:r>
      <w:r>
        <w:rPr/>
        <w:t>son</w:t>
      </w:r>
      <w:r>
        <w:rPr>
          <w:spacing w:val="-57"/>
        </w:rPr>
        <w:t> </w:t>
      </w:r>
      <w:r>
        <w:rPr/>
        <w:t>capaces de reconocer las señales de alarma de su propio cuerpo, están más propensos a</w:t>
      </w:r>
      <w:r>
        <w:rPr>
          <w:spacing w:val="1"/>
        </w:rPr>
        <w:t> </w:t>
      </w:r>
      <w:r>
        <w:rPr/>
        <w:t>experimentar SAP, ya que les cuesta tomar acciones tempranas para evitar esta situación. Del</w:t>
      </w:r>
      <w:r>
        <w:rPr>
          <w:spacing w:val="1"/>
        </w:rPr>
        <w:t> </w:t>
      </w:r>
      <w:r>
        <w:rPr/>
        <w:t>mismo modo, se ha hallado relaciones positivas entre el SAP y factores como perfeccionismo,</w:t>
      </w:r>
      <w:r>
        <w:rPr>
          <w:spacing w:val="-57"/>
        </w:rPr>
        <w:t> </w:t>
      </w:r>
      <w:r>
        <w:rPr/>
        <w:t>necesidad de aprobación, sentimiento de responsabilidad por los clientes, </w:t>
      </w:r>
      <w:r>
        <w:rPr>
          <w:i/>
        </w:rPr>
        <w:t>locus </w:t>
      </w:r>
      <w:r>
        <w:rPr/>
        <w:t>de control</w:t>
      </w:r>
      <w:r>
        <w:rPr>
          <w:spacing w:val="1"/>
        </w:rPr>
        <w:t> </w:t>
      </w:r>
      <w:r>
        <w:rPr/>
        <w:t>externo</w:t>
      </w:r>
      <w:r>
        <w:rPr>
          <w:spacing w:val="-1"/>
        </w:rPr>
        <w:t> </w:t>
      </w:r>
      <w:r>
        <w:rPr/>
        <w:t>y estrategias de afrontamiento pasivas o negativas</w:t>
      </w:r>
      <w:r>
        <w:rPr>
          <w:spacing w:val="2"/>
        </w:rPr>
        <w:t> </w:t>
      </w:r>
      <w:r>
        <w:rPr/>
        <w:t>(Kulkarni et al.,</w:t>
      </w:r>
      <w:r>
        <w:rPr>
          <w:spacing w:val="1"/>
        </w:rPr>
        <w:t> </w:t>
      </w:r>
      <w:r>
        <w:rPr/>
        <w:t>2013)</w:t>
      </w:r>
      <w:r>
        <w:rPr>
          <w:vertAlign w:val="superscript"/>
        </w:rPr>
        <w:t>5</w:t>
      </w:r>
      <w:r>
        <w:rPr>
          <w:vertAlign w:val="baseline"/>
        </w:rPr>
        <w:t>.</w:t>
      </w:r>
    </w:p>
    <w:p>
      <w:pPr>
        <w:pStyle w:val="BodyText"/>
        <w:spacing w:line="480" w:lineRule="auto" w:before="2"/>
        <w:ind w:left="118" w:right="115" w:firstLine="719"/>
        <w:jc w:val="both"/>
      </w:pPr>
      <w:r>
        <w:rPr/>
        <w:t>En términos de factores de protección contra el SAP y el ETS, la Satisfacción por</w:t>
      </w:r>
      <w:r>
        <w:rPr>
          <w:spacing w:val="1"/>
        </w:rPr>
        <w:t> </w:t>
      </w:r>
      <w:r>
        <w:rPr/>
        <w:t>Compasión es considerado como uno de los más importantes (Figley, 1995), sobre todo en</w:t>
      </w:r>
      <w:r>
        <w:rPr>
          <w:spacing w:val="1"/>
        </w:rPr>
        <w:t> </w:t>
      </w:r>
      <w:r>
        <w:rPr/>
        <w:t>aquellos que cuentan con mayor experiencia en servicios para la violencia y comparten los</w:t>
      </w:r>
      <w:r>
        <w:rPr>
          <w:spacing w:val="1"/>
        </w:rPr>
        <w:t> </w:t>
      </w:r>
      <w:r>
        <w:rPr/>
        <w:t>valores de su organización (Kulkarni et al., 2013). La Satisfacción por Compasión se refiere a</w:t>
      </w:r>
      <w:r>
        <w:rPr>
          <w:spacing w:val="1"/>
        </w:rPr>
        <w:t> </w:t>
      </w:r>
      <w:r>
        <w:rPr/>
        <w:t>los efectos negativos que aparecen en el largo plazo debido a haber estado expuesto por largos</w:t>
      </w:r>
      <w:r>
        <w:rPr>
          <w:spacing w:val="-57"/>
        </w:rPr>
        <w:t> </w:t>
      </w:r>
      <w:r>
        <w:rPr/>
        <w:t>periodos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situaciones</w:t>
      </w:r>
      <w:r>
        <w:rPr>
          <w:spacing w:val="1"/>
        </w:rPr>
        <w:t> </w:t>
      </w:r>
      <w:r>
        <w:rPr/>
        <w:t>demandantes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emocional</w:t>
      </w:r>
      <w:r>
        <w:rPr>
          <w:spacing w:val="1"/>
        </w:rPr>
        <w:t> </w:t>
      </w:r>
      <w:r>
        <w:rPr/>
        <w:t>(West,</w:t>
      </w:r>
      <w:r>
        <w:rPr>
          <w:spacing w:val="1"/>
        </w:rPr>
        <w:t> </w:t>
      </w:r>
      <w:r>
        <w:rPr/>
        <w:t>2015).</w:t>
      </w:r>
      <w:r>
        <w:rPr>
          <w:spacing w:val="1"/>
        </w:rPr>
        <w:t> </w:t>
      </w:r>
      <w:r>
        <w:rPr/>
        <w:t>Esto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desarrollan</w:t>
      </w:r>
      <w:r>
        <w:rPr>
          <w:spacing w:val="-2"/>
        </w:rPr>
        <w:t> </w:t>
      </w:r>
      <w:r>
        <w:rPr/>
        <w:t>un</w:t>
      </w:r>
      <w:r>
        <w:rPr>
          <w:spacing w:val="-3"/>
        </w:rPr>
        <w:t> </w:t>
      </w:r>
      <w:r>
        <w:rPr/>
        <w:t>mayor</w:t>
      </w:r>
      <w:r>
        <w:rPr>
          <w:spacing w:val="-4"/>
        </w:rPr>
        <w:t> </w:t>
      </w:r>
      <w:r>
        <w:rPr/>
        <w:t>sentimiento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logro a</w:t>
      </w:r>
      <w:r>
        <w:rPr>
          <w:spacing w:val="-4"/>
        </w:rPr>
        <w:t> </w:t>
      </w:r>
      <w:r>
        <w:rPr/>
        <w:t>partir de</w:t>
      </w:r>
      <w:r>
        <w:rPr>
          <w:spacing w:val="-4"/>
        </w:rPr>
        <w:t> </w:t>
      </w:r>
      <w:r>
        <w:rPr/>
        <w:t>los</w:t>
      </w:r>
      <w:r>
        <w:rPr>
          <w:spacing w:val="-2"/>
        </w:rPr>
        <w:t> </w:t>
      </w:r>
      <w:r>
        <w:rPr/>
        <w:t>esfuerzos</w:t>
      </w:r>
      <w:r>
        <w:rPr>
          <w:spacing w:val="-3"/>
        </w:rPr>
        <w:t> </w:t>
      </w:r>
      <w:r>
        <w:rPr/>
        <w:t>por</w:t>
      </w:r>
      <w:r>
        <w:rPr>
          <w:spacing w:val="-1"/>
        </w:rPr>
        <w:t> </w:t>
      </w:r>
      <w:r>
        <w:rPr/>
        <w:t>ayudar a</w:t>
      </w:r>
      <w:r>
        <w:rPr>
          <w:spacing w:val="-5"/>
        </w:rPr>
        <w:t> </w:t>
      </w:r>
      <w:r>
        <w:rPr/>
        <w:t>otra</w:t>
      </w:r>
      <w:r>
        <w:rPr>
          <w:spacing w:val="-4"/>
        </w:rPr>
        <w:t> </w:t>
      </w:r>
      <w:r>
        <w:rPr/>
        <w:t>persona</w:t>
      </w:r>
      <w:r>
        <w:rPr>
          <w:spacing w:val="-4"/>
        </w:rPr>
        <w:t> </w:t>
      </w:r>
      <w:r>
        <w:rPr/>
        <w:t>y</w:t>
      </w:r>
      <w:r>
        <w:rPr>
          <w:spacing w:val="-57"/>
        </w:rPr>
        <w:t> </w:t>
      </w:r>
      <w:r>
        <w:rPr/>
        <w:t>mejores habilidades para reconocer los límites, responsabilidades y expectativas en el proceso</w:t>
      </w:r>
      <w:r>
        <w:rPr>
          <w:spacing w:val="-57"/>
        </w:rPr>
        <w:t> </w:t>
      </w:r>
      <w:r>
        <w:rPr/>
        <w:t>(Bermejo,</w:t>
      </w:r>
      <w:r>
        <w:rPr>
          <w:spacing w:val="-1"/>
        </w:rPr>
        <w:t> </w:t>
      </w:r>
      <w:r>
        <w:rPr/>
        <w:t>2020).</w:t>
      </w:r>
    </w:p>
    <w:p>
      <w:pPr>
        <w:pStyle w:val="BodyText"/>
        <w:spacing w:line="480" w:lineRule="auto"/>
        <w:ind w:left="118" w:right="115" w:firstLine="719"/>
        <w:jc w:val="both"/>
      </w:pPr>
      <w:r>
        <w:rPr/>
        <w:t>Adicionalmente,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profesionales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atienden</w:t>
      </w:r>
      <w:r>
        <w:rPr>
          <w:spacing w:val="-5"/>
        </w:rPr>
        <w:t> </w:t>
      </w:r>
      <w:r>
        <w:rPr/>
        <w:t>casos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violencia</w:t>
      </w:r>
      <w:r>
        <w:rPr>
          <w:spacing w:val="-7"/>
        </w:rPr>
        <w:t> </w:t>
      </w:r>
      <w:r>
        <w:rPr/>
        <w:t>enfrentan</w:t>
      </w:r>
      <w:r>
        <w:rPr>
          <w:spacing w:val="-6"/>
        </w:rPr>
        <w:t> </w:t>
      </w:r>
      <w:r>
        <w:rPr/>
        <w:t>obstáculos</w:t>
      </w:r>
      <w:r>
        <w:rPr>
          <w:spacing w:val="-58"/>
        </w:rPr>
        <w:t> </w:t>
      </w:r>
      <w:r>
        <w:rPr/>
        <w:t>culturales y organizacionales particulares para el SAP. Es común que en las organizaciones se</w:t>
      </w:r>
      <w:r>
        <w:rPr>
          <w:spacing w:val="-57"/>
        </w:rPr>
        <w:t> </w:t>
      </w:r>
      <w:r>
        <w:rPr/>
        <w:t>tienda</w:t>
      </w:r>
      <w:r>
        <w:rPr>
          <w:spacing w:val="-7"/>
        </w:rPr>
        <w:t> </w:t>
      </w:r>
      <w:r>
        <w:rPr/>
        <w:t>a</w:t>
      </w:r>
      <w:r>
        <w:rPr>
          <w:spacing w:val="-4"/>
        </w:rPr>
        <w:t> </w:t>
      </w:r>
      <w:r>
        <w:rPr/>
        <w:t>minimizar</w:t>
      </w:r>
      <w:r>
        <w:rPr>
          <w:spacing w:val="-7"/>
        </w:rPr>
        <w:t> </w:t>
      </w:r>
      <w:r>
        <w:rPr/>
        <w:t>o</w:t>
      </w:r>
      <w:r>
        <w:rPr>
          <w:spacing w:val="-5"/>
        </w:rPr>
        <w:t> </w:t>
      </w:r>
      <w:r>
        <w:rPr/>
        <w:t>incluso</w:t>
      </w:r>
      <w:r>
        <w:rPr>
          <w:spacing w:val="-5"/>
        </w:rPr>
        <w:t> </w:t>
      </w:r>
      <w:r>
        <w:rPr/>
        <w:t>negar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existencia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este</w:t>
      </w:r>
      <w:r>
        <w:rPr>
          <w:spacing w:val="-6"/>
        </w:rPr>
        <w:t> </w:t>
      </w:r>
      <w:r>
        <w:rPr/>
        <w:t>problema</w:t>
      </w:r>
      <w:r>
        <w:rPr>
          <w:spacing w:val="-7"/>
        </w:rPr>
        <w:t> </w:t>
      </w:r>
      <w:r>
        <w:rPr/>
        <w:t>social.</w:t>
      </w:r>
      <w:r>
        <w:rPr>
          <w:spacing w:val="-1"/>
        </w:rPr>
        <w:t> </w:t>
      </w:r>
      <w:r>
        <w:rPr/>
        <w:t>Por</w:t>
      </w:r>
      <w:r>
        <w:rPr>
          <w:spacing w:val="-6"/>
        </w:rPr>
        <w:t> </w:t>
      </w:r>
      <w:r>
        <w:rPr/>
        <w:t>otro</w:t>
      </w:r>
      <w:r>
        <w:rPr>
          <w:spacing w:val="-7"/>
        </w:rPr>
        <w:t> </w:t>
      </w:r>
      <w:r>
        <w:rPr/>
        <w:t>lado,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suele</w:t>
      </w:r>
      <w:r>
        <w:rPr>
          <w:spacing w:val="-57"/>
        </w:rPr>
        <w:t> </w:t>
      </w:r>
      <w:r>
        <w:rPr/>
        <w:t>estereotipar y revictimizar a las personas afectadas, se brindan recursos limitados para atender</w:t>
      </w:r>
      <w:r>
        <w:rPr>
          <w:spacing w:val="-57"/>
        </w:rPr>
        <w:t> </w:t>
      </w:r>
      <w:r>
        <w:rPr/>
        <w:t>el problema y se encuentran barreras constantes en el proceso de ayuda, lo cual perjudica el</w:t>
      </w:r>
      <w:r>
        <w:rPr>
          <w:spacing w:val="1"/>
        </w:rPr>
        <w:t> </w:t>
      </w:r>
      <w:r>
        <w:rPr/>
        <w:t>ambiente de trabajo y obstaculiza la habilidad del profesional para brindar una atención de</w:t>
      </w:r>
      <w:r>
        <w:rPr>
          <w:spacing w:val="1"/>
        </w:rPr>
        <w:t> </w:t>
      </w:r>
      <w:r>
        <w:rPr/>
        <w:t>calidad,</w:t>
      </w:r>
      <w:r>
        <w:rPr>
          <w:spacing w:val="27"/>
        </w:rPr>
        <w:t> </w:t>
      </w:r>
      <w:r>
        <w:rPr/>
        <w:t>incrementando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propensión</w:t>
      </w:r>
      <w:r>
        <w:rPr>
          <w:spacing w:val="27"/>
        </w:rPr>
        <w:t> </w:t>
      </w:r>
      <w:r>
        <w:rPr/>
        <w:t>al</w:t>
      </w:r>
      <w:r>
        <w:rPr>
          <w:spacing w:val="28"/>
        </w:rPr>
        <w:t> </w:t>
      </w:r>
      <w:r>
        <w:rPr/>
        <w:t>SAP</w:t>
      </w:r>
      <w:r>
        <w:rPr>
          <w:spacing w:val="29"/>
        </w:rPr>
        <w:t> </w:t>
      </w:r>
      <w:r>
        <w:rPr/>
        <w:t>(Kulkarni</w:t>
      </w:r>
      <w:r>
        <w:rPr>
          <w:spacing w:val="28"/>
        </w:rPr>
        <w:t> </w:t>
      </w:r>
      <w:r>
        <w:rPr/>
        <w:t>et</w:t>
      </w:r>
      <w:r>
        <w:rPr>
          <w:spacing w:val="29"/>
        </w:rPr>
        <w:t> </w:t>
      </w:r>
      <w:r>
        <w:rPr/>
        <w:t>al.,</w:t>
      </w:r>
      <w:r>
        <w:rPr>
          <w:spacing w:val="28"/>
        </w:rPr>
        <w:t> </w:t>
      </w:r>
      <w:r>
        <w:rPr/>
        <w:t>2013).</w:t>
      </w:r>
      <w:r>
        <w:rPr>
          <w:spacing w:val="26"/>
        </w:rPr>
        <w:t> </w:t>
      </w:r>
      <w:r>
        <w:rPr/>
        <w:t>Esto</w:t>
      </w:r>
      <w:r>
        <w:rPr>
          <w:spacing w:val="29"/>
        </w:rPr>
        <w:t> </w:t>
      </w:r>
      <w:r>
        <w:rPr/>
        <w:t>coincide</w:t>
      </w:r>
      <w:r>
        <w:rPr>
          <w:spacing w:val="26"/>
        </w:rPr>
        <w:t> </w:t>
      </w:r>
      <w:r>
        <w:rPr/>
        <w:t>con</w:t>
      </w:r>
      <w:r>
        <w:rPr>
          <w:spacing w:val="27"/>
        </w:rPr>
        <w:t> </w:t>
      </w:r>
      <w:r>
        <w:rPr/>
        <w:t>los</w:t>
      </w:r>
    </w:p>
    <w:p>
      <w:pPr>
        <w:pStyle w:val="BodyText"/>
        <w:spacing w:before="2"/>
        <w:rPr>
          <w:sz w:val="12"/>
        </w:rPr>
      </w:pPr>
      <w:r>
        <w:rPr/>
        <w:pict>
          <v:rect style="position:absolute;margin-left:70.944pt;margin-top:8.996831pt;width:144.020pt;height:.71997pt;mso-position-horizontal-relative:page;mso-position-vertical-relative:paragraph;z-index:-157224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8" w:right="111" w:firstLine="0"/>
        <w:jc w:val="left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Varios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los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factores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mencionados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este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párrafo son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luego tomados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en cuenta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las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pruebas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balance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entre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grupo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 tratamiento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control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 la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intervención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anti-SAP.</w:t>
      </w:r>
    </w:p>
    <w:p>
      <w:pPr>
        <w:spacing w:after="0"/>
        <w:jc w:val="left"/>
        <w:rPr>
          <w:sz w:val="20"/>
        </w:rPr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20"/>
        <w:jc w:val="both"/>
      </w:pPr>
      <w:r>
        <w:rPr/>
        <w:t>hallazgos de Paniagua (2016), quien encontró que las condiciones desfavorables en el trabajo</w:t>
      </w:r>
      <w:r>
        <w:rPr>
          <w:spacing w:val="1"/>
        </w:rPr>
        <w:t> </w:t>
      </w:r>
      <w:r>
        <w:rPr/>
        <w:t>producen</w:t>
      </w:r>
      <w:r>
        <w:rPr>
          <w:spacing w:val="1"/>
        </w:rPr>
        <w:t> </w:t>
      </w:r>
      <w:r>
        <w:rPr/>
        <w:t>síntomas</w:t>
      </w:r>
      <w:r>
        <w:rPr>
          <w:spacing w:val="1"/>
        </w:rPr>
        <w:t> </w:t>
      </w:r>
      <w:r>
        <w:rPr/>
        <w:t>asociados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SAP,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pérdida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compromiso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falta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realización profesional; mientras que los síntomas psicosociales del ETS se vinculaban más al</w:t>
      </w:r>
      <w:r>
        <w:rPr>
          <w:spacing w:val="-57"/>
        </w:rPr>
        <w:t> </w:t>
      </w:r>
      <w:r>
        <w:rPr/>
        <w:t>contacto</w:t>
      </w:r>
      <w:r>
        <w:rPr>
          <w:spacing w:val="-1"/>
        </w:rPr>
        <w:t> </w:t>
      </w:r>
      <w:r>
        <w:rPr/>
        <w:t>con víctimas.</w:t>
      </w:r>
    </w:p>
    <w:p>
      <w:pPr>
        <w:pStyle w:val="BodyText"/>
        <w:spacing w:line="480" w:lineRule="auto" w:before="1"/>
        <w:ind w:left="118" w:right="113" w:firstLine="719"/>
        <w:jc w:val="both"/>
      </w:pPr>
      <w:r>
        <w:rPr/>
        <w:t>La última definición que interesa desarrollar es la del Estrés Percibido Agudo (EPA).</w:t>
      </w:r>
      <w:r>
        <w:rPr>
          <w:spacing w:val="1"/>
        </w:rPr>
        <w:t> </w:t>
      </w:r>
      <w:r>
        <w:rPr/>
        <w:t>Lazarus y Folkman (1986) estudiaron este fenómeno por décadas y lo definieron como un</w:t>
      </w:r>
      <w:r>
        <w:rPr>
          <w:spacing w:val="1"/>
        </w:rPr>
        <w:t> </w:t>
      </w:r>
      <w:r>
        <w:rPr/>
        <w:t>proceso dinámico que se genera en la interacción entre la persona y su entorno, donde la</w:t>
      </w:r>
      <w:r>
        <w:rPr>
          <w:spacing w:val="1"/>
        </w:rPr>
        <w:t> </w:t>
      </w:r>
      <w:r>
        <w:rPr/>
        <w:t>evaluación que hace de la situación y cómo afronta e intenta sobrellevarla son los mediadores</w:t>
      </w:r>
      <w:r>
        <w:rPr>
          <w:spacing w:val="1"/>
        </w:rPr>
        <w:t> </w:t>
      </w:r>
      <w:r>
        <w:rPr/>
        <w:t>centrales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determinan</w:t>
      </w:r>
      <w:r>
        <w:rPr>
          <w:spacing w:val="1"/>
        </w:rPr>
        <w:t> </w:t>
      </w:r>
      <w:r>
        <w:rPr/>
        <w:t>cómo</w:t>
      </w:r>
      <w:r>
        <w:rPr>
          <w:spacing w:val="1"/>
        </w:rPr>
        <w:t> </w:t>
      </w:r>
      <w:r>
        <w:rPr/>
        <w:t>vivirá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términos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respuestas</w:t>
      </w:r>
      <w:r>
        <w:rPr>
          <w:spacing w:val="1"/>
        </w:rPr>
        <w:t> </w:t>
      </w:r>
      <w:r>
        <w:rPr/>
        <w:t>físicas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psicológicas. Selye (1980) diferencia dos tipos de respuestas de estrés. El </w:t>
      </w:r>
      <w:r>
        <w:rPr>
          <w:i/>
        </w:rPr>
        <w:t>eustrés </w:t>
      </w:r>
      <w:r>
        <w:rPr/>
        <w:t>(Control del</w:t>
      </w:r>
      <w:r>
        <w:rPr>
          <w:spacing w:val="1"/>
        </w:rPr>
        <w:t> </w:t>
      </w:r>
      <w:r>
        <w:rPr/>
        <w:t>Estrés)</w:t>
      </w:r>
      <w:r>
        <w:rPr>
          <w:spacing w:val="-9"/>
        </w:rPr>
        <w:t> </w:t>
      </w:r>
      <w:r>
        <w:rPr/>
        <w:t>es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respuesta</w:t>
      </w:r>
      <w:r>
        <w:rPr>
          <w:spacing w:val="-8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8"/>
        </w:rPr>
        <w:t> </w:t>
      </w:r>
      <w:r>
        <w:rPr/>
        <w:t>produce</w:t>
      </w:r>
      <w:r>
        <w:rPr>
          <w:spacing w:val="-9"/>
        </w:rPr>
        <w:t> </w:t>
      </w:r>
      <w:r>
        <w:rPr/>
        <w:t>cuando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recursos</w:t>
      </w:r>
      <w:r>
        <w:rPr>
          <w:spacing w:val="-8"/>
        </w:rPr>
        <w:t> </w:t>
      </w:r>
      <w:r>
        <w:rPr/>
        <w:t>físicos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psicológicos</w:t>
      </w:r>
      <w:r>
        <w:rPr>
          <w:spacing w:val="-9"/>
        </w:rPr>
        <w:t> </w:t>
      </w:r>
      <w:r>
        <w:rPr/>
        <w:t>son</w:t>
      </w:r>
      <w:r>
        <w:rPr>
          <w:spacing w:val="-7"/>
        </w:rPr>
        <w:t> </w:t>
      </w:r>
      <w:r>
        <w:rPr/>
        <w:t>suficientes</w:t>
      </w:r>
      <w:r>
        <w:rPr>
          <w:spacing w:val="-57"/>
        </w:rPr>
        <w:t> </w:t>
      </w:r>
      <w:r>
        <w:rPr/>
        <w:t>para lograr enfrentar las demandas y ayuda a las personas a lograr sus metas a partir de</w:t>
      </w:r>
      <w:r>
        <w:rPr>
          <w:spacing w:val="1"/>
        </w:rPr>
        <w:t> </w:t>
      </w:r>
      <w:r>
        <w:rPr/>
        <w:t>situaciones desafiantes. Por otro lado, el </w:t>
      </w:r>
      <w:r>
        <w:rPr>
          <w:i/>
        </w:rPr>
        <w:t>distrés </w:t>
      </w:r>
      <w:r>
        <w:rPr/>
        <w:t>(Expresión del Estrés) es un estrés perjudicial</w:t>
      </w:r>
      <w:r>
        <w:rPr>
          <w:i/>
        </w:rPr>
        <w:t>,</w:t>
      </w:r>
      <w:r>
        <w:rPr>
          <w:i/>
          <w:spacing w:val="-57"/>
        </w:rPr>
        <w:t> </w:t>
      </w:r>
      <w:r>
        <w:rPr/>
        <w:t>que puede generar reacciones que alteran el bienestar de un individuo. Este último aparece</w:t>
      </w:r>
      <w:r>
        <w:rPr>
          <w:spacing w:val="1"/>
        </w:rPr>
        <w:t> </w:t>
      </w:r>
      <w:r>
        <w:rPr/>
        <w:t>cuando la persona presenta respuestas insuficientes para resolver la demanda del entorno</w:t>
      </w:r>
      <w:r>
        <w:rPr>
          <w:spacing w:val="1"/>
        </w:rPr>
        <w:t> </w:t>
      </w:r>
      <w:r>
        <w:rPr/>
        <w:t>(Colligan &amp; Higgins, 2005). Sea que el estrés se manifieste de forma positiva o negativa, se</w:t>
      </w:r>
      <w:r>
        <w:rPr>
          <w:spacing w:val="1"/>
        </w:rPr>
        <w:t> </w:t>
      </w:r>
      <w:r>
        <w:rPr/>
        <w:t>sabe que, si se vuelve crónico, generará efectos negativos de mayor severidad en las personas,</w:t>
      </w:r>
      <w:r>
        <w:rPr>
          <w:spacing w:val="-57"/>
        </w:rPr>
        <w:t> </w:t>
      </w:r>
      <w:r>
        <w:rPr/>
        <w:t>pues</w:t>
      </w:r>
      <w:r>
        <w:rPr>
          <w:spacing w:val="-2"/>
        </w:rPr>
        <w:t> </w:t>
      </w:r>
      <w:r>
        <w:rPr/>
        <w:t>esta</w:t>
      </w:r>
      <w:r>
        <w:rPr>
          <w:spacing w:val="-1"/>
        </w:rPr>
        <w:t> </w:t>
      </w:r>
      <w:r>
        <w:rPr/>
        <w:t>cronicidad</w:t>
      </w:r>
      <w:r>
        <w:rPr>
          <w:spacing w:val="-1"/>
        </w:rPr>
        <w:t> </w:t>
      </w:r>
      <w:r>
        <w:rPr/>
        <w:t>puede</w:t>
      </w:r>
      <w:r>
        <w:rPr>
          <w:spacing w:val="-2"/>
        </w:rPr>
        <w:t> </w:t>
      </w:r>
      <w:r>
        <w:rPr/>
        <w:t>hacer</w:t>
      </w:r>
      <w:r>
        <w:rPr>
          <w:spacing w:val="-1"/>
        </w:rPr>
        <w:t> </w:t>
      </w:r>
      <w:r>
        <w:rPr/>
        <w:t>que</w:t>
      </w:r>
      <w:r>
        <w:rPr>
          <w:spacing w:val="-4"/>
        </w:rPr>
        <w:t> </w:t>
      </w:r>
      <w:r>
        <w:rPr/>
        <w:t>las</w:t>
      </w:r>
      <w:r>
        <w:rPr>
          <w:spacing w:val="-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pasen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estado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alerta a</w:t>
      </w:r>
      <w:r>
        <w:rPr>
          <w:spacing w:val="-2"/>
        </w:rPr>
        <w:t> </w:t>
      </w:r>
      <w:r>
        <w:rPr/>
        <w:t>mantenimiento</w:t>
      </w:r>
      <w:r>
        <w:rPr>
          <w:spacing w:val="-1"/>
        </w:rPr>
        <w:t> </w:t>
      </w:r>
      <w:r>
        <w:rPr/>
        <w:t>y</w:t>
      </w:r>
      <w:r>
        <w:rPr>
          <w:spacing w:val="-58"/>
        </w:rPr>
        <w:t> </w:t>
      </w:r>
      <w:r>
        <w:rPr/>
        <w:t>agotamiento.</w:t>
      </w:r>
    </w:p>
    <w:p>
      <w:pPr>
        <w:pStyle w:val="Heading1"/>
        <w:numPr>
          <w:ilvl w:val="0"/>
          <w:numId w:val="6"/>
        </w:numPr>
        <w:tabs>
          <w:tab w:pos="1072" w:val="left" w:leader="none"/>
        </w:tabs>
        <w:spacing w:line="240" w:lineRule="auto" w:before="40" w:after="0"/>
        <w:ind w:left="1071" w:right="0" w:hanging="246"/>
        <w:jc w:val="both"/>
      </w:pPr>
      <w:r>
        <w:rPr/>
        <w:t>Intervenciones</w:t>
      </w:r>
      <w:r>
        <w:rPr>
          <w:spacing w:val="-1"/>
        </w:rPr>
        <w:t> </w:t>
      </w:r>
      <w:r>
        <w:rPr/>
        <w:t>Anti</w:t>
      </w:r>
      <w:r>
        <w:rPr>
          <w:spacing w:val="-2"/>
        </w:rPr>
        <w:t> </w:t>
      </w:r>
      <w:r>
        <w:rPr/>
        <w:t>Estrés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Personas</w:t>
      </w:r>
      <w:r>
        <w:rPr>
          <w:spacing w:val="-2"/>
        </w:rPr>
        <w:t> </w:t>
      </w:r>
      <w:r>
        <w:rPr/>
        <w:t>que Atienden</w:t>
      </w:r>
      <w:r>
        <w:rPr>
          <w:spacing w:val="-1"/>
        </w:rPr>
        <w:t> </w:t>
      </w:r>
      <w:r>
        <w:rPr/>
        <w:t>Víctimas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Violencia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8" w:right="114" w:firstLine="719"/>
        <w:jc w:val="both"/>
      </w:pPr>
      <w:r>
        <w:rPr/>
        <w:t>Los</w:t>
      </w:r>
      <w:r>
        <w:rPr>
          <w:spacing w:val="1"/>
        </w:rPr>
        <w:t> </w:t>
      </w:r>
      <w:r>
        <w:rPr/>
        <w:t>profesionales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trabajan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víctimas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violencia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necesidades</w:t>
      </w:r>
      <w:r>
        <w:rPr>
          <w:spacing w:val="1"/>
        </w:rPr>
        <w:t> </w:t>
      </w:r>
      <w:r>
        <w:rPr/>
        <w:t>particulares. Debido a las características de su labor, requieren intervenciones que aborden los</w:t>
      </w:r>
      <w:r>
        <w:rPr>
          <w:spacing w:val="-57"/>
        </w:rPr>
        <w:t> </w:t>
      </w:r>
      <w:r>
        <w:rPr/>
        <w:t>riesgos tanto de estrés laboral crónico, como de SAP y ETS. Las intervenciones en esta área</w:t>
      </w:r>
      <w:r>
        <w:rPr>
          <w:spacing w:val="1"/>
        </w:rPr>
        <w:t> </w:t>
      </w:r>
      <w:r>
        <w:rPr/>
        <w:t>buscan</w:t>
      </w:r>
      <w:r>
        <w:rPr>
          <w:spacing w:val="22"/>
        </w:rPr>
        <w:t> </w:t>
      </w:r>
      <w:r>
        <w:rPr/>
        <w:t>prevenir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reducir</w:t>
      </w:r>
      <w:r>
        <w:rPr>
          <w:spacing w:val="22"/>
        </w:rPr>
        <w:t> </w:t>
      </w:r>
      <w:r>
        <w:rPr/>
        <w:t>los</w:t>
      </w:r>
      <w:r>
        <w:rPr>
          <w:spacing w:val="23"/>
        </w:rPr>
        <w:t> </w:t>
      </w:r>
      <w:r>
        <w:rPr/>
        <w:t>síntomas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esta</w:t>
      </w:r>
      <w:r>
        <w:rPr>
          <w:spacing w:val="22"/>
        </w:rPr>
        <w:t> </w:t>
      </w:r>
      <w:r>
        <w:rPr/>
        <w:t>condición,</w:t>
      </w:r>
      <w:r>
        <w:rPr>
          <w:spacing w:val="22"/>
        </w:rPr>
        <w:t> </w:t>
      </w:r>
      <w:r>
        <w:rPr/>
        <w:t>actuando</w:t>
      </w:r>
      <w:r>
        <w:rPr>
          <w:spacing w:val="22"/>
        </w:rPr>
        <w:t> </w:t>
      </w:r>
      <w:r>
        <w:rPr/>
        <w:t>a</w:t>
      </w:r>
      <w:r>
        <w:rPr>
          <w:spacing w:val="21"/>
        </w:rPr>
        <w:t> </w:t>
      </w:r>
      <w:r>
        <w:rPr/>
        <w:t>nivel</w:t>
      </w:r>
      <w:r>
        <w:rPr>
          <w:spacing w:val="22"/>
        </w:rPr>
        <w:t> </w:t>
      </w:r>
      <w:r>
        <w:rPr/>
        <w:t>organizacional</w:t>
      </w:r>
      <w:r>
        <w:rPr>
          <w:spacing w:val="22"/>
        </w:rPr>
        <w:t> </w:t>
      </w:r>
      <w:r>
        <w:rPr/>
        <w:t>o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15"/>
        <w:jc w:val="both"/>
      </w:pPr>
      <w:r>
        <w:rPr/>
        <w:t>directamente con los trabajadores a modo grupal o individual (Bercier, 2013; Vargas-Cruz et</w:t>
      </w:r>
      <w:r>
        <w:rPr>
          <w:spacing w:val="1"/>
        </w:rPr>
        <w:t> </w:t>
      </w:r>
      <w:r>
        <w:rPr/>
        <w:t>al.,</w:t>
      </w:r>
      <w:r>
        <w:rPr>
          <w:spacing w:val="-1"/>
        </w:rPr>
        <w:t> </w:t>
      </w:r>
      <w:r>
        <w:rPr/>
        <w:t>2017).</w:t>
      </w:r>
    </w:p>
    <w:p>
      <w:pPr>
        <w:pStyle w:val="BodyText"/>
        <w:spacing w:line="480" w:lineRule="auto" w:before="1"/>
        <w:ind w:left="118" w:right="114" w:firstLine="719"/>
        <w:jc w:val="both"/>
      </w:pPr>
      <w:r>
        <w:rPr/>
        <w:t>A nivel individual, las intervenciones se centran en desarrollar los recursos personales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trabajador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brindarles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favorezcan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resistencia</w:t>
      </w:r>
      <w:r>
        <w:rPr>
          <w:spacing w:val="1"/>
        </w:rPr>
        <w:t> </w:t>
      </w:r>
      <w:r>
        <w:rPr/>
        <w:t>ante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estresores,</w:t>
      </w:r>
      <w:r>
        <w:rPr>
          <w:spacing w:val="-57"/>
        </w:rPr>
        <w:t> </w:t>
      </w:r>
      <w:r>
        <w:rPr/>
        <w:t>mejoren su gestión de los factores estresantes, mientras que a nivel organizacional se centran</w:t>
      </w:r>
      <w:r>
        <w:rPr>
          <w:spacing w:val="1"/>
        </w:rPr>
        <w:t> </w:t>
      </w:r>
      <w:r>
        <w:rPr/>
        <w:t>en reducir los elementos estresantes del trabajo e incrementar los recursos laborales (Bercier,</w:t>
      </w:r>
      <w:r>
        <w:rPr>
          <w:spacing w:val="1"/>
        </w:rPr>
        <w:t> </w:t>
      </w:r>
      <w:r>
        <w:rPr/>
        <w:t>2013; Gil-Monte et al., 2005). Sobre esto, se recomiendan las intervenciones que combinan</w:t>
      </w:r>
      <w:r>
        <w:rPr>
          <w:spacing w:val="1"/>
        </w:rPr>
        <w:t> </w:t>
      </w:r>
      <w:r>
        <w:rPr/>
        <w:t>acciones</w:t>
      </w:r>
      <w:r>
        <w:rPr>
          <w:spacing w:val="-10"/>
        </w:rPr>
        <w:t> </w:t>
      </w:r>
      <w:r>
        <w:rPr/>
        <w:t>en</w:t>
      </w:r>
      <w:r>
        <w:rPr>
          <w:spacing w:val="-11"/>
        </w:rPr>
        <w:t> </w:t>
      </w:r>
      <w:r>
        <w:rPr/>
        <w:t>ambos</w:t>
      </w:r>
      <w:r>
        <w:rPr>
          <w:spacing w:val="-11"/>
        </w:rPr>
        <w:t> </w:t>
      </w:r>
      <w:r>
        <w:rPr/>
        <w:t>niveles</w:t>
      </w:r>
      <w:r>
        <w:rPr>
          <w:spacing w:val="-10"/>
        </w:rPr>
        <w:t> </w:t>
      </w:r>
      <w:r>
        <w:rPr/>
        <w:t>(Vargas-Cruz</w:t>
      </w:r>
      <w:r>
        <w:rPr>
          <w:spacing w:val="-14"/>
        </w:rPr>
        <w:t> </w:t>
      </w:r>
      <w:r>
        <w:rPr/>
        <w:t>et</w:t>
      </w:r>
      <w:r>
        <w:rPr>
          <w:spacing w:val="-8"/>
        </w:rPr>
        <w:t> </w:t>
      </w:r>
      <w:r>
        <w:rPr/>
        <w:t>al.,</w:t>
      </w:r>
      <w:r>
        <w:rPr>
          <w:spacing w:val="-11"/>
        </w:rPr>
        <w:t> </w:t>
      </w:r>
      <w:r>
        <w:rPr/>
        <w:t>2017)</w:t>
      </w:r>
      <w:r>
        <w:rPr>
          <w:spacing w:val="-11"/>
        </w:rPr>
        <w:t> </w:t>
      </w:r>
      <w:r>
        <w:rPr/>
        <w:t>pues</w:t>
      </w:r>
      <w:r>
        <w:rPr>
          <w:spacing w:val="-11"/>
        </w:rPr>
        <w:t> </w:t>
      </w:r>
      <w:r>
        <w:rPr/>
        <w:t>podrían</w:t>
      </w:r>
      <w:r>
        <w:rPr>
          <w:spacing w:val="-12"/>
        </w:rPr>
        <w:t> </w:t>
      </w:r>
      <w:r>
        <w:rPr/>
        <w:t>tener</w:t>
      </w:r>
      <w:r>
        <w:rPr>
          <w:spacing w:val="-12"/>
        </w:rPr>
        <w:t> </w:t>
      </w:r>
      <w:r>
        <w:rPr/>
        <w:t>efectos</w:t>
      </w:r>
      <w:r>
        <w:rPr>
          <w:spacing w:val="-10"/>
        </w:rPr>
        <w:t> </w:t>
      </w:r>
      <w:r>
        <w:rPr/>
        <w:t>más</w:t>
      </w:r>
      <w:r>
        <w:rPr>
          <w:spacing w:val="-11"/>
        </w:rPr>
        <w:t> </w:t>
      </w:r>
      <w:r>
        <w:rPr/>
        <w:t>duraderos.</w:t>
      </w:r>
      <w:r>
        <w:rPr>
          <w:spacing w:val="-58"/>
        </w:rPr>
        <w:t> </w:t>
      </w:r>
      <w:r>
        <w:rPr/>
        <w:t>Además,</w:t>
      </w:r>
      <w:r>
        <w:rPr>
          <w:spacing w:val="-15"/>
        </w:rPr>
        <w:t> </w:t>
      </w:r>
      <w:r>
        <w:rPr/>
        <w:t>los</w:t>
      </w:r>
      <w:r>
        <w:rPr>
          <w:spacing w:val="-13"/>
        </w:rPr>
        <w:t> </w:t>
      </w:r>
      <w:r>
        <w:rPr/>
        <w:t>efectos</w:t>
      </w:r>
      <w:r>
        <w:rPr>
          <w:spacing w:val="-13"/>
        </w:rPr>
        <w:t> </w:t>
      </w:r>
      <w:r>
        <w:rPr/>
        <w:t>pueden</w:t>
      </w:r>
      <w:r>
        <w:rPr>
          <w:spacing w:val="-13"/>
        </w:rPr>
        <w:t> </w:t>
      </w:r>
      <w:r>
        <w:rPr/>
        <w:t>ser</w:t>
      </w:r>
      <w:r>
        <w:rPr>
          <w:spacing w:val="-15"/>
        </w:rPr>
        <w:t> </w:t>
      </w:r>
      <w:r>
        <w:rPr/>
        <w:t>mayores</w:t>
      </w:r>
      <w:r>
        <w:rPr>
          <w:spacing w:val="-13"/>
        </w:rPr>
        <w:t> </w:t>
      </w:r>
      <w:r>
        <w:rPr/>
        <w:t>si</w:t>
      </w:r>
      <w:r>
        <w:rPr>
          <w:spacing w:val="-13"/>
        </w:rPr>
        <w:t> </w:t>
      </w:r>
      <w:r>
        <w:rPr/>
        <w:t>existen</w:t>
      </w:r>
      <w:r>
        <w:rPr>
          <w:spacing w:val="-13"/>
        </w:rPr>
        <w:t> </w:t>
      </w:r>
      <w:r>
        <w:rPr/>
        <w:t>espacios</w:t>
      </w:r>
      <w:r>
        <w:rPr>
          <w:spacing w:val="-13"/>
        </w:rPr>
        <w:t> </w:t>
      </w:r>
      <w:r>
        <w:rPr/>
        <w:t>de</w:t>
      </w:r>
      <w:r>
        <w:rPr>
          <w:spacing w:val="-15"/>
        </w:rPr>
        <w:t> </w:t>
      </w:r>
      <w:r>
        <w:rPr/>
        <w:t>repaso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las</w:t>
      </w:r>
      <w:r>
        <w:rPr>
          <w:spacing w:val="-11"/>
        </w:rPr>
        <w:t> </w:t>
      </w:r>
      <w:r>
        <w:rPr/>
        <w:t>acciones</w:t>
      </w:r>
      <w:r>
        <w:rPr>
          <w:spacing w:val="-14"/>
        </w:rPr>
        <w:t> </w:t>
      </w:r>
      <w:r>
        <w:rPr/>
        <w:t>necesarias</w:t>
      </w:r>
      <w:r>
        <w:rPr>
          <w:spacing w:val="-58"/>
        </w:rPr>
        <w:t> </w:t>
      </w:r>
      <w:r>
        <w:rPr/>
        <w:t>para</w:t>
      </w:r>
      <w:r>
        <w:rPr>
          <w:spacing w:val="-3"/>
        </w:rPr>
        <w:t> </w:t>
      </w:r>
      <w:r>
        <w:rPr/>
        <w:t>lidiar con el estrés</w:t>
      </w:r>
      <w:r>
        <w:rPr>
          <w:spacing w:val="3"/>
        </w:rPr>
        <w:t> </w:t>
      </w:r>
      <w:r>
        <w:rPr/>
        <w:t>(Awa</w:t>
      </w:r>
      <w:r>
        <w:rPr>
          <w:spacing w:val="-1"/>
        </w:rPr>
        <w:t> </w:t>
      </w:r>
      <w:r>
        <w:rPr/>
        <w:t>et al., 2010;</w:t>
      </w:r>
      <w:r>
        <w:rPr>
          <w:spacing w:val="-1"/>
        </w:rPr>
        <w:t> </w:t>
      </w:r>
      <w:r>
        <w:rPr/>
        <w:t>Gil-Monte et al., 2005).</w:t>
      </w:r>
    </w:p>
    <w:p>
      <w:pPr>
        <w:pStyle w:val="BodyText"/>
        <w:spacing w:line="480" w:lineRule="auto" w:before="1"/>
        <w:ind w:left="118" w:right="114" w:firstLine="719"/>
        <w:jc w:val="both"/>
      </w:pPr>
      <w:r>
        <w:rPr/>
        <w:t>Las</w:t>
      </w:r>
      <w:r>
        <w:rPr>
          <w:spacing w:val="-14"/>
        </w:rPr>
        <w:t> </w:t>
      </w:r>
      <w:r>
        <w:rPr/>
        <w:t>intervenciones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profesionales</w:t>
      </w:r>
      <w:r>
        <w:rPr>
          <w:spacing w:val="-13"/>
        </w:rPr>
        <w:t> </w:t>
      </w:r>
      <w:r>
        <w:rPr/>
        <w:t>con</w:t>
      </w:r>
      <w:r>
        <w:rPr>
          <w:spacing w:val="-11"/>
        </w:rPr>
        <w:t> </w:t>
      </w:r>
      <w:r>
        <w:rPr/>
        <w:t>estas</w:t>
      </w:r>
      <w:r>
        <w:rPr>
          <w:spacing w:val="-14"/>
        </w:rPr>
        <w:t> </w:t>
      </w:r>
      <w:r>
        <w:rPr/>
        <w:t>condiciones</w:t>
      </w:r>
      <w:r>
        <w:rPr>
          <w:spacing w:val="-14"/>
        </w:rPr>
        <w:t> </w:t>
      </w:r>
      <w:r>
        <w:rPr/>
        <w:t>suelen</w:t>
      </w:r>
      <w:r>
        <w:rPr>
          <w:spacing w:val="-14"/>
        </w:rPr>
        <w:t> </w:t>
      </w:r>
      <w:r>
        <w:rPr/>
        <w:t>incluir</w:t>
      </w:r>
      <w:r>
        <w:rPr>
          <w:spacing w:val="-14"/>
        </w:rPr>
        <w:t> </w:t>
      </w:r>
      <w:r>
        <w:rPr/>
        <w:t>temas</w:t>
      </w:r>
      <w:r>
        <w:rPr>
          <w:spacing w:val="-13"/>
        </w:rPr>
        <w:t> </w:t>
      </w:r>
      <w:r>
        <w:rPr/>
        <w:t>diversos.</w:t>
      </w:r>
      <w:r>
        <w:rPr>
          <w:spacing w:val="-58"/>
        </w:rPr>
        <w:t> </w:t>
      </w:r>
      <w:r>
        <w:rPr/>
        <w:t>Por ejemplo,</w:t>
      </w:r>
      <w:r>
        <w:rPr>
          <w:spacing w:val="1"/>
        </w:rPr>
        <w:t> </w:t>
      </w:r>
      <w:r>
        <w:rPr/>
        <w:t>incluye psicoeducación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 la percepción</w:t>
      </w:r>
      <w:r>
        <w:rPr>
          <w:spacing w:val="1"/>
        </w:rPr>
        <w:t> </w:t>
      </w:r>
      <w:r>
        <w:rPr/>
        <w:t>corporal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reconocimiento de uno mismo para identificar señales de alerta (Bercier, 2013); enseñanza de</w:t>
      </w:r>
      <w:r>
        <w:rPr>
          <w:spacing w:val="1"/>
        </w:rPr>
        <w:t> </w:t>
      </w:r>
      <w:r>
        <w:rPr/>
        <w:t>estrategias afrontamiento efectivas (Bercier, 2013; Gil-Monte et al., 2005; Pérez &amp; Rodríguez,</w:t>
      </w:r>
      <w:r>
        <w:rPr>
          <w:spacing w:val="-57"/>
        </w:rPr>
        <w:t> </w:t>
      </w:r>
      <w:r>
        <w:rPr/>
        <w:t>2011); la utilización de técnicas</w:t>
      </w:r>
      <w:r>
        <w:rPr>
          <w:spacing w:val="1"/>
        </w:rPr>
        <w:t> </w:t>
      </w:r>
      <w:r>
        <w:rPr/>
        <w:t>cognitivo conductuales o la inclusión</w:t>
      </w:r>
      <w:r>
        <w:rPr>
          <w:spacing w:val="1"/>
        </w:rPr>
        <w:t> </w:t>
      </w:r>
      <w:r>
        <w:rPr/>
        <w:t>de técnicas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relajación,</w:t>
      </w:r>
      <w:r>
        <w:rPr>
          <w:spacing w:val="1"/>
        </w:rPr>
        <w:t> </w:t>
      </w:r>
      <w:r>
        <w:rPr/>
        <w:t>meditación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>
          <w:i/>
        </w:rPr>
        <w:t>Mindfulness</w:t>
      </w:r>
      <w:r>
        <w:rPr>
          <w:i/>
          <w:spacing w:val="1"/>
        </w:rPr>
        <w:t> </w:t>
      </w:r>
      <w:r>
        <w:rPr/>
        <w:t>(Bercier,</w:t>
      </w:r>
      <w:r>
        <w:rPr>
          <w:spacing w:val="1"/>
        </w:rPr>
        <w:t> </w:t>
      </w:r>
      <w:r>
        <w:rPr/>
        <w:t>2013);</w:t>
      </w:r>
      <w:r>
        <w:rPr>
          <w:spacing w:val="1"/>
        </w:rPr>
        <w:t> </w:t>
      </w:r>
      <w:r>
        <w:rPr/>
        <w:t>entrenamiento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habilidades</w:t>
      </w:r>
      <w:r>
        <w:rPr>
          <w:spacing w:val="1"/>
        </w:rPr>
        <w:t> </w:t>
      </w:r>
      <w:r>
        <w:rPr/>
        <w:t>interpersonales, manejo y expresión de emociones (Pérez &amp; Rodríguez, 2011); y capacitación</w:t>
      </w:r>
      <w:r>
        <w:rPr>
          <w:spacing w:val="1"/>
        </w:rPr>
        <w:t> </w:t>
      </w:r>
      <w:r>
        <w:rPr/>
        <w:t>en</w:t>
      </w:r>
      <w:r>
        <w:rPr>
          <w:spacing w:val="-4"/>
        </w:rPr>
        <w:t> </w:t>
      </w:r>
      <w:r>
        <w:rPr/>
        <w:t>temas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seguridad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espacio</w:t>
      </w:r>
      <w:r>
        <w:rPr>
          <w:spacing w:val="-3"/>
        </w:rPr>
        <w:t> </w:t>
      </w:r>
      <w:r>
        <w:rPr/>
        <w:t>laboral</w:t>
      </w:r>
      <w:r>
        <w:rPr>
          <w:spacing w:val="1"/>
        </w:rPr>
        <w:t> </w:t>
      </w:r>
      <w:r>
        <w:rPr/>
        <w:t>(Gil-Monte</w:t>
      </w:r>
      <w:r>
        <w:rPr>
          <w:spacing w:val="-4"/>
        </w:rPr>
        <w:t> </w:t>
      </w:r>
      <w:r>
        <w:rPr/>
        <w:t>et</w:t>
      </w:r>
      <w:r>
        <w:rPr>
          <w:spacing w:val="-3"/>
        </w:rPr>
        <w:t> </w:t>
      </w:r>
      <w:r>
        <w:rPr/>
        <w:t>al.,</w:t>
      </w:r>
      <w:r>
        <w:rPr>
          <w:spacing w:val="-1"/>
        </w:rPr>
        <w:t> </w:t>
      </w:r>
      <w:r>
        <w:rPr/>
        <w:t>2005). Además,</w:t>
      </w:r>
      <w:r>
        <w:rPr>
          <w:spacing w:val="-4"/>
        </w:rPr>
        <w:t> </w:t>
      </w:r>
      <w:r>
        <w:rPr/>
        <w:t>estos</w:t>
      </w:r>
      <w:r>
        <w:rPr>
          <w:spacing w:val="-3"/>
        </w:rPr>
        <w:t> </w:t>
      </w:r>
      <w:r>
        <w:rPr/>
        <w:t>programas</w:t>
      </w:r>
      <w:r>
        <w:rPr>
          <w:spacing w:val="-57"/>
        </w:rPr>
        <w:t> </w:t>
      </w:r>
      <w:r>
        <w:rPr/>
        <w:t>suelen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acompañados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énfasis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promoción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autocuidado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incorporación de pautas para el desarrollo de una alimentación saludable, ejercicio y cuidado</w:t>
      </w:r>
      <w:r>
        <w:rPr>
          <w:spacing w:val="1"/>
        </w:rPr>
        <w:t> </w:t>
      </w:r>
      <w:r>
        <w:rPr/>
        <w:t>del</w:t>
      </w:r>
      <w:r>
        <w:rPr>
          <w:spacing w:val="-3"/>
        </w:rPr>
        <w:t> </w:t>
      </w:r>
      <w:r>
        <w:rPr/>
        <w:t>sueño</w:t>
      </w:r>
      <w:r>
        <w:rPr>
          <w:spacing w:val="-4"/>
        </w:rPr>
        <w:t> </w:t>
      </w:r>
      <w:r>
        <w:rPr/>
        <w:t>(Bercier,</w:t>
      </w:r>
      <w:r>
        <w:rPr>
          <w:spacing w:val="-5"/>
        </w:rPr>
        <w:t> </w:t>
      </w:r>
      <w:r>
        <w:rPr/>
        <w:t>2013),</w:t>
      </w:r>
      <w:r>
        <w:rPr>
          <w:spacing w:val="-4"/>
        </w:rPr>
        <w:t> </w:t>
      </w:r>
      <w:r>
        <w:rPr/>
        <w:t>pero</w:t>
      </w:r>
      <w:r>
        <w:rPr>
          <w:spacing w:val="-5"/>
        </w:rPr>
        <w:t> </w:t>
      </w:r>
      <w:r>
        <w:rPr/>
        <w:t>también</w:t>
      </w:r>
      <w:r>
        <w:rPr>
          <w:spacing w:val="-4"/>
        </w:rPr>
        <w:t> </w:t>
      </w:r>
      <w:r>
        <w:rPr/>
        <w:t>con</w:t>
      </w:r>
      <w:r>
        <w:rPr>
          <w:spacing w:val="-3"/>
        </w:rPr>
        <w:t> </w:t>
      </w:r>
      <w:r>
        <w:rPr/>
        <w:t>acciones</w:t>
      </w:r>
      <w:r>
        <w:rPr>
          <w:spacing w:val="-4"/>
        </w:rPr>
        <w:t> </w:t>
      </w:r>
      <w:r>
        <w:rPr/>
        <w:t>específicas</w:t>
      </w:r>
      <w:r>
        <w:rPr>
          <w:spacing w:val="-4"/>
        </w:rPr>
        <w:t> </w:t>
      </w:r>
      <w:r>
        <w:rPr/>
        <w:t>para</w:t>
      </w:r>
      <w:r>
        <w:rPr>
          <w:spacing w:val="-6"/>
        </w:rPr>
        <w:t> </w:t>
      </w:r>
      <w:r>
        <w:rPr/>
        <w:t>lidiar</w:t>
      </w:r>
      <w:r>
        <w:rPr>
          <w:spacing w:val="-5"/>
        </w:rPr>
        <w:t> </w:t>
      </w:r>
      <w:r>
        <w:rPr/>
        <w:t>con</w:t>
      </w:r>
      <w:r>
        <w:rPr>
          <w:spacing w:val="-4"/>
        </w:rPr>
        <w:t> </w:t>
      </w:r>
      <w:r>
        <w:rPr/>
        <w:t>los</w:t>
      </w:r>
      <w:r>
        <w:rPr>
          <w:spacing w:val="-2"/>
        </w:rPr>
        <w:t> </w:t>
      </w:r>
      <w:r>
        <w:rPr/>
        <w:t>contenidos</w:t>
      </w:r>
      <w:r>
        <w:rPr>
          <w:spacing w:val="-58"/>
        </w:rPr>
        <w:t> </w:t>
      </w:r>
      <w:r>
        <w:rPr/>
        <w:t>que</w:t>
      </w:r>
      <w:r>
        <w:rPr>
          <w:spacing w:val="-2"/>
        </w:rPr>
        <w:t> </w:t>
      </w:r>
      <w:r>
        <w:rPr/>
        <w:t>manejan diariamente</w:t>
      </w:r>
      <w:r>
        <w:rPr>
          <w:spacing w:val="2"/>
        </w:rPr>
        <w:t> </w:t>
      </w:r>
      <w:r>
        <w:rPr/>
        <w:t>(Arón</w:t>
      </w:r>
      <w:r>
        <w:rPr>
          <w:spacing w:val="-1"/>
        </w:rPr>
        <w:t> </w:t>
      </w:r>
      <w:r>
        <w:rPr/>
        <w:t>&amp; Llanos, 2004;</w:t>
      </w:r>
      <w:r>
        <w:rPr>
          <w:spacing w:val="1"/>
        </w:rPr>
        <w:t> </w:t>
      </w:r>
      <w:r>
        <w:rPr/>
        <w:t>Kulkarni et al.,</w:t>
      </w:r>
      <w:r>
        <w:rPr>
          <w:spacing w:val="-1"/>
        </w:rPr>
        <w:t> </w:t>
      </w:r>
      <w:r>
        <w:rPr/>
        <w:t>2013;</w:t>
      </w:r>
      <w:r>
        <w:rPr>
          <w:spacing w:val="1"/>
        </w:rPr>
        <w:t> </w:t>
      </w:r>
      <w:r>
        <w:rPr/>
        <w:t>Ojeda, 2006).</w:t>
      </w:r>
    </w:p>
    <w:p>
      <w:pPr>
        <w:pStyle w:val="BodyText"/>
        <w:spacing w:line="480" w:lineRule="auto"/>
        <w:ind w:left="118" w:right="114" w:firstLine="719"/>
        <w:jc w:val="both"/>
      </w:pPr>
      <w:r>
        <w:rPr/>
        <w:t>Con respecto al autocuidado, se señala que reconocer el riesgo al que están expuestos</w:t>
      </w:r>
      <w:r>
        <w:rPr>
          <w:spacing w:val="1"/>
        </w:rPr>
        <w:t> </w:t>
      </w:r>
      <w:r>
        <w:rPr/>
        <w:t>es el primer paso para comprometerse y dedicar recursos al desarrollo de estrategias que</w:t>
      </w:r>
      <w:r>
        <w:rPr>
          <w:spacing w:val="1"/>
        </w:rPr>
        <w:t> </w:t>
      </w:r>
      <w:r>
        <w:rPr/>
        <w:t>permitan</w:t>
      </w:r>
      <w:r>
        <w:rPr>
          <w:spacing w:val="9"/>
        </w:rPr>
        <w:t> </w:t>
      </w:r>
      <w:r>
        <w:rPr/>
        <w:t>contrarrestar</w:t>
      </w:r>
      <w:r>
        <w:rPr>
          <w:spacing w:val="9"/>
        </w:rPr>
        <w:t> </w:t>
      </w:r>
      <w:r>
        <w:rPr/>
        <w:t>los</w:t>
      </w:r>
      <w:r>
        <w:rPr>
          <w:spacing w:val="11"/>
        </w:rPr>
        <w:t> </w:t>
      </w:r>
      <w:r>
        <w:rPr/>
        <w:t>efectos</w:t>
      </w:r>
      <w:r>
        <w:rPr>
          <w:spacing w:val="11"/>
        </w:rPr>
        <w:t> </w:t>
      </w:r>
      <w:r>
        <w:rPr/>
        <w:t>nocivos</w:t>
      </w:r>
      <w:r>
        <w:rPr>
          <w:spacing w:val="11"/>
        </w:rPr>
        <w:t> </w:t>
      </w:r>
      <w:r>
        <w:rPr/>
        <w:t>de</w:t>
      </w:r>
      <w:r>
        <w:rPr>
          <w:spacing w:val="9"/>
        </w:rPr>
        <w:t> </w:t>
      </w:r>
      <w:r>
        <w:rPr/>
        <w:t>este</w:t>
      </w:r>
      <w:r>
        <w:rPr>
          <w:spacing w:val="12"/>
        </w:rPr>
        <w:t> </w:t>
      </w:r>
      <w:r>
        <w:rPr/>
        <w:t>trabajo.</w:t>
      </w:r>
      <w:r>
        <w:rPr>
          <w:spacing w:val="11"/>
        </w:rPr>
        <w:t> </w:t>
      </w:r>
      <w:r>
        <w:rPr/>
        <w:t>Esto</w:t>
      </w:r>
      <w:r>
        <w:rPr>
          <w:spacing w:val="10"/>
        </w:rPr>
        <w:t> </w:t>
      </w:r>
      <w:r>
        <w:rPr/>
        <w:t>implica</w:t>
      </w:r>
      <w:r>
        <w:rPr>
          <w:spacing w:val="9"/>
        </w:rPr>
        <w:t> </w:t>
      </w:r>
      <w:r>
        <w:rPr/>
        <w:t>reconocer</w:t>
      </w:r>
      <w:r>
        <w:rPr>
          <w:spacing w:val="10"/>
        </w:rPr>
        <w:t> </w:t>
      </w:r>
      <w:r>
        <w:rPr/>
        <w:t>sus</w:t>
      </w:r>
      <w:r>
        <w:rPr>
          <w:spacing w:val="11"/>
        </w:rPr>
        <w:t> </w:t>
      </w:r>
      <w:r>
        <w:rPr/>
        <w:t>propios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14"/>
        <w:jc w:val="both"/>
      </w:pPr>
      <w:r>
        <w:rPr/>
        <w:t>recursos,</w:t>
      </w:r>
      <w:r>
        <w:rPr>
          <w:spacing w:val="1"/>
        </w:rPr>
        <w:t> </w:t>
      </w:r>
      <w:r>
        <w:rPr/>
        <w:t>necesidades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vulnerabilidades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cuya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construirán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propio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autocuidado para recuperar, fortalecer y potenciar su salud y su desempeño (Ojeda, 2006). A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individual,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autocuidado para</w:t>
      </w:r>
      <w:r>
        <w:rPr>
          <w:spacing w:val="1"/>
        </w:rPr>
        <w:t> </w:t>
      </w:r>
      <w:r>
        <w:rPr/>
        <w:t>profesionales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contacto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violencia</w:t>
      </w:r>
      <w:r>
        <w:rPr>
          <w:spacing w:val="1"/>
        </w:rPr>
        <w:t> </w:t>
      </w:r>
      <w:r>
        <w:rPr/>
        <w:t>comprende</w:t>
      </w:r>
      <w:r>
        <w:rPr>
          <w:spacing w:val="-57"/>
        </w:rPr>
        <w:t> </w:t>
      </w:r>
      <w:r>
        <w:rPr/>
        <w:t>identificar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temprana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malestares,</w:t>
      </w:r>
      <w:r>
        <w:rPr>
          <w:spacing w:val="1"/>
        </w:rPr>
        <w:t> </w:t>
      </w:r>
      <w:r>
        <w:rPr/>
        <w:t>encontrar</w:t>
      </w:r>
      <w:r>
        <w:rPr>
          <w:spacing w:val="1"/>
        </w:rPr>
        <w:t> </w:t>
      </w:r>
      <w:r>
        <w:rPr/>
        <w:t>vías</w:t>
      </w:r>
      <w:r>
        <w:rPr>
          <w:spacing w:val="1"/>
        </w:rPr>
        <w:t> </w:t>
      </w:r>
      <w:r>
        <w:rPr/>
        <w:t>adecuadas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descargar</w:t>
      </w:r>
      <w:r>
        <w:rPr>
          <w:spacing w:val="1"/>
        </w:rPr>
        <w:t> </w:t>
      </w:r>
      <w:r>
        <w:rPr/>
        <w:t>y</w:t>
      </w:r>
      <w:r>
        <w:rPr>
          <w:spacing w:val="-57"/>
        </w:rPr>
        <w:t> </w:t>
      </w:r>
      <w:r>
        <w:rPr/>
        <w:t>descomprimir experiencias traumáticas, mantener las áreas personales o de distracción libres</w:t>
      </w:r>
      <w:r>
        <w:rPr>
          <w:spacing w:val="1"/>
        </w:rPr>
        <w:t> </w:t>
      </w:r>
      <w:r>
        <w:rPr/>
        <w:t>de contenidos del trabajo, así como las relaciones familiares o amicales; además es importante</w:t>
      </w:r>
      <w:r>
        <w:rPr>
          <w:spacing w:val="-57"/>
        </w:rPr>
        <w:t> </w:t>
      </w:r>
      <w:r>
        <w:rPr/>
        <w:t>capacitarse</w:t>
      </w:r>
      <w:r>
        <w:rPr>
          <w:spacing w:val="-1"/>
        </w:rPr>
        <w:t> </w:t>
      </w:r>
      <w:r>
        <w:rPr/>
        <w:t>constantemente</w:t>
      </w:r>
      <w:r>
        <w:rPr>
          <w:spacing w:val="1"/>
        </w:rPr>
        <w:t> </w:t>
      </w:r>
      <w:r>
        <w:rPr/>
        <w:t>(Arón &amp; Llanos, 2004).</w:t>
      </w:r>
    </w:p>
    <w:p>
      <w:pPr>
        <w:pStyle w:val="BodyText"/>
        <w:spacing w:line="480" w:lineRule="auto" w:before="1"/>
        <w:ind w:left="118" w:right="113" w:firstLine="719"/>
        <w:jc w:val="both"/>
      </w:pPr>
      <w:r>
        <w:rPr/>
        <w:t>Por otro lado, las intervenciones con enfoque cognitivo conductual se centran en la</w:t>
      </w:r>
      <w:r>
        <w:rPr>
          <w:spacing w:val="1"/>
        </w:rPr>
        <w:t> </w:t>
      </w:r>
      <w:r>
        <w:rPr/>
        <w:t>forma en la que los profesionales perciben e interpretan la realidad, lo que afecta directamente</w:t>
      </w:r>
      <w:r>
        <w:rPr>
          <w:spacing w:val="-57"/>
        </w:rPr>
        <w:t> </w:t>
      </w:r>
      <w:r>
        <w:rPr/>
        <w:t>en sus estrategias de afrontamiento, las cuales se busca potenciar. Además, ayuda a desarrollar</w:t>
      </w:r>
      <w:r>
        <w:rPr>
          <w:spacing w:val="-58"/>
        </w:rPr>
        <w:t> </w:t>
      </w:r>
      <w:r>
        <w:rPr/>
        <w:t>resiliencia y construir redes de soporte social y profesional, así como fomentar emociones</w:t>
      </w:r>
      <w:r>
        <w:rPr>
          <w:spacing w:val="1"/>
        </w:rPr>
        <w:t> </w:t>
      </w:r>
      <w:r>
        <w:rPr/>
        <w:t>positivas</w:t>
      </w:r>
      <w:r>
        <w:rPr>
          <w:spacing w:val="-6"/>
        </w:rPr>
        <w:t> </w:t>
      </w:r>
      <w:r>
        <w:rPr/>
        <w:t>como</w:t>
      </w:r>
      <w:r>
        <w:rPr>
          <w:spacing w:val="-6"/>
        </w:rPr>
        <w:t> </w:t>
      </w:r>
      <w:r>
        <w:rPr/>
        <w:t>esperanza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optimismo</w:t>
      </w:r>
      <w:r>
        <w:rPr>
          <w:spacing w:val="-3"/>
        </w:rPr>
        <w:t> </w:t>
      </w:r>
      <w:r>
        <w:rPr/>
        <w:t>(Inbar</w:t>
      </w:r>
      <w:r>
        <w:rPr>
          <w:spacing w:val="-7"/>
        </w:rPr>
        <w:t> </w:t>
      </w:r>
      <w:r>
        <w:rPr/>
        <w:t>&amp;</w:t>
      </w:r>
      <w:r>
        <w:rPr>
          <w:spacing w:val="-6"/>
        </w:rPr>
        <w:t> </w:t>
      </w:r>
      <w:r>
        <w:rPr/>
        <w:t>Ganor,</w:t>
      </w:r>
      <w:r>
        <w:rPr>
          <w:spacing w:val="-6"/>
        </w:rPr>
        <w:t> </w:t>
      </w:r>
      <w:r>
        <w:rPr/>
        <w:t>2003).</w:t>
      </w:r>
      <w:r>
        <w:rPr>
          <w:spacing w:val="-6"/>
        </w:rPr>
        <w:t> </w:t>
      </w:r>
      <w:r>
        <w:rPr/>
        <w:t>Por</w:t>
      </w:r>
      <w:r>
        <w:rPr>
          <w:spacing w:val="-7"/>
        </w:rPr>
        <w:t> </w:t>
      </w:r>
      <w:r>
        <w:rPr/>
        <w:t>otra</w:t>
      </w:r>
      <w:r>
        <w:rPr>
          <w:spacing w:val="-6"/>
        </w:rPr>
        <w:t> </w:t>
      </w:r>
      <w:r>
        <w:rPr/>
        <w:t>parte,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programas</w:t>
      </w:r>
      <w:r>
        <w:rPr>
          <w:spacing w:val="-5"/>
        </w:rPr>
        <w:t> </w:t>
      </w:r>
      <w:r>
        <w:rPr/>
        <w:t>de</w:t>
      </w:r>
      <w:r>
        <w:rPr>
          <w:spacing w:val="-58"/>
        </w:rPr>
        <w:t> </w:t>
      </w:r>
      <w:r>
        <w:rPr/>
        <w:t>prevención basados en </w:t>
      </w:r>
      <w:r>
        <w:rPr>
          <w:i/>
        </w:rPr>
        <w:t>Mindfulness </w:t>
      </w:r>
      <w:r>
        <w:rPr/>
        <w:t>parten de la idea de que los profesionales de ayuda deben</w:t>
      </w:r>
      <w:r>
        <w:rPr>
          <w:spacing w:val="1"/>
        </w:rPr>
        <w:t> </w:t>
      </w:r>
      <w:r>
        <w:rPr/>
        <w:t>aprender técnicas</w:t>
      </w:r>
      <w:r>
        <w:rPr>
          <w:spacing w:val="1"/>
        </w:rPr>
        <w:t> </w:t>
      </w:r>
      <w:r>
        <w:rPr/>
        <w:t>autodirigidas efectivas para mantener la ecuanimidad ante el peligro y</w:t>
      </w:r>
      <w:r>
        <w:rPr>
          <w:spacing w:val="1"/>
        </w:rPr>
        <w:t> </w:t>
      </w:r>
      <w:r>
        <w:rPr/>
        <w:t>sufrimiento humano y con ello reducir la incidencia del ETS. Una de las propuestas consta de</w:t>
      </w:r>
      <w:r>
        <w:rPr>
          <w:spacing w:val="1"/>
        </w:rPr>
        <w:t> </w:t>
      </w:r>
      <w:r>
        <w:rPr/>
        <w:t>la práctica de respiración consciente y escaneo corporal, seguido de ejercicios psicofísicos de</w:t>
      </w:r>
      <w:r>
        <w:rPr>
          <w:spacing w:val="1"/>
        </w:rPr>
        <w:t> </w:t>
      </w:r>
      <w:r>
        <w:rPr/>
        <w:t>liberación del trauma y finalmente la repetición de la respiración y escaneo para identificar el</w:t>
      </w:r>
      <w:r>
        <w:rPr>
          <w:spacing w:val="1"/>
        </w:rPr>
        <w:t> </w:t>
      </w:r>
      <w:r>
        <w:rPr/>
        <w:t>nuevo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(Berceli &amp;</w:t>
      </w:r>
      <w:r>
        <w:rPr>
          <w:spacing w:val="2"/>
        </w:rPr>
        <w:t> </w:t>
      </w:r>
      <w:r>
        <w:rPr/>
        <w:t>Napoli, 2006).</w:t>
      </w:r>
    </w:p>
    <w:p>
      <w:pPr>
        <w:pStyle w:val="BodyText"/>
        <w:spacing w:line="480" w:lineRule="auto"/>
        <w:ind w:left="118" w:right="118" w:firstLine="719"/>
        <w:jc w:val="both"/>
      </w:pPr>
      <w:r>
        <w:rPr/>
        <w:t>Las técnicas de relajación cumplen un papel muy importante en el afrontamiento del</w:t>
      </w:r>
      <w:r>
        <w:rPr>
          <w:spacing w:val="1"/>
        </w:rPr>
        <w:t> </w:t>
      </w:r>
      <w:r>
        <w:rPr/>
        <w:t>estrés (Amutio, 2002), siendo la herramienta más utilizada como estrategia activa contra los</w:t>
      </w:r>
      <w:r>
        <w:rPr>
          <w:spacing w:val="1"/>
        </w:rPr>
        <w:t> </w:t>
      </w:r>
      <w:r>
        <w:rPr/>
        <w:t>niveles elevados de estrés. La relajación se correlaciona negativamente con el estrés, pero es</w:t>
      </w:r>
      <w:r>
        <w:rPr>
          <w:spacing w:val="1"/>
        </w:rPr>
        <w:t> </w:t>
      </w:r>
      <w:r>
        <w:rPr/>
        <w:t>más que un opuesto al mismo. Se trata de un fenómeno multidimensional donde intervienen</w:t>
      </w:r>
      <w:r>
        <w:rPr>
          <w:spacing w:val="1"/>
        </w:rPr>
        <w:t> </w:t>
      </w:r>
      <w:r>
        <w:rPr/>
        <w:t>factores fisiológicos y psicológicos incluyendo la experiencia de estados afectivos positivos y</w:t>
      </w:r>
      <w:r>
        <w:rPr>
          <w:spacing w:val="1"/>
        </w:rPr>
        <w:t> </w:t>
      </w:r>
      <w:r>
        <w:rPr/>
        <w:t>adaptativos.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desarrollo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habilidades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relajarse</w:t>
      </w:r>
      <w:r>
        <w:rPr>
          <w:spacing w:val="-5"/>
        </w:rPr>
        <w:t> </w:t>
      </w:r>
      <w:r>
        <w:rPr/>
        <w:t>tiene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efecto</w:t>
      </w:r>
      <w:r>
        <w:rPr>
          <w:spacing w:val="-3"/>
        </w:rPr>
        <w:t> </w:t>
      </w:r>
      <w:r>
        <w:rPr/>
        <w:t>preventivo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terapéutico</w:t>
      </w:r>
      <w:r>
        <w:rPr>
          <w:spacing w:val="-58"/>
        </w:rPr>
        <w:t> </w:t>
      </w:r>
      <w:r>
        <w:rPr>
          <w:spacing w:val="-1"/>
        </w:rPr>
        <w:t>considerable,</w:t>
      </w:r>
      <w:r>
        <w:rPr>
          <w:spacing w:val="-15"/>
        </w:rPr>
        <w:t> </w:t>
      </w:r>
      <w:r>
        <w:rPr>
          <w:spacing w:val="-1"/>
        </w:rPr>
        <w:t>tanto</w:t>
      </w:r>
      <w:r>
        <w:rPr>
          <w:spacing w:val="-12"/>
        </w:rPr>
        <w:t> </w:t>
      </w:r>
      <w:r>
        <w:rPr>
          <w:spacing w:val="-1"/>
        </w:rPr>
        <w:t>con</w:t>
      </w:r>
      <w:r>
        <w:rPr>
          <w:spacing w:val="-15"/>
        </w:rPr>
        <w:t> </w:t>
      </w:r>
      <w:r>
        <w:rPr/>
        <w:t>técnicas</w:t>
      </w:r>
      <w:r>
        <w:rPr>
          <w:spacing w:val="-14"/>
        </w:rPr>
        <w:t> </w:t>
      </w:r>
      <w:r>
        <w:rPr/>
        <w:t>específicas</w:t>
      </w:r>
      <w:r>
        <w:rPr>
          <w:spacing w:val="-15"/>
        </w:rPr>
        <w:t> </w:t>
      </w:r>
      <w:r>
        <w:rPr/>
        <w:t>como</w:t>
      </w:r>
      <w:r>
        <w:rPr>
          <w:spacing w:val="-14"/>
        </w:rPr>
        <w:t> </w:t>
      </w:r>
      <w:r>
        <w:rPr/>
        <w:t>técnicas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respiración,</w:t>
      </w:r>
      <w:r>
        <w:rPr>
          <w:spacing w:val="-14"/>
        </w:rPr>
        <w:t> </w:t>
      </w:r>
      <w:r>
        <w:rPr/>
        <w:t>imaginería,</w:t>
      </w:r>
      <w:r>
        <w:rPr>
          <w:spacing w:val="-15"/>
        </w:rPr>
        <w:t> </w:t>
      </w:r>
      <w:r>
        <w:rPr/>
        <w:t>relajación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17"/>
      </w:pPr>
      <w:r>
        <w:rPr/>
        <w:t>progresiva,</w:t>
      </w:r>
      <w:r>
        <w:rPr>
          <w:spacing w:val="-12"/>
        </w:rPr>
        <w:t> </w:t>
      </w:r>
      <w:r>
        <w:rPr/>
        <w:t>yoga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meditación,</w:t>
      </w:r>
      <w:r>
        <w:rPr>
          <w:spacing w:val="-12"/>
        </w:rPr>
        <w:t> </w:t>
      </w:r>
      <w:r>
        <w:rPr/>
        <w:t>como</w:t>
      </w:r>
      <w:r>
        <w:rPr>
          <w:spacing w:val="-11"/>
        </w:rPr>
        <w:t> </w:t>
      </w:r>
      <w:r>
        <w:rPr/>
        <w:t>con</w:t>
      </w:r>
      <w:r>
        <w:rPr>
          <w:spacing w:val="-12"/>
        </w:rPr>
        <w:t> </w:t>
      </w:r>
      <w:r>
        <w:rPr/>
        <w:t>actividades</w:t>
      </w:r>
      <w:r>
        <w:rPr>
          <w:spacing w:val="-11"/>
        </w:rPr>
        <w:t> </w:t>
      </w:r>
      <w:r>
        <w:rPr/>
        <w:t>relajantes</w:t>
      </w:r>
      <w:r>
        <w:rPr>
          <w:spacing w:val="-12"/>
        </w:rPr>
        <w:t> </w:t>
      </w:r>
      <w:r>
        <w:rPr/>
        <w:t>informales</w:t>
      </w:r>
      <w:r>
        <w:rPr>
          <w:spacing w:val="-11"/>
        </w:rPr>
        <w:t> </w:t>
      </w:r>
      <w:r>
        <w:rPr/>
        <w:t>como</w:t>
      </w:r>
      <w:r>
        <w:rPr>
          <w:spacing w:val="-12"/>
        </w:rPr>
        <w:t> </w:t>
      </w:r>
      <w:r>
        <w:rPr/>
        <w:t>hacer</w:t>
      </w:r>
      <w:r>
        <w:rPr>
          <w:spacing w:val="-12"/>
        </w:rPr>
        <w:t> </w:t>
      </w:r>
      <w:r>
        <w:rPr/>
        <w:t>deporte,</w:t>
      </w:r>
      <w:r>
        <w:rPr>
          <w:spacing w:val="-57"/>
        </w:rPr>
        <w:t> </w:t>
      </w:r>
      <w:r>
        <w:rPr/>
        <w:t>escuchar</w:t>
      </w:r>
      <w:r>
        <w:rPr>
          <w:spacing w:val="-1"/>
        </w:rPr>
        <w:t> </w:t>
      </w:r>
      <w:r>
        <w:rPr/>
        <w:t>música, entre</w:t>
      </w:r>
      <w:r>
        <w:rPr>
          <w:spacing w:val="-2"/>
        </w:rPr>
        <w:t> </w:t>
      </w:r>
      <w:r>
        <w:rPr/>
        <w:t>otros</w:t>
      </w:r>
      <w:r>
        <w:rPr>
          <w:spacing w:val="1"/>
        </w:rPr>
        <w:t> </w:t>
      </w:r>
      <w:r>
        <w:rPr/>
        <w:t>(Amutio, 2002).</w:t>
      </w:r>
    </w:p>
    <w:p>
      <w:pPr>
        <w:pStyle w:val="BodyText"/>
        <w:spacing w:line="480" w:lineRule="auto" w:before="1"/>
        <w:ind w:left="118" w:right="114" w:firstLine="719"/>
        <w:jc w:val="right"/>
      </w:pPr>
      <w:r>
        <w:rPr/>
        <w:t>Si</w:t>
      </w:r>
      <w:r>
        <w:rPr>
          <w:spacing w:val="-7"/>
        </w:rPr>
        <w:t> </w:t>
      </w:r>
      <w:r>
        <w:rPr/>
        <w:t>bien</w:t>
      </w:r>
      <w:r>
        <w:rPr>
          <w:spacing w:val="-7"/>
        </w:rPr>
        <w:t> </w:t>
      </w:r>
      <w:r>
        <w:rPr/>
        <w:t>las</w:t>
      </w:r>
      <w:r>
        <w:rPr>
          <w:spacing w:val="-10"/>
        </w:rPr>
        <w:t> </w:t>
      </w:r>
      <w:r>
        <w:rPr/>
        <w:t>intervenciones</w:t>
      </w:r>
      <w:r>
        <w:rPr>
          <w:spacing w:val="-4"/>
        </w:rPr>
        <w:t> </w:t>
      </w:r>
      <w:r>
        <w:rPr/>
        <w:t>descritas</w:t>
      </w:r>
      <w:r>
        <w:rPr>
          <w:spacing w:val="-6"/>
        </w:rPr>
        <w:t> </w:t>
      </w:r>
      <w:r>
        <w:rPr/>
        <w:t>se</w:t>
      </w:r>
      <w:r>
        <w:rPr>
          <w:spacing w:val="-8"/>
        </w:rPr>
        <w:t> </w:t>
      </w:r>
      <w:r>
        <w:rPr/>
        <w:t>dieron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modalidad</w:t>
      </w:r>
      <w:r>
        <w:rPr>
          <w:spacing w:val="-7"/>
        </w:rPr>
        <w:t> </w:t>
      </w:r>
      <w:r>
        <w:rPr/>
        <w:t>presencial,</w:t>
      </w:r>
      <w:r>
        <w:rPr>
          <w:spacing w:val="-6"/>
        </w:rPr>
        <w:t> </w:t>
      </w:r>
      <w:r>
        <w:rPr/>
        <w:t>hay</w:t>
      </w:r>
      <w:r>
        <w:rPr>
          <w:spacing w:val="-7"/>
        </w:rPr>
        <w:t> </w:t>
      </w:r>
      <w:r>
        <w:rPr/>
        <w:t>evidencia</w:t>
      </w:r>
      <w:r>
        <w:rPr>
          <w:spacing w:val="-7"/>
        </w:rPr>
        <w:t> </w:t>
      </w:r>
      <w:r>
        <w:rPr/>
        <w:t>de</w:t>
      </w:r>
      <w:r>
        <w:rPr>
          <w:spacing w:val="-57"/>
        </w:rPr>
        <w:t> </w:t>
      </w:r>
      <w:r>
        <w:rPr/>
        <w:t>intervenciones</w:t>
      </w:r>
      <w:r>
        <w:rPr>
          <w:spacing w:val="-5"/>
        </w:rPr>
        <w:t> </w:t>
      </w:r>
      <w:r>
        <w:rPr/>
        <w:t>similares realizadas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modalidad virtual</w:t>
      </w:r>
      <w:r>
        <w:rPr>
          <w:spacing w:val="-4"/>
        </w:rPr>
        <w:t> </w:t>
      </w:r>
      <w:r>
        <w:rPr/>
        <w:t>con</w:t>
      </w:r>
      <w:r>
        <w:rPr>
          <w:spacing w:val="-5"/>
        </w:rPr>
        <w:t> </w:t>
      </w:r>
      <w:r>
        <w:rPr/>
        <w:t>resultados</w:t>
      </w:r>
      <w:r>
        <w:rPr>
          <w:spacing w:val="-5"/>
        </w:rPr>
        <w:t> </w:t>
      </w:r>
      <w:r>
        <w:rPr/>
        <w:t>prometedores</w:t>
      </w:r>
      <w:r>
        <w:rPr>
          <w:spacing w:val="-4"/>
        </w:rPr>
        <w:t> </w:t>
      </w:r>
      <w:r>
        <w:rPr/>
        <w:t>tal</w:t>
      </w:r>
      <w:r>
        <w:rPr>
          <w:spacing w:val="-2"/>
        </w:rPr>
        <w:t> </w:t>
      </w:r>
      <w:r>
        <w:rPr/>
        <w:t>como</w:t>
      </w:r>
      <w:r>
        <w:rPr>
          <w:spacing w:val="-57"/>
        </w:rPr>
        <w:t> </w:t>
      </w:r>
      <w:r>
        <w:rPr/>
        <w:t>lo</w:t>
      </w:r>
      <w:r>
        <w:rPr>
          <w:spacing w:val="-6"/>
        </w:rPr>
        <w:t> </w:t>
      </w:r>
      <w:r>
        <w:rPr/>
        <w:t>demuestra</w:t>
      </w:r>
      <w:r>
        <w:rPr>
          <w:spacing w:val="-8"/>
        </w:rPr>
        <w:t> </w:t>
      </w:r>
      <w:r>
        <w:rPr/>
        <w:t>el</w:t>
      </w:r>
      <w:r>
        <w:rPr>
          <w:spacing w:val="-6"/>
        </w:rPr>
        <w:t> </w:t>
      </w:r>
      <w:r>
        <w:rPr/>
        <w:t>meta-análisis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Spijkerman</w:t>
      </w:r>
      <w:r>
        <w:rPr>
          <w:spacing w:val="-6"/>
        </w:rPr>
        <w:t> </w:t>
      </w:r>
      <w:r>
        <w:rPr/>
        <w:t>et</w:t>
      </w:r>
      <w:r>
        <w:rPr>
          <w:spacing w:val="-6"/>
        </w:rPr>
        <w:t> </w:t>
      </w:r>
      <w:r>
        <w:rPr/>
        <w:t>al.</w:t>
      </w:r>
      <w:r>
        <w:rPr>
          <w:spacing w:val="-2"/>
        </w:rPr>
        <w:t> </w:t>
      </w:r>
      <w:r>
        <w:rPr/>
        <w:t>(2016),</w:t>
      </w:r>
      <w:r>
        <w:rPr>
          <w:spacing w:val="-6"/>
        </w:rPr>
        <w:t> </w:t>
      </w:r>
      <w:r>
        <w:rPr/>
        <w:t>realizado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base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15</w:t>
      </w:r>
      <w:r>
        <w:rPr>
          <w:spacing w:val="-6"/>
        </w:rPr>
        <w:t> </w:t>
      </w:r>
      <w:r>
        <w:rPr/>
        <w:t>estudios</w:t>
      </w:r>
      <w:r>
        <w:rPr>
          <w:spacing w:val="-5"/>
        </w:rPr>
        <w:t> </w:t>
      </w:r>
      <w:r>
        <w:rPr/>
        <w:t>sobre</w:t>
      </w:r>
      <w:r>
        <w:rPr>
          <w:spacing w:val="-57"/>
        </w:rPr>
        <w:t> </w:t>
      </w:r>
      <w:r>
        <w:rPr/>
        <w:t>la</w:t>
      </w:r>
      <w:r>
        <w:rPr>
          <w:spacing w:val="-10"/>
        </w:rPr>
        <w:t> </w:t>
      </w:r>
      <w:r>
        <w:rPr/>
        <w:t>eficacia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las</w:t>
      </w:r>
      <w:r>
        <w:rPr>
          <w:spacing w:val="-10"/>
        </w:rPr>
        <w:t> </w:t>
      </w:r>
      <w:r>
        <w:rPr/>
        <w:t>intervenciones</w:t>
      </w:r>
      <w:r>
        <w:rPr>
          <w:spacing w:val="-9"/>
        </w:rPr>
        <w:t> </w:t>
      </w:r>
      <w:r>
        <w:rPr/>
        <w:t>presenciales</w:t>
      </w:r>
      <w:r>
        <w:rPr>
          <w:spacing w:val="-8"/>
        </w:rPr>
        <w:t> </w:t>
      </w:r>
      <w:r>
        <w:rPr/>
        <w:t>en</w:t>
      </w:r>
      <w:r>
        <w:rPr>
          <w:spacing w:val="-10"/>
        </w:rPr>
        <w:t> </w:t>
      </w:r>
      <w:r>
        <w:rPr/>
        <w:t>comparación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otras</w:t>
      </w:r>
      <w:r>
        <w:rPr>
          <w:spacing w:val="-8"/>
        </w:rPr>
        <w:t> </w:t>
      </w:r>
      <w:r>
        <w:rPr/>
        <w:t>intervenciones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distancia.</w:t>
      </w:r>
    </w:p>
    <w:p>
      <w:pPr>
        <w:pStyle w:val="BodyText"/>
        <w:spacing w:line="480" w:lineRule="auto"/>
        <w:ind w:left="118" w:right="112" w:firstLine="719"/>
        <w:jc w:val="both"/>
      </w:pPr>
      <w:r>
        <w:rPr/>
        <w:t>En el contexto actual de pandemia, realizar un programa anti-SAP de manera virtual es</w:t>
      </w:r>
      <w:r>
        <w:rPr>
          <w:spacing w:val="-57"/>
        </w:rPr>
        <w:t> </w:t>
      </w:r>
      <w:r>
        <w:rPr/>
        <w:t>una alternativa favorable. Pese a que no hay literatura extensa sobre el tema, Eriksson et al.</w:t>
      </w:r>
      <w:r>
        <w:rPr>
          <w:spacing w:val="1"/>
        </w:rPr>
        <w:t> </w:t>
      </w:r>
      <w:r>
        <w:rPr/>
        <w:t>(2018) encuentra que las intervenciones virtuales suelen tener una eficacia comparable con</w:t>
      </w:r>
      <w:r>
        <w:rPr>
          <w:spacing w:val="1"/>
        </w:rPr>
        <w:t> </w:t>
      </w:r>
      <w:r>
        <w:rPr/>
        <w:t>aquellas realizadas en formatos presenciales. Además, existen otras ventajas que superan el</w:t>
      </w:r>
      <w:r>
        <w:rPr>
          <w:spacing w:val="1"/>
        </w:rPr>
        <w:t> </w:t>
      </w:r>
      <w:r>
        <w:rPr/>
        <w:t>formato presencial. Entre ellas,</w:t>
      </w:r>
      <w:r>
        <w:rPr>
          <w:spacing w:val="1"/>
        </w:rPr>
        <w:t> </w:t>
      </w:r>
      <w:r>
        <w:rPr/>
        <w:t>el rápido y</w:t>
      </w:r>
      <w:r>
        <w:rPr>
          <w:spacing w:val="1"/>
        </w:rPr>
        <w:t> </w:t>
      </w:r>
      <w:r>
        <w:rPr/>
        <w:t>fácil acceso al</w:t>
      </w:r>
      <w:r>
        <w:rPr>
          <w:spacing w:val="1"/>
        </w:rPr>
        <w:t> </w:t>
      </w:r>
      <w:r>
        <w:rPr/>
        <w:t>taller,</w:t>
      </w:r>
      <w:r>
        <w:rPr>
          <w:spacing w:val="1"/>
        </w:rPr>
        <w:t> </w:t>
      </w:r>
      <w:r>
        <w:rPr/>
        <w:t>la comodidad para los</w:t>
      </w:r>
      <w:r>
        <w:rPr>
          <w:spacing w:val="1"/>
        </w:rPr>
        <w:t> </w:t>
      </w:r>
      <w:r>
        <w:rPr/>
        <w:t>participantes de conectarse desde sus hogares y no tener que trasladarse; y, en suma, un mejor</w:t>
      </w:r>
      <w:r>
        <w:rPr>
          <w:spacing w:val="1"/>
        </w:rPr>
        <w:t> </w:t>
      </w:r>
      <w:r>
        <w:rPr/>
        <w:t>balance costo-efectividad en comparación con otras alternativas (Andersson &amp; Titov, 2014).</w:t>
      </w:r>
      <w:r>
        <w:rPr>
          <w:spacing w:val="1"/>
        </w:rPr>
        <w:t> </w:t>
      </w:r>
      <w:r>
        <w:rPr/>
        <w:t>Todo</w:t>
      </w:r>
      <w:r>
        <w:rPr>
          <w:spacing w:val="-4"/>
        </w:rPr>
        <w:t> </w:t>
      </w:r>
      <w:r>
        <w:rPr/>
        <w:t>ello,</w:t>
      </w:r>
      <w:r>
        <w:rPr>
          <w:spacing w:val="-3"/>
        </w:rPr>
        <w:t> </w:t>
      </w:r>
      <w:r>
        <w:rPr/>
        <w:t>facilita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posibilidad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utilizar</w:t>
      </w:r>
      <w:r>
        <w:rPr>
          <w:spacing w:val="2"/>
        </w:rPr>
        <w:t> </w:t>
      </w:r>
      <w:r>
        <w:rPr/>
        <w:t>este</w:t>
      </w:r>
      <w:r>
        <w:rPr>
          <w:spacing w:val="-3"/>
        </w:rPr>
        <w:t> </w:t>
      </w:r>
      <w:r>
        <w:rPr/>
        <w:t>tipo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metodología</w:t>
      </w:r>
      <w:r>
        <w:rPr>
          <w:spacing w:val="-4"/>
        </w:rPr>
        <w:t> </w:t>
      </w:r>
      <w:r>
        <w:rPr/>
        <w:t>y replicar</w:t>
      </w:r>
      <w:r>
        <w:rPr>
          <w:spacing w:val="-5"/>
        </w:rPr>
        <w:t> </w:t>
      </w:r>
      <w:r>
        <w:rPr/>
        <w:t>su</w:t>
      </w:r>
      <w:r>
        <w:rPr>
          <w:spacing w:val="-3"/>
        </w:rPr>
        <w:t> </w:t>
      </w:r>
      <w:r>
        <w:rPr/>
        <w:t>uso con</w:t>
      </w:r>
      <w:r>
        <w:rPr>
          <w:spacing w:val="-3"/>
        </w:rPr>
        <w:t> </w:t>
      </w:r>
      <w:r>
        <w:rPr/>
        <w:t>otros</w:t>
      </w:r>
      <w:r>
        <w:rPr>
          <w:spacing w:val="-58"/>
        </w:rPr>
        <w:t> </w:t>
      </w:r>
      <w:r>
        <w:rPr/>
        <w:t>profesionales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 misma institución.</w:t>
      </w:r>
    </w:p>
    <w:p>
      <w:pPr>
        <w:pStyle w:val="BodyText"/>
        <w:spacing w:line="480" w:lineRule="auto" w:before="1"/>
        <w:ind w:left="118" w:right="114" w:firstLine="719"/>
        <w:jc w:val="both"/>
      </w:pP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estudio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Spijkerman</w:t>
      </w:r>
      <w:r>
        <w:rPr>
          <w:spacing w:val="-6"/>
        </w:rPr>
        <w:t> </w:t>
      </w:r>
      <w:r>
        <w:rPr/>
        <w:t>et</w:t>
      </w:r>
      <w:r>
        <w:rPr>
          <w:spacing w:val="-3"/>
        </w:rPr>
        <w:t> </w:t>
      </w:r>
      <w:r>
        <w:rPr/>
        <w:t>al</w:t>
      </w:r>
      <w:r>
        <w:rPr>
          <w:spacing w:val="-5"/>
        </w:rPr>
        <w:t> </w:t>
      </w:r>
      <w:r>
        <w:rPr/>
        <w:t>(2016)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encontró</w:t>
      </w:r>
      <w:r>
        <w:rPr>
          <w:spacing w:val="-5"/>
        </w:rPr>
        <w:t> </w:t>
      </w:r>
      <w:r>
        <w:rPr/>
        <w:t>que</w:t>
      </w:r>
      <w:r>
        <w:rPr>
          <w:spacing w:val="-7"/>
        </w:rPr>
        <w:t> </w:t>
      </w:r>
      <w:r>
        <w:rPr/>
        <w:t>las</w:t>
      </w:r>
      <w:r>
        <w:rPr>
          <w:spacing w:val="-3"/>
        </w:rPr>
        <w:t> </w:t>
      </w:r>
      <w:r>
        <w:rPr/>
        <w:t>intervenciones virtuales,</w:t>
      </w:r>
      <w:r>
        <w:rPr>
          <w:spacing w:val="-3"/>
        </w:rPr>
        <w:t> </w:t>
      </w:r>
      <w:r>
        <w:rPr/>
        <w:t>al</w:t>
      </w:r>
      <w:r>
        <w:rPr>
          <w:spacing w:val="-58"/>
        </w:rPr>
        <w:t> </w:t>
      </w:r>
      <w:r>
        <w:rPr/>
        <w:t>igual que las presenciales, suelen tener una cantidad de participantes variada (entre diez y 60</w:t>
      </w:r>
      <w:r>
        <w:rPr>
          <w:spacing w:val="1"/>
        </w:rPr>
        <w:t> </w:t>
      </w:r>
      <w:r>
        <w:rPr/>
        <w:t>participantes).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algunas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intervenciones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interacción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participantes</w:t>
      </w:r>
      <w:r>
        <w:rPr>
          <w:spacing w:val="1"/>
        </w:rPr>
        <w:t> </w:t>
      </w:r>
      <w:r>
        <w:rPr/>
        <w:t>era</w:t>
      </w:r>
      <w:r>
        <w:rPr>
          <w:spacing w:val="-57"/>
        </w:rPr>
        <w:t> </w:t>
      </w:r>
      <w:r>
        <w:rPr/>
        <w:t>directamente con el portal web donde estaban consignadas las actividades a desarrollar, sin</w:t>
      </w:r>
      <w:r>
        <w:rPr>
          <w:spacing w:val="1"/>
        </w:rPr>
        <w:t> </w:t>
      </w:r>
      <w:r>
        <w:rPr/>
        <w:t>contar necesariamente con espacios de interacción grupal. Sin embargo, Kelders et al. (2012)</w:t>
      </w:r>
      <w:r>
        <w:rPr>
          <w:spacing w:val="1"/>
        </w:rPr>
        <w:t> </w:t>
      </w:r>
      <w:r>
        <w:rPr/>
        <w:t>recomiendan contar con sesiones virtuales grupales semanales de aproximadamente sesenta</w:t>
      </w:r>
      <w:r>
        <w:rPr>
          <w:spacing w:val="1"/>
        </w:rPr>
        <w:t> </w:t>
      </w:r>
      <w:r>
        <w:rPr/>
        <w:t>minutos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fomentar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adherencia.</w:t>
      </w:r>
      <w:r>
        <w:rPr>
          <w:spacing w:val="1"/>
        </w:rPr>
        <w:t> </w:t>
      </w:r>
      <w:r>
        <w:rPr/>
        <w:t>Asimismo,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observan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modalidades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desarrollo: en algunas ocasiones el usuario debe seguir un orden riguroso respecto al número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sesiones</w:t>
      </w:r>
      <w:r>
        <w:rPr>
          <w:spacing w:val="-15"/>
        </w:rPr>
        <w:t> </w:t>
      </w:r>
      <w:r>
        <w:rPr/>
        <w:t>y</w:t>
      </w:r>
      <w:r>
        <w:rPr>
          <w:spacing w:val="-13"/>
        </w:rPr>
        <w:t> </w:t>
      </w:r>
      <w:r>
        <w:rPr/>
        <w:t>en</w:t>
      </w:r>
      <w:r>
        <w:rPr>
          <w:spacing w:val="-15"/>
        </w:rPr>
        <w:t> </w:t>
      </w:r>
      <w:r>
        <w:rPr/>
        <w:t>otros</w:t>
      </w:r>
      <w:r>
        <w:rPr>
          <w:spacing w:val="-15"/>
        </w:rPr>
        <w:t> </w:t>
      </w:r>
      <w:r>
        <w:rPr/>
        <w:t>son</w:t>
      </w:r>
      <w:r>
        <w:rPr>
          <w:spacing w:val="-12"/>
        </w:rPr>
        <w:t> </w:t>
      </w:r>
      <w:r>
        <w:rPr/>
        <w:t>de</w:t>
      </w:r>
      <w:r>
        <w:rPr>
          <w:spacing w:val="-16"/>
        </w:rPr>
        <w:t> </w:t>
      </w:r>
      <w:r>
        <w:rPr/>
        <w:t>interacción</w:t>
      </w:r>
      <w:r>
        <w:rPr>
          <w:spacing w:val="-14"/>
        </w:rPr>
        <w:t> </w:t>
      </w:r>
      <w:r>
        <w:rPr/>
        <w:t>libre,</w:t>
      </w:r>
      <w:r>
        <w:rPr>
          <w:spacing w:val="-15"/>
        </w:rPr>
        <w:t> </w:t>
      </w:r>
      <w:r>
        <w:rPr/>
        <w:t>al</w:t>
      </w:r>
      <w:r>
        <w:rPr>
          <w:spacing w:val="-11"/>
        </w:rPr>
        <w:t> </w:t>
      </w:r>
      <w:r>
        <w:rPr/>
        <w:t>ritmo</w:t>
      </w:r>
      <w:r>
        <w:rPr>
          <w:spacing w:val="-14"/>
        </w:rPr>
        <w:t> </w:t>
      </w:r>
      <w:r>
        <w:rPr/>
        <w:t>planteado</w:t>
      </w:r>
      <w:r>
        <w:rPr>
          <w:spacing w:val="-15"/>
        </w:rPr>
        <w:t> </w:t>
      </w:r>
      <w:r>
        <w:rPr/>
        <w:t>por</w:t>
      </w:r>
      <w:r>
        <w:rPr>
          <w:spacing w:val="-13"/>
        </w:rPr>
        <w:t> </w:t>
      </w:r>
      <w:r>
        <w:rPr/>
        <w:t>cada</w:t>
      </w:r>
      <w:r>
        <w:rPr>
          <w:spacing w:val="-16"/>
        </w:rPr>
        <w:t> </w:t>
      </w:r>
      <w:r>
        <w:rPr/>
        <w:t>usuario.</w:t>
      </w:r>
      <w:r>
        <w:rPr>
          <w:spacing w:val="-15"/>
        </w:rPr>
        <w:t> </w:t>
      </w:r>
      <w:r>
        <w:rPr/>
        <w:t>Cabe</w:t>
      </w:r>
      <w:r>
        <w:rPr>
          <w:spacing w:val="-14"/>
        </w:rPr>
        <w:t> </w:t>
      </w:r>
      <w:r>
        <w:rPr/>
        <w:t>resaltar</w:t>
      </w:r>
      <w:r>
        <w:rPr>
          <w:spacing w:val="-57"/>
        </w:rPr>
        <w:t> </w:t>
      </w:r>
      <w:r>
        <w:rPr/>
        <w:t>que</w:t>
      </w:r>
      <w:r>
        <w:rPr>
          <w:spacing w:val="23"/>
        </w:rPr>
        <w:t> </w:t>
      </w:r>
      <w:r>
        <w:rPr/>
        <w:t>la</w:t>
      </w:r>
      <w:r>
        <w:rPr>
          <w:spacing w:val="24"/>
        </w:rPr>
        <w:t> </w:t>
      </w:r>
      <w:r>
        <w:rPr/>
        <w:t>mayoría</w:t>
      </w:r>
      <w:r>
        <w:rPr>
          <w:spacing w:val="23"/>
        </w:rPr>
        <w:t> </w:t>
      </w:r>
      <w:r>
        <w:rPr/>
        <w:t>de</w:t>
      </w:r>
      <w:r>
        <w:rPr>
          <w:spacing w:val="24"/>
        </w:rPr>
        <w:t> </w:t>
      </w:r>
      <w:r>
        <w:rPr/>
        <w:t>estas</w:t>
      </w:r>
      <w:r>
        <w:rPr>
          <w:spacing w:val="25"/>
        </w:rPr>
        <w:t> </w:t>
      </w:r>
      <w:r>
        <w:rPr/>
        <w:t>intervenciones</w:t>
      </w:r>
      <w:r>
        <w:rPr>
          <w:spacing w:val="23"/>
        </w:rPr>
        <w:t> </w:t>
      </w:r>
      <w:r>
        <w:rPr/>
        <w:t>incluyeron</w:t>
      </w:r>
      <w:r>
        <w:rPr>
          <w:spacing w:val="25"/>
        </w:rPr>
        <w:t> </w:t>
      </w:r>
      <w:r>
        <w:rPr/>
        <w:t>tareas</w:t>
      </w:r>
      <w:r>
        <w:rPr>
          <w:spacing w:val="24"/>
        </w:rPr>
        <w:t> </w:t>
      </w:r>
      <w:r>
        <w:rPr/>
        <w:t>para</w:t>
      </w:r>
      <w:r>
        <w:rPr>
          <w:spacing w:val="24"/>
        </w:rPr>
        <w:t> </w:t>
      </w:r>
      <w:r>
        <w:rPr/>
        <w:t>desarrollar</w:t>
      </w:r>
      <w:r>
        <w:rPr>
          <w:spacing w:val="26"/>
        </w:rPr>
        <w:t> </w:t>
      </w:r>
      <w:r>
        <w:rPr/>
        <w:t>por</w:t>
      </w:r>
      <w:r>
        <w:rPr>
          <w:spacing w:val="23"/>
        </w:rPr>
        <w:t> </w:t>
      </w:r>
      <w:r>
        <w:rPr/>
        <w:t>cuenta</w:t>
      </w:r>
      <w:r>
        <w:rPr>
          <w:spacing w:val="24"/>
        </w:rPr>
        <w:t> </w:t>
      </w:r>
      <w:r>
        <w:rPr/>
        <w:t>propia,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19"/>
        <w:jc w:val="both"/>
      </w:pPr>
      <w:r>
        <w:rPr/>
        <w:t>aparte de actividades grupales (Cieslak et al., 2014; Heber et al., 2013; Hersch et al., 2016;</w:t>
      </w:r>
      <w:r>
        <w:rPr>
          <w:spacing w:val="1"/>
        </w:rPr>
        <w:t> </w:t>
      </w:r>
      <w:r>
        <w:rPr/>
        <w:t>Lappalainen</w:t>
      </w:r>
      <w:r>
        <w:rPr>
          <w:spacing w:val="1"/>
        </w:rPr>
        <w:t> </w:t>
      </w:r>
      <w:r>
        <w:rPr/>
        <w:t>et al., 2013; Magtibay et al., 2017).</w:t>
      </w:r>
    </w:p>
    <w:p>
      <w:pPr>
        <w:pStyle w:val="BodyText"/>
        <w:spacing w:line="480" w:lineRule="auto" w:before="1"/>
        <w:ind w:left="118" w:right="115" w:firstLine="719"/>
        <w:jc w:val="both"/>
      </w:pPr>
      <w:r>
        <w:rPr/>
        <w:t>Respecto a la duración de las sesiones en las intervenciones virtuales, estas pueden</w:t>
      </w:r>
      <w:r>
        <w:rPr>
          <w:spacing w:val="1"/>
        </w:rPr>
        <w:t> </w:t>
      </w:r>
      <w:r>
        <w:rPr/>
        <w:t>desarrollarse en un rango entre cuatro a doce semanas (Cieslak et al., 2014; Heber et al., 2016;</w:t>
      </w:r>
      <w:r>
        <w:rPr>
          <w:spacing w:val="-57"/>
        </w:rPr>
        <w:t> </w:t>
      </w:r>
      <w:r>
        <w:rPr>
          <w:spacing w:val="-1"/>
        </w:rPr>
        <w:t>Hersch</w:t>
      </w:r>
      <w:r>
        <w:rPr>
          <w:spacing w:val="-12"/>
        </w:rPr>
        <w:t> </w:t>
      </w:r>
      <w:r>
        <w:rPr>
          <w:spacing w:val="-1"/>
        </w:rPr>
        <w:t>et</w:t>
      </w:r>
      <w:r>
        <w:rPr>
          <w:spacing w:val="-14"/>
        </w:rPr>
        <w:t> </w:t>
      </w:r>
      <w:r>
        <w:rPr>
          <w:spacing w:val="-1"/>
        </w:rPr>
        <w:t>al.,</w:t>
      </w:r>
      <w:r>
        <w:rPr>
          <w:spacing w:val="-14"/>
        </w:rPr>
        <w:t> </w:t>
      </w:r>
      <w:r>
        <w:rPr>
          <w:spacing w:val="-1"/>
        </w:rPr>
        <w:t>2016;</w:t>
      </w:r>
      <w:r>
        <w:rPr>
          <w:spacing w:val="-11"/>
        </w:rPr>
        <w:t> </w:t>
      </w:r>
      <w:r>
        <w:rPr/>
        <w:t>Lappalainen</w:t>
      </w:r>
      <w:r>
        <w:rPr>
          <w:spacing w:val="-15"/>
        </w:rPr>
        <w:t> </w:t>
      </w:r>
      <w:r>
        <w:rPr/>
        <w:t>et</w:t>
      </w:r>
      <w:r>
        <w:rPr>
          <w:spacing w:val="-12"/>
        </w:rPr>
        <w:t> </w:t>
      </w:r>
      <w:r>
        <w:rPr/>
        <w:t>al.,</w:t>
      </w:r>
      <w:r>
        <w:rPr>
          <w:spacing w:val="-13"/>
        </w:rPr>
        <w:t> </w:t>
      </w:r>
      <w:r>
        <w:rPr/>
        <w:t>2013;</w:t>
      </w:r>
      <w:r>
        <w:rPr>
          <w:spacing w:val="-14"/>
        </w:rPr>
        <w:t> </w:t>
      </w:r>
      <w:r>
        <w:rPr/>
        <w:t>Magtibay</w:t>
      </w:r>
      <w:r>
        <w:rPr>
          <w:spacing w:val="-15"/>
        </w:rPr>
        <w:t> </w:t>
      </w:r>
      <w:r>
        <w:rPr/>
        <w:t>et</w:t>
      </w:r>
      <w:r>
        <w:rPr>
          <w:spacing w:val="-14"/>
        </w:rPr>
        <w:t> </w:t>
      </w:r>
      <w:r>
        <w:rPr/>
        <w:t>al.,</w:t>
      </w:r>
      <w:r>
        <w:rPr>
          <w:spacing w:val="-13"/>
        </w:rPr>
        <w:t> </w:t>
      </w:r>
      <w:r>
        <w:rPr/>
        <w:t>2017).</w:t>
      </w:r>
      <w:r>
        <w:rPr>
          <w:spacing w:val="-15"/>
        </w:rPr>
        <w:t> </w:t>
      </w:r>
      <w:r>
        <w:rPr/>
        <w:t>Heber</w:t>
      </w:r>
      <w:r>
        <w:rPr>
          <w:spacing w:val="-13"/>
        </w:rPr>
        <w:t> </w:t>
      </w:r>
      <w:r>
        <w:rPr/>
        <w:t>et</w:t>
      </w:r>
      <w:r>
        <w:rPr>
          <w:spacing w:val="-13"/>
        </w:rPr>
        <w:t> </w:t>
      </w:r>
      <w:r>
        <w:rPr/>
        <w:t>al.</w:t>
      </w:r>
      <w:r>
        <w:rPr>
          <w:spacing w:val="-13"/>
        </w:rPr>
        <w:t> </w:t>
      </w:r>
      <w:r>
        <w:rPr/>
        <w:t>(2017)</w:t>
      </w:r>
      <w:r>
        <w:rPr>
          <w:spacing w:val="-13"/>
        </w:rPr>
        <w:t> </w:t>
      </w:r>
      <w:r>
        <w:rPr/>
        <w:t>analizan</w:t>
      </w:r>
      <w:r>
        <w:rPr>
          <w:spacing w:val="-57"/>
        </w:rPr>
        <w:t> </w:t>
      </w:r>
      <w:r>
        <w:rPr/>
        <w:t>la efectividad de intervenciones de distintas duraciones encontrando que las de corta duración</w:t>
      </w:r>
      <w:r>
        <w:rPr>
          <w:spacing w:val="1"/>
        </w:rPr>
        <w:t> </w:t>
      </w:r>
      <w:r>
        <w:rPr/>
        <w:t>(cuatro semanas o menos) tuvieron un efecto pequeño y las de larga duración (más de nueve</w:t>
      </w:r>
      <w:r>
        <w:rPr>
          <w:spacing w:val="1"/>
        </w:rPr>
        <w:t> </w:t>
      </w:r>
      <w:r>
        <w:rPr/>
        <w:t>semanas) tuvieron efectos de tamaño moderado</w:t>
      </w:r>
      <w:r>
        <w:rPr>
          <w:spacing w:val="1"/>
        </w:rPr>
        <w:t> </w:t>
      </w:r>
      <w:r>
        <w:rPr/>
        <w:t>aunque no mayores a los efectos de las</w:t>
      </w:r>
      <w:r>
        <w:rPr>
          <w:spacing w:val="1"/>
        </w:rPr>
        <w:t> </w:t>
      </w:r>
      <w:r>
        <w:rPr/>
        <w:t>intervenciones de duración media (entre cinco y ocho semanas). Cabe resaltar que algunas</w:t>
      </w:r>
      <w:r>
        <w:rPr>
          <w:spacing w:val="1"/>
        </w:rPr>
        <w:t> </w:t>
      </w:r>
      <w:r>
        <w:rPr/>
        <w:t>intervenciones que promueven cambios en el estilo de vida están orientadas a largo plazo, por</w:t>
      </w:r>
      <w:r>
        <w:rPr>
          <w:spacing w:val="1"/>
        </w:rPr>
        <w:t> </w:t>
      </w:r>
      <w:r>
        <w:rPr>
          <w:spacing w:val="-1"/>
        </w:rPr>
        <w:t>lo</w:t>
      </w:r>
      <w:r>
        <w:rPr>
          <w:spacing w:val="-14"/>
        </w:rPr>
        <w:t> </w:t>
      </w:r>
      <w:r>
        <w:rPr>
          <w:spacing w:val="-1"/>
        </w:rPr>
        <w:t>que</w:t>
      </w:r>
      <w:r>
        <w:rPr>
          <w:spacing w:val="-16"/>
        </w:rPr>
        <w:t> </w:t>
      </w:r>
      <w:r>
        <w:rPr>
          <w:spacing w:val="-1"/>
        </w:rPr>
        <w:t>suelen</w:t>
      </w:r>
      <w:r>
        <w:rPr>
          <w:spacing w:val="-15"/>
        </w:rPr>
        <w:t> </w:t>
      </w:r>
      <w:r>
        <w:rPr/>
        <w:t>ser</w:t>
      </w:r>
      <w:r>
        <w:rPr>
          <w:spacing w:val="-15"/>
        </w:rPr>
        <w:t> </w:t>
      </w:r>
      <w:r>
        <w:rPr/>
        <w:t>más</w:t>
      </w:r>
      <w:r>
        <w:rPr>
          <w:spacing w:val="-13"/>
        </w:rPr>
        <w:t> </w:t>
      </w:r>
      <w:r>
        <w:rPr/>
        <w:t>extensas</w:t>
      </w:r>
      <w:r>
        <w:rPr>
          <w:spacing w:val="-15"/>
        </w:rPr>
        <w:t> </w:t>
      </w:r>
      <w:r>
        <w:rPr/>
        <w:t>y</w:t>
      </w:r>
      <w:r>
        <w:rPr>
          <w:spacing w:val="-14"/>
        </w:rPr>
        <w:t> </w:t>
      </w:r>
      <w:r>
        <w:rPr/>
        <w:t>menos</w:t>
      </w:r>
      <w:r>
        <w:rPr>
          <w:spacing w:val="-13"/>
        </w:rPr>
        <w:t> </w:t>
      </w:r>
      <w:r>
        <w:rPr/>
        <w:t>estrictas,</w:t>
      </w:r>
      <w:r>
        <w:rPr>
          <w:spacing w:val="-12"/>
        </w:rPr>
        <w:t> </w:t>
      </w:r>
      <w:r>
        <w:rPr/>
        <w:t>mientras</w:t>
      </w:r>
      <w:r>
        <w:rPr>
          <w:spacing w:val="-14"/>
        </w:rPr>
        <w:t> </w:t>
      </w:r>
      <w:r>
        <w:rPr/>
        <w:t>que</w:t>
      </w:r>
      <w:r>
        <w:rPr>
          <w:spacing w:val="-16"/>
        </w:rPr>
        <w:t> </w:t>
      </w:r>
      <w:r>
        <w:rPr/>
        <w:t>aquellas</w:t>
      </w:r>
      <w:r>
        <w:rPr>
          <w:spacing w:val="-15"/>
        </w:rPr>
        <w:t> </w:t>
      </w:r>
      <w:r>
        <w:rPr/>
        <w:t>orientadas</w:t>
      </w:r>
      <w:r>
        <w:rPr>
          <w:spacing w:val="-11"/>
        </w:rPr>
        <w:t> </w:t>
      </w:r>
      <w:r>
        <w:rPr/>
        <w:t>a</w:t>
      </w:r>
      <w:r>
        <w:rPr>
          <w:spacing w:val="-16"/>
        </w:rPr>
        <w:t> </w:t>
      </w:r>
      <w:r>
        <w:rPr/>
        <w:t>condiciones</w:t>
      </w:r>
      <w:r>
        <w:rPr>
          <w:spacing w:val="-58"/>
        </w:rPr>
        <w:t> </w:t>
      </w:r>
      <w:r>
        <w:rPr/>
        <w:t>de</w:t>
      </w:r>
      <w:r>
        <w:rPr>
          <w:spacing w:val="-2"/>
        </w:rPr>
        <w:t> </w:t>
      </w:r>
      <w:r>
        <w:rPr/>
        <w:t>salud mental son más</w:t>
      </w:r>
      <w:r>
        <w:rPr>
          <w:spacing w:val="2"/>
        </w:rPr>
        <w:t> </w:t>
      </w:r>
      <w:r>
        <w:rPr/>
        <w:t>cortas y estrictas</w:t>
      </w:r>
      <w:r>
        <w:rPr>
          <w:spacing w:val="1"/>
        </w:rPr>
        <w:t> </w:t>
      </w:r>
      <w:r>
        <w:rPr/>
        <w:t>(Kelders et al., 2012).</w:t>
      </w:r>
    </w:p>
    <w:p>
      <w:pPr>
        <w:pStyle w:val="BodyText"/>
        <w:spacing w:line="480" w:lineRule="auto" w:before="1"/>
        <w:ind w:left="118" w:right="114" w:firstLine="719"/>
        <w:jc w:val="both"/>
      </w:pPr>
      <w:r>
        <w:rPr/>
        <w:t>Las temáticas tratadas en las intervenciones anti-estrés virtuales son similares a las</w:t>
      </w:r>
      <w:r>
        <w:rPr>
          <w:spacing w:val="1"/>
        </w:rPr>
        <w:t> </w:t>
      </w:r>
      <w:r>
        <w:rPr/>
        <w:t>presenciales.</w:t>
      </w:r>
      <w:r>
        <w:rPr>
          <w:spacing w:val="1"/>
        </w:rPr>
        <w:t> </w:t>
      </w:r>
      <w:r>
        <w:rPr/>
        <w:t>Por ejemplo,</w:t>
      </w:r>
      <w:r>
        <w:rPr>
          <w:spacing w:val="1"/>
        </w:rPr>
        <w:t> </w:t>
      </w:r>
      <w:r>
        <w:rPr/>
        <w:t>Cieslak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(2016) proponen</w:t>
      </w:r>
      <w:r>
        <w:rPr>
          <w:spacing w:val="1"/>
        </w:rPr>
        <w:t> </w:t>
      </w:r>
      <w:r>
        <w:rPr/>
        <w:t>una intervención</w:t>
      </w:r>
      <w:r>
        <w:rPr>
          <w:spacing w:val="1"/>
        </w:rPr>
        <w:t> </w:t>
      </w:r>
      <w:r>
        <w:rPr/>
        <w:t>basada 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autoeficacia que busca promover creencias optimistas sobre su habilidad para lidiar con una</w:t>
      </w:r>
      <w:r>
        <w:rPr>
          <w:spacing w:val="1"/>
        </w:rPr>
        <w:t> </w:t>
      </w:r>
      <w:r>
        <w:rPr/>
        <w:t>amplia gama de estresores y sus consecuencias. Lappalainen et al. (2013) proponen unas</w:t>
      </w:r>
      <w:r>
        <w:rPr>
          <w:spacing w:val="1"/>
        </w:rPr>
        <w:t> </w:t>
      </w:r>
      <w:r>
        <w:rPr/>
        <w:t>intervenciones basadas en la Terapia de Aceptación y Compromiso, que incluyen principios,</w:t>
      </w:r>
      <w:r>
        <w:rPr>
          <w:spacing w:val="1"/>
        </w:rPr>
        <w:t> </w:t>
      </w:r>
      <w:r>
        <w:rPr/>
        <w:t>técnicas y ejercicios de este enfoque como automonitoreo, relajación, clarificación de valores</w:t>
      </w:r>
      <w:r>
        <w:rPr>
          <w:spacing w:val="1"/>
        </w:rPr>
        <w:t> </w:t>
      </w:r>
      <w:r>
        <w:rPr/>
        <w:t>personales, establecimiento de metas, </w:t>
      </w:r>
      <w:r>
        <w:rPr>
          <w:i/>
        </w:rPr>
        <w:t>mindfulness </w:t>
      </w:r>
      <w:r>
        <w:rPr/>
        <w:t>y aceptación. Además, en el primer caso, se</w:t>
      </w:r>
      <w:r>
        <w:rPr>
          <w:spacing w:val="-57"/>
        </w:rPr>
        <w:t> </w:t>
      </w:r>
      <w:r>
        <w:rPr/>
        <w:t>fomenta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práctica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actividad</w:t>
      </w:r>
      <w:r>
        <w:rPr>
          <w:spacing w:val="-11"/>
        </w:rPr>
        <w:t> </w:t>
      </w:r>
      <w:r>
        <w:rPr/>
        <w:t>física</w:t>
      </w:r>
      <w:r>
        <w:rPr>
          <w:spacing w:val="-13"/>
        </w:rPr>
        <w:t> </w:t>
      </w:r>
      <w:r>
        <w:rPr/>
        <w:t>para</w:t>
      </w:r>
      <w:r>
        <w:rPr>
          <w:spacing w:val="-10"/>
        </w:rPr>
        <w:t> </w:t>
      </w:r>
      <w:r>
        <w:rPr/>
        <w:t>fomentar</w:t>
      </w:r>
      <w:r>
        <w:rPr>
          <w:spacing w:val="-12"/>
        </w:rPr>
        <w:t> </w:t>
      </w:r>
      <w:r>
        <w:rPr/>
        <w:t>el</w:t>
      </w:r>
      <w:r>
        <w:rPr>
          <w:spacing w:val="-10"/>
        </w:rPr>
        <w:t> </w:t>
      </w:r>
      <w:r>
        <w:rPr/>
        <w:t>bienestar.</w:t>
      </w:r>
      <w:r>
        <w:rPr>
          <w:spacing w:val="-12"/>
        </w:rPr>
        <w:t> </w:t>
      </w:r>
      <w:r>
        <w:rPr/>
        <w:t>Otras</w:t>
      </w:r>
      <w:r>
        <w:rPr>
          <w:spacing w:val="-11"/>
        </w:rPr>
        <w:t> </w:t>
      </w:r>
      <w:r>
        <w:rPr/>
        <w:t>intervenciones</w:t>
      </w:r>
      <w:r>
        <w:rPr>
          <w:spacing w:val="-11"/>
        </w:rPr>
        <w:t> </w:t>
      </w:r>
      <w:r>
        <w:rPr/>
        <w:t>incluyen</w:t>
      </w:r>
      <w:r>
        <w:rPr>
          <w:spacing w:val="-58"/>
        </w:rPr>
        <w:t> </w:t>
      </w:r>
      <w:r>
        <w:rPr/>
        <w:t>psicoeducación,</w:t>
      </w:r>
      <w:r>
        <w:rPr>
          <w:spacing w:val="-7"/>
        </w:rPr>
        <w:t> </w:t>
      </w:r>
      <w:r>
        <w:rPr/>
        <w:t>regulación</w:t>
      </w:r>
      <w:r>
        <w:rPr>
          <w:spacing w:val="-6"/>
        </w:rPr>
        <w:t> </w:t>
      </w:r>
      <w:r>
        <w:rPr/>
        <w:t>emocional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solución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problemas</w:t>
      </w:r>
      <w:r>
        <w:rPr>
          <w:spacing w:val="-5"/>
        </w:rPr>
        <w:t> </w:t>
      </w:r>
      <w:r>
        <w:rPr/>
        <w:t>(Heber</w:t>
      </w:r>
      <w:r>
        <w:rPr>
          <w:spacing w:val="-5"/>
        </w:rPr>
        <w:t> </w:t>
      </w:r>
      <w:r>
        <w:rPr/>
        <w:t>et</w:t>
      </w:r>
      <w:r>
        <w:rPr>
          <w:spacing w:val="-6"/>
        </w:rPr>
        <w:t> </w:t>
      </w:r>
      <w:r>
        <w:rPr/>
        <w:t>al.,</w:t>
      </w:r>
      <w:r>
        <w:rPr>
          <w:spacing w:val="-6"/>
        </w:rPr>
        <w:t> </w:t>
      </w:r>
      <w:r>
        <w:rPr/>
        <w:t>2016),</w:t>
      </w:r>
      <w:r>
        <w:rPr>
          <w:spacing w:val="-6"/>
        </w:rPr>
        <w:t> </w:t>
      </w:r>
      <w:r>
        <w:rPr/>
        <w:t>además</w:t>
      </w:r>
      <w:r>
        <w:rPr>
          <w:spacing w:val="-6"/>
        </w:rPr>
        <w:t> </w:t>
      </w:r>
      <w:r>
        <w:rPr/>
        <w:t>de</w:t>
      </w:r>
      <w:r>
        <w:rPr>
          <w:spacing w:val="-58"/>
        </w:rPr>
        <w:t> </w:t>
      </w:r>
      <w:r>
        <w:rPr/>
        <w:t>evaluación del propio estrés, identificación de estresores, estrategias para el manejo del estrés,</w:t>
      </w:r>
      <w:r>
        <w:rPr>
          <w:spacing w:val="-57"/>
        </w:rPr>
        <w:t> </w:t>
      </w:r>
      <w:r>
        <w:rPr/>
        <w:t>evitar</w:t>
      </w:r>
      <w:r>
        <w:rPr>
          <w:spacing w:val="-1"/>
        </w:rPr>
        <w:t> </w:t>
      </w:r>
      <w:r>
        <w:rPr/>
        <w:t>afrontamiento negativo y cuidado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 salud mental</w:t>
      </w:r>
      <w:r>
        <w:rPr>
          <w:spacing w:val="1"/>
        </w:rPr>
        <w:t> </w:t>
      </w:r>
      <w:r>
        <w:rPr/>
        <w:t>(Hersch et al., 2016).</w:t>
      </w:r>
    </w:p>
    <w:p>
      <w:pPr>
        <w:pStyle w:val="BodyText"/>
        <w:spacing w:line="480" w:lineRule="auto"/>
        <w:ind w:left="118" w:right="279" w:firstLine="719"/>
        <w:jc w:val="both"/>
      </w:pPr>
      <w:r>
        <w:rPr/>
        <w:t>Con respecto a la plataforma y método de trabajo existen diversas posibilidades entre</w:t>
      </w:r>
      <w:r>
        <w:rPr>
          <w:spacing w:val="-57"/>
        </w:rPr>
        <w:t> </w:t>
      </w:r>
      <w:r>
        <w:rPr/>
        <w:t>las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resaltan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mostrada</w:t>
      </w:r>
      <w:r>
        <w:rPr>
          <w:spacing w:val="-2"/>
        </w:rPr>
        <w:t> </w:t>
      </w:r>
      <w:r>
        <w:rPr/>
        <w:t>en el</w:t>
      </w:r>
      <w:r>
        <w:rPr>
          <w:spacing w:val="-1"/>
        </w:rPr>
        <w:t> </w:t>
      </w:r>
      <w:r>
        <w:rPr/>
        <w:t>estudio de</w:t>
      </w:r>
      <w:r>
        <w:rPr>
          <w:spacing w:val="-1"/>
        </w:rPr>
        <w:t> </w:t>
      </w:r>
      <w:r>
        <w:rPr/>
        <w:t>Van</w:t>
      </w:r>
      <w:r>
        <w:rPr>
          <w:spacing w:val="-1"/>
        </w:rPr>
        <w:t> </w:t>
      </w:r>
      <w:r>
        <w:rPr/>
        <w:t>Straten et</w:t>
      </w:r>
      <w:r>
        <w:rPr>
          <w:spacing w:val="-1"/>
        </w:rPr>
        <w:t> </w:t>
      </w:r>
      <w:r>
        <w:rPr/>
        <w:t>al.</w:t>
      </w:r>
      <w:r>
        <w:rPr>
          <w:spacing w:val="2"/>
        </w:rPr>
        <w:t> </w:t>
      </w:r>
      <w:r>
        <w:rPr/>
        <w:t>(2008),</w:t>
      </w:r>
      <w:r>
        <w:rPr>
          <w:spacing w:val="-1"/>
        </w:rPr>
        <w:t> </w:t>
      </w:r>
      <w:r>
        <w:rPr/>
        <w:t>quien</w:t>
      </w:r>
      <w:r>
        <w:rPr>
          <w:spacing w:val="1"/>
        </w:rPr>
        <w:t> </w:t>
      </w:r>
      <w:r>
        <w:rPr/>
        <w:t>presenta</w:t>
      </w:r>
      <w:r>
        <w:rPr>
          <w:spacing w:val="-1"/>
        </w:rPr>
        <w:t> </w:t>
      </w:r>
      <w:r>
        <w:rPr/>
        <w:t>la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249"/>
      </w:pPr>
      <w:r>
        <w:rPr/>
        <w:t>modalidad de intervención virtual que se basaba en la realización de tareas semanales y la</w:t>
      </w:r>
      <w:r>
        <w:rPr>
          <w:spacing w:val="1"/>
        </w:rPr>
        <w:t> </w:t>
      </w:r>
      <w:r>
        <w:rPr/>
        <w:t>práctica de ejercicios que podían encontrar en la página web o portal de la intervención. En</w:t>
      </w:r>
      <w:r>
        <w:rPr>
          <w:spacing w:val="1"/>
        </w:rPr>
        <w:t> </w:t>
      </w:r>
      <w:r>
        <w:rPr/>
        <w:t>dicha intervención, se envían correos electrónicos a los participantes para recordar las</w:t>
      </w:r>
      <w:r>
        <w:rPr>
          <w:spacing w:val="1"/>
        </w:rPr>
        <w:t> </w:t>
      </w:r>
      <w:r>
        <w:rPr/>
        <w:t>actividades próximas a realizar. Por otro lado, la investigación de Cieslak et al. (2016)</w:t>
      </w:r>
      <w:r>
        <w:rPr>
          <w:spacing w:val="1"/>
        </w:rPr>
        <w:t> </w:t>
      </w:r>
      <w:r>
        <w:rPr/>
        <w:t>muestra otra posibilidad de intervención virtual en la cual se realizan ejercicios junto con el</w:t>
      </w:r>
      <w:r>
        <w:rPr>
          <w:spacing w:val="1"/>
        </w:rPr>
        <w:t> </w:t>
      </w:r>
      <w:r>
        <w:rPr/>
        <w:t>uso de un diario personal virtual sobre las sesiones y los contenidos. De la diversidad de</w:t>
      </w:r>
      <w:r>
        <w:rPr>
          <w:spacing w:val="1"/>
        </w:rPr>
        <w:t> </w:t>
      </w:r>
      <w:r>
        <w:rPr/>
        <w:t>modalidades, se halló que las más exitosas son las que aseguran una mayor interacción del</w:t>
      </w:r>
      <w:r>
        <w:rPr>
          <w:spacing w:val="1"/>
        </w:rPr>
        <w:t> </w:t>
      </w:r>
      <w:r>
        <w:rPr/>
        <w:t>participante dentro del portal del programa (Heber et al., 2017; Kelders et al., 2012). Esto</w:t>
      </w:r>
      <w:r>
        <w:rPr>
          <w:spacing w:val="1"/>
        </w:rPr>
        <w:t> </w:t>
      </w:r>
      <w:r>
        <w:rPr/>
        <w:t>implica que la intervención requiere un diseño web apropiado, al que se pueda acceder desde</w:t>
      </w:r>
      <w:r>
        <w:rPr>
          <w:spacing w:val="-58"/>
        </w:rPr>
        <w:t> </w:t>
      </w:r>
      <w:r>
        <w:rPr/>
        <w:t>una computadora, celular u otro dispositivo, donde haya información general del programa,</w:t>
      </w:r>
      <w:r>
        <w:rPr>
          <w:spacing w:val="1"/>
        </w:rPr>
        <w:t> </w:t>
      </w:r>
      <w:r>
        <w:rPr/>
        <w:t>ejercicios interactivos, archivos de audio y video, plantillas para descargar o espacios para</w:t>
      </w:r>
      <w:r>
        <w:rPr>
          <w:spacing w:val="1"/>
        </w:rPr>
        <w:t> </w:t>
      </w:r>
      <w:r>
        <w:rPr/>
        <w:t>redactar</w:t>
      </w:r>
      <w:r>
        <w:rPr>
          <w:spacing w:val="-1"/>
        </w:rPr>
        <w:t> </w:t>
      </w:r>
      <w:r>
        <w:rPr/>
        <w:t>comentarios</w:t>
      </w:r>
      <w:r>
        <w:rPr>
          <w:spacing w:val="1"/>
        </w:rPr>
        <w:t> </w:t>
      </w:r>
      <w:r>
        <w:rPr/>
        <w:t>(Heber et al., 2016; Hersch et al.,</w:t>
      </w:r>
      <w:r>
        <w:rPr>
          <w:spacing w:val="-1"/>
        </w:rPr>
        <w:t> </w:t>
      </w:r>
      <w:r>
        <w:rPr/>
        <w:t>2016).</w:t>
      </w:r>
    </w:p>
    <w:p>
      <w:pPr>
        <w:pStyle w:val="Heading1"/>
        <w:numPr>
          <w:ilvl w:val="0"/>
          <w:numId w:val="2"/>
        </w:numPr>
        <w:tabs>
          <w:tab w:pos="359" w:val="left" w:leader="none"/>
        </w:tabs>
        <w:spacing w:line="240" w:lineRule="auto" w:before="42" w:after="0"/>
        <w:ind w:left="358" w:right="0" w:hanging="241"/>
        <w:jc w:val="left"/>
      </w:pPr>
      <w:bookmarkStart w:name="_bookmark7" w:id="14"/>
      <w:bookmarkEnd w:id="14"/>
      <w:r>
        <w:rPr>
          <w:b w:val="0"/>
        </w:rPr>
      </w:r>
      <w:bookmarkStart w:name="_bookmark7" w:id="15"/>
      <w:bookmarkEnd w:id="15"/>
      <w:r>
        <w:rPr/>
        <w:t>U</w:t>
      </w:r>
      <w:r>
        <w:rPr/>
        <w:t>n</w:t>
      </w:r>
      <w:r>
        <w:rPr>
          <w:spacing w:val="-2"/>
        </w:rPr>
        <w:t> </w:t>
      </w:r>
      <w:r>
        <w:rPr/>
        <w:t>Diagnóstico</w:t>
      </w:r>
      <w:r>
        <w:rPr>
          <w:spacing w:val="-2"/>
        </w:rPr>
        <w:t> </w:t>
      </w:r>
      <w:r>
        <w:rPr/>
        <w:t>Focalizado</w:t>
      </w:r>
      <w:r>
        <w:rPr>
          <w:spacing w:val="-1"/>
        </w:rPr>
        <w:t> </w:t>
      </w:r>
      <w:r>
        <w:rPr/>
        <w:t>Sobre</w:t>
      </w:r>
      <w:r>
        <w:rPr>
          <w:spacing w:val="-3"/>
        </w:rPr>
        <w:t> </w:t>
      </w:r>
      <w:r>
        <w:rPr/>
        <w:t>la</w:t>
      </w:r>
      <w:r>
        <w:rPr>
          <w:spacing w:val="1"/>
        </w:rPr>
        <w:t> </w:t>
      </w:r>
      <w:r>
        <w:rPr/>
        <w:t>Línea</w:t>
      </w:r>
      <w:r>
        <w:rPr>
          <w:spacing w:val="-2"/>
        </w:rPr>
        <w:t> </w:t>
      </w:r>
      <w:r>
        <w:rPr/>
        <w:t>100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118" w:right="114" w:firstLine="719"/>
        <w:jc w:val="both"/>
      </w:pP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sección,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desarrolla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acá</w:t>
      </w:r>
      <w:r>
        <w:rPr>
          <w:spacing w:val="1"/>
        </w:rPr>
        <w:t> </w:t>
      </w:r>
      <w:r>
        <w:rPr/>
        <w:t>denominaremos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focalizado. Es focalizado en el sentido que se abordan dos aspectos que informan el desarrollo</w:t>
      </w:r>
      <w:r>
        <w:rPr>
          <w:spacing w:val="-57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evaluaciones</w:t>
      </w:r>
      <w:r>
        <w:rPr>
          <w:spacing w:val="1"/>
        </w:rPr>
        <w:t> </w:t>
      </w:r>
      <w:r>
        <w:rPr/>
        <w:t>experimentales</w:t>
      </w:r>
      <w:r>
        <w:rPr>
          <w:spacing w:val="1"/>
        </w:rPr>
        <w:t> </w:t>
      </w:r>
      <w:r>
        <w:rPr/>
        <w:t>diseñadas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evaluadas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investigación:</w:t>
      </w:r>
      <w:r>
        <w:rPr>
          <w:spacing w:val="1"/>
        </w:rPr>
        <w:t> </w:t>
      </w:r>
      <w:r>
        <w:rPr/>
        <w:t>las</w:t>
      </w:r>
      <w:r>
        <w:rPr>
          <w:spacing w:val="-57"/>
        </w:rPr>
        <w:t> </w:t>
      </w:r>
      <w:r>
        <w:rPr/>
        <w:t>condiciones bajo las cuales son atendidas las llamadas en la Línea 100 (vinculada al diseño y</w:t>
      </w:r>
      <w:r>
        <w:rPr>
          <w:spacing w:val="1"/>
        </w:rPr>
        <w:t> </w:t>
      </w:r>
      <w:r>
        <w:rPr/>
        <w:t>evaluación del nuevo protocolo de llamadas diseñado en</w:t>
      </w:r>
      <w:r>
        <w:rPr>
          <w:spacing w:val="1"/>
        </w:rPr>
        <w:t> </w:t>
      </w:r>
      <w:r>
        <w:rPr/>
        <w:t>este trabajo) y el estrés en las</w:t>
      </w:r>
      <w:r>
        <w:rPr>
          <w:spacing w:val="1"/>
        </w:rPr>
        <w:t> </w:t>
      </w:r>
      <w:r>
        <w:rPr/>
        <w:t>operadoras</w:t>
      </w:r>
      <w:r>
        <w:rPr>
          <w:spacing w:val="-1"/>
        </w:rPr>
        <w:t> </w:t>
      </w:r>
      <w:r>
        <w:rPr/>
        <w:t>(asociado al diseño y evaluación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un</w:t>
      </w:r>
      <w:r>
        <w:rPr>
          <w:spacing w:val="2"/>
        </w:rPr>
        <w:t> </w:t>
      </w:r>
      <w:r>
        <w:rPr/>
        <w:t>programa</w:t>
      </w:r>
      <w:r>
        <w:rPr>
          <w:spacing w:val="1"/>
        </w:rPr>
        <w:t> </w:t>
      </w:r>
      <w:r>
        <w:rPr/>
        <w:t>anti-SAP).</w:t>
      </w:r>
    </w:p>
    <w:p>
      <w:pPr>
        <w:pStyle w:val="Heading2"/>
        <w:numPr>
          <w:ilvl w:val="1"/>
          <w:numId w:val="2"/>
        </w:numPr>
        <w:tabs>
          <w:tab w:pos="539" w:val="left" w:leader="none"/>
        </w:tabs>
        <w:spacing w:line="240" w:lineRule="auto" w:before="41" w:after="0"/>
        <w:ind w:left="538" w:right="0" w:hanging="421"/>
        <w:jc w:val="both"/>
      </w:pPr>
      <w:bookmarkStart w:name="_bookmark8" w:id="16"/>
      <w:bookmarkEnd w:id="16"/>
      <w:r>
        <w:rPr>
          <w:b w:val="0"/>
          <w:i w:val="0"/>
        </w:rPr>
      </w:r>
      <w:bookmarkStart w:name="_bookmark8" w:id="17"/>
      <w:bookmarkEnd w:id="17"/>
      <w:r>
        <w:rPr/>
        <w:t>V</w:t>
      </w:r>
      <w:r>
        <w:rPr/>
        <w:t>isión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Capacitación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Línea</w:t>
      </w:r>
      <w:r>
        <w:rPr>
          <w:spacing w:val="-1"/>
        </w:rPr>
        <w:t> </w:t>
      </w:r>
      <w:r>
        <w:rPr/>
        <w:t>100</w:t>
      </w:r>
    </w:p>
    <w:p>
      <w:pPr>
        <w:pStyle w:val="BodyText"/>
        <w:spacing w:before="7"/>
        <w:rPr>
          <w:b/>
          <w:i/>
          <w:sz w:val="27"/>
        </w:rPr>
      </w:pPr>
    </w:p>
    <w:p>
      <w:pPr>
        <w:pStyle w:val="Heading1"/>
        <w:numPr>
          <w:ilvl w:val="0"/>
          <w:numId w:val="7"/>
        </w:numPr>
        <w:tabs>
          <w:tab w:pos="1086" w:val="left" w:leader="none"/>
        </w:tabs>
        <w:spacing w:line="477" w:lineRule="auto" w:before="0" w:after="0"/>
        <w:ind w:left="826" w:right="1363" w:firstLine="0"/>
        <w:jc w:val="both"/>
      </w:pPr>
      <w:r>
        <w:rPr/>
        <w:t>Distintas Percepciones Sobre la Finalidad de la Línea 100 Entre las</w:t>
      </w:r>
      <w:r>
        <w:rPr>
          <w:spacing w:val="-57"/>
        </w:rPr>
        <w:t> </w:t>
      </w:r>
      <w:r>
        <w:rPr/>
        <w:t>Operadoras</w:t>
      </w:r>
    </w:p>
    <w:p>
      <w:pPr>
        <w:pStyle w:val="BodyText"/>
        <w:spacing w:line="480" w:lineRule="auto" w:before="3"/>
        <w:ind w:left="118" w:right="111" w:firstLine="719"/>
        <w:jc w:val="both"/>
      </w:pPr>
      <w:r>
        <w:rPr/>
        <w:t>Uno de los puntos centrales para el funcionamiento organizado y eficiente de la Línea</w:t>
      </w:r>
      <w:r>
        <w:rPr>
          <w:spacing w:val="1"/>
        </w:rPr>
        <w:t> </w:t>
      </w:r>
      <w:r>
        <w:rPr/>
        <w:t>100, es la definición de su finalidad. Formalmente, la Línea 100 está definida como una línea</w:t>
      </w:r>
      <w:r>
        <w:rPr>
          <w:spacing w:val="1"/>
        </w:rPr>
        <w:t> </w:t>
      </w:r>
      <w:r>
        <w:rPr/>
        <w:t>de</w:t>
      </w:r>
      <w:r>
        <w:rPr>
          <w:spacing w:val="4"/>
        </w:rPr>
        <w:t> </w:t>
      </w:r>
      <w:r>
        <w:rPr/>
        <w:t>orientación,</w:t>
      </w:r>
      <w:r>
        <w:rPr>
          <w:spacing w:val="5"/>
        </w:rPr>
        <w:t> </w:t>
      </w:r>
      <w:r>
        <w:rPr/>
        <w:t>información,</w:t>
      </w:r>
      <w:r>
        <w:rPr>
          <w:spacing w:val="5"/>
        </w:rPr>
        <w:t> </w:t>
      </w:r>
      <w:r>
        <w:rPr/>
        <w:t>consejería</w:t>
      </w:r>
      <w:r>
        <w:rPr>
          <w:spacing w:val="4"/>
        </w:rPr>
        <w:t> </w:t>
      </w:r>
      <w:r>
        <w:rPr/>
        <w:t>y</w:t>
      </w:r>
      <w:r>
        <w:rPr>
          <w:spacing w:val="5"/>
        </w:rPr>
        <w:t> </w:t>
      </w:r>
      <w:r>
        <w:rPr/>
        <w:t>soporte</w:t>
      </w:r>
      <w:r>
        <w:rPr>
          <w:spacing w:val="6"/>
        </w:rPr>
        <w:t> </w:t>
      </w:r>
      <w:r>
        <w:rPr/>
        <w:t>emocional.</w:t>
      </w:r>
      <w:r>
        <w:rPr>
          <w:spacing w:val="6"/>
        </w:rPr>
        <w:t> </w:t>
      </w:r>
      <w:r>
        <w:rPr/>
        <w:t>Sin</w:t>
      </w:r>
      <w:r>
        <w:rPr>
          <w:spacing w:val="5"/>
        </w:rPr>
        <w:t> </w:t>
      </w:r>
      <w:r>
        <w:rPr/>
        <w:t>embargo,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5"/>
        </w:rPr>
        <w:t> </w:t>
      </w:r>
      <w:r>
        <w:rPr/>
        <w:t>práctica,</w:t>
      </w:r>
      <w:r>
        <w:rPr>
          <w:spacing w:val="7"/>
        </w:rPr>
        <w:t> </w:t>
      </w:r>
      <w:r>
        <w:rPr/>
        <w:t>este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14"/>
        <w:jc w:val="both"/>
      </w:pPr>
      <w:r>
        <w:rPr/>
        <w:t>servicio ha ido acumulando funciones complementarias de un servicio integral de atención de</w:t>
      </w:r>
      <w:r>
        <w:rPr>
          <w:spacing w:val="1"/>
        </w:rPr>
        <w:t> </w:t>
      </w:r>
      <w:r>
        <w:rPr/>
        <w:t>víctimas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general,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presenciales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telefónicas,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especializadas.</w:t>
      </w:r>
    </w:p>
    <w:p>
      <w:pPr>
        <w:pStyle w:val="BodyText"/>
        <w:spacing w:line="480" w:lineRule="auto" w:before="1"/>
        <w:ind w:left="118" w:right="117" w:firstLine="719"/>
        <w:jc w:val="both"/>
      </w:pPr>
      <w:r>
        <w:rPr/>
        <w:t>El</w:t>
      </w:r>
      <w:r>
        <w:rPr>
          <w:spacing w:val="-12"/>
        </w:rPr>
        <w:t> </w:t>
      </w:r>
      <w:r>
        <w:rPr/>
        <w:t>problema</w:t>
      </w:r>
      <w:r>
        <w:rPr>
          <w:spacing w:val="-12"/>
        </w:rPr>
        <w:t> </w:t>
      </w:r>
      <w:r>
        <w:rPr/>
        <w:t>es</w:t>
      </w:r>
      <w:r>
        <w:rPr>
          <w:spacing w:val="-12"/>
        </w:rPr>
        <w:t> </w:t>
      </w:r>
      <w:r>
        <w:rPr/>
        <w:t>uno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identidad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1"/>
        </w:rPr>
        <w:t> </w:t>
      </w:r>
      <w:r>
        <w:rPr/>
        <w:t>Línea</w:t>
      </w:r>
      <w:r>
        <w:rPr>
          <w:spacing w:val="-11"/>
        </w:rPr>
        <w:t> </w:t>
      </w:r>
      <w:r>
        <w:rPr/>
        <w:t>100.</w:t>
      </w:r>
      <w:r>
        <w:rPr>
          <w:spacing w:val="-12"/>
        </w:rPr>
        <w:t> </w:t>
      </w:r>
      <w:r>
        <w:rPr/>
        <w:t>Este</w:t>
      </w:r>
      <w:r>
        <w:rPr>
          <w:spacing w:val="-13"/>
        </w:rPr>
        <w:t> </w:t>
      </w:r>
      <w:r>
        <w:rPr/>
        <w:t>servicio</w:t>
      </w:r>
      <w:r>
        <w:rPr>
          <w:spacing w:val="-12"/>
        </w:rPr>
        <w:t> </w:t>
      </w:r>
      <w:r>
        <w:rPr/>
        <w:t>ha</w:t>
      </w:r>
      <w:r>
        <w:rPr>
          <w:spacing w:val="-13"/>
        </w:rPr>
        <w:t> </w:t>
      </w:r>
      <w:r>
        <w:rPr/>
        <w:t>terminado</w:t>
      </w:r>
      <w:r>
        <w:rPr>
          <w:spacing w:val="-12"/>
        </w:rPr>
        <w:t> </w:t>
      </w:r>
      <w:r>
        <w:rPr/>
        <w:t>por</w:t>
      </w:r>
      <w:r>
        <w:rPr>
          <w:spacing w:val="-13"/>
        </w:rPr>
        <w:t> </w:t>
      </w:r>
      <w:r>
        <w:rPr/>
        <w:t>adquirir</w:t>
      </w:r>
      <w:r>
        <w:rPr>
          <w:spacing w:val="-57"/>
        </w:rPr>
        <w:t> </w:t>
      </w:r>
      <w:r>
        <w:rPr/>
        <w:t>su</w:t>
      </w:r>
      <w:r>
        <w:rPr>
          <w:spacing w:val="1"/>
        </w:rPr>
        <w:t> </w:t>
      </w:r>
      <w:r>
        <w:rPr/>
        <w:t>finalidad</w:t>
      </w:r>
      <w:r>
        <w:rPr>
          <w:spacing w:val="1"/>
        </w:rPr>
        <w:t> </w:t>
      </w:r>
      <w:r>
        <w:rPr/>
        <w:t>a partir 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necesidades</w:t>
      </w:r>
      <w:r>
        <w:rPr>
          <w:spacing w:val="1"/>
        </w:rPr>
        <w:t> </w:t>
      </w:r>
      <w:r>
        <w:rPr/>
        <w:t>impuestas</w:t>
      </w:r>
      <w:r>
        <w:rPr>
          <w:spacing w:val="1"/>
        </w:rPr>
        <w:t> </w:t>
      </w:r>
      <w:r>
        <w:rPr/>
        <w:t>por las</w:t>
      </w:r>
      <w:r>
        <w:rPr>
          <w:spacing w:val="1"/>
        </w:rPr>
        <w:t> </w:t>
      </w:r>
      <w:r>
        <w:rPr/>
        <w:t>llamadas</w:t>
      </w:r>
      <w:r>
        <w:rPr>
          <w:spacing w:val="1"/>
        </w:rPr>
        <w:t> </w:t>
      </w:r>
      <w:r>
        <w:rPr/>
        <w:t>que reciben, por las</w:t>
      </w:r>
      <w:r>
        <w:rPr>
          <w:spacing w:val="1"/>
        </w:rPr>
        <w:t> </w:t>
      </w:r>
      <w:r>
        <w:rPr/>
        <w:t>debilidades</w:t>
      </w:r>
      <w:r>
        <w:rPr>
          <w:spacing w:val="-14"/>
        </w:rPr>
        <w:t> </w:t>
      </w:r>
      <w:r>
        <w:rPr/>
        <w:t>del</w:t>
      </w:r>
      <w:r>
        <w:rPr>
          <w:spacing w:val="-13"/>
        </w:rPr>
        <w:t> </w:t>
      </w:r>
      <w:r>
        <w:rPr/>
        <w:t>resto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servicios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atención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víctimas</w:t>
      </w:r>
      <w:r>
        <w:rPr>
          <w:spacing w:val="-14"/>
        </w:rPr>
        <w:t> </w:t>
      </w:r>
      <w:r>
        <w:rPr/>
        <w:t>y</w:t>
      </w:r>
      <w:r>
        <w:rPr>
          <w:spacing w:val="-13"/>
        </w:rPr>
        <w:t> </w:t>
      </w:r>
      <w:r>
        <w:rPr/>
        <w:t>por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ausencia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lineamientos</w:t>
      </w:r>
      <w:r>
        <w:rPr>
          <w:spacing w:val="-13"/>
        </w:rPr>
        <w:t> </w:t>
      </w:r>
      <w:r>
        <w:rPr/>
        <w:t>claros</w:t>
      </w:r>
      <w:r>
        <w:rPr>
          <w:spacing w:val="-58"/>
        </w:rPr>
        <w:t> </w:t>
      </w:r>
      <w:r>
        <w:rPr/>
        <w:t>hacia las y los operadores. Se trata de una identidad que, además, no tiene un consenso entre</w:t>
      </w:r>
      <w:r>
        <w:rPr>
          <w:spacing w:val="1"/>
        </w:rPr>
        <w:t> </w:t>
      </w:r>
      <w:r>
        <w:rPr/>
        <w:t>las operadoras, ni entre sus directivos, funcionarios que se encuentran sujetos a una alta</w:t>
      </w:r>
      <w:r>
        <w:rPr>
          <w:spacing w:val="1"/>
        </w:rPr>
        <w:t> </w:t>
      </w:r>
      <w:r>
        <w:rPr/>
        <w:t>rotación.</w:t>
      </w:r>
    </w:p>
    <w:p>
      <w:pPr>
        <w:pStyle w:val="BodyText"/>
        <w:spacing w:line="480" w:lineRule="auto" w:before="1"/>
        <w:ind w:left="118" w:right="116" w:firstLine="719"/>
        <w:jc w:val="both"/>
      </w:pPr>
      <w:r>
        <w:rPr/>
        <w:t>En el recojo de información con las propias operadoras de la Línea 100, se indagó con</w:t>
      </w:r>
      <w:r>
        <w:rPr>
          <w:spacing w:val="1"/>
        </w:rPr>
        <w:t> </w:t>
      </w:r>
      <w:r>
        <w:rPr/>
        <w:t>una pregunta abierta por cuál creían que era la finalidad del servicio. Como se observa en la</w:t>
      </w:r>
      <w:r>
        <w:rPr>
          <w:spacing w:val="1"/>
        </w:rPr>
        <w:t> </w:t>
      </w:r>
      <w:r>
        <w:rPr/>
        <w:t>Tabla 2, el 37% de las y los operadores de la Línea 100, es decir, un poco más de un tercio, lo</w:t>
      </w:r>
      <w:r>
        <w:rPr>
          <w:spacing w:val="1"/>
        </w:rPr>
        <w:t> </w:t>
      </w:r>
      <w:r>
        <w:rPr/>
        <w:t>concibe</w:t>
      </w:r>
      <w:r>
        <w:rPr>
          <w:spacing w:val="-7"/>
        </w:rPr>
        <w:t> </w:t>
      </w:r>
      <w:r>
        <w:rPr/>
        <w:t>como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servicio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orientación</w:t>
      </w:r>
      <w:r>
        <w:rPr>
          <w:spacing w:val="-6"/>
        </w:rPr>
        <w:t> </w:t>
      </w:r>
      <w:r>
        <w:rPr/>
        <w:t>e</w:t>
      </w:r>
      <w:r>
        <w:rPr>
          <w:spacing w:val="-7"/>
        </w:rPr>
        <w:t> </w:t>
      </w:r>
      <w:r>
        <w:rPr/>
        <w:t>información,</w:t>
      </w:r>
      <w:r>
        <w:rPr>
          <w:spacing w:val="-6"/>
        </w:rPr>
        <w:t> </w:t>
      </w:r>
      <w:r>
        <w:rPr/>
        <w:t>sin</w:t>
      </w:r>
      <w:r>
        <w:rPr>
          <w:spacing w:val="-6"/>
        </w:rPr>
        <w:t> </w:t>
      </w:r>
      <w:r>
        <w:rPr/>
        <w:t>mayor</w:t>
      </w:r>
      <w:r>
        <w:rPr>
          <w:spacing w:val="-6"/>
        </w:rPr>
        <w:t> </w:t>
      </w:r>
      <w:r>
        <w:rPr/>
        <w:t>variación</w:t>
      </w:r>
      <w:r>
        <w:rPr>
          <w:spacing w:val="-4"/>
        </w:rPr>
        <w:t> </w:t>
      </w:r>
      <w:r>
        <w:rPr/>
        <w:t>entre</w:t>
      </w:r>
      <w:r>
        <w:rPr>
          <w:spacing w:val="-7"/>
        </w:rPr>
        <w:t> </w:t>
      </w:r>
      <w:r>
        <w:rPr/>
        <w:t>la</w:t>
      </w:r>
      <w:r>
        <w:rPr>
          <w:spacing w:val="-4"/>
        </w:rPr>
        <w:t> </w:t>
      </w:r>
      <w:r>
        <w:rPr/>
        <w:t>formación</w:t>
      </w:r>
      <w:r>
        <w:rPr>
          <w:spacing w:val="-58"/>
        </w:rPr>
        <w:t> </w:t>
      </w:r>
      <w:r>
        <w:rPr/>
        <w:t>profesional de las operadoras. La percepción de la Línea 100 como un servicio de orientación</w:t>
      </w:r>
      <w:r>
        <w:rPr>
          <w:spacing w:val="1"/>
        </w:rPr>
        <w:t> </w:t>
      </w:r>
      <w:r>
        <w:rPr/>
        <w:t>e información coincide con el que expresamente está consignado en la web del Programa</w:t>
      </w:r>
      <w:r>
        <w:rPr>
          <w:spacing w:val="1"/>
        </w:rPr>
        <w:t> </w:t>
      </w:r>
      <w:r>
        <w:rPr/>
        <w:t>Aurora</w:t>
      </w:r>
      <w:r>
        <w:rPr>
          <w:vertAlign w:val="superscript"/>
        </w:rPr>
        <w:t>6</w:t>
      </w:r>
      <w:r>
        <w:rPr>
          <w:vertAlign w:val="baseline"/>
        </w:rPr>
        <w:t>.</w:t>
      </w:r>
    </w:p>
    <w:p>
      <w:pPr>
        <w:pStyle w:val="Heading1"/>
        <w:ind w:left="4232"/>
        <w:jc w:val="both"/>
      </w:pPr>
      <w:r>
        <w:rPr/>
        <w:t>Tabla</w:t>
      </w:r>
      <w:r>
        <w:rPr>
          <w:spacing w:val="-1"/>
        </w:rPr>
        <w:t> </w:t>
      </w:r>
      <w:r>
        <w:rPr/>
        <w:t>2.</w:t>
      </w:r>
    </w:p>
    <w:p>
      <w:pPr>
        <w:pStyle w:val="BodyText"/>
        <w:rPr>
          <w:b/>
        </w:rPr>
      </w:pPr>
    </w:p>
    <w:p>
      <w:pPr>
        <w:spacing w:before="0"/>
        <w:ind w:left="62" w:right="5" w:firstLine="0"/>
        <w:jc w:val="center"/>
        <w:rPr>
          <w:i/>
          <w:sz w:val="24"/>
        </w:rPr>
      </w:pPr>
      <w:r>
        <w:rPr>
          <w:i/>
          <w:sz w:val="24"/>
        </w:rPr>
        <w:t>Finalidad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 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Línea 100, según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las operadoras (%)</w:t>
      </w:r>
    </w:p>
    <w:p>
      <w:pPr>
        <w:pStyle w:val="BodyText"/>
        <w:spacing w:before="10"/>
        <w:rPr>
          <w:i/>
          <w:sz w:val="23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3"/>
        <w:gridCol w:w="1380"/>
        <w:gridCol w:w="2097"/>
        <w:gridCol w:w="1951"/>
      </w:tblGrid>
      <w:tr>
        <w:trPr>
          <w:trHeight w:val="302" w:hRule="atLeast"/>
        </w:trPr>
        <w:tc>
          <w:tcPr>
            <w:tcW w:w="36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25"/>
              <w:ind w:left="326" w:right="507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0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25"/>
              <w:ind w:left="506" w:right="310"/>
              <w:jc w:val="center"/>
              <w:rPr>
                <w:sz w:val="24"/>
              </w:rPr>
            </w:pPr>
            <w:r>
              <w:rPr>
                <w:sz w:val="24"/>
              </w:rPr>
              <w:t>Abogadas/os</w:t>
            </w:r>
          </w:p>
        </w:tc>
        <w:tc>
          <w:tcPr>
            <w:tcW w:w="19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25"/>
              <w:ind w:left="309" w:right="294"/>
              <w:jc w:val="center"/>
              <w:rPr>
                <w:sz w:val="24"/>
              </w:rPr>
            </w:pPr>
            <w:r>
              <w:rPr>
                <w:sz w:val="24"/>
              </w:rPr>
              <w:t>Psicólogas/os</w:t>
            </w:r>
          </w:p>
        </w:tc>
      </w:tr>
      <w:tr>
        <w:trPr>
          <w:trHeight w:val="316" w:hRule="atLeast"/>
        </w:trPr>
        <w:tc>
          <w:tcPr>
            <w:tcW w:w="36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23"/>
              <w:ind w:left="116"/>
              <w:rPr>
                <w:sz w:val="24"/>
              </w:rPr>
            </w:pPr>
            <w:r>
              <w:rPr>
                <w:sz w:val="24"/>
              </w:rPr>
              <w:t>Orientación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información</w:t>
            </w:r>
          </w:p>
        </w:tc>
        <w:tc>
          <w:tcPr>
            <w:tcW w:w="13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23"/>
              <w:ind w:left="324" w:right="507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0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23"/>
              <w:ind w:left="506" w:right="309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9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23"/>
              <w:ind w:left="308" w:right="294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300" w:hRule="atLeast"/>
        </w:trPr>
        <w:tc>
          <w:tcPr>
            <w:tcW w:w="3653" w:type="dxa"/>
          </w:tcPr>
          <w:p>
            <w:pPr>
              <w:pStyle w:val="TableParagraph"/>
              <w:spacing w:line="273" w:lineRule="exact" w:before="7"/>
              <w:ind w:left="116"/>
              <w:rPr>
                <w:sz w:val="24"/>
              </w:rPr>
            </w:pPr>
            <w:r>
              <w:rPr>
                <w:sz w:val="24"/>
              </w:rPr>
              <w:t>Consejería</w:t>
            </w:r>
          </w:p>
        </w:tc>
        <w:tc>
          <w:tcPr>
            <w:tcW w:w="1380" w:type="dxa"/>
          </w:tcPr>
          <w:p>
            <w:pPr>
              <w:pStyle w:val="TableParagraph"/>
              <w:spacing w:line="273" w:lineRule="exact" w:before="7"/>
              <w:ind w:left="324" w:right="50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097" w:type="dxa"/>
          </w:tcPr>
          <w:p>
            <w:pPr>
              <w:pStyle w:val="TableParagraph"/>
              <w:spacing w:line="273" w:lineRule="exact" w:before="7"/>
              <w:ind w:left="506" w:right="30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51" w:type="dxa"/>
          </w:tcPr>
          <w:p>
            <w:pPr>
              <w:pStyle w:val="TableParagraph"/>
              <w:spacing w:line="273" w:lineRule="exact" w:before="7"/>
              <w:ind w:left="308" w:right="29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300" w:hRule="atLeast"/>
        </w:trPr>
        <w:tc>
          <w:tcPr>
            <w:tcW w:w="3653" w:type="dxa"/>
          </w:tcPr>
          <w:p>
            <w:pPr>
              <w:pStyle w:val="TableParagraph"/>
              <w:spacing w:line="273" w:lineRule="exact" w:before="7"/>
              <w:ind w:left="116"/>
              <w:rPr>
                <w:sz w:val="24"/>
              </w:rPr>
            </w:pPr>
            <w:r>
              <w:rPr>
                <w:sz w:val="24"/>
              </w:rPr>
              <w:t>Contención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emocional</w:t>
            </w:r>
          </w:p>
        </w:tc>
        <w:tc>
          <w:tcPr>
            <w:tcW w:w="1380" w:type="dxa"/>
          </w:tcPr>
          <w:p>
            <w:pPr>
              <w:pStyle w:val="TableParagraph"/>
              <w:spacing w:line="273" w:lineRule="exact" w:before="7"/>
              <w:ind w:left="324" w:right="50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097" w:type="dxa"/>
          </w:tcPr>
          <w:p>
            <w:pPr>
              <w:pStyle w:val="TableParagraph"/>
              <w:spacing w:line="273" w:lineRule="exact" w:before="7"/>
              <w:ind w:left="506" w:right="30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51" w:type="dxa"/>
          </w:tcPr>
          <w:p>
            <w:pPr>
              <w:pStyle w:val="TableParagraph"/>
              <w:spacing w:line="273" w:lineRule="exact" w:before="7"/>
              <w:ind w:left="308" w:right="29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300" w:hRule="atLeast"/>
        </w:trPr>
        <w:tc>
          <w:tcPr>
            <w:tcW w:w="3653" w:type="dxa"/>
          </w:tcPr>
          <w:p>
            <w:pPr>
              <w:pStyle w:val="TableParagraph"/>
              <w:spacing w:line="273" w:lineRule="exact" w:before="7"/>
              <w:ind w:left="116"/>
              <w:rPr>
                <w:sz w:val="24"/>
              </w:rPr>
            </w:pPr>
            <w:r>
              <w:rPr>
                <w:sz w:val="24"/>
              </w:rPr>
              <w:t>Articulación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otros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servicios</w:t>
            </w:r>
          </w:p>
        </w:tc>
        <w:tc>
          <w:tcPr>
            <w:tcW w:w="1380" w:type="dxa"/>
          </w:tcPr>
          <w:p>
            <w:pPr>
              <w:pStyle w:val="TableParagraph"/>
              <w:spacing w:line="273" w:lineRule="exact" w:before="7"/>
              <w:ind w:left="324" w:right="50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097" w:type="dxa"/>
          </w:tcPr>
          <w:p>
            <w:pPr>
              <w:pStyle w:val="TableParagraph"/>
              <w:spacing w:line="273" w:lineRule="exact" w:before="7"/>
              <w:ind w:left="506" w:right="30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51" w:type="dxa"/>
          </w:tcPr>
          <w:p>
            <w:pPr>
              <w:pStyle w:val="TableParagraph"/>
              <w:spacing w:line="273" w:lineRule="exact" w:before="7"/>
              <w:ind w:left="308" w:right="29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300" w:hRule="atLeast"/>
        </w:trPr>
        <w:tc>
          <w:tcPr>
            <w:tcW w:w="3653" w:type="dxa"/>
          </w:tcPr>
          <w:p>
            <w:pPr>
              <w:pStyle w:val="TableParagraph"/>
              <w:spacing w:line="273" w:lineRule="exact" w:before="7"/>
              <w:ind w:left="116"/>
              <w:rPr>
                <w:sz w:val="24"/>
              </w:rPr>
            </w:pPr>
            <w:r>
              <w:rPr>
                <w:sz w:val="24"/>
              </w:rPr>
              <w:t>Emergencia</w:t>
            </w:r>
          </w:p>
        </w:tc>
        <w:tc>
          <w:tcPr>
            <w:tcW w:w="1380" w:type="dxa"/>
          </w:tcPr>
          <w:p>
            <w:pPr>
              <w:pStyle w:val="TableParagraph"/>
              <w:spacing w:line="273" w:lineRule="exact" w:before="7"/>
              <w:ind w:right="18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97" w:type="dxa"/>
          </w:tcPr>
          <w:p>
            <w:pPr>
              <w:pStyle w:val="TableParagraph"/>
              <w:spacing w:line="273" w:lineRule="exact" w:before="7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51" w:type="dxa"/>
          </w:tcPr>
          <w:p>
            <w:pPr>
              <w:pStyle w:val="TableParagraph"/>
              <w:spacing w:line="273" w:lineRule="exact" w:before="7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283" w:hRule="atLeast"/>
        </w:trPr>
        <w:tc>
          <w:tcPr>
            <w:tcW w:w="36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7"/>
              <w:ind w:left="116"/>
              <w:rPr>
                <w:sz w:val="24"/>
              </w:rPr>
            </w:pPr>
            <w:r>
              <w:rPr>
                <w:sz w:val="24"/>
              </w:rPr>
              <w:t>Empoderamiento</w:t>
            </w:r>
          </w:p>
        </w:tc>
        <w:tc>
          <w:tcPr>
            <w:tcW w:w="13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7"/>
              <w:ind w:right="18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7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7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>
      <w:pPr>
        <w:spacing w:before="0"/>
        <w:ind w:left="118" w:right="111" w:firstLine="0"/>
        <w:jc w:val="left"/>
        <w:rPr>
          <w:sz w:val="20"/>
        </w:rPr>
      </w:pPr>
      <w:r>
        <w:rPr>
          <w:sz w:val="20"/>
        </w:rPr>
        <w:t>Notas:</w:t>
      </w:r>
      <w:r>
        <w:rPr>
          <w:spacing w:val="-5"/>
          <w:sz w:val="20"/>
        </w:rPr>
        <w:t> </w:t>
      </w: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efectos</w:t>
      </w:r>
      <w:r>
        <w:rPr>
          <w:spacing w:val="-2"/>
          <w:sz w:val="20"/>
        </w:rPr>
        <w:t> </w:t>
      </w:r>
      <w:r>
        <w:rPr>
          <w:sz w:val="20"/>
        </w:rPr>
        <w:t>prácticos,</w:t>
      </w:r>
      <w:r>
        <w:rPr>
          <w:spacing w:val="-2"/>
          <w:sz w:val="20"/>
        </w:rPr>
        <w:t> </w:t>
      </w:r>
      <w:r>
        <w:rPr>
          <w:sz w:val="20"/>
        </w:rPr>
        <w:t>no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incluye</w:t>
      </w:r>
      <w:r>
        <w:rPr>
          <w:spacing w:val="-4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información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una</w:t>
      </w:r>
      <w:r>
        <w:rPr>
          <w:spacing w:val="-3"/>
          <w:sz w:val="20"/>
        </w:rPr>
        <w:t> </w:t>
      </w:r>
      <w:r>
        <w:rPr>
          <w:sz w:val="20"/>
        </w:rPr>
        <w:t>operadora</w:t>
      </w:r>
      <w:r>
        <w:rPr>
          <w:spacing w:val="-3"/>
          <w:sz w:val="20"/>
        </w:rPr>
        <w:t> </w:t>
      </w:r>
      <w:r>
        <w:rPr>
          <w:sz w:val="20"/>
        </w:rPr>
        <w:t>cuya</w:t>
      </w:r>
      <w:r>
        <w:rPr>
          <w:spacing w:val="-4"/>
          <w:sz w:val="20"/>
        </w:rPr>
        <w:t> </w:t>
      </w:r>
      <w:r>
        <w:rPr>
          <w:sz w:val="20"/>
        </w:rPr>
        <w:t>profesión</w:t>
      </w:r>
      <w:r>
        <w:rPr>
          <w:spacing w:val="-2"/>
          <w:sz w:val="20"/>
        </w:rPr>
        <w:t> </w:t>
      </w:r>
      <w:r>
        <w:rPr>
          <w:sz w:val="20"/>
        </w:rPr>
        <w:t>es</w:t>
      </w:r>
      <w:r>
        <w:rPr>
          <w:spacing w:val="-4"/>
          <w:sz w:val="20"/>
        </w:rPr>
        <w:t> </w:t>
      </w:r>
      <w:r>
        <w:rPr>
          <w:sz w:val="20"/>
        </w:rPr>
        <w:t>trabajo</w:t>
      </w:r>
      <w:r>
        <w:rPr>
          <w:spacing w:val="-3"/>
          <w:sz w:val="20"/>
        </w:rPr>
        <w:t> </w:t>
      </w:r>
      <w:r>
        <w:rPr>
          <w:sz w:val="20"/>
        </w:rPr>
        <w:t>social.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47"/>
          <w:sz w:val="20"/>
        </w:rPr>
        <w:t> </w:t>
      </w:r>
      <w:r>
        <w:rPr>
          <w:sz w:val="20"/>
        </w:rPr>
        <w:t>totales</w:t>
      </w:r>
      <w:r>
        <w:rPr>
          <w:spacing w:val="-2"/>
          <w:sz w:val="20"/>
        </w:rPr>
        <w:t> </w:t>
      </w:r>
      <w:r>
        <w:rPr>
          <w:sz w:val="20"/>
        </w:rPr>
        <w:t>no</w:t>
      </w:r>
      <w:r>
        <w:rPr>
          <w:spacing w:val="1"/>
          <w:sz w:val="20"/>
        </w:rPr>
        <w:t> </w:t>
      </w:r>
      <w:r>
        <w:rPr>
          <w:sz w:val="20"/>
        </w:rPr>
        <w:t>suman</w:t>
      </w:r>
      <w:r>
        <w:rPr>
          <w:spacing w:val="1"/>
          <w:sz w:val="20"/>
        </w:rPr>
        <w:t> </w:t>
      </w:r>
      <w:r>
        <w:rPr>
          <w:sz w:val="20"/>
        </w:rPr>
        <w:t>cien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ciento</w:t>
      </w:r>
      <w:r>
        <w:rPr>
          <w:spacing w:val="1"/>
          <w:sz w:val="20"/>
        </w:rPr>
        <w:t> </w:t>
      </w:r>
      <w:r>
        <w:rPr>
          <w:sz w:val="20"/>
        </w:rPr>
        <w:t>debido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5"/>
          <w:sz w:val="20"/>
        </w:rPr>
        <w:t> </w:t>
      </w:r>
      <w:r>
        <w:rPr>
          <w:sz w:val="20"/>
        </w:rPr>
        <w:t>menciones</w:t>
      </w:r>
      <w:r>
        <w:rPr>
          <w:spacing w:val="-2"/>
          <w:sz w:val="20"/>
        </w:rPr>
        <w:t> </w:t>
      </w:r>
      <w:r>
        <w:rPr>
          <w:sz w:val="20"/>
        </w:rPr>
        <w:t>múltiples.</w:t>
      </w:r>
    </w:p>
    <w:p>
      <w:pPr>
        <w:spacing w:before="0"/>
        <w:ind w:left="118" w:right="5395" w:firstLine="0"/>
        <w:jc w:val="left"/>
        <w:rPr>
          <w:sz w:val="20"/>
        </w:rPr>
      </w:pPr>
      <w:r>
        <w:rPr>
          <w:sz w:val="20"/>
        </w:rPr>
        <w:t>Fuente: Encuesta a operadoras de la Línea 100.</w:t>
      </w:r>
      <w:r>
        <w:rPr>
          <w:spacing w:val="-47"/>
          <w:sz w:val="20"/>
        </w:rPr>
        <w:t> </w:t>
      </w:r>
      <w:r>
        <w:rPr>
          <w:sz w:val="20"/>
        </w:rPr>
        <w:t>Elaboración</w:t>
      </w:r>
      <w:r>
        <w:rPr>
          <w:spacing w:val="-2"/>
          <w:sz w:val="20"/>
        </w:rPr>
        <w:t> </w:t>
      </w:r>
      <w:r>
        <w:rPr>
          <w:sz w:val="20"/>
        </w:rPr>
        <w:t>propia.</w:t>
      </w:r>
    </w:p>
    <w:p>
      <w:pPr>
        <w:pStyle w:val="BodyText"/>
        <w:rPr>
          <w:sz w:val="27"/>
        </w:rPr>
      </w:pPr>
      <w:r>
        <w:rPr/>
        <w:pict>
          <v:rect style="position:absolute;margin-left:70.944pt;margin-top:17.483936pt;width:144.020pt;height:.71997pt;mso-position-horizontal-relative:page;mso-position-vertical-relative:paragraph;z-index:-157219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71"/>
        <w:ind w:left="118" w:right="111"/>
      </w:pPr>
      <w:r>
        <w:rPr>
          <w:vertAlign w:val="superscript"/>
        </w:rPr>
        <w:t>6</w:t>
      </w:r>
      <w:r>
        <w:rPr>
          <w:spacing w:val="5"/>
          <w:vertAlign w:val="baseline"/>
        </w:rPr>
        <w:t> </w:t>
      </w:r>
      <w:hyperlink r:id="rId56">
        <w:r>
          <w:rPr>
            <w:color w:val="0462C1"/>
            <w:u w:val="single" w:color="0462C1"/>
            <w:vertAlign w:val="baseline"/>
          </w:rPr>
          <w:t>https://www.mimp.gob.pe/contigo/contenidos/pncontigo-articulos.php?codigo=13</w:t>
        </w:r>
      </w:hyperlink>
      <w:r>
        <w:rPr>
          <w:color w:val="0462C1"/>
          <w:spacing w:val="5"/>
          <w:vertAlign w:val="baseline"/>
        </w:rPr>
        <w:t> </w:t>
      </w:r>
      <w:r>
        <w:rPr>
          <w:vertAlign w:val="baseline"/>
        </w:rPr>
        <w:t>(visitado</w:t>
      </w:r>
      <w:r>
        <w:rPr>
          <w:spacing w:val="-57"/>
          <w:vertAlign w:val="baseline"/>
        </w:rPr>
        <w:t> </w:t>
      </w:r>
      <w:r>
        <w:rPr>
          <w:vertAlign w:val="baseline"/>
        </w:rPr>
        <w:t>el 7</w:t>
      </w:r>
      <w:r>
        <w:rPr>
          <w:spacing w:val="-1"/>
          <w:vertAlign w:val="baseline"/>
        </w:rPr>
        <w:t> </w:t>
      </w:r>
      <w:r>
        <w:rPr>
          <w:vertAlign w:val="baseline"/>
        </w:rPr>
        <w:t>de noviembre</w:t>
      </w:r>
      <w:r>
        <w:rPr>
          <w:spacing w:val="-2"/>
          <w:vertAlign w:val="baseline"/>
        </w:rPr>
        <w:t> </w:t>
      </w:r>
      <w:r>
        <w:rPr>
          <w:vertAlign w:val="baseline"/>
        </w:rPr>
        <w:t>del 2020)</w:t>
      </w:r>
    </w:p>
    <w:p>
      <w:pPr>
        <w:spacing w:after="0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15" w:firstLine="719"/>
        <w:jc w:val="both"/>
      </w:pPr>
      <w:r>
        <w:rPr/>
        <w:t>Junto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estas</w:t>
      </w:r>
      <w:r>
        <w:rPr>
          <w:spacing w:val="-8"/>
        </w:rPr>
        <w:t> </w:t>
      </w:r>
      <w:r>
        <w:rPr/>
        <w:t>menciones,</w:t>
      </w:r>
      <w:r>
        <w:rPr>
          <w:spacing w:val="-9"/>
        </w:rPr>
        <w:t> </w:t>
      </w:r>
      <w:r>
        <w:rPr/>
        <w:t>las</w:t>
      </w:r>
      <w:r>
        <w:rPr>
          <w:spacing w:val="-10"/>
        </w:rPr>
        <w:t> </w:t>
      </w:r>
      <w:r>
        <w:rPr/>
        <w:t>operadoras</w:t>
      </w:r>
      <w:r>
        <w:rPr>
          <w:spacing w:val="-8"/>
        </w:rPr>
        <w:t> </w:t>
      </w:r>
      <w:r>
        <w:rPr/>
        <w:t>también</w:t>
      </w:r>
      <w:r>
        <w:rPr>
          <w:spacing w:val="-12"/>
        </w:rPr>
        <w:t> </w:t>
      </w:r>
      <w:r>
        <w:rPr/>
        <w:t>señalan</w:t>
      </w:r>
      <w:r>
        <w:rPr>
          <w:spacing w:val="-11"/>
        </w:rPr>
        <w:t> </w:t>
      </w:r>
      <w:r>
        <w:rPr/>
        <w:t>que</w:t>
      </w:r>
      <w:r>
        <w:rPr>
          <w:spacing w:val="-9"/>
        </w:rPr>
        <w:t> </w:t>
      </w:r>
      <w:r>
        <w:rPr/>
        <w:t>la</w:t>
      </w:r>
      <w:r>
        <w:rPr>
          <w:spacing w:val="-12"/>
        </w:rPr>
        <w:t> </w:t>
      </w:r>
      <w:r>
        <w:rPr/>
        <w:t>Línea</w:t>
      </w:r>
      <w:r>
        <w:rPr>
          <w:spacing w:val="-11"/>
        </w:rPr>
        <w:t> </w:t>
      </w:r>
      <w:r>
        <w:rPr/>
        <w:t>100</w:t>
      </w:r>
      <w:r>
        <w:rPr>
          <w:spacing w:val="-8"/>
        </w:rPr>
        <w:t> </w:t>
      </w:r>
      <w:r>
        <w:rPr/>
        <w:t>cumple</w:t>
      </w:r>
      <w:r>
        <w:rPr>
          <w:spacing w:val="-12"/>
        </w:rPr>
        <w:t> </w:t>
      </w:r>
      <w:r>
        <w:rPr/>
        <w:t>tareas</w:t>
      </w:r>
      <w:r>
        <w:rPr>
          <w:spacing w:val="-57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consejería</w:t>
      </w:r>
      <w:r>
        <w:rPr>
          <w:spacing w:val="-14"/>
        </w:rPr>
        <w:t> </w:t>
      </w:r>
      <w:r>
        <w:rPr/>
        <w:t>(20%)</w:t>
      </w:r>
      <w:r>
        <w:rPr>
          <w:spacing w:val="-16"/>
        </w:rPr>
        <w:t> </w:t>
      </w:r>
      <w:r>
        <w:rPr/>
        <w:t>y</w:t>
      </w:r>
      <w:r>
        <w:rPr>
          <w:spacing w:val="-13"/>
        </w:rPr>
        <w:t> </w:t>
      </w:r>
      <w:r>
        <w:rPr/>
        <w:t>contención</w:t>
      </w:r>
      <w:r>
        <w:rPr>
          <w:spacing w:val="-14"/>
        </w:rPr>
        <w:t> </w:t>
      </w:r>
      <w:r>
        <w:rPr/>
        <w:t>emocional</w:t>
      </w:r>
      <w:r>
        <w:rPr>
          <w:spacing w:val="-12"/>
        </w:rPr>
        <w:t> </w:t>
      </w:r>
      <w:r>
        <w:rPr/>
        <w:t>(13%).</w:t>
      </w:r>
      <w:r>
        <w:rPr>
          <w:spacing w:val="-15"/>
        </w:rPr>
        <w:t> </w:t>
      </w:r>
      <w:r>
        <w:rPr/>
        <w:t>No</w:t>
      </w:r>
      <w:r>
        <w:rPr>
          <w:spacing w:val="-14"/>
        </w:rPr>
        <w:t> </w:t>
      </w:r>
      <w:r>
        <w:rPr/>
        <w:t>obstante,</w:t>
      </w:r>
      <w:r>
        <w:rPr>
          <w:spacing w:val="-13"/>
        </w:rPr>
        <w:t> </w:t>
      </w:r>
      <w:r>
        <w:rPr/>
        <w:t>casi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/>
        <w:t>mitad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las</w:t>
      </w:r>
      <w:r>
        <w:rPr>
          <w:spacing w:val="-15"/>
        </w:rPr>
        <w:t> </w:t>
      </w:r>
      <w:r>
        <w:rPr/>
        <w:t>operadoras</w:t>
      </w:r>
      <w:r>
        <w:rPr>
          <w:spacing w:val="-57"/>
        </w:rPr>
        <w:t> </w:t>
      </w:r>
      <w:r>
        <w:rPr/>
        <w:t>son abogadas y no tienen la formación para realizar estas tareas. Es decir, pueden haberlas</w:t>
      </w:r>
      <w:r>
        <w:rPr>
          <w:spacing w:val="1"/>
        </w:rPr>
        <w:t> </w:t>
      </w:r>
      <w:r>
        <w:rPr/>
        <w:t>desarrollado con la práctica, pero no están formadas para hacerlo. En la práctica, lo que las</w:t>
      </w:r>
      <w:r>
        <w:rPr>
          <w:spacing w:val="1"/>
        </w:rPr>
        <w:t> </w:t>
      </w:r>
      <w:r>
        <w:rPr/>
        <w:t>operadoras abogadas señalan es que derivan la llamada a las operadoras psicólogas que estén</w:t>
      </w:r>
      <w:r>
        <w:rPr>
          <w:spacing w:val="1"/>
        </w:rPr>
        <w:t> </w:t>
      </w:r>
      <w:r>
        <w:rPr/>
        <w:t>libres, que sugieren que estas luego llamen a la usuaria o que, de no ser posible ninguna de las</w:t>
      </w:r>
      <w:r>
        <w:rPr>
          <w:spacing w:val="-57"/>
        </w:rPr>
        <w:t> </w:t>
      </w:r>
      <w:r>
        <w:rPr/>
        <w:t>anteriores</w:t>
      </w:r>
      <w:r>
        <w:rPr>
          <w:spacing w:val="-1"/>
        </w:rPr>
        <w:t> </w:t>
      </w:r>
      <w:r>
        <w:rPr/>
        <w:t>opciones,</w:t>
      </w:r>
      <w:r>
        <w:rPr>
          <w:spacing w:val="-1"/>
        </w:rPr>
        <w:t> </w:t>
      </w:r>
      <w:r>
        <w:rPr/>
        <w:t>ellas</w:t>
      </w:r>
      <w:r>
        <w:rPr>
          <w:spacing w:val="1"/>
        </w:rPr>
        <w:t> </w:t>
      </w:r>
      <w:r>
        <w:rPr/>
        <w:t>mismas realizan</w:t>
      </w:r>
      <w:r>
        <w:rPr>
          <w:spacing w:val="-1"/>
        </w:rPr>
        <w:t> </w:t>
      </w:r>
      <w:r>
        <w:rPr/>
        <w:t>la contención</w:t>
      </w:r>
      <w:r>
        <w:rPr>
          <w:spacing w:val="-1"/>
        </w:rPr>
        <w:t> </w:t>
      </w:r>
      <w:r>
        <w:rPr/>
        <w:t>en la</w:t>
      </w:r>
      <w:r>
        <w:rPr>
          <w:spacing w:val="-2"/>
        </w:rPr>
        <w:t> </w:t>
      </w:r>
      <w:r>
        <w:rPr/>
        <w:t>medida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posibilidades.</w:t>
      </w:r>
    </w:p>
    <w:p>
      <w:pPr>
        <w:pStyle w:val="BodyText"/>
        <w:spacing w:line="480" w:lineRule="auto" w:before="1"/>
        <w:ind w:left="118" w:right="116" w:firstLine="719"/>
        <w:jc w:val="both"/>
      </w:pPr>
      <w:r>
        <w:rPr/>
        <w:t>Lo que además observamos en las entrevistas a operadoras es que algunas abogadas</w:t>
      </w:r>
      <w:r>
        <w:rPr>
          <w:spacing w:val="1"/>
        </w:rPr>
        <w:t> </w:t>
      </w:r>
      <w:r>
        <w:rPr/>
        <w:t>señalaban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su</w:t>
      </w:r>
      <w:r>
        <w:rPr>
          <w:spacing w:val="-1"/>
        </w:rPr>
        <w:t> </w:t>
      </w:r>
      <w:r>
        <w:rPr/>
        <w:t>labor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era</w:t>
      </w:r>
      <w:r>
        <w:rPr>
          <w:spacing w:val="-3"/>
        </w:rPr>
        <w:t> </w:t>
      </w:r>
      <w:r>
        <w:rPr/>
        <w:t>realizar</w:t>
      </w:r>
      <w:r>
        <w:rPr>
          <w:spacing w:val="2"/>
        </w:rPr>
        <w:t> </w:t>
      </w:r>
      <w:r>
        <w:rPr/>
        <w:t>contención</w:t>
      </w:r>
      <w:r>
        <w:rPr>
          <w:spacing w:val="1"/>
        </w:rPr>
        <w:t> </w:t>
      </w:r>
      <w:r>
        <w:rPr/>
        <w:t>emocional</w:t>
      </w:r>
      <w:r>
        <w:rPr>
          <w:spacing w:val="-1"/>
        </w:rPr>
        <w:t> </w:t>
      </w:r>
      <w:r>
        <w:rPr/>
        <w:t>pues</w:t>
      </w:r>
      <w:r>
        <w:rPr>
          <w:spacing w:val="-1"/>
        </w:rPr>
        <w:t> </w:t>
      </w:r>
      <w:r>
        <w:rPr/>
        <w:t>reconocían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tenían</w:t>
      </w:r>
      <w:r>
        <w:rPr>
          <w:spacing w:val="-1"/>
        </w:rPr>
        <w:t> </w:t>
      </w:r>
      <w:r>
        <w:rPr/>
        <w:t>las</w:t>
      </w:r>
      <w:r>
        <w:rPr>
          <w:spacing w:val="-58"/>
        </w:rPr>
        <w:t> </w:t>
      </w:r>
      <w:r>
        <w:rPr/>
        <w:t>competencias necesarias. Esto es importante de resaltar porque las víctimas necesitan acceder</w:t>
      </w:r>
      <w:r>
        <w:rPr>
          <w:spacing w:val="1"/>
        </w:rPr>
        <w:t> </w:t>
      </w:r>
      <w:r>
        <w:rPr/>
        <w:t>a servicios homogéneos y predecibles al margen de la profesión de quien les responda la</w:t>
      </w:r>
      <w:r>
        <w:rPr>
          <w:spacing w:val="1"/>
        </w:rPr>
        <w:t> </w:t>
      </w:r>
      <w:r>
        <w:rPr/>
        <w:t>llamada. La Línea da contención emocional cuando lo amerita el caso, pero no es una línea de</w:t>
      </w:r>
      <w:r>
        <w:rPr>
          <w:spacing w:val="-57"/>
        </w:rPr>
        <w:t> </w:t>
      </w:r>
      <w:r>
        <w:rPr/>
        <w:t>consejería</w:t>
      </w:r>
      <w:r>
        <w:rPr>
          <w:spacing w:val="-1"/>
        </w:rPr>
        <w:t> </w:t>
      </w:r>
      <w:r>
        <w:rPr/>
        <w:t>psicológica.</w:t>
      </w:r>
    </w:p>
    <w:p>
      <w:pPr>
        <w:pStyle w:val="BodyText"/>
        <w:spacing w:line="480" w:lineRule="auto" w:before="1"/>
        <w:ind w:left="118" w:right="114" w:firstLine="719"/>
        <w:jc w:val="both"/>
      </w:pPr>
      <w:r>
        <w:rPr>
          <w:b/>
        </w:rPr>
        <w:t>Línea 100 Como un Servicio de Emergencia</w:t>
      </w:r>
      <w:r>
        <w:rPr/>
        <w:t>. Otra de las funciones extendidas de la</w:t>
      </w:r>
      <w:r>
        <w:rPr>
          <w:spacing w:val="1"/>
        </w:rPr>
        <w:t> </w:t>
      </w:r>
      <w:r>
        <w:rPr/>
        <w:t>Línea 100, es la de ser considerada como un servicio de emergencia. En términos estrictos, el</w:t>
      </w:r>
      <w:r>
        <w:rPr>
          <w:spacing w:val="1"/>
        </w:rPr>
        <w:t> </w:t>
      </w:r>
      <w:r>
        <w:rPr/>
        <w:t>servicio de emergencia es la Línea 105 que gestiona la Policía y como tal dispone de recursos</w:t>
      </w:r>
      <w:r>
        <w:rPr>
          <w:spacing w:val="1"/>
        </w:rPr>
        <w:t> </w:t>
      </w:r>
      <w:r>
        <w:rPr/>
        <w:t>para intervenciones directas. Sin embargo, hay distintas limitaciones que han empujado a que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Línea</w:t>
      </w:r>
      <w:r>
        <w:rPr>
          <w:spacing w:val="-2"/>
        </w:rPr>
        <w:t> </w:t>
      </w:r>
      <w:r>
        <w:rPr/>
        <w:t>100 intente suplir o duplique</w:t>
      </w:r>
      <w:r>
        <w:rPr>
          <w:spacing w:val="-1"/>
        </w:rPr>
        <w:t> </w:t>
      </w:r>
      <w:r>
        <w:rPr/>
        <w:t>estas funciones.</w:t>
      </w:r>
    </w:p>
    <w:p>
      <w:pPr>
        <w:pStyle w:val="BodyText"/>
        <w:spacing w:line="480" w:lineRule="auto"/>
        <w:ind w:left="118" w:right="114" w:firstLine="719"/>
        <w:jc w:val="both"/>
      </w:pPr>
      <w:r>
        <w:rPr/>
        <w:t>El 105 es un servicio que abarca todo tipo de emergencia, pero que cubre solamente a</w:t>
      </w:r>
      <w:r>
        <w:rPr>
          <w:spacing w:val="1"/>
        </w:rPr>
        <w:t> </w:t>
      </w:r>
      <w:r>
        <w:rPr/>
        <w:t>Lima Metropolitana, a diferencia de la Línea 100 que tiene una cobertura nacional. Además, a</w:t>
      </w:r>
      <w:r>
        <w:rPr>
          <w:spacing w:val="-57"/>
        </w:rPr>
        <w:t> </w:t>
      </w:r>
      <w:r>
        <w:rPr/>
        <w:t>diferencia de la Línea 100, el 105 no está posicionado como una línea especializada para</w:t>
      </w:r>
      <w:r>
        <w:rPr>
          <w:spacing w:val="1"/>
        </w:rPr>
        <w:t> </w:t>
      </w:r>
      <w:r>
        <w:rPr/>
        <w:t>emergencias de violencia de género. El servicio telefónico del MIMP sí se ha ganado ese</w:t>
      </w:r>
      <w:r>
        <w:rPr>
          <w:spacing w:val="1"/>
        </w:rPr>
        <w:t> </w:t>
      </w:r>
      <w:r>
        <w:rPr/>
        <w:t>espacio</w:t>
      </w:r>
      <w:r>
        <w:rPr>
          <w:spacing w:val="1"/>
        </w:rPr>
        <w:t> </w:t>
      </w:r>
      <w:r>
        <w:rPr/>
        <w:t>pese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descripción</w:t>
      </w:r>
      <w:r>
        <w:rPr>
          <w:spacing w:val="1"/>
        </w:rPr>
        <w:t> </w:t>
      </w:r>
      <w:r>
        <w:rPr/>
        <w:t>formal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esa</w:t>
      </w:r>
      <w:r>
        <w:rPr>
          <w:spacing w:val="1"/>
        </w:rPr>
        <w:t> </w:t>
      </w:r>
      <w:r>
        <w:rPr/>
        <w:t>orientación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atención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emergencias.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último,</w:t>
      </w:r>
      <w:r>
        <w:rPr>
          <w:spacing w:val="3"/>
        </w:rPr>
        <w:t> </w:t>
      </w:r>
      <w:r>
        <w:rPr/>
        <w:t>debido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tipo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casos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recibe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Línea</w:t>
      </w:r>
      <w:r>
        <w:rPr>
          <w:spacing w:val="10"/>
        </w:rPr>
        <w:t> </w:t>
      </w:r>
      <w:r>
        <w:rPr/>
        <w:t>100,</w:t>
      </w:r>
      <w:r>
        <w:rPr>
          <w:spacing w:val="5"/>
        </w:rPr>
        <w:t> </w:t>
      </w:r>
      <w:r>
        <w:rPr/>
        <w:t>es</w:t>
      </w:r>
      <w:r>
        <w:rPr>
          <w:spacing w:val="6"/>
        </w:rPr>
        <w:t> </w:t>
      </w:r>
      <w:r>
        <w:rPr/>
        <w:t>inevitable</w:t>
      </w:r>
      <w:r>
        <w:rPr>
          <w:spacing w:val="6"/>
        </w:rPr>
        <w:t> </w:t>
      </w:r>
      <w:r>
        <w:rPr/>
        <w:t>recibir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19"/>
        <w:jc w:val="both"/>
      </w:pPr>
      <w:r>
        <w:rPr/>
        <w:t>demandas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atención</w:t>
      </w:r>
      <w:r>
        <w:rPr>
          <w:spacing w:val="-13"/>
        </w:rPr>
        <w:t> </w:t>
      </w:r>
      <w:r>
        <w:rPr/>
        <w:t>inmediata.</w:t>
      </w:r>
      <w:r>
        <w:rPr>
          <w:spacing w:val="-13"/>
        </w:rPr>
        <w:t> </w:t>
      </w:r>
      <w:r>
        <w:rPr/>
        <w:t>Por</w:t>
      </w:r>
      <w:r>
        <w:rPr>
          <w:spacing w:val="-14"/>
        </w:rPr>
        <w:t> </w:t>
      </w:r>
      <w:r>
        <w:rPr/>
        <w:t>ejemplo,</w:t>
      </w:r>
      <w:r>
        <w:rPr>
          <w:spacing w:val="-13"/>
        </w:rPr>
        <w:t> </w:t>
      </w:r>
      <w:r>
        <w:rPr/>
        <w:t>son</w:t>
      </w:r>
      <w:r>
        <w:rPr>
          <w:spacing w:val="-13"/>
        </w:rPr>
        <w:t> </w:t>
      </w:r>
      <w:r>
        <w:rPr/>
        <w:t>los</w:t>
      </w:r>
      <w:r>
        <w:rPr>
          <w:spacing w:val="-13"/>
        </w:rPr>
        <w:t> </w:t>
      </w:r>
      <w:r>
        <w:rPr/>
        <w:t>casos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violencia</w:t>
      </w:r>
      <w:r>
        <w:rPr>
          <w:spacing w:val="-14"/>
        </w:rPr>
        <w:t> </w:t>
      </w:r>
      <w:r>
        <w:rPr/>
        <w:t>acaba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ocurrir</w:t>
      </w:r>
      <w:r>
        <w:rPr>
          <w:spacing w:val="-58"/>
        </w:rPr>
        <w:t> </w:t>
      </w:r>
      <w:r>
        <w:rPr/>
        <w:t>o es</w:t>
      </w:r>
      <w:r>
        <w:rPr>
          <w:spacing w:val="-1"/>
        </w:rPr>
        <w:t> </w:t>
      </w:r>
      <w:r>
        <w:rPr/>
        <w:t>inminente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ocurra.</w:t>
      </w:r>
    </w:p>
    <w:p>
      <w:pPr>
        <w:pStyle w:val="BodyText"/>
        <w:spacing w:line="480" w:lineRule="auto" w:before="1"/>
        <w:ind w:left="118" w:right="118" w:firstLine="719"/>
        <w:jc w:val="both"/>
      </w:pPr>
      <w:r>
        <w:rPr/>
        <w:t>Características de este tipo han empujado a que la Línea 100 se convierta en casi una</w:t>
      </w:r>
      <w:r>
        <w:rPr>
          <w:spacing w:val="1"/>
        </w:rPr>
        <w:t> </w:t>
      </w:r>
      <w:r>
        <w:rPr/>
        <w:t>línea de emergencia, sea porque las llamadas que les llegan requieren acción inmediata o por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carencias del 105. Tal</w:t>
      </w:r>
      <w:r>
        <w:rPr>
          <w:spacing w:val="2"/>
        </w:rPr>
        <w:t> </w:t>
      </w:r>
      <w:r>
        <w:rPr/>
        <w:t>como lo</w:t>
      </w:r>
      <w:r>
        <w:rPr>
          <w:spacing w:val="-1"/>
        </w:rPr>
        <w:t> </w:t>
      </w:r>
      <w:r>
        <w:rPr/>
        <w:t>sugiere</w:t>
      </w:r>
      <w:r>
        <w:rPr>
          <w:spacing w:val="-2"/>
        </w:rPr>
        <w:t> </w:t>
      </w:r>
      <w:r>
        <w:rPr/>
        <w:t>una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 operadoras:</w:t>
      </w:r>
    </w:p>
    <w:p>
      <w:pPr>
        <w:pStyle w:val="BodyText"/>
        <w:spacing w:line="480" w:lineRule="auto"/>
        <w:ind w:left="826" w:right="119"/>
        <w:jc w:val="both"/>
      </w:pPr>
      <w:r>
        <w:rPr/>
        <w:t>La finalidad de la Línea 100 ha crecido enormemente pues ahora somos considerados</w:t>
      </w:r>
      <w:r>
        <w:rPr>
          <w:spacing w:val="1"/>
        </w:rPr>
        <w:t> </w:t>
      </w:r>
      <w:r>
        <w:rPr/>
        <w:t>un servicio de atención</w:t>
      </w:r>
      <w:r>
        <w:rPr>
          <w:spacing w:val="1"/>
        </w:rPr>
        <w:t> </w:t>
      </w:r>
      <w:r>
        <w:rPr/>
        <w:t>de emergencia, aunque en la práctica siempre lo éramos.</w:t>
      </w:r>
      <w:r>
        <w:rPr>
          <w:spacing w:val="1"/>
        </w:rPr>
        <w:t> </w:t>
      </w:r>
      <w:r>
        <w:rPr/>
        <w:t>Siempre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repetían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debíamos</w:t>
      </w:r>
      <w:r>
        <w:rPr>
          <w:spacing w:val="1"/>
        </w:rPr>
        <w:t> </w:t>
      </w:r>
      <w:r>
        <w:rPr/>
        <w:t>señalar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éramos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servicio</w:t>
      </w:r>
      <w:r>
        <w:rPr>
          <w:spacing w:val="1"/>
        </w:rPr>
        <w:t> </w:t>
      </w:r>
      <w:r>
        <w:rPr/>
        <w:t>urgencia</w:t>
      </w:r>
      <w:r>
        <w:rPr>
          <w:spacing w:val="1"/>
        </w:rPr>
        <w:t> </w:t>
      </w:r>
      <w:r>
        <w:rPr/>
        <w:t>(operadora).</w:t>
      </w:r>
    </w:p>
    <w:p>
      <w:pPr>
        <w:pStyle w:val="BodyText"/>
        <w:spacing w:line="480" w:lineRule="auto" w:before="1"/>
        <w:ind w:left="118" w:right="117" w:firstLine="719"/>
        <w:jc w:val="both"/>
      </w:pPr>
      <w:r>
        <w:rPr/>
        <w:t>No es un giro nuevo, sino uno que se vino gestando por presión de la demanda, por los</w:t>
      </w:r>
      <w:r>
        <w:rPr>
          <w:spacing w:val="-57"/>
        </w:rPr>
        <w:t> </w:t>
      </w:r>
      <w:r>
        <w:rPr/>
        <w:t>mensajes publicitarios del servicio y por las carencias de otros servicios, pero también por la</w:t>
      </w:r>
      <w:r>
        <w:rPr>
          <w:spacing w:val="1"/>
        </w:rPr>
        <w:t> </w:t>
      </w:r>
      <w:r>
        <w:rPr/>
        <w:t>falta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definición</w:t>
      </w:r>
      <w:r>
        <w:rPr>
          <w:spacing w:val="-5"/>
        </w:rPr>
        <w:t> </w:t>
      </w:r>
      <w:r>
        <w:rPr/>
        <w:t>intersectorial</w:t>
      </w:r>
      <w:r>
        <w:rPr>
          <w:spacing w:val="-6"/>
        </w:rPr>
        <w:t> </w:t>
      </w:r>
      <w:r>
        <w:rPr/>
        <w:t>entre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/>
        <w:t>MIMP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PNP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4"/>
        </w:rPr>
        <w:t> </w:t>
      </w:r>
      <w:r>
        <w:rPr/>
        <w:t>funciones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cada</w:t>
      </w:r>
      <w:r>
        <w:rPr>
          <w:spacing w:val="-7"/>
        </w:rPr>
        <w:t> </w:t>
      </w:r>
      <w:r>
        <w:rPr/>
        <w:t>entidad.</w:t>
      </w:r>
      <w:r>
        <w:rPr>
          <w:spacing w:val="-4"/>
        </w:rPr>
        <w:t> </w:t>
      </w:r>
      <w:r>
        <w:rPr/>
        <w:t>Esta</w:t>
      </w:r>
      <w:r>
        <w:rPr>
          <w:spacing w:val="-57"/>
        </w:rPr>
        <w:t> </w:t>
      </w:r>
      <w:r>
        <w:rPr/>
        <w:t>discusión está pendiente y ayudaría mucho a organizar el sistema de atención de víctimas para</w:t>
      </w:r>
      <w:r>
        <w:rPr>
          <w:spacing w:val="-57"/>
        </w:rPr>
        <w:t> </w:t>
      </w:r>
      <w:r>
        <w:rPr/>
        <w:t>evitar</w:t>
      </w:r>
      <w:r>
        <w:rPr>
          <w:spacing w:val="-1"/>
        </w:rPr>
        <w:t> </w:t>
      </w:r>
      <w:r>
        <w:rPr/>
        <w:t>duplicidades y fomentar</w:t>
      </w:r>
      <w:r>
        <w:rPr>
          <w:spacing w:val="-2"/>
        </w:rPr>
        <w:t> </w:t>
      </w:r>
      <w:r>
        <w:rPr/>
        <w:t>la especialización de</w:t>
      </w:r>
      <w:r>
        <w:rPr>
          <w:spacing w:val="-2"/>
        </w:rPr>
        <w:t> </w:t>
      </w:r>
      <w:r>
        <w:rPr/>
        <w:t>los servicios.</w:t>
      </w:r>
    </w:p>
    <w:p>
      <w:pPr>
        <w:pStyle w:val="BodyText"/>
        <w:spacing w:line="480" w:lineRule="auto"/>
        <w:ind w:left="118" w:right="116" w:firstLine="719"/>
        <w:jc w:val="both"/>
      </w:pPr>
      <w:r>
        <w:rPr>
          <w:b/>
        </w:rPr>
        <w:t>Finalidad de la Línea 100</w:t>
      </w:r>
      <w:r>
        <w:rPr/>
        <w:t>. A esta necesaria definición de servicios, debe sumarse una</w:t>
      </w:r>
      <w:r>
        <w:rPr>
          <w:spacing w:val="-57"/>
        </w:rPr>
        <w:t> </w:t>
      </w:r>
      <w:r>
        <w:rPr/>
        <w:t>discusión adicional sobre la finalidad de la Línea 100. En el 2020, el MIMP lanzó la Línea</w:t>
      </w:r>
      <w:r>
        <w:rPr>
          <w:spacing w:val="1"/>
        </w:rPr>
        <w:t> </w:t>
      </w:r>
      <w:r>
        <w:rPr/>
        <w:t>1810. Mientras que la Línea 100 depende del Viceministerio de la Mujer (Programa Aurora),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nuevo</w:t>
      </w:r>
      <w:r>
        <w:rPr>
          <w:spacing w:val="1"/>
        </w:rPr>
        <w:t> </w:t>
      </w:r>
      <w:r>
        <w:rPr/>
        <w:t>canal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atención</w:t>
      </w:r>
      <w:r>
        <w:rPr>
          <w:spacing w:val="1"/>
        </w:rPr>
        <w:t> </w:t>
      </w:r>
      <w:r>
        <w:rPr/>
        <w:t>telefónica</w:t>
      </w:r>
      <w:r>
        <w:rPr>
          <w:spacing w:val="1"/>
        </w:rPr>
        <w:t> </w:t>
      </w:r>
      <w:r>
        <w:rPr/>
        <w:t>depende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Viceministerio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Poblaciones</w:t>
      </w:r>
      <w:r>
        <w:rPr>
          <w:spacing w:val="1"/>
        </w:rPr>
        <w:t> </w:t>
      </w:r>
      <w:r>
        <w:rPr/>
        <w:t>Vulnerables. La finalidad de esta nueva línea es orientar a niñas, niños y adolescentes sobre</w:t>
      </w:r>
      <w:r>
        <w:rPr>
          <w:spacing w:val="1"/>
        </w:rPr>
        <w:t> </w:t>
      </w:r>
      <w:r>
        <w:rPr/>
        <w:t>situaciones que podrían exponer su integridad, además de ofrecer contención emocional y</w:t>
      </w:r>
      <w:r>
        <w:rPr>
          <w:spacing w:val="1"/>
        </w:rPr>
        <w:t> </w:t>
      </w:r>
      <w:r>
        <w:rPr/>
        <w:t>articular con equipos de intervención directa (entiéndase CEM y SAU). Además, cualquier</w:t>
      </w:r>
      <w:r>
        <w:rPr>
          <w:spacing w:val="1"/>
        </w:rPr>
        <w:t> </w:t>
      </w:r>
      <w:r>
        <w:rPr/>
        <w:t>persona</w:t>
      </w:r>
      <w:r>
        <w:rPr>
          <w:spacing w:val="-1"/>
        </w:rPr>
        <w:t> </w:t>
      </w:r>
      <w:r>
        <w:rPr/>
        <w:t>puede</w:t>
      </w:r>
      <w:r>
        <w:rPr>
          <w:spacing w:val="1"/>
        </w:rPr>
        <w:t> </w:t>
      </w:r>
      <w:r>
        <w:rPr/>
        <w:t>alertar</w:t>
      </w:r>
      <w:r>
        <w:rPr>
          <w:spacing w:val="1"/>
        </w:rPr>
        <w:t> </w:t>
      </w:r>
      <w:r>
        <w:rPr/>
        <w:t>a este</w:t>
      </w:r>
      <w:r>
        <w:rPr>
          <w:spacing w:val="1"/>
        </w:rPr>
        <w:t> </w:t>
      </w:r>
      <w:r>
        <w:rPr/>
        <w:t>número</w:t>
      </w:r>
      <w:r>
        <w:rPr>
          <w:spacing w:val="2"/>
        </w:rPr>
        <w:t> </w:t>
      </w:r>
      <w:r>
        <w:rPr/>
        <w:t>sobre situaciones de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tipo</w:t>
      </w:r>
      <w:r>
        <w:rPr>
          <w:vertAlign w:val="superscript"/>
        </w:rPr>
        <w:t>7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Sin</w:t>
      </w:r>
      <w:r>
        <w:rPr>
          <w:spacing w:val="2"/>
          <w:vertAlign w:val="baseline"/>
        </w:rPr>
        <w:t> </w:t>
      </w:r>
      <w:r>
        <w:rPr>
          <w:vertAlign w:val="baseline"/>
        </w:rPr>
        <w:t>embargo,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Línea 100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  <w:r>
        <w:rPr/>
        <w:pict>
          <v:rect style="position:absolute;margin-left:70.944pt;margin-top:18.299013pt;width:144.020pt;height:.72003pt;mso-position-horizontal-relative:page;mso-position-vertical-relative:paragraph;z-index:-157214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0"/>
        <w:ind w:left="118" w:right="110" w:firstLine="0"/>
        <w:jc w:val="both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Información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obtenida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1"/>
          <w:sz w:val="20"/>
          <w:vertAlign w:val="baseline"/>
        </w:rPr>
        <w:t> </w:t>
      </w:r>
      <w:hyperlink r:id="rId57">
        <w:r>
          <w:rPr>
            <w:color w:val="0462C1"/>
            <w:sz w:val="20"/>
            <w:u w:val="single" w:color="0462C1"/>
            <w:vertAlign w:val="baseline"/>
          </w:rPr>
          <w:t>https://www.gob.pe/institucion/mimp/noticias/294380-ninas-ninos-y-adolescentes-</w:t>
        </w:r>
      </w:hyperlink>
      <w:r>
        <w:rPr>
          <w:color w:val="0462C1"/>
          <w:spacing w:val="1"/>
          <w:sz w:val="20"/>
          <w:vertAlign w:val="baseline"/>
        </w:rPr>
        <w:t> </w:t>
      </w:r>
      <w:hyperlink r:id="rId57">
        <w:r>
          <w:rPr>
            <w:color w:val="0462C1"/>
            <w:sz w:val="20"/>
            <w:u w:val="single" w:color="0462C1"/>
            <w:vertAlign w:val="baseline"/>
          </w:rPr>
          <w:t>cuentan-con-la-linea-1810-del-mimp-para-alertar-situaciones-de-violencia-y-abandono-familiar</w:t>
        </w:r>
        <w:r>
          <w:rPr>
            <w:color w:val="0462C1"/>
            <w:sz w:val="20"/>
            <w:vertAlign w:val="baseline"/>
          </w:rPr>
          <w:t> </w:t>
        </w:r>
      </w:hyperlink>
      <w:r>
        <w:rPr>
          <w:sz w:val="20"/>
          <w:vertAlign w:val="baseline"/>
        </w:rPr>
        <w:t>(visitado el 7 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noviembre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del 2020).</w:t>
      </w:r>
    </w:p>
    <w:p>
      <w:pPr>
        <w:spacing w:after="0"/>
        <w:jc w:val="both"/>
        <w:rPr>
          <w:sz w:val="20"/>
        </w:rPr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19"/>
        <w:jc w:val="both"/>
      </w:pPr>
      <w:r>
        <w:rPr/>
        <w:t>ya cubría a este tipo de público y llamadas. Probablemente por ello mismo, hasta agosto del</w:t>
      </w:r>
      <w:r>
        <w:rPr>
          <w:spacing w:val="1"/>
        </w:rPr>
        <w:t> </w:t>
      </w:r>
      <w:r>
        <w:rPr/>
        <w:t>2020</w:t>
      </w:r>
      <w:r>
        <w:rPr>
          <w:spacing w:val="-1"/>
        </w:rPr>
        <w:t> </w:t>
      </w:r>
      <w:r>
        <w:rPr/>
        <w:t>la Línea</w:t>
      </w:r>
      <w:r>
        <w:rPr>
          <w:spacing w:val="-2"/>
        </w:rPr>
        <w:t> </w:t>
      </w:r>
      <w:r>
        <w:rPr/>
        <w:t>1810 había</w:t>
      </w:r>
      <w:r>
        <w:rPr>
          <w:spacing w:val="2"/>
        </w:rPr>
        <w:t> </w:t>
      </w:r>
      <w:r>
        <w:rPr/>
        <w:t>recibido solo 1621 llamadas</w:t>
      </w:r>
      <w:r>
        <w:rPr>
          <w:vertAlign w:val="superscript"/>
        </w:rPr>
        <w:t>8</w:t>
      </w:r>
      <w:r>
        <w:rPr>
          <w:vertAlign w:val="baseline"/>
        </w:rPr>
        <w:t>.</w:t>
      </w:r>
    </w:p>
    <w:p>
      <w:pPr>
        <w:pStyle w:val="BodyText"/>
        <w:spacing w:line="480" w:lineRule="auto" w:before="1"/>
        <w:ind w:left="118" w:right="114" w:firstLine="719"/>
        <w:jc w:val="both"/>
      </w:pPr>
      <w:r>
        <w:rPr/>
        <w:t>Es</w:t>
      </w:r>
      <w:r>
        <w:rPr>
          <w:spacing w:val="-11"/>
        </w:rPr>
        <w:t> </w:t>
      </w:r>
      <w:r>
        <w:rPr/>
        <w:t>posible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creación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Línea</w:t>
      </w:r>
      <w:r>
        <w:rPr>
          <w:spacing w:val="-11"/>
        </w:rPr>
        <w:t> </w:t>
      </w:r>
      <w:r>
        <w:rPr/>
        <w:t>1810</w:t>
      </w:r>
      <w:r>
        <w:rPr>
          <w:spacing w:val="-10"/>
        </w:rPr>
        <w:t> </w:t>
      </w:r>
      <w:r>
        <w:rPr/>
        <w:t>busque</w:t>
      </w:r>
      <w:r>
        <w:rPr>
          <w:spacing w:val="-11"/>
        </w:rPr>
        <w:t> </w:t>
      </w:r>
      <w:r>
        <w:rPr/>
        <w:t>brindar</w:t>
      </w:r>
      <w:r>
        <w:rPr>
          <w:spacing w:val="-11"/>
        </w:rPr>
        <w:t> </w:t>
      </w:r>
      <w:r>
        <w:rPr/>
        <w:t>servicios</w:t>
      </w:r>
      <w:r>
        <w:rPr>
          <w:spacing w:val="-9"/>
        </w:rPr>
        <w:t> </w:t>
      </w:r>
      <w:r>
        <w:rPr/>
        <w:t>más</w:t>
      </w:r>
      <w:r>
        <w:rPr>
          <w:spacing w:val="-9"/>
        </w:rPr>
        <w:t> </w:t>
      </w:r>
      <w:r>
        <w:rPr/>
        <w:t>especializados</w:t>
      </w:r>
      <w:r>
        <w:rPr>
          <w:spacing w:val="-57"/>
        </w:rPr>
        <w:t> </w:t>
      </w:r>
      <w:r>
        <w:rPr/>
        <w:t>a un público con necesidades distintas que, además, requiere de profesionales preparados para</w:t>
      </w:r>
      <w:r>
        <w:rPr>
          <w:spacing w:val="-57"/>
        </w:rPr>
        <w:t> </w:t>
      </w:r>
      <w:r>
        <w:rPr/>
        <w:t>atenderlas. De hecho, en otros países hay líneas de atención telefónicas especializadas para</w:t>
      </w:r>
      <w:r>
        <w:rPr>
          <w:spacing w:val="1"/>
        </w:rPr>
        <w:t> </w:t>
      </w:r>
      <w:r>
        <w:rPr/>
        <w:t>niños, aunque se trata mayormente de líneas para temas de violencia sexual. De ser esa la</w:t>
      </w:r>
      <w:r>
        <w:rPr>
          <w:spacing w:val="1"/>
        </w:rPr>
        <w:t> </w:t>
      </w:r>
      <w:r>
        <w:rPr/>
        <w:t>orientación que se le busca dar a la Línea 1810, sería beneficioso definir las diferencias con la</w:t>
      </w:r>
      <w:r>
        <w:rPr>
          <w:spacing w:val="1"/>
        </w:rPr>
        <w:t> </w:t>
      </w:r>
      <w:r>
        <w:rPr/>
        <w:t>Línea 100 y determinar los canales de transferencia de casos o si es que bajo el número de la</w:t>
      </w:r>
      <w:r>
        <w:rPr>
          <w:spacing w:val="1"/>
        </w:rPr>
        <w:t> </w:t>
      </w:r>
      <w:r>
        <w:rPr/>
        <w:t>Línea 100 puede operar este servicio especializado para niñas, niños y adolescentes. Caso</w:t>
      </w:r>
      <w:r>
        <w:rPr>
          <w:spacing w:val="1"/>
        </w:rPr>
        <w:t> </w:t>
      </w:r>
      <w:r>
        <w:rPr/>
        <w:t>contrario,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duplicidad</w:t>
      </w:r>
      <w:r>
        <w:rPr>
          <w:spacing w:val="-4"/>
        </w:rPr>
        <w:t> </w:t>
      </w:r>
      <w:r>
        <w:rPr/>
        <w:t>terminará</w:t>
      </w:r>
      <w:r>
        <w:rPr>
          <w:spacing w:val="-2"/>
        </w:rPr>
        <w:t> </w:t>
      </w:r>
      <w:r>
        <w:rPr/>
        <w:t>generado</w:t>
      </w:r>
      <w:r>
        <w:rPr>
          <w:spacing w:val="-4"/>
        </w:rPr>
        <w:t> </w:t>
      </w:r>
      <w:r>
        <w:rPr/>
        <w:t>un</w:t>
      </w:r>
      <w:r>
        <w:rPr>
          <w:spacing w:val="-2"/>
        </w:rPr>
        <w:t> </w:t>
      </w:r>
      <w:r>
        <w:rPr/>
        <w:t>bajo</w:t>
      </w:r>
      <w:r>
        <w:rPr>
          <w:spacing w:val="-3"/>
        </w:rPr>
        <w:t> </w:t>
      </w:r>
      <w:r>
        <w:rPr/>
        <w:t>flujo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atención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esta</w:t>
      </w:r>
      <w:r>
        <w:rPr>
          <w:spacing w:val="-5"/>
        </w:rPr>
        <w:t> </w:t>
      </w:r>
      <w:r>
        <w:rPr/>
        <w:t>nueva</w:t>
      </w:r>
      <w:r>
        <w:rPr>
          <w:spacing w:val="-3"/>
        </w:rPr>
        <w:t> </w:t>
      </w:r>
      <w:r>
        <w:rPr/>
        <w:t>línea</w:t>
      </w:r>
      <w:r>
        <w:rPr>
          <w:spacing w:val="4"/>
        </w:rPr>
        <w:t> </w:t>
      </w:r>
      <w:r>
        <w:rPr/>
        <w:t>frente</w:t>
      </w:r>
      <w:r>
        <w:rPr>
          <w:spacing w:val="-58"/>
        </w:rPr>
        <w:t> </w:t>
      </w:r>
      <w:r>
        <w:rPr/>
        <w:t>a un servicio como la Línea 100 que es más conocido y posicionado, además de observaciones</w:t>
      </w:r>
      <w:r>
        <w:rPr>
          <w:spacing w:val="-58"/>
        </w:rPr>
        <w:t> </w:t>
      </w:r>
      <w:r>
        <w:rPr/>
        <w:t>por</w:t>
      </w:r>
      <w:r>
        <w:rPr>
          <w:spacing w:val="-1"/>
        </w:rPr>
        <w:t> </w:t>
      </w:r>
      <w:r>
        <w:rPr/>
        <w:t>un ineficiente manejo de</w:t>
      </w:r>
      <w:r>
        <w:rPr>
          <w:spacing w:val="-1"/>
        </w:rPr>
        <w:t> </w:t>
      </w:r>
      <w:r>
        <w:rPr/>
        <w:t>recursos públicos.</w:t>
      </w:r>
    </w:p>
    <w:p>
      <w:pPr>
        <w:pStyle w:val="BodyText"/>
        <w:spacing w:line="480" w:lineRule="auto" w:before="1"/>
        <w:ind w:left="118" w:right="120" w:firstLine="719"/>
        <w:jc w:val="both"/>
      </w:pPr>
      <w:r>
        <w:rPr>
          <w:b/>
        </w:rPr>
        <w:t>La Línea 100 Como Articulador</w:t>
      </w:r>
      <w:r>
        <w:rPr/>
        <w:t>. Muchos de los argumentos arriba planteados han</w:t>
      </w:r>
      <w:r>
        <w:rPr>
          <w:spacing w:val="1"/>
        </w:rPr>
        <w:t> </w:t>
      </w:r>
      <w:r>
        <w:rPr/>
        <w:t>dado pie a que la Línea 100 extienda sus funciones para cubrir vacíos y carencias del propio</w:t>
      </w:r>
      <w:r>
        <w:rPr>
          <w:spacing w:val="1"/>
        </w:rPr>
        <w:t> </w:t>
      </w:r>
      <w:r>
        <w:rPr/>
        <w:t>sistema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administración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justicia,</w:t>
      </w:r>
      <w:r>
        <w:rPr>
          <w:spacing w:val="-6"/>
        </w:rPr>
        <w:t> </w:t>
      </w:r>
      <w:r>
        <w:rPr/>
        <w:t>pero</w:t>
      </w:r>
      <w:r>
        <w:rPr>
          <w:spacing w:val="-7"/>
        </w:rPr>
        <w:t> </w:t>
      </w:r>
      <w:r>
        <w:rPr/>
        <w:t>también</w:t>
      </w:r>
      <w:r>
        <w:rPr>
          <w:spacing w:val="-7"/>
        </w:rPr>
        <w:t> </w:t>
      </w:r>
      <w:r>
        <w:rPr/>
        <w:t>por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decisión</w:t>
      </w:r>
      <w:r>
        <w:rPr>
          <w:spacing w:val="-6"/>
        </w:rPr>
        <w:t> </w:t>
      </w:r>
      <w:r>
        <w:rPr/>
        <w:t>institucional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hacerlo.</w:t>
      </w:r>
      <w:r>
        <w:rPr>
          <w:spacing w:val="-7"/>
        </w:rPr>
        <w:t> </w:t>
      </w:r>
      <w:r>
        <w:rPr/>
        <w:t>Por</w:t>
      </w:r>
      <w:r>
        <w:rPr>
          <w:spacing w:val="-58"/>
        </w:rPr>
        <w:t> </w:t>
      </w:r>
      <w:r>
        <w:rPr/>
        <w:t>esta misma razón, varias de las operadoras entrevistadas señalaban que sus funciones estaban</w:t>
      </w:r>
      <w:r>
        <w:rPr>
          <w:spacing w:val="1"/>
        </w:rPr>
        <w:t> </w:t>
      </w:r>
      <w:r>
        <w:rPr/>
        <w:t>dirigidas a asegurar el acceso a la justicia de las víctimas de violencia. Lo que se explica en la</w:t>
      </w:r>
      <w:r>
        <w:rPr>
          <w:spacing w:val="1"/>
        </w:rPr>
        <w:t> </w:t>
      </w:r>
      <w:r>
        <w:rPr/>
        <w:t>función</w:t>
      </w:r>
      <w:r>
        <w:rPr>
          <w:spacing w:val="-1"/>
        </w:rPr>
        <w:t> </w:t>
      </w:r>
      <w:r>
        <w:rPr/>
        <w:t>de articulación que</w:t>
      </w:r>
      <w:r>
        <w:rPr>
          <w:spacing w:val="-1"/>
        </w:rPr>
        <w:t> </w:t>
      </w:r>
      <w:r>
        <w:rPr/>
        <w:t>cumple</w:t>
      </w:r>
      <w:r>
        <w:rPr>
          <w:spacing w:val="-1"/>
        </w:rPr>
        <w:t> </w:t>
      </w:r>
      <w:r>
        <w:rPr/>
        <w:t>la Línea</w:t>
      </w:r>
      <w:r>
        <w:rPr>
          <w:spacing w:val="-1"/>
        </w:rPr>
        <w:t> </w:t>
      </w:r>
      <w:r>
        <w:rPr/>
        <w:t>100.</w:t>
      </w:r>
    </w:p>
    <w:p>
      <w:pPr>
        <w:pStyle w:val="BodyText"/>
        <w:spacing w:line="480" w:lineRule="auto"/>
        <w:ind w:left="118" w:right="113" w:firstLine="719"/>
        <w:jc w:val="both"/>
      </w:pPr>
      <w:r>
        <w:rPr/>
        <w:t>La articulación tiene dos sentidos íntimamente vinculados con la ruta de atención de</w:t>
      </w:r>
      <w:r>
        <w:rPr>
          <w:spacing w:val="1"/>
        </w:rPr>
        <w:t> </w:t>
      </w:r>
      <w:r>
        <w:rPr/>
        <w:t>casos de violencia. El primer sentido se vincula a lo que llamaremos la “ruta de atención del</w:t>
      </w:r>
      <w:r>
        <w:rPr>
          <w:spacing w:val="1"/>
        </w:rPr>
        <w:t> </w:t>
      </w:r>
      <w:r>
        <w:rPr/>
        <w:t>MIMP”. Es decir, la identificación de un caso y su tránsito desde la Línea 100 a los SAU o</w:t>
      </w:r>
      <w:r>
        <w:rPr>
          <w:spacing w:val="1"/>
        </w:rPr>
        <w:t> </w:t>
      </w:r>
      <w:r>
        <w:rPr/>
        <w:t>CEM. El segundo sentido es el de conectar a la víctima con otros servicios que necesite,</w:t>
      </w:r>
      <w:r>
        <w:rPr>
          <w:spacing w:val="1"/>
        </w:rPr>
        <w:t> </w:t>
      </w:r>
      <w:r>
        <w:rPr/>
        <w:t>esencialmente con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policiales,</w:t>
      </w:r>
      <w:r>
        <w:rPr>
          <w:spacing w:val="-1"/>
        </w:rPr>
        <w:t> </w:t>
      </w:r>
      <w:r>
        <w:rPr/>
        <w:t>pero</w:t>
      </w:r>
      <w:r>
        <w:rPr>
          <w:spacing w:val="-1"/>
        </w:rPr>
        <w:t> </w:t>
      </w:r>
      <w:r>
        <w:rPr/>
        <w:t>también</w:t>
      </w:r>
      <w:r>
        <w:rPr>
          <w:spacing w:val="-1"/>
        </w:rPr>
        <w:t> </w:t>
      </w:r>
      <w:r>
        <w:rPr/>
        <w:t>con el</w:t>
      </w:r>
      <w:r>
        <w:rPr>
          <w:spacing w:val="-1"/>
        </w:rPr>
        <w:t> </w:t>
      </w:r>
      <w:r>
        <w:rPr/>
        <w:t>serenazgo,</w:t>
      </w:r>
      <w:r>
        <w:rPr>
          <w:spacing w:val="-1"/>
        </w:rPr>
        <w:t> </w:t>
      </w:r>
      <w:r>
        <w:rPr/>
        <w:t>salud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jurídicos.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rect style="position:absolute;margin-left:70.944pt;margin-top:13.59644pt;width:144.020pt;height:.71997pt;mso-position-horizontal-relative:page;mso-position-vertical-relative:paragraph;z-index:-157209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8" w:right="110" w:firstLine="0"/>
        <w:jc w:val="left"/>
        <w:rPr>
          <w:sz w:val="20"/>
        </w:rPr>
      </w:pPr>
      <w:r>
        <w:rPr>
          <w:sz w:val="20"/>
          <w:vertAlign w:val="superscript"/>
        </w:rPr>
        <w:t>8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Información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obtenida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19"/>
          <w:sz w:val="20"/>
          <w:vertAlign w:val="baseline"/>
        </w:rPr>
        <w:t> </w:t>
      </w:r>
      <w:hyperlink r:id="rId58">
        <w:r>
          <w:rPr>
            <w:color w:val="0462C1"/>
            <w:sz w:val="20"/>
            <w:u w:val="single" w:color="0462C1"/>
            <w:vertAlign w:val="baseline"/>
          </w:rPr>
          <w:t>https://andina.pe/agencia/noticia-mimp-linea-1810-atiende-alertas-sobre-violencia-</w:t>
        </w:r>
      </w:hyperlink>
      <w:r>
        <w:rPr>
          <w:color w:val="0462C1"/>
          <w:spacing w:val="-47"/>
          <w:sz w:val="20"/>
          <w:vertAlign w:val="baseline"/>
        </w:rPr>
        <w:t> </w:t>
      </w:r>
      <w:hyperlink r:id="rId58">
        <w:r>
          <w:rPr>
            <w:color w:val="0462C1"/>
            <w:sz w:val="20"/>
            <w:u w:val="single" w:color="0462C1"/>
            <w:vertAlign w:val="baseline"/>
          </w:rPr>
          <w:t>contra-ninos-y-adolescentes-810361.aspx</w:t>
        </w:r>
        <w:r>
          <w:rPr>
            <w:color w:val="0462C1"/>
            <w:spacing w:val="1"/>
            <w:sz w:val="20"/>
            <w:vertAlign w:val="baseline"/>
          </w:rPr>
          <w:t> </w:t>
        </w:r>
      </w:hyperlink>
      <w:r>
        <w:rPr>
          <w:sz w:val="20"/>
          <w:vertAlign w:val="baseline"/>
        </w:rPr>
        <w:t>(visitado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el 7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 noviembre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2020).</w:t>
      </w:r>
    </w:p>
    <w:p>
      <w:pPr>
        <w:spacing w:after="0"/>
        <w:jc w:val="left"/>
        <w:rPr>
          <w:sz w:val="20"/>
        </w:rPr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16" w:firstLine="719"/>
        <w:jc w:val="both"/>
      </w:pPr>
      <w:r>
        <w:rPr/>
        <w:t>En la práctica, la Línea 100 se ha convertido en un </w:t>
      </w:r>
      <w:r>
        <w:rPr>
          <w:i/>
        </w:rPr>
        <w:t>broker </w:t>
      </w:r>
      <w:r>
        <w:rPr/>
        <w:t>o articulador de servicios,</w:t>
      </w:r>
      <w:r>
        <w:rPr>
          <w:spacing w:val="1"/>
        </w:rPr>
        <w:t> </w:t>
      </w:r>
      <w:r>
        <w:rPr/>
        <w:t>como</w:t>
      </w:r>
      <w:r>
        <w:rPr>
          <w:spacing w:val="-3"/>
        </w:rPr>
        <w:t> </w:t>
      </w:r>
      <w:r>
        <w:rPr/>
        <w:t>consecuencia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1"/>
        </w:rPr>
        <w:t> </w:t>
      </w:r>
      <w:r>
        <w:rPr/>
        <w:t>atención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casos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emergencia</w:t>
      </w:r>
      <w:r>
        <w:rPr>
          <w:spacing w:val="-2"/>
        </w:rPr>
        <w:t> </w:t>
      </w:r>
      <w:r>
        <w:rPr/>
        <w:t>derivada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indefinición</w:t>
      </w:r>
      <w:r>
        <w:rPr>
          <w:spacing w:val="-2"/>
        </w:rPr>
        <w:t> </w:t>
      </w:r>
      <w:r>
        <w:rPr/>
        <w:t>entre</w:t>
      </w:r>
      <w:r>
        <w:rPr>
          <w:spacing w:val="-4"/>
        </w:rPr>
        <w:t> </w:t>
      </w:r>
      <w:r>
        <w:rPr/>
        <w:t>los</w:t>
      </w:r>
      <w:r>
        <w:rPr>
          <w:spacing w:val="-58"/>
        </w:rPr>
        <w:t> </w:t>
      </w:r>
      <w:r>
        <w:rPr/>
        <w:t>roles de esta línea con el 105. Al recibir llamadas de emergencia, la Línea 100 pone en espera</w:t>
      </w:r>
      <w:r>
        <w:rPr>
          <w:spacing w:val="1"/>
        </w:rPr>
        <w:t> </w:t>
      </w:r>
      <w:r>
        <w:rPr/>
        <w:t>a la víctima y se comunica con el 105 para solicitar el apoyo policial o llama a las comisarías</w:t>
      </w:r>
      <w:r>
        <w:rPr>
          <w:spacing w:val="1"/>
        </w:rPr>
        <w:t> </w:t>
      </w:r>
      <w:r>
        <w:rPr/>
        <w:t>de las zonas para los mismos fines. Esto no se realiza sin problemas. Como se comenta luego,</w:t>
      </w:r>
      <w:r>
        <w:rPr>
          <w:spacing w:val="1"/>
        </w:rPr>
        <w:t> </w:t>
      </w:r>
      <w:r>
        <w:rPr/>
        <w:t>las atenciones demoran, hay malos tratos a las operadoras y algunas de ellas señalan que la</w:t>
      </w:r>
      <w:r>
        <w:rPr>
          <w:spacing w:val="1"/>
        </w:rPr>
        <w:t> </w:t>
      </w:r>
      <w:r>
        <w:rPr/>
        <w:t>policía</w:t>
      </w:r>
      <w:r>
        <w:rPr>
          <w:spacing w:val="-4"/>
        </w:rPr>
        <w:t> </w:t>
      </w:r>
      <w:r>
        <w:rPr/>
        <w:t>no</w:t>
      </w:r>
      <w:r>
        <w:rPr>
          <w:spacing w:val="-3"/>
        </w:rPr>
        <w:t> </w:t>
      </w:r>
      <w:r>
        <w:rPr/>
        <w:t>les contesta</w:t>
      </w:r>
      <w:r>
        <w:rPr>
          <w:spacing w:val="-2"/>
        </w:rPr>
        <w:t> </w:t>
      </w:r>
      <w:r>
        <w:rPr/>
        <w:t>el teléfono</w:t>
      </w:r>
      <w:r>
        <w:rPr>
          <w:spacing w:val="-3"/>
        </w:rPr>
        <w:t> </w:t>
      </w:r>
      <w:r>
        <w:rPr/>
        <w:t>pues</w:t>
      </w:r>
      <w:r>
        <w:rPr>
          <w:spacing w:val="-4"/>
        </w:rPr>
        <w:t> </w:t>
      </w:r>
      <w:r>
        <w:rPr/>
        <w:t>ya han</w:t>
      </w:r>
      <w:r>
        <w:rPr>
          <w:spacing w:val="-1"/>
        </w:rPr>
        <w:t> </w:t>
      </w:r>
      <w:r>
        <w:rPr/>
        <w:t>identificado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es una</w:t>
      </w:r>
      <w:r>
        <w:rPr>
          <w:spacing w:val="-5"/>
        </w:rPr>
        <w:t> </w:t>
      </w:r>
      <w:r>
        <w:rPr/>
        <w:t>llamada</w:t>
      </w:r>
      <w:r>
        <w:rPr>
          <w:spacing w:val="-4"/>
        </w:rPr>
        <w:t> </w:t>
      </w:r>
      <w:r>
        <w:rPr/>
        <w:t>que</w:t>
      </w:r>
      <w:r>
        <w:rPr>
          <w:spacing w:val="-2"/>
        </w:rPr>
        <w:t> </w:t>
      </w:r>
      <w:r>
        <w:rPr/>
        <w:t>proviene</w:t>
      </w:r>
      <w:r>
        <w:rPr>
          <w:spacing w:val="-4"/>
        </w:rPr>
        <w:t> </w:t>
      </w:r>
      <w:r>
        <w:rPr/>
        <w:t>de</w:t>
      </w:r>
      <w:r>
        <w:rPr>
          <w:spacing w:val="-58"/>
        </w:rPr>
        <w:t> </w:t>
      </w:r>
      <w:r>
        <w:rPr/>
        <w:t>la Línea</w:t>
      </w:r>
      <w:r>
        <w:rPr>
          <w:spacing w:val="-3"/>
        </w:rPr>
        <w:t> </w:t>
      </w:r>
      <w:r>
        <w:rPr/>
        <w:t>100.</w:t>
      </w:r>
    </w:p>
    <w:p>
      <w:pPr>
        <w:pStyle w:val="BodyText"/>
        <w:spacing w:line="480" w:lineRule="auto" w:before="2"/>
        <w:ind w:left="118" w:right="114" w:firstLine="719"/>
        <w:jc w:val="both"/>
      </w:pPr>
      <w:r>
        <w:rPr/>
        <w:t>La pregunta que debe hacerse es hasta qué punto es la labor de la Línea 100 coordinar</w:t>
      </w:r>
      <w:r>
        <w:rPr>
          <w:spacing w:val="1"/>
        </w:rPr>
        <w:t> </w:t>
      </w:r>
      <w:r>
        <w:rPr/>
        <w:t>directamente con la policía. No discutimos la necesidad de hacerlo en muchos casos, sino la</w:t>
      </w:r>
      <w:r>
        <w:rPr>
          <w:spacing w:val="1"/>
        </w:rPr>
        <w:t> </w:t>
      </w:r>
      <w:r>
        <w:rPr/>
        <w:t>falta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definición</w:t>
      </w:r>
      <w:r>
        <w:rPr>
          <w:spacing w:val="-8"/>
        </w:rPr>
        <w:t> </w:t>
      </w:r>
      <w:r>
        <w:rPr/>
        <w:t>para</w:t>
      </w:r>
      <w:r>
        <w:rPr>
          <w:spacing w:val="-10"/>
        </w:rPr>
        <w:t> </w:t>
      </w:r>
      <w:r>
        <w:rPr/>
        <w:t>asumir</w:t>
      </w:r>
      <w:r>
        <w:rPr>
          <w:spacing w:val="-9"/>
        </w:rPr>
        <w:t> </w:t>
      </w:r>
      <w:r>
        <w:rPr/>
        <w:t>explícitamente</w:t>
      </w:r>
      <w:r>
        <w:rPr>
          <w:spacing w:val="-10"/>
        </w:rPr>
        <w:t> </w:t>
      </w:r>
      <w:r>
        <w:rPr/>
        <w:t>esta</w:t>
      </w:r>
      <w:r>
        <w:rPr>
          <w:spacing w:val="-7"/>
        </w:rPr>
        <w:t> </w:t>
      </w:r>
      <w:r>
        <w:rPr/>
        <w:t>función.</w:t>
      </w:r>
      <w:r>
        <w:rPr>
          <w:spacing w:val="-8"/>
        </w:rPr>
        <w:t> </w:t>
      </w:r>
      <w:r>
        <w:rPr/>
        <w:t>Si</w:t>
      </w:r>
      <w:r>
        <w:rPr>
          <w:spacing w:val="-8"/>
        </w:rPr>
        <w:t> </w:t>
      </w:r>
      <w:r>
        <w:rPr/>
        <w:t>hubiera</w:t>
      </w:r>
      <w:r>
        <w:rPr>
          <w:spacing w:val="-10"/>
        </w:rPr>
        <w:t> </w:t>
      </w:r>
      <w:r>
        <w:rPr/>
        <w:t>esta</w:t>
      </w:r>
      <w:r>
        <w:rPr>
          <w:spacing w:val="-9"/>
        </w:rPr>
        <w:t> </w:t>
      </w:r>
      <w:r>
        <w:rPr/>
        <w:t>definición,</w:t>
      </w:r>
      <w:r>
        <w:rPr>
          <w:spacing w:val="-8"/>
        </w:rPr>
        <w:t> </w:t>
      </w:r>
      <w:r>
        <w:rPr/>
        <w:t>entonces</w:t>
      </w:r>
      <w:r>
        <w:rPr>
          <w:spacing w:val="-58"/>
        </w:rPr>
        <w:t> </w:t>
      </w:r>
      <w:r>
        <w:rPr/>
        <w:t>la Línea 100 y la PNP deberían contar con un protocolo interinstitucional para vincular ambas</w:t>
      </w:r>
      <w:r>
        <w:rPr>
          <w:spacing w:val="-57"/>
        </w:rPr>
        <w:t> </w:t>
      </w:r>
      <w:r>
        <w:rPr/>
        <w:t>líneas,</w:t>
      </w:r>
      <w:r>
        <w:rPr>
          <w:spacing w:val="-11"/>
        </w:rPr>
        <w:t> </w:t>
      </w:r>
      <w:r>
        <w:rPr/>
        <w:t>definir</w:t>
      </w:r>
      <w:r>
        <w:rPr>
          <w:spacing w:val="-8"/>
        </w:rPr>
        <w:t> </w:t>
      </w:r>
      <w:r>
        <w:rPr/>
        <w:t>qué</w:t>
      </w:r>
      <w:r>
        <w:rPr>
          <w:spacing w:val="-10"/>
        </w:rPr>
        <w:t> </w:t>
      </w:r>
      <w:r>
        <w:rPr/>
        <w:t>acciones</w:t>
      </w:r>
      <w:r>
        <w:rPr>
          <w:spacing w:val="-10"/>
        </w:rPr>
        <w:t> </w:t>
      </w:r>
      <w:r>
        <w:rPr/>
        <w:t>debe</w:t>
      </w:r>
      <w:r>
        <w:rPr>
          <w:spacing w:val="-12"/>
        </w:rPr>
        <w:t> </w:t>
      </w:r>
      <w:r>
        <w:rPr/>
        <w:t>realizar</w:t>
      </w:r>
      <w:r>
        <w:rPr>
          <w:spacing w:val="-8"/>
        </w:rPr>
        <w:t> </w:t>
      </w:r>
      <w:r>
        <w:rPr/>
        <w:t>cada</w:t>
      </w:r>
      <w:r>
        <w:rPr>
          <w:spacing w:val="-9"/>
        </w:rPr>
        <w:t> </w:t>
      </w:r>
      <w:r>
        <w:rPr/>
        <w:t>línea,</w:t>
      </w:r>
      <w:r>
        <w:rPr>
          <w:spacing w:val="-11"/>
        </w:rPr>
        <w:t> </w:t>
      </w:r>
      <w:r>
        <w:rPr/>
        <w:t>brindar</w:t>
      </w:r>
      <w:r>
        <w:rPr>
          <w:spacing w:val="-11"/>
        </w:rPr>
        <w:t> </w:t>
      </w:r>
      <w:r>
        <w:rPr/>
        <w:t>el</w:t>
      </w:r>
      <w:r>
        <w:rPr>
          <w:spacing w:val="-8"/>
        </w:rPr>
        <w:t> </w:t>
      </w:r>
      <w:r>
        <w:rPr/>
        <w:t>mismo</w:t>
      </w:r>
      <w:r>
        <w:rPr>
          <w:spacing w:val="-9"/>
        </w:rPr>
        <w:t> </w:t>
      </w:r>
      <w:r>
        <w:rPr/>
        <w:t>trato</w:t>
      </w:r>
      <w:r>
        <w:rPr>
          <w:spacing w:val="-8"/>
        </w:rPr>
        <w:t> </w:t>
      </w:r>
      <w:r>
        <w:rPr/>
        <w:t>e</w:t>
      </w:r>
      <w:r>
        <w:rPr>
          <w:spacing w:val="-11"/>
        </w:rPr>
        <w:t> </w:t>
      </w:r>
      <w:r>
        <w:rPr/>
        <w:t>información,</w:t>
      </w:r>
      <w:r>
        <w:rPr>
          <w:spacing w:val="-10"/>
        </w:rPr>
        <w:t> </w:t>
      </w:r>
      <w:r>
        <w:rPr/>
        <w:t>tener</w:t>
      </w:r>
      <w:r>
        <w:rPr>
          <w:spacing w:val="-58"/>
        </w:rPr>
        <w:t> </w:t>
      </w:r>
      <w:r>
        <w:rPr/>
        <w:t>sistemas</w:t>
      </w:r>
      <w:r>
        <w:rPr>
          <w:spacing w:val="-13"/>
        </w:rPr>
        <w:t> </w:t>
      </w:r>
      <w:r>
        <w:rPr/>
        <w:t>interoperables</w:t>
      </w:r>
      <w:r>
        <w:rPr>
          <w:spacing w:val="-13"/>
        </w:rPr>
        <w:t> </w:t>
      </w:r>
      <w:r>
        <w:rPr/>
        <w:t>para</w:t>
      </w:r>
      <w:r>
        <w:rPr>
          <w:spacing w:val="-13"/>
        </w:rPr>
        <w:t> </w:t>
      </w:r>
      <w:r>
        <w:rPr/>
        <w:t>compartir</w:t>
      </w:r>
      <w:r>
        <w:rPr>
          <w:spacing w:val="-14"/>
        </w:rPr>
        <w:t> </w:t>
      </w:r>
      <w:r>
        <w:rPr/>
        <w:t>información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las</w:t>
      </w:r>
      <w:r>
        <w:rPr>
          <w:spacing w:val="-14"/>
        </w:rPr>
        <w:t> </w:t>
      </w:r>
      <w:r>
        <w:rPr/>
        <w:t>víctimas,</w:t>
      </w:r>
      <w:r>
        <w:rPr>
          <w:spacing w:val="-13"/>
        </w:rPr>
        <w:t> </w:t>
      </w:r>
      <w:r>
        <w:rPr/>
        <w:t>manejar</w:t>
      </w:r>
      <w:r>
        <w:rPr>
          <w:spacing w:val="-12"/>
        </w:rPr>
        <w:t> </w:t>
      </w:r>
      <w:r>
        <w:rPr/>
        <w:t>un</w:t>
      </w:r>
      <w:r>
        <w:rPr>
          <w:spacing w:val="-13"/>
        </w:rPr>
        <w:t> </w:t>
      </w:r>
      <w:r>
        <w:rPr/>
        <w:t>mismo</w:t>
      </w:r>
      <w:r>
        <w:rPr>
          <w:spacing w:val="-13"/>
        </w:rPr>
        <w:t> </w:t>
      </w:r>
      <w:r>
        <w:rPr/>
        <w:t>lenguaje</w:t>
      </w:r>
      <w:r>
        <w:rPr>
          <w:spacing w:val="-58"/>
        </w:rPr>
        <w:t> </w:t>
      </w:r>
      <w:r>
        <w:rPr/>
        <w:t>hacia las víctimas, compartir directorios actualizados de sus unidades de atención (comisarías,</w:t>
      </w:r>
      <w:r>
        <w:rPr>
          <w:spacing w:val="-57"/>
        </w:rPr>
        <w:t> </w:t>
      </w:r>
      <w:r>
        <w:rPr/>
        <w:t>CEM,</w:t>
      </w:r>
      <w:r>
        <w:rPr>
          <w:spacing w:val="-7"/>
        </w:rPr>
        <w:t> </w:t>
      </w:r>
      <w:r>
        <w:rPr/>
        <w:t>SAU,</w:t>
      </w:r>
      <w:r>
        <w:rPr>
          <w:spacing w:val="-6"/>
        </w:rPr>
        <w:t> </w:t>
      </w:r>
      <w:r>
        <w:rPr/>
        <w:t>etc.),</w:t>
      </w:r>
      <w:r>
        <w:rPr>
          <w:spacing w:val="-6"/>
        </w:rPr>
        <w:t> </w:t>
      </w:r>
      <w:r>
        <w:rPr/>
        <w:t>contar</w:t>
      </w:r>
      <w:r>
        <w:rPr>
          <w:spacing w:val="-5"/>
        </w:rPr>
        <w:t> </w:t>
      </w:r>
      <w:r>
        <w:rPr/>
        <w:t>con</w:t>
      </w:r>
      <w:r>
        <w:rPr>
          <w:spacing w:val="-6"/>
        </w:rPr>
        <w:t> </w:t>
      </w:r>
      <w:r>
        <w:rPr/>
        <w:t>canales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comunicación</w:t>
      </w:r>
      <w:r>
        <w:rPr>
          <w:spacing w:val="-7"/>
        </w:rPr>
        <w:t> </w:t>
      </w:r>
      <w:r>
        <w:rPr/>
        <w:t>directos</w:t>
      </w:r>
      <w:r>
        <w:rPr>
          <w:spacing w:val="-6"/>
        </w:rPr>
        <w:t> </w:t>
      </w:r>
      <w:r>
        <w:rPr/>
        <w:t>entre</w:t>
      </w:r>
      <w:r>
        <w:rPr>
          <w:spacing w:val="-7"/>
        </w:rPr>
        <w:t> </w:t>
      </w:r>
      <w:r>
        <w:rPr/>
        <w:t>estas,</w:t>
      </w:r>
      <w:r>
        <w:rPr>
          <w:spacing w:val="-4"/>
        </w:rPr>
        <w:t> </w:t>
      </w:r>
      <w:r>
        <w:rPr/>
        <w:t>contar</w:t>
      </w:r>
      <w:r>
        <w:rPr>
          <w:spacing w:val="-7"/>
        </w:rPr>
        <w:t> </w:t>
      </w:r>
      <w:r>
        <w:rPr/>
        <w:t>con</w:t>
      </w:r>
      <w:r>
        <w:rPr>
          <w:spacing w:val="-4"/>
        </w:rPr>
        <w:t> </w:t>
      </w:r>
      <w:r>
        <w:rPr/>
        <w:t>espacios</w:t>
      </w:r>
      <w:r>
        <w:rPr>
          <w:spacing w:val="-58"/>
        </w:rPr>
        <w:t> </w:t>
      </w:r>
      <w:r>
        <w:rPr/>
        <w:t>periódicos de discusión de casuística, formar en conjunto al personal de ambas líneas, entre</w:t>
      </w:r>
      <w:r>
        <w:rPr>
          <w:spacing w:val="1"/>
        </w:rPr>
        <w:t> </w:t>
      </w:r>
      <w:r>
        <w:rPr/>
        <w:t>otros</w:t>
      </w:r>
      <w:r>
        <w:rPr>
          <w:spacing w:val="-1"/>
        </w:rPr>
        <w:t> </w:t>
      </w:r>
      <w:r>
        <w:rPr/>
        <w:t>aspectos.</w:t>
      </w:r>
    </w:p>
    <w:p>
      <w:pPr>
        <w:pStyle w:val="BodyText"/>
        <w:spacing w:line="480" w:lineRule="auto"/>
        <w:ind w:left="118" w:right="114" w:firstLine="719"/>
        <w:jc w:val="both"/>
        <w:rPr>
          <w:b/>
        </w:rPr>
      </w:pPr>
      <w:r>
        <w:rPr/>
        <w:t>Bajo la necesidad de no dejar a las víctimas desprotegidas, es necesario repensar esta</w:t>
      </w:r>
      <w:r>
        <w:rPr>
          <w:spacing w:val="1"/>
        </w:rPr>
        <w:t> </w:t>
      </w:r>
      <w:r>
        <w:rPr/>
        <w:t>articulación</w:t>
      </w:r>
      <w:r>
        <w:rPr>
          <w:spacing w:val="-3"/>
        </w:rPr>
        <w:t> </w:t>
      </w:r>
      <w:r>
        <w:rPr/>
        <w:t>entre</w:t>
      </w:r>
      <w:r>
        <w:rPr>
          <w:spacing w:val="-5"/>
        </w:rPr>
        <w:t> </w:t>
      </w:r>
      <w:r>
        <w:rPr/>
        <w:t>líneas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rol</w:t>
      </w:r>
      <w:r>
        <w:rPr>
          <w:spacing w:val="-3"/>
        </w:rPr>
        <w:t> </w:t>
      </w:r>
      <w:r>
        <w:rPr/>
        <w:t>mismo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Línea</w:t>
      </w:r>
      <w:r>
        <w:rPr>
          <w:spacing w:val="-5"/>
        </w:rPr>
        <w:t> </w:t>
      </w:r>
      <w:r>
        <w:rPr/>
        <w:t>100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casos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emergencias.</w:t>
      </w:r>
      <w:r>
        <w:rPr>
          <w:spacing w:val="-4"/>
        </w:rPr>
        <w:t> </w:t>
      </w:r>
      <w:r>
        <w:rPr/>
        <w:t>Además,</w:t>
      </w:r>
      <w:r>
        <w:rPr>
          <w:spacing w:val="-4"/>
        </w:rPr>
        <w:t> </w:t>
      </w:r>
      <w:r>
        <w:rPr/>
        <w:t>si</w:t>
      </w:r>
      <w:r>
        <w:rPr>
          <w:spacing w:val="-2"/>
        </w:rPr>
        <w:t> </w:t>
      </w:r>
      <w:r>
        <w:rPr/>
        <w:t>la</w:t>
      </w:r>
      <w:r>
        <w:rPr>
          <w:spacing w:val="-58"/>
        </w:rPr>
        <w:t> </w:t>
      </w:r>
      <w:r>
        <w:rPr/>
        <w:t>Línea</w:t>
      </w:r>
      <w:r>
        <w:rPr>
          <w:spacing w:val="-10"/>
        </w:rPr>
        <w:t> </w:t>
      </w:r>
      <w:r>
        <w:rPr/>
        <w:t>100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va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convertir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una</w:t>
      </w:r>
      <w:r>
        <w:rPr>
          <w:spacing w:val="-10"/>
        </w:rPr>
        <w:t> </w:t>
      </w:r>
      <w:r>
        <w:rPr/>
        <w:t>línea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emergencia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además</w:t>
      </w:r>
      <w:r>
        <w:rPr>
          <w:spacing w:val="-8"/>
        </w:rPr>
        <w:t> </w:t>
      </w:r>
      <w:r>
        <w:rPr/>
        <w:t>asume</w:t>
      </w:r>
      <w:r>
        <w:rPr>
          <w:spacing w:val="-9"/>
        </w:rPr>
        <w:t> </w:t>
      </w:r>
      <w:r>
        <w:rPr/>
        <w:t>un</w:t>
      </w:r>
      <w:r>
        <w:rPr>
          <w:spacing w:val="-9"/>
        </w:rPr>
        <w:t> </w:t>
      </w:r>
      <w:r>
        <w:rPr/>
        <w:t>rol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articulador,</w:t>
      </w:r>
      <w:r>
        <w:rPr>
          <w:spacing w:val="-58"/>
        </w:rPr>
        <w:t> </w:t>
      </w:r>
      <w:r>
        <w:rPr/>
        <w:t>urge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otros</w:t>
      </w:r>
      <w:r>
        <w:rPr>
          <w:spacing w:val="-8"/>
        </w:rPr>
        <w:t> </w:t>
      </w:r>
      <w:r>
        <w:rPr/>
        <w:t>servicios</w:t>
      </w:r>
      <w:r>
        <w:rPr>
          <w:spacing w:val="-5"/>
        </w:rPr>
        <w:t> </w:t>
      </w:r>
      <w:r>
        <w:rPr/>
        <w:t>estatales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orientación</w:t>
      </w:r>
      <w:r>
        <w:rPr>
          <w:spacing w:val="-7"/>
        </w:rPr>
        <w:t> </w:t>
      </w:r>
      <w:r>
        <w:rPr/>
        <w:t>legal</w:t>
      </w:r>
      <w:r>
        <w:rPr>
          <w:spacing w:val="-7"/>
        </w:rPr>
        <w:t> </w:t>
      </w:r>
      <w:r>
        <w:rPr/>
        <w:t>y</w:t>
      </w:r>
      <w:r>
        <w:rPr>
          <w:spacing w:val="-8"/>
        </w:rPr>
        <w:t> </w:t>
      </w:r>
      <w:r>
        <w:rPr/>
        <w:t>atención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casos</w:t>
      </w:r>
      <w:r>
        <w:rPr>
          <w:spacing w:val="-7"/>
        </w:rPr>
        <w:t> </w:t>
      </w:r>
      <w:r>
        <w:rPr/>
        <w:t>también</w:t>
      </w:r>
      <w:r>
        <w:rPr>
          <w:spacing w:val="-9"/>
        </w:rPr>
        <w:t> </w:t>
      </w:r>
      <w:r>
        <w:rPr/>
        <w:t>tengan</w:t>
      </w:r>
      <w:r>
        <w:rPr>
          <w:spacing w:val="-5"/>
        </w:rPr>
        <w:t> </w:t>
      </w:r>
      <w:r>
        <w:rPr/>
        <w:t>algún</w:t>
      </w:r>
      <w:r>
        <w:rPr>
          <w:spacing w:val="-57"/>
        </w:rPr>
        <w:t> </w:t>
      </w:r>
      <w:r>
        <w:rPr/>
        <w:t>rol. Nuevamente, bajo la idea de no duplicar funciones ni asumir las de otras carteras. En ese</w:t>
      </w:r>
      <w:r>
        <w:rPr>
          <w:spacing w:val="1"/>
        </w:rPr>
        <w:t> </w:t>
      </w:r>
      <w:r>
        <w:rPr/>
        <w:t>sentido, los servicios de defensa de víctimas y orientación legal del Ministerio de Justicia y</w:t>
      </w:r>
      <w:r>
        <w:rPr>
          <w:spacing w:val="1"/>
        </w:rPr>
        <w:t> </w:t>
      </w:r>
      <w:r>
        <w:rPr/>
        <w:t>Derechos</w:t>
      </w:r>
      <w:r>
        <w:rPr>
          <w:spacing w:val="-1"/>
        </w:rPr>
        <w:t> </w:t>
      </w:r>
      <w:r>
        <w:rPr/>
        <w:t>Humanos deberían ser también</w:t>
      </w:r>
      <w:r>
        <w:rPr>
          <w:spacing w:val="2"/>
        </w:rPr>
        <w:t> </w:t>
      </w:r>
      <w:r>
        <w:rPr/>
        <w:t>abordados</w:t>
      </w:r>
      <w:r>
        <w:rPr>
          <w:b/>
        </w:rPr>
        <w:t>.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16" w:firstLine="719"/>
        <w:jc w:val="both"/>
      </w:pPr>
      <w:r>
        <w:rPr>
          <w:b/>
        </w:rPr>
        <w:t>La Línea 100 como Servicio para Empoderar Víctimas</w:t>
      </w:r>
      <w:r>
        <w:rPr/>
        <w:t>. Parte de la heterogeneidad</w:t>
      </w:r>
      <w:r>
        <w:rPr>
          <w:spacing w:val="1"/>
        </w:rPr>
        <w:t> </w:t>
      </w:r>
      <w:r>
        <w:rPr/>
        <w:t>y</w:t>
      </w:r>
      <w:r>
        <w:rPr>
          <w:spacing w:val="-11"/>
        </w:rPr>
        <w:t> </w:t>
      </w:r>
      <w:r>
        <w:rPr/>
        <w:t>falta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claridad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8"/>
        </w:rPr>
        <w:t> </w:t>
      </w:r>
      <w:r>
        <w:rPr/>
        <w:t>finalidad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2"/>
        </w:rPr>
        <w:t> </w:t>
      </w:r>
      <w:r>
        <w:rPr/>
        <w:t>Línea</w:t>
      </w:r>
      <w:r>
        <w:rPr>
          <w:spacing w:val="-11"/>
        </w:rPr>
        <w:t> </w:t>
      </w:r>
      <w:r>
        <w:rPr/>
        <w:t>100</w:t>
      </w:r>
      <w:r>
        <w:rPr>
          <w:spacing w:val="-8"/>
        </w:rPr>
        <w:t> </w:t>
      </w:r>
      <w:r>
        <w:rPr/>
        <w:t>entre</w:t>
      </w:r>
      <w:r>
        <w:rPr>
          <w:spacing w:val="-11"/>
        </w:rPr>
        <w:t> </w:t>
      </w:r>
      <w:r>
        <w:rPr/>
        <w:t>sus</w:t>
      </w:r>
      <w:r>
        <w:rPr>
          <w:spacing w:val="-10"/>
        </w:rPr>
        <w:t> </w:t>
      </w:r>
      <w:r>
        <w:rPr/>
        <w:t>operadoras</w:t>
      </w:r>
      <w:r>
        <w:rPr>
          <w:spacing w:val="-11"/>
        </w:rPr>
        <w:t> </w:t>
      </w:r>
      <w:r>
        <w:rPr/>
        <w:t>se</w:t>
      </w:r>
      <w:r>
        <w:rPr>
          <w:spacing w:val="-9"/>
        </w:rPr>
        <w:t> </w:t>
      </w:r>
      <w:r>
        <w:rPr/>
        <w:t>aprecia</w:t>
      </w:r>
      <w:r>
        <w:rPr>
          <w:spacing w:val="-8"/>
        </w:rPr>
        <w:t> </w:t>
      </w:r>
      <w:r>
        <w:rPr/>
        <w:t>en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algunas</w:t>
      </w:r>
      <w:r>
        <w:rPr>
          <w:spacing w:val="-57"/>
        </w:rPr>
        <w:t> </w:t>
      </w:r>
      <w:r>
        <w:rPr/>
        <w:t>consideran que su función es empoderar a las víctimas. Esto fue explícitamente mencionado</w:t>
      </w:r>
      <w:r>
        <w:rPr>
          <w:spacing w:val="1"/>
        </w:rPr>
        <w:t> </w:t>
      </w:r>
      <w:r>
        <w:rPr/>
        <w:t>por 17 operadoras en una de las mediciones realizadas en el marco de esta investigación. En</w:t>
      </w:r>
      <w:r>
        <w:rPr>
          <w:spacing w:val="1"/>
        </w:rPr>
        <w:t> </w:t>
      </w:r>
      <w:r>
        <w:rPr/>
        <w:t>términos</w:t>
      </w:r>
      <w:r>
        <w:rPr>
          <w:spacing w:val="1"/>
        </w:rPr>
        <w:t> </w:t>
      </w:r>
      <w:r>
        <w:rPr/>
        <w:t>de las</w:t>
      </w:r>
      <w:r>
        <w:rPr>
          <w:spacing w:val="1"/>
        </w:rPr>
        <w:t> </w:t>
      </w:r>
      <w:r>
        <w:rPr/>
        <w:t>menciones</w:t>
      </w:r>
      <w:r>
        <w:rPr>
          <w:spacing w:val="1"/>
        </w:rPr>
        <w:t> </w:t>
      </w:r>
      <w:r>
        <w:rPr/>
        <w:t>sobre la finalidad</w:t>
      </w:r>
      <w:r>
        <w:rPr>
          <w:spacing w:val="1"/>
        </w:rPr>
        <w:t> </w:t>
      </w:r>
      <w:r>
        <w:rPr/>
        <w:t>de la línea,</w:t>
      </w:r>
      <w:r>
        <w:rPr>
          <w:spacing w:val="1"/>
        </w:rPr>
        <w:t> </w:t>
      </w:r>
      <w:r>
        <w:rPr/>
        <w:t>alcanza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5%.</w:t>
      </w:r>
      <w:r>
        <w:rPr>
          <w:spacing w:val="1"/>
        </w:rPr>
        <w:t> </w:t>
      </w:r>
      <w:r>
        <w:rPr/>
        <w:t>Además,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concepción de la línea como una de empoderamiento es mayor entre las abogadas (7%) que</w:t>
      </w:r>
      <w:r>
        <w:rPr>
          <w:spacing w:val="1"/>
        </w:rPr>
        <w:t> </w:t>
      </w:r>
      <w:r>
        <w:rPr/>
        <w:t>entre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psicólogas (4%).</w:t>
      </w:r>
    </w:p>
    <w:p>
      <w:pPr>
        <w:pStyle w:val="BodyText"/>
        <w:spacing w:line="480" w:lineRule="auto" w:before="1"/>
        <w:ind w:left="118" w:right="112" w:firstLine="719"/>
        <w:jc w:val="both"/>
      </w:pPr>
      <w:r>
        <w:rPr>
          <w:spacing w:val="-1"/>
        </w:rPr>
        <w:t>No</w:t>
      </w:r>
      <w:r>
        <w:rPr>
          <w:spacing w:val="-15"/>
        </w:rPr>
        <w:t> </w:t>
      </w:r>
      <w:r>
        <w:rPr>
          <w:spacing w:val="-1"/>
        </w:rPr>
        <w:t>hallamos</w:t>
      </w:r>
      <w:r>
        <w:rPr>
          <w:spacing w:val="-14"/>
        </w:rPr>
        <w:t> </w:t>
      </w:r>
      <w:r>
        <w:rPr/>
        <w:t>en</w:t>
      </w:r>
      <w:r>
        <w:rPr>
          <w:spacing w:val="-15"/>
        </w:rPr>
        <w:t> </w:t>
      </w:r>
      <w:r>
        <w:rPr/>
        <w:t>ningún</w:t>
      </w:r>
      <w:r>
        <w:rPr>
          <w:spacing w:val="-13"/>
        </w:rPr>
        <w:t> </w:t>
      </w:r>
      <w:r>
        <w:rPr/>
        <w:t>documento</w:t>
      </w:r>
      <w:r>
        <w:rPr>
          <w:spacing w:val="-15"/>
        </w:rPr>
        <w:t> </w:t>
      </w:r>
      <w:r>
        <w:rPr/>
        <w:t>oficial</w:t>
      </w:r>
      <w:r>
        <w:rPr>
          <w:spacing w:val="-15"/>
        </w:rPr>
        <w:t> </w:t>
      </w:r>
      <w:r>
        <w:rPr/>
        <w:t>del</w:t>
      </w:r>
      <w:r>
        <w:rPr>
          <w:spacing w:val="-14"/>
        </w:rPr>
        <w:t> </w:t>
      </w:r>
      <w:r>
        <w:rPr/>
        <w:t>MIMP</w:t>
      </w:r>
      <w:r>
        <w:rPr>
          <w:spacing w:val="-13"/>
        </w:rPr>
        <w:t> </w:t>
      </w:r>
      <w:r>
        <w:rPr/>
        <w:t>que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Línea</w:t>
      </w:r>
      <w:r>
        <w:rPr>
          <w:spacing w:val="-16"/>
        </w:rPr>
        <w:t> </w:t>
      </w:r>
      <w:r>
        <w:rPr/>
        <w:t>100</w:t>
      </w:r>
      <w:r>
        <w:rPr>
          <w:spacing w:val="-14"/>
        </w:rPr>
        <w:t> </w:t>
      </w:r>
      <w:r>
        <w:rPr/>
        <w:t>tenga</w:t>
      </w:r>
      <w:r>
        <w:rPr>
          <w:spacing w:val="-16"/>
        </w:rPr>
        <w:t> </w:t>
      </w:r>
      <w:r>
        <w:rPr/>
        <w:t>por</w:t>
      </w:r>
      <w:r>
        <w:rPr>
          <w:spacing w:val="-16"/>
        </w:rPr>
        <w:t> </w:t>
      </w:r>
      <w:r>
        <w:rPr/>
        <w:t>objetivo</w:t>
      </w:r>
      <w:r>
        <w:rPr>
          <w:spacing w:val="-57"/>
        </w:rPr>
        <w:t> </w:t>
      </w:r>
      <w:r>
        <w:rPr/>
        <w:t>empoderar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las</w:t>
      </w:r>
      <w:r>
        <w:rPr>
          <w:spacing w:val="-8"/>
        </w:rPr>
        <w:t> </w:t>
      </w:r>
      <w:r>
        <w:rPr/>
        <w:t>víctimas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violencia.</w:t>
      </w:r>
      <w:r>
        <w:rPr>
          <w:spacing w:val="-8"/>
        </w:rPr>
        <w:t> </w:t>
      </w:r>
      <w:r>
        <w:rPr/>
        <w:t>Es</w:t>
      </w:r>
      <w:r>
        <w:rPr>
          <w:spacing w:val="-9"/>
        </w:rPr>
        <w:t> </w:t>
      </w:r>
      <w:r>
        <w:rPr/>
        <w:t>una</w:t>
      </w:r>
      <w:r>
        <w:rPr>
          <w:spacing w:val="-10"/>
        </w:rPr>
        <w:t> </w:t>
      </w:r>
      <w:r>
        <w:rPr/>
        <w:t>finalidad</w:t>
      </w:r>
      <w:r>
        <w:rPr>
          <w:spacing w:val="-8"/>
        </w:rPr>
        <w:t> </w:t>
      </w:r>
      <w:r>
        <w:rPr/>
        <w:t>que</w:t>
      </w:r>
      <w:r>
        <w:rPr>
          <w:spacing w:val="-10"/>
        </w:rPr>
        <w:t> </w:t>
      </w:r>
      <w:r>
        <w:rPr/>
        <w:t>ha</w:t>
      </w:r>
      <w:r>
        <w:rPr>
          <w:spacing w:val="-9"/>
        </w:rPr>
        <w:t> </w:t>
      </w:r>
      <w:r>
        <w:rPr/>
        <w:t>surgido</w:t>
      </w:r>
      <w:r>
        <w:rPr>
          <w:spacing w:val="-9"/>
        </w:rPr>
        <w:t> </w:t>
      </w:r>
      <w:r>
        <w:rPr/>
        <w:t>sin</w:t>
      </w:r>
      <w:r>
        <w:rPr>
          <w:spacing w:val="-8"/>
        </w:rPr>
        <w:t> </w:t>
      </w:r>
      <w:r>
        <w:rPr/>
        <w:t>empuje</w:t>
      </w:r>
      <w:r>
        <w:rPr>
          <w:spacing w:val="-9"/>
        </w:rPr>
        <w:t> </w:t>
      </w:r>
      <w:r>
        <w:rPr/>
        <w:t>institucional,</w:t>
      </w:r>
      <w:r>
        <w:rPr>
          <w:spacing w:val="-58"/>
        </w:rPr>
        <w:t> </w:t>
      </w:r>
      <w:r>
        <w:rPr/>
        <w:t>sino</w:t>
      </w:r>
      <w:r>
        <w:rPr>
          <w:spacing w:val="-13"/>
        </w:rPr>
        <w:t> </w:t>
      </w:r>
      <w:r>
        <w:rPr/>
        <w:t>por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práctica</w:t>
      </w:r>
      <w:r>
        <w:rPr>
          <w:spacing w:val="-13"/>
        </w:rPr>
        <w:t> </w:t>
      </w:r>
      <w:r>
        <w:rPr/>
        <w:t>diaria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por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circulación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un</w:t>
      </w:r>
      <w:r>
        <w:rPr>
          <w:spacing w:val="-10"/>
        </w:rPr>
        <w:t> </w:t>
      </w:r>
      <w:r>
        <w:rPr/>
        <w:t>concepto</w:t>
      </w:r>
      <w:r>
        <w:rPr>
          <w:spacing w:val="-13"/>
        </w:rPr>
        <w:t> </w:t>
      </w:r>
      <w:r>
        <w:rPr/>
        <w:t>(empoderamiento)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se</w:t>
      </w:r>
      <w:r>
        <w:rPr>
          <w:spacing w:val="-11"/>
        </w:rPr>
        <w:t> </w:t>
      </w:r>
      <w:r>
        <w:rPr/>
        <w:t>entiende</w:t>
      </w:r>
      <w:r>
        <w:rPr>
          <w:spacing w:val="-58"/>
        </w:rPr>
        <w:t> </w:t>
      </w:r>
      <w:r>
        <w:rPr/>
        <w:t>erróneamente</w:t>
      </w:r>
      <w:r>
        <w:rPr>
          <w:spacing w:val="-10"/>
        </w:rPr>
        <w:t> </w:t>
      </w:r>
      <w:r>
        <w:rPr/>
        <w:t>como</w:t>
      </w:r>
      <w:r>
        <w:rPr>
          <w:spacing w:val="-10"/>
        </w:rPr>
        <w:t> </w:t>
      </w:r>
      <w:r>
        <w:rPr/>
        <w:t>necesario</w:t>
      </w:r>
      <w:r>
        <w:rPr>
          <w:spacing w:val="-11"/>
        </w:rPr>
        <w:t> </w:t>
      </w:r>
      <w:r>
        <w:rPr/>
        <w:t>y</w:t>
      </w:r>
      <w:r>
        <w:rPr>
          <w:spacing w:val="-10"/>
        </w:rPr>
        <w:t> </w:t>
      </w:r>
      <w:r>
        <w:rPr/>
        <w:t>universal</w:t>
      </w:r>
      <w:r>
        <w:rPr>
          <w:spacing w:val="-10"/>
        </w:rPr>
        <w:t> </w:t>
      </w:r>
      <w:r>
        <w:rPr/>
        <w:t>para</w:t>
      </w:r>
      <w:r>
        <w:rPr>
          <w:spacing w:val="-12"/>
        </w:rPr>
        <w:t> </w:t>
      </w:r>
      <w:r>
        <w:rPr/>
        <w:t>cualquier</w:t>
      </w:r>
      <w:r>
        <w:rPr>
          <w:spacing w:val="-11"/>
        </w:rPr>
        <w:t> </w:t>
      </w:r>
      <w:r>
        <w:rPr/>
        <w:t>persona</w:t>
      </w:r>
      <w:r>
        <w:rPr>
          <w:spacing w:val="-9"/>
        </w:rPr>
        <w:t> </w:t>
      </w:r>
      <w:r>
        <w:rPr/>
        <w:t>en</w:t>
      </w:r>
      <w:r>
        <w:rPr>
          <w:spacing w:val="-11"/>
        </w:rPr>
        <w:t> </w:t>
      </w:r>
      <w:r>
        <w:rPr/>
        <w:t>situación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vulnerabilidad</w:t>
      </w:r>
      <w:r>
        <w:rPr>
          <w:spacing w:val="-58"/>
        </w:rPr>
        <w:t> </w:t>
      </w:r>
      <w:r>
        <w:rPr/>
        <w:t>que no se anime a denunciar o porque una de las estrategias básicas de empoderamiento se da</w:t>
      </w:r>
      <w:r>
        <w:rPr>
          <w:spacing w:val="1"/>
        </w:rPr>
        <w:t> </w:t>
      </w:r>
      <w:r>
        <w:rPr/>
        <w:t>a</w:t>
      </w:r>
      <w:r>
        <w:rPr>
          <w:spacing w:val="-10"/>
        </w:rPr>
        <w:t> </w:t>
      </w:r>
      <w:r>
        <w:rPr/>
        <w:t>través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8"/>
        </w:rPr>
        <w:t> </w:t>
      </w:r>
      <w:r>
        <w:rPr/>
        <w:t>circulación</w:t>
      </w:r>
      <w:r>
        <w:rPr>
          <w:spacing w:val="-6"/>
        </w:rPr>
        <w:t> </w:t>
      </w:r>
      <w:r>
        <w:rPr/>
        <w:t>de</w:t>
      </w:r>
      <w:r>
        <w:rPr>
          <w:spacing w:val="-10"/>
        </w:rPr>
        <w:t> </w:t>
      </w:r>
      <w:r>
        <w:rPr/>
        <w:t>información</w:t>
      </w:r>
      <w:r>
        <w:rPr>
          <w:spacing w:val="-5"/>
        </w:rPr>
        <w:t> </w:t>
      </w:r>
      <w:r>
        <w:rPr/>
        <w:t>en</w:t>
      </w:r>
      <w:r>
        <w:rPr>
          <w:spacing w:val="-9"/>
        </w:rPr>
        <w:t> </w:t>
      </w:r>
      <w:r>
        <w:rPr/>
        <w:t>derechos</w:t>
      </w:r>
      <w:r>
        <w:rPr>
          <w:spacing w:val="-8"/>
        </w:rPr>
        <w:t> </w:t>
      </w:r>
      <w:r>
        <w:rPr/>
        <w:t>para</w:t>
      </w:r>
      <w:r>
        <w:rPr>
          <w:spacing w:val="-9"/>
        </w:rPr>
        <w:t> </w:t>
      </w:r>
      <w:r>
        <w:rPr/>
        <w:t>tomar</w:t>
      </w:r>
      <w:r>
        <w:rPr>
          <w:spacing w:val="-9"/>
        </w:rPr>
        <w:t> </w:t>
      </w:r>
      <w:r>
        <w:rPr/>
        <w:t>una</w:t>
      </w:r>
      <w:r>
        <w:rPr>
          <w:spacing w:val="-10"/>
        </w:rPr>
        <w:t> </w:t>
      </w:r>
      <w:r>
        <w:rPr/>
        <w:t>decisión</w:t>
      </w:r>
      <w:r>
        <w:rPr>
          <w:spacing w:val="-9"/>
        </w:rPr>
        <w:t> </w:t>
      </w:r>
      <w:r>
        <w:rPr/>
        <w:t>adecuada</w:t>
      </w:r>
      <w:r>
        <w:rPr>
          <w:spacing w:val="-9"/>
        </w:rPr>
        <w:t> </w:t>
      </w:r>
      <w:r>
        <w:rPr/>
        <w:t>cuando</w:t>
      </w:r>
      <w:r>
        <w:rPr>
          <w:spacing w:val="-58"/>
        </w:rPr>
        <w:t> </w:t>
      </w:r>
      <w:r>
        <w:rPr/>
        <w:t>sea</w:t>
      </w:r>
      <w:r>
        <w:rPr>
          <w:spacing w:val="-2"/>
        </w:rPr>
        <w:t> </w:t>
      </w:r>
      <w:r>
        <w:rPr/>
        <w:t>el tiempo.</w:t>
      </w:r>
    </w:p>
    <w:p>
      <w:pPr>
        <w:pStyle w:val="BodyText"/>
        <w:spacing w:line="480" w:lineRule="auto" w:before="1"/>
        <w:ind w:left="118" w:right="113" w:firstLine="719"/>
        <w:jc w:val="both"/>
      </w:pPr>
      <w:r>
        <w:rPr/>
        <w:t>Además,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psicólogas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abogadas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Línea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entienden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empoderamiento</w:t>
      </w:r>
      <w:r>
        <w:rPr>
          <w:spacing w:val="-4"/>
        </w:rPr>
        <w:t> </w:t>
      </w:r>
      <w:r>
        <w:rPr/>
        <w:t>difiere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su</w:t>
      </w:r>
      <w:r>
        <w:rPr>
          <w:spacing w:val="-4"/>
        </w:rPr>
        <w:t> </w:t>
      </w:r>
      <w:r>
        <w:rPr/>
        <w:t>definición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tampoco</w:t>
      </w:r>
      <w:r>
        <w:rPr>
          <w:spacing w:val="-4"/>
        </w:rPr>
        <w:t> </w:t>
      </w:r>
      <w:r>
        <w:rPr/>
        <w:t>quedan</w:t>
      </w:r>
      <w:r>
        <w:rPr>
          <w:spacing w:val="-4"/>
        </w:rPr>
        <w:t> </w:t>
      </w:r>
      <w:r>
        <w:rPr/>
        <w:t>claras</w:t>
      </w:r>
      <w:r>
        <w:rPr>
          <w:spacing w:val="-4"/>
        </w:rPr>
        <w:t> </w:t>
      </w:r>
      <w:r>
        <w:rPr/>
        <w:t>las</w:t>
      </w:r>
      <w:r>
        <w:rPr>
          <w:spacing w:val="-5"/>
        </w:rPr>
        <w:t> </w:t>
      </w:r>
      <w:r>
        <w:rPr/>
        <w:t>estrategias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usan</w:t>
      </w:r>
      <w:r>
        <w:rPr>
          <w:spacing w:val="-4"/>
        </w:rPr>
        <w:t> </w:t>
      </w:r>
      <w:r>
        <w:rPr/>
        <w:t>para</w:t>
      </w:r>
      <w:r>
        <w:rPr>
          <w:spacing w:val="-58"/>
        </w:rPr>
        <w:t> </w:t>
      </w:r>
      <w:r>
        <w:rPr/>
        <w:t>ejecutarlo. Mientras que las primeras la conciben más como una lógica de pasar de la pre-</w:t>
      </w:r>
      <w:r>
        <w:rPr>
          <w:spacing w:val="1"/>
        </w:rPr>
        <w:t> </w:t>
      </w:r>
      <w:r>
        <w:rPr/>
        <w:t>contemplación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una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contemplación</w:t>
      </w:r>
      <w:r>
        <w:rPr>
          <w:spacing w:val="-8"/>
        </w:rPr>
        <w:t> </w:t>
      </w:r>
      <w:r>
        <w:rPr/>
        <w:t>donde</w:t>
      </w:r>
      <w:r>
        <w:rPr>
          <w:spacing w:val="-9"/>
        </w:rPr>
        <w:t> </w:t>
      </w:r>
      <w:r>
        <w:rPr/>
        <w:t>ya</w:t>
      </w:r>
      <w:r>
        <w:rPr>
          <w:spacing w:val="-10"/>
        </w:rPr>
        <w:t> </w:t>
      </w:r>
      <w:r>
        <w:rPr/>
        <w:t>se</w:t>
      </w:r>
      <w:r>
        <w:rPr>
          <w:spacing w:val="-9"/>
        </w:rPr>
        <w:t> </w:t>
      </w:r>
      <w:r>
        <w:rPr/>
        <w:t>reconoce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violencia</w:t>
      </w:r>
      <w:r>
        <w:rPr>
          <w:spacing w:val="-8"/>
        </w:rPr>
        <w:t> </w:t>
      </w:r>
      <w:r>
        <w:rPr/>
        <w:t>y</w:t>
      </w:r>
      <w:r>
        <w:rPr>
          <w:spacing w:val="-6"/>
        </w:rPr>
        <w:t> </w:t>
      </w:r>
      <w:r>
        <w:rPr/>
        <w:t>se</w:t>
      </w:r>
      <w:r>
        <w:rPr>
          <w:spacing w:val="-9"/>
        </w:rPr>
        <w:t> </w:t>
      </w:r>
      <w:r>
        <w:rPr/>
        <w:t>puede</w:t>
      </w:r>
      <w:r>
        <w:rPr>
          <w:spacing w:val="-9"/>
        </w:rPr>
        <w:t> </w:t>
      </w:r>
      <w:r>
        <w:rPr/>
        <w:t>denunciar,</w:t>
      </w:r>
      <w:r>
        <w:rPr>
          <w:spacing w:val="-58"/>
        </w:rPr>
        <w:t> </w:t>
      </w:r>
      <w:r>
        <w:rPr/>
        <w:t>las</w:t>
      </w:r>
      <w:r>
        <w:rPr>
          <w:spacing w:val="-1"/>
        </w:rPr>
        <w:t> </w:t>
      </w:r>
      <w:r>
        <w:rPr/>
        <w:t>abogadas la conciben</w:t>
      </w:r>
      <w:r>
        <w:rPr>
          <w:spacing w:val="1"/>
        </w:rPr>
        <w:t> </w:t>
      </w:r>
      <w:r>
        <w:rPr/>
        <w:t>como</w:t>
      </w:r>
      <w:r>
        <w:rPr>
          <w:spacing w:val="-1"/>
        </w:rPr>
        <w:t> </w:t>
      </w:r>
      <w:r>
        <w:rPr/>
        <w:t>una falta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información</w:t>
      </w:r>
      <w:r>
        <w:rPr>
          <w:spacing w:val="-1"/>
        </w:rPr>
        <w:t> </w:t>
      </w:r>
      <w:r>
        <w:rPr/>
        <w:t>legal y</w:t>
      </w:r>
      <w:r>
        <w:rPr>
          <w:spacing w:val="-1"/>
        </w:rPr>
        <w:t> </w:t>
      </w:r>
      <w:r>
        <w:rPr/>
        <w:t>sobre</w:t>
      </w:r>
      <w:r>
        <w:rPr>
          <w:spacing w:val="-1"/>
        </w:rPr>
        <w:t> </w:t>
      </w:r>
      <w:r>
        <w:rPr/>
        <w:t>sus derechos.</w:t>
      </w:r>
    </w:p>
    <w:p>
      <w:pPr>
        <w:pStyle w:val="BodyText"/>
        <w:spacing w:line="480" w:lineRule="auto"/>
        <w:ind w:left="826" w:right="117"/>
        <w:jc w:val="both"/>
      </w:pPr>
      <w:r>
        <w:rPr/>
        <w:t>[La</w:t>
      </w:r>
      <w:r>
        <w:rPr>
          <w:spacing w:val="-7"/>
        </w:rPr>
        <w:t> </w:t>
      </w:r>
      <w:r>
        <w:rPr/>
        <w:t>finalidad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Línea</w:t>
      </w:r>
      <w:r>
        <w:rPr>
          <w:spacing w:val="-4"/>
        </w:rPr>
        <w:t> </w:t>
      </w:r>
      <w:r>
        <w:rPr/>
        <w:t>100</w:t>
      </w:r>
      <w:r>
        <w:rPr>
          <w:spacing w:val="-5"/>
        </w:rPr>
        <w:t> </w:t>
      </w:r>
      <w:r>
        <w:rPr/>
        <w:t>es]</w:t>
      </w:r>
      <w:r>
        <w:rPr>
          <w:spacing w:val="-4"/>
        </w:rPr>
        <w:t> </w:t>
      </w:r>
      <w:r>
        <w:rPr/>
        <w:t>ayudar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las</w:t>
      </w:r>
      <w:r>
        <w:rPr>
          <w:spacing w:val="-6"/>
        </w:rPr>
        <w:t> </w:t>
      </w:r>
      <w:r>
        <w:rPr/>
        <w:t>víctimas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violencia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sobresalir</w:t>
      </w:r>
      <w:r>
        <w:rPr>
          <w:spacing w:val="-7"/>
        </w:rPr>
        <w:t> </w:t>
      </w:r>
      <w:r>
        <w:rPr/>
        <w:t>luego</w:t>
      </w:r>
      <w:r>
        <w:rPr>
          <w:spacing w:val="-57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7"/>
        </w:rPr>
        <w:t> </w:t>
      </w:r>
      <w:r>
        <w:rPr/>
        <w:t>episodios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violencia,</w:t>
      </w:r>
      <w:r>
        <w:rPr>
          <w:spacing w:val="-9"/>
        </w:rPr>
        <w:t> </w:t>
      </w:r>
      <w:r>
        <w:rPr/>
        <w:t>empoderándolas</w:t>
      </w:r>
      <w:r>
        <w:rPr>
          <w:spacing w:val="-6"/>
        </w:rPr>
        <w:t> </w:t>
      </w:r>
      <w:r>
        <w:rPr/>
        <w:t>a</w:t>
      </w:r>
      <w:r>
        <w:rPr>
          <w:spacing w:val="-10"/>
        </w:rPr>
        <w:t> </w:t>
      </w:r>
      <w:r>
        <w:rPr/>
        <w:t>no</w:t>
      </w:r>
      <w:r>
        <w:rPr>
          <w:spacing w:val="-6"/>
        </w:rPr>
        <w:t> </w:t>
      </w:r>
      <w:r>
        <w:rPr/>
        <w:t>consentir</w:t>
      </w:r>
      <w:r>
        <w:rPr>
          <w:spacing w:val="-9"/>
        </w:rPr>
        <w:t> </w:t>
      </w:r>
      <w:r>
        <w:rPr/>
        <w:t>en</w:t>
      </w:r>
      <w:r>
        <w:rPr>
          <w:spacing w:val="-5"/>
        </w:rPr>
        <w:t> </w:t>
      </w:r>
      <w:r>
        <w:rPr/>
        <w:t>adelante</w:t>
      </w:r>
      <w:r>
        <w:rPr>
          <w:spacing w:val="-9"/>
        </w:rPr>
        <w:t> </w:t>
      </w:r>
      <w:r>
        <w:rPr/>
        <w:t>ningún</w:t>
      </w:r>
      <w:r>
        <w:rPr>
          <w:spacing w:val="-8"/>
        </w:rPr>
        <w:t> </w:t>
      </w:r>
      <w:r>
        <w:rPr/>
        <w:t>tipo</w:t>
      </w:r>
      <w:r>
        <w:rPr>
          <w:spacing w:val="-8"/>
        </w:rPr>
        <w:t> </w:t>
      </w:r>
      <w:r>
        <w:rPr/>
        <w:t>de</w:t>
      </w:r>
      <w:r>
        <w:rPr>
          <w:spacing w:val="-58"/>
        </w:rPr>
        <w:t> </w:t>
      </w:r>
      <w:r>
        <w:rPr/>
        <w:t>violencia</w:t>
      </w:r>
      <w:r>
        <w:rPr>
          <w:spacing w:val="-1"/>
        </w:rPr>
        <w:t> </w:t>
      </w:r>
      <w:r>
        <w:rPr/>
        <w:t>ya</w:t>
      </w:r>
      <w:r>
        <w:rPr>
          <w:spacing w:val="-2"/>
        </w:rPr>
        <w:t> </w:t>
      </w:r>
      <w:r>
        <w:rPr/>
        <w:t>sea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sí mismas y a</w:t>
      </w:r>
      <w:r>
        <w:rPr>
          <w:spacing w:val="-2"/>
        </w:rPr>
        <w:t> </w:t>
      </w:r>
      <w:r>
        <w:rPr/>
        <w:t>cualquier persona</w:t>
      </w:r>
      <w:r>
        <w:rPr>
          <w:spacing w:val="-1"/>
        </w:rPr>
        <w:t> </w:t>
      </w:r>
      <w:r>
        <w:rPr/>
        <w:t>(operadora,</w:t>
      </w:r>
      <w:r>
        <w:rPr>
          <w:spacing w:val="-1"/>
        </w:rPr>
        <w:t> </w:t>
      </w:r>
      <w:r>
        <w:rPr/>
        <w:t>psicóloga).</w:t>
      </w:r>
    </w:p>
    <w:p>
      <w:pPr>
        <w:pStyle w:val="BodyText"/>
        <w:spacing w:line="480" w:lineRule="auto"/>
        <w:ind w:left="826" w:right="122"/>
        <w:jc w:val="both"/>
      </w:pPr>
      <w:r>
        <w:rPr/>
        <w:t>[La finalidad de la Línea es] empoderar [a la víctima para] que conozca sus derechos y</w:t>
      </w:r>
      <w:r>
        <w:rPr>
          <w:spacing w:val="-57"/>
        </w:rPr>
        <w:t> </w:t>
      </w:r>
      <w:r>
        <w:rPr/>
        <w:t>sepa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no está</w:t>
      </w:r>
      <w:r>
        <w:rPr>
          <w:spacing w:val="-1"/>
        </w:rPr>
        <w:t> </w:t>
      </w:r>
      <w:r>
        <w:rPr/>
        <w:t>sola  (operadora, abogada).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16" w:firstLine="719"/>
        <w:jc w:val="both"/>
      </w:pPr>
      <w:r>
        <w:rPr/>
        <w:t>En ambos casos, la estrategia de empoderamiento por la que optan algunas operadoras</w:t>
      </w:r>
      <w:r>
        <w:rPr>
          <w:spacing w:val="1"/>
        </w:rPr>
        <w:t> </w:t>
      </w:r>
      <w:r>
        <w:rPr/>
        <w:t>sugiere que van más allá de la entrega de información y soporte emocional. Hay un riesgo de</w:t>
      </w:r>
      <w:r>
        <w:rPr>
          <w:spacing w:val="1"/>
        </w:rPr>
        <w:t> </w:t>
      </w:r>
      <w:r>
        <w:rPr/>
        <w:t>empujar</w:t>
      </w:r>
      <w:r>
        <w:rPr>
          <w:spacing w:val="-12"/>
        </w:rPr>
        <w:t> </w:t>
      </w:r>
      <w:r>
        <w:rPr/>
        <w:t>a</w:t>
      </w:r>
      <w:r>
        <w:rPr>
          <w:spacing w:val="-9"/>
        </w:rPr>
        <w:t> </w:t>
      </w:r>
      <w:r>
        <w:rPr/>
        <w:t>las</w:t>
      </w:r>
      <w:r>
        <w:rPr>
          <w:spacing w:val="-11"/>
        </w:rPr>
        <w:t> </w:t>
      </w:r>
      <w:r>
        <w:rPr/>
        <w:t>víctimas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denunciar</w:t>
      </w:r>
      <w:r>
        <w:rPr>
          <w:spacing w:val="-10"/>
        </w:rPr>
        <w:t> </w:t>
      </w:r>
      <w:r>
        <w:rPr/>
        <w:t>aun</w:t>
      </w:r>
      <w:r>
        <w:rPr>
          <w:spacing w:val="-8"/>
        </w:rPr>
        <w:t> </w:t>
      </w:r>
      <w:r>
        <w:rPr/>
        <w:t>cuando</w:t>
      </w:r>
      <w:r>
        <w:rPr>
          <w:spacing w:val="-9"/>
        </w:rPr>
        <w:t> </w:t>
      </w:r>
      <w:r>
        <w:rPr/>
        <w:t>no</w:t>
      </w:r>
      <w:r>
        <w:rPr>
          <w:spacing w:val="-10"/>
        </w:rPr>
        <w:t> </w:t>
      </w:r>
      <w:r>
        <w:rPr/>
        <w:t>estén</w:t>
      </w:r>
      <w:r>
        <w:rPr>
          <w:spacing w:val="-10"/>
        </w:rPr>
        <w:t> </w:t>
      </w:r>
      <w:r>
        <w:rPr/>
        <w:t>preparadas</w:t>
      </w:r>
      <w:r>
        <w:rPr>
          <w:spacing w:val="-11"/>
        </w:rPr>
        <w:t> </w:t>
      </w:r>
      <w:r>
        <w:rPr/>
        <w:t>para</w:t>
      </w:r>
      <w:r>
        <w:rPr>
          <w:spacing w:val="-12"/>
        </w:rPr>
        <w:t> </w:t>
      </w:r>
      <w:r>
        <w:rPr/>
        <w:t>hacerlo,</w:t>
      </w:r>
      <w:r>
        <w:rPr>
          <w:spacing w:val="-10"/>
        </w:rPr>
        <w:t> </w:t>
      </w:r>
      <w:r>
        <w:rPr/>
        <w:t>exponiéndolas</w:t>
      </w:r>
      <w:r>
        <w:rPr>
          <w:spacing w:val="-58"/>
        </w:rPr>
        <w:t> </w:t>
      </w:r>
      <w:r>
        <w:rPr/>
        <w:t>a</w:t>
      </w:r>
      <w:r>
        <w:rPr>
          <w:spacing w:val="-4"/>
        </w:rPr>
        <w:t> </w:t>
      </w:r>
      <w:r>
        <w:rPr/>
        <w:t>riesgos mayores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además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serán</w:t>
      </w:r>
      <w:r>
        <w:rPr>
          <w:spacing w:val="-1"/>
        </w:rPr>
        <w:t> </w:t>
      </w:r>
      <w:r>
        <w:rPr/>
        <w:t>identificados</w:t>
      </w:r>
      <w:r>
        <w:rPr>
          <w:spacing w:val="-3"/>
        </w:rPr>
        <w:t> </w:t>
      </w: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Línea</w:t>
      </w:r>
      <w:r>
        <w:rPr>
          <w:spacing w:val="-2"/>
        </w:rPr>
        <w:t> </w:t>
      </w:r>
      <w:r>
        <w:rPr/>
        <w:t>100</w:t>
      </w:r>
      <w:r>
        <w:rPr>
          <w:spacing w:val="-3"/>
        </w:rPr>
        <w:t> </w:t>
      </w:r>
      <w:r>
        <w:rPr/>
        <w:t>debido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su servicio</w:t>
      </w:r>
      <w:r>
        <w:rPr>
          <w:spacing w:val="-57"/>
        </w:rPr>
        <w:t> </w:t>
      </w:r>
      <w:r>
        <w:rPr/>
        <w:t>suele ser de intervención única y la denuncia vendrá con posterioridad a la atención. Además,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violencia</w:t>
      </w:r>
      <w:r>
        <w:rPr>
          <w:spacing w:val="-1"/>
        </w:rPr>
        <w:t> </w:t>
      </w:r>
      <w:r>
        <w:rPr/>
        <w:t>desempodera al</w:t>
      </w:r>
      <w:r>
        <w:rPr>
          <w:spacing w:val="-2"/>
        </w:rPr>
        <w:t> </w:t>
      </w:r>
      <w:r>
        <w:rPr/>
        <w:t>sujeto</w:t>
      </w:r>
      <w:r>
        <w:rPr>
          <w:spacing w:val="-1"/>
        </w:rPr>
        <w:t> </w:t>
      </w:r>
      <w:r>
        <w:rPr/>
        <w:t>que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recibe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forzar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una</w:t>
      </w:r>
      <w:r>
        <w:rPr>
          <w:spacing w:val="-2"/>
        </w:rPr>
        <w:t> </w:t>
      </w:r>
      <w:r>
        <w:rPr/>
        <w:t>víctima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tomar</w:t>
      </w:r>
      <w:r>
        <w:rPr>
          <w:spacing w:val="-4"/>
        </w:rPr>
        <w:t> </w:t>
      </w:r>
      <w:r>
        <w:rPr/>
        <w:t>acción,</w:t>
      </w:r>
      <w:r>
        <w:rPr>
          <w:spacing w:val="-1"/>
        </w:rPr>
        <w:t> </w:t>
      </w:r>
      <w:r>
        <w:rPr/>
        <w:t>lejos</w:t>
      </w:r>
      <w:r>
        <w:rPr>
          <w:spacing w:val="-1"/>
        </w:rPr>
        <w:t> </w:t>
      </w:r>
      <w:r>
        <w:rPr/>
        <w:t>de</w:t>
      </w:r>
      <w:r>
        <w:rPr>
          <w:spacing w:val="-58"/>
        </w:rPr>
        <w:t> </w:t>
      </w:r>
      <w:r>
        <w:rPr/>
        <w:t>empoderarla</w:t>
      </w:r>
      <w:r>
        <w:rPr>
          <w:spacing w:val="-3"/>
        </w:rPr>
        <w:t> </w:t>
      </w:r>
      <w:r>
        <w:rPr/>
        <w:t>le resta autonomía.</w:t>
      </w:r>
    </w:p>
    <w:p>
      <w:pPr>
        <w:pStyle w:val="Heading1"/>
        <w:numPr>
          <w:ilvl w:val="0"/>
          <w:numId w:val="7"/>
        </w:numPr>
        <w:tabs>
          <w:tab w:pos="1101" w:val="left" w:leader="none"/>
        </w:tabs>
        <w:spacing w:line="477" w:lineRule="auto" w:before="42" w:after="0"/>
        <w:ind w:left="826" w:right="722" w:firstLine="0"/>
        <w:jc w:val="both"/>
      </w:pPr>
      <w:r>
        <w:rPr/>
        <w:t>Insuficiencia de Procesos Estandarizados de Inducción y Capacitación de</w:t>
      </w:r>
      <w:r>
        <w:rPr>
          <w:spacing w:val="-57"/>
        </w:rPr>
        <w:t> </w:t>
      </w:r>
      <w:r>
        <w:rPr/>
        <w:t>Operadoras</w:t>
      </w:r>
    </w:p>
    <w:p>
      <w:pPr>
        <w:pStyle w:val="BodyText"/>
        <w:spacing w:line="480" w:lineRule="auto" w:before="3"/>
        <w:ind w:left="118" w:right="116" w:firstLine="719"/>
        <w:jc w:val="both"/>
      </w:pPr>
      <w:r>
        <w:rPr/>
        <w:t>No existe un proceso de inducción estandarizado para las nuevas operadoras, el que no</w:t>
      </w:r>
      <w:r>
        <w:rPr>
          <w:spacing w:val="-57"/>
        </w:rPr>
        <w:t> </w:t>
      </w:r>
      <w:r>
        <w:rPr/>
        <w:t>siempre se da o se da tardíamente, o se centra en lo administrativo, según las operadoras</w:t>
      </w:r>
      <w:r>
        <w:rPr>
          <w:spacing w:val="1"/>
        </w:rPr>
        <w:t> </w:t>
      </w:r>
      <w:r>
        <w:rPr/>
        <w:t>entrevistadas. En muchos casos, ellas reportan que la inducción incluye un componente de</w:t>
      </w:r>
      <w:r>
        <w:rPr>
          <w:spacing w:val="1"/>
        </w:rPr>
        <w:t> </w:t>
      </w:r>
      <w:r>
        <w:rPr/>
        <w:t>acompañamiento,</w:t>
      </w:r>
      <w:r>
        <w:rPr>
          <w:spacing w:val="-11"/>
        </w:rPr>
        <w:t> </w:t>
      </w:r>
      <w:r>
        <w:rPr/>
        <w:t>es</w:t>
      </w:r>
      <w:r>
        <w:rPr>
          <w:spacing w:val="-13"/>
        </w:rPr>
        <w:t> </w:t>
      </w:r>
      <w:r>
        <w:rPr/>
        <w:t>decir,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las</w:t>
      </w:r>
      <w:r>
        <w:rPr>
          <w:spacing w:val="-13"/>
        </w:rPr>
        <w:t> </w:t>
      </w:r>
      <w:r>
        <w:rPr/>
        <w:t>nuevas</w:t>
      </w:r>
      <w:r>
        <w:rPr>
          <w:spacing w:val="-12"/>
        </w:rPr>
        <w:t> </w:t>
      </w:r>
      <w:r>
        <w:rPr/>
        <w:t>operadoras</w:t>
      </w:r>
      <w:r>
        <w:rPr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/>
        <w:t>sientan</w:t>
      </w:r>
      <w:r>
        <w:rPr>
          <w:spacing w:val="-13"/>
        </w:rPr>
        <w:t> </w:t>
      </w:r>
      <w:r>
        <w:rPr/>
        <w:t>junto</w:t>
      </w:r>
      <w:r>
        <w:rPr>
          <w:spacing w:val="-12"/>
        </w:rPr>
        <w:t> </w:t>
      </w:r>
      <w:r>
        <w:rPr/>
        <w:t>a</w:t>
      </w:r>
      <w:r>
        <w:rPr>
          <w:spacing w:val="-14"/>
        </w:rPr>
        <w:t> </w:t>
      </w:r>
      <w:r>
        <w:rPr/>
        <w:t>una</w:t>
      </w:r>
      <w:r>
        <w:rPr>
          <w:spacing w:val="-12"/>
        </w:rPr>
        <w:t> </w:t>
      </w:r>
      <w:r>
        <w:rPr/>
        <w:t>operadora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mayor</w:t>
      </w:r>
      <w:r>
        <w:rPr>
          <w:spacing w:val="-58"/>
        </w:rPr>
        <w:t> </w:t>
      </w:r>
      <w:r>
        <w:rPr/>
        <w:t>experiencia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seguirla</w:t>
      </w:r>
      <w:r>
        <w:rPr>
          <w:spacing w:val="1"/>
        </w:rPr>
        <w:t> </w:t>
      </w:r>
      <w:r>
        <w:rPr/>
        <w:t>en su trabajo</w:t>
      </w:r>
      <w:r>
        <w:rPr>
          <w:spacing w:val="2"/>
        </w:rPr>
        <w:t> </w:t>
      </w:r>
      <w:r>
        <w:rPr/>
        <w:t>diario.</w:t>
      </w:r>
    </w:p>
    <w:p>
      <w:pPr>
        <w:pStyle w:val="BodyText"/>
        <w:spacing w:before="1"/>
        <w:ind w:left="838"/>
        <w:jc w:val="both"/>
      </w:pPr>
      <w:r>
        <w:rPr/>
        <w:t>Asimismo, casi</w:t>
      </w:r>
      <w:r>
        <w:rPr>
          <w:spacing w:val="1"/>
        </w:rPr>
        <w:t> </w:t>
      </w:r>
      <w:r>
        <w:rPr/>
        <w:t>todos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años,</w:t>
      </w:r>
      <w:r>
        <w:rPr>
          <w:spacing w:val="1"/>
        </w:rPr>
        <w:t> </w:t>
      </w:r>
      <w:r>
        <w:rPr/>
        <w:t>el MIMP</w:t>
      </w:r>
      <w:r>
        <w:rPr>
          <w:spacing w:val="2"/>
        </w:rPr>
        <w:t> </w:t>
      </w:r>
      <w:r>
        <w:rPr/>
        <w:t>ha venido</w:t>
      </w:r>
      <w:r>
        <w:rPr>
          <w:spacing w:val="1"/>
        </w:rPr>
        <w:t> </w:t>
      </w:r>
      <w:r>
        <w:rPr/>
        <w:t>capacitando</w:t>
      </w:r>
      <w:r>
        <w:rPr>
          <w:spacing w:val="1"/>
        </w:rPr>
        <w:t> </w:t>
      </w:r>
      <w:r>
        <w:rPr/>
        <w:t>al personal</w:t>
      </w:r>
      <w:r>
        <w:rPr>
          <w:spacing w:val="3"/>
        </w:rPr>
        <w:t> </w:t>
      </w:r>
      <w:r>
        <w:rPr/>
        <w:t>de la Línea</w:t>
      </w:r>
    </w:p>
    <w:p>
      <w:pPr>
        <w:pStyle w:val="BodyText"/>
      </w:pPr>
    </w:p>
    <w:p>
      <w:pPr>
        <w:pStyle w:val="BodyText"/>
        <w:spacing w:line="480" w:lineRule="auto"/>
        <w:ind w:left="118" w:right="116"/>
        <w:jc w:val="both"/>
      </w:pPr>
      <w:r>
        <w:rPr/>
        <w:t>100.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problema</w:t>
      </w:r>
      <w:r>
        <w:rPr>
          <w:spacing w:val="-9"/>
        </w:rPr>
        <w:t> </w:t>
      </w:r>
      <w:r>
        <w:rPr/>
        <w:t>no</w:t>
      </w:r>
      <w:r>
        <w:rPr>
          <w:spacing w:val="-10"/>
        </w:rPr>
        <w:t> </w:t>
      </w:r>
      <w:r>
        <w:rPr/>
        <w:t>es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ausencia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este</w:t>
      </w:r>
      <w:r>
        <w:rPr>
          <w:spacing w:val="-9"/>
        </w:rPr>
        <w:t> </w:t>
      </w:r>
      <w:r>
        <w:rPr/>
        <w:t>espacio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formación,</w:t>
      </w:r>
      <w:r>
        <w:rPr>
          <w:spacing w:val="-9"/>
        </w:rPr>
        <w:t> </w:t>
      </w:r>
      <w:r>
        <w:rPr/>
        <w:t>sino</w:t>
      </w:r>
      <w:r>
        <w:rPr>
          <w:spacing w:val="-8"/>
        </w:rPr>
        <w:t> </w:t>
      </w:r>
      <w:r>
        <w:rPr/>
        <w:t>su</w:t>
      </w:r>
      <w:r>
        <w:rPr>
          <w:spacing w:val="-9"/>
        </w:rPr>
        <w:t> </w:t>
      </w:r>
      <w:r>
        <w:rPr/>
        <w:t>estructura.</w:t>
      </w:r>
      <w:r>
        <w:rPr>
          <w:spacing w:val="-10"/>
        </w:rPr>
        <w:t> </w:t>
      </w:r>
      <w:r>
        <w:rPr/>
        <w:t>Las</w:t>
      </w:r>
      <w:r>
        <w:rPr>
          <w:spacing w:val="-8"/>
        </w:rPr>
        <w:t> </w:t>
      </w:r>
      <w:r>
        <w:rPr/>
        <w:t>propias</w:t>
      </w:r>
      <w:r>
        <w:rPr>
          <w:spacing w:val="-58"/>
        </w:rPr>
        <w:t> </w:t>
      </w:r>
      <w:r>
        <w:rPr/>
        <w:t>operadoras señalan que los contenidos de las capacitaciones anuales se repiten reduciendo el</w:t>
      </w:r>
      <w:r>
        <w:rPr>
          <w:spacing w:val="1"/>
        </w:rPr>
        <w:t> </w:t>
      </w:r>
      <w:r>
        <w:rPr/>
        <w:t>valor</w:t>
      </w:r>
      <w:r>
        <w:rPr>
          <w:spacing w:val="-1"/>
        </w:rPr>
        <w:t> </w:t>
      </w:r>
      <w:r>
        <w:rPr/>
        <w:t>agregado de</w:t>
      </w:r>
      <w:r>
        <w:rPr>
          <w:spacing w:val="1"/>
        </w:rPr>
        <w:t> </w:t>
      </w:r>
      <w:r>
        <w:rPr/>
        <w:t>estos procesos y, de paso, su</w:t>
      </w:r>
      <w:r>
        <w:rPr>
          <w:spacing w:val="-1"/>
        </w:rPr>
        <w:t> </w:t>
      </w:r>
      <w:r>
        <w:rPr/>
        <w:t>utilidad.</w:t>
      </w:r>
    </w:p>
    <w:p>
      <w:pPr>
        <w:pStyle w:val="Heading1"/>
        <w:numPr>
          <w:ilvl w:val="0"/>
          <w:numId w:val="7"/>
        </w:numPr>
        <w:tabs>
          <w:tab w:pos="1072" w:val="left" w:leader="none"/>
        </w:tabs>
        <w:spacing w:line="240" w:lineRule="auto" w:before="41" w:after="0"/>
        <w:ind w:left="1071" w:right="0" w:hanging="246"/>
        <w:jc w:val="both"/>
      </w:pPr>
      <w:r>
        <w:rPr/>
        <w:t>No</w:t>
      </w:r>
      <w:r>
        <w:rPr>
          <w:spacing w:val="-2"/>
        </w:rPr>
        <w:t> </w:t>
      </w:r>
      <w:r>
        <w:rPr/>
        <w:t>Existe</w:t>
      </w:r>
      <w:r>
        <w:rPr>
          <w:spacing w:val="-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Satisfacción</w:t>
      </w:r>
      <w:r>
        <w:rPr>
          <w:spacing w:val="1"/>
        </w:rPr>
        <w:t> </w:t>
      </w:r>
      <w:r>
        <w:rPr/>
        <w:t>de Llamadas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8" w:right="117" w:firstLine="719"/>
        <w:jc w:val="both"/>
      </w:pPr>
      <w:r>
        <w:rPr/>
        <w:t>Hasta diciembre del 2020, no existía ninguna forma de evaluar la satisfacción de las</w:t>
      </w:r>
      <w:r>
        <w:rPr>
          <w:spacing w:val="1"/>
        </w:rPr>
        <w:t> </w:t>
      </w:r>
      <w:r>
        <w:rPr/>
        <w:t>llamadas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llegan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la</w:t>
      </w:r>
      <w:r>
        <w:rPr>
          <w:spacing w:val="-7"/>
        </w:rPr>
        <w:t> </w:t>
      </w:r>
      <w:r>
        <w:rPr/>
        <w:t>Línea</w:t>
      </w:r>
      <w:r>
        <w:rPr>
          <w:spacing w:val="-9"/>
        </w:rPr>
        <w:t> </w:t>
      </w:r>
      <w:r>
        <w:rPr/>
        <w:t>100.</w:t>
      </w:r>
      <w:r>
        <w:rPr>
          <w:spacing w:val="-9"/>
        </w:rPr>
        <w:t> </w:t>
      </w:r>
      <w:r>
        <w:rPr/>
        <w:t>Las</w:t>
      </w:r>
      <w:r>
        <w:rPr>
          <w:spacing w:val="-7"/>
        </w:rPr>
        <w:t> </w:t>
      </w:r>
      <w:r>
        <w:rPr/>
        <w:t>llamadas</w:t>
      </w:r>
      <w:r>
        <w:rPr>
          <w:spacing w:val="-8"/>
        </w:rPr>
        <w:t> </w:t>
      </w:r>
      <w:r>
        <w:rPr/>
        <w:t>terminan</w:t>
      </w:r>
      <w:r>
        <w:rPr>
          <w:spacing w:val="-8"/>
        </w:rPr>
        <w:t> </w:t>
      </w:r>
      <w:r>
        <w:rPr/>
        <w:t>sin</w:t>
      </w:r>
      <w:r>
        <w:rPr>
          <w:spacing w:val="-8"/>
        </w:rPr>
        <w:t> </w:t>
      </w:r>
      <w:r>
        <w:rPr/>
        <w:t>ningún</w:t>
      </w:r>
      <w:r>
        <w:rPr>
          <w:spacing w:val="-7"/>
        </w:rPr>
        <w:t> </w:t>
      </w:r>
      <w:r>
        <w:rPr/>
        <w:t>tipo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retroalimentación</w:t>
      </w:r>
      <w:r>
        <w:rPr>
          <w:spacing w:val="-58"/>
        </w:rPr>
        <w:t> </w:t>
      </w:r>
      <w:r>
        <w:rPr/>
        <w:t>sobre la calidad de la llamada, la comprensión de la información entregada, etc., lo que no</w:t>
      </w:r>
      <w:r>
        <w:rPr>
          <w:spacing w:val="1"/>
        </w:rPr>
        <w:t> </w:t>
      </w:r>
      <w:r>
        <w:rPr/>
        <w:t>permite</w:t>
      </w:r>
      <w:r>
        <w:rPr>
          <w:spacing w:val="-11"/>
        </w:rPr>
        <w:t> </w:t>
      </w:r>
      <w:r>
        <w:rPr/>
        <w:t>generar</w:t>
      </w:r>
      <w:r>
        <w:rPr>
          <w:spacing w:val="-10"/>
        </w:rPr>
        <w:t> </w:t>
      </w:r>
      <w:r>
        <w:rPr/>
        <w:t>indicadores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permitan</w:t>
      </w:r>
      <w:r>
        <w:rPr>
          <w:spacing w:val="-11"/>
        </w:rPr>
        <w:t> </w:t>
      </w:r>
      <w:r>
        <w:rPr/>
        <w:t>identificar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monitorear</w:t>
      </w:r>
      <w:r>
        <w:rPr>
          <w:spacing w:val="-11"/>
        </w:rPr>
        <w:t> </w:t>
      </w:r>
      <w:r>
        <w:rPr/>
        <w:t>la</w:t>
      </w:r>
      <w:r>
        <w:rPr>
          <w:spacing w:val="-9"/>
        </w:rPr>
        <w:t> </w:t>
      </w:r>
      <w:r>
        <w:rPr/>
        <w:t>calidad</w:t>
      </w:r>
      <w:r>
        <w:rPr>
          <w:spacing w:val="-9"/>
        </w:rPr>
        <w:t> </w:t>
      </w:r>
      <w:r>
        <w:rPr/>
        <w:t>del</w:t>
      </w:r>
      <w:r>
        <w:rPr>
          <w:spacing w:val="-11"/>
        </w:rPr>
        <w:t> </w:t>
      </w:r>
      <w:r>
        <w:rPr/>
        <w:t>trabajo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cada</w:t>
      </w:r>
      <w:r>
        <w:rPr>
          <w:spacing w:val="-58"/>
        </w:rPr>
        <w:t> </w:t>
      </w:r>
      <w:r>
        <w:rPr/>
        <w:t>operadora.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14" w:firstLine="719"/>
        <w:jc w:val="right"/>
      </w:pPr>
      <w:r>
        <w:rPr/>
        <w:t>El</w:t>
      </w:r>
      <w:r>
        <w:rPr>
          <w:spacing w:val="32"/>
        </w:rPr>
        <w:t> </w:t>
      </w:r>
      <w:r>
        <w:rPr/>
        <w:t>único</w:t>
      </w:r>
      <w:r>
        <w:rPr>
          <w:spacing w:val="32"/>
        </w:rPr>
        <w:t> </w:t>
      </w:r>
      <w:r>
        <w:rPr/>
        <w:t>mecanismo</w:t>
      </w:r>
      <w:r>
        <w:rPr>
          <w:spacing w:val="32"/>
        </w:rPr>
        <w:t> </w:t>
      </w:r>
      <w:r>
        <w:rPr/>
        <w:t>de</w:t>
      </w:r>
      <w:r>
        <w:rPr>
          <w:spacing w:val="34"/>
        </w:rPr>
        <w:t> </w:t>
      </w:r>
      <w:r>
        <w:rPr/>
        <w:t>evaluación</w:t>
      </w:r>
      <w:r>
        <w:rPr>
          <w:spacing w:val="32"/>
        </w:rPr>
        <w:t> </w:t>
      </w:r>
      <w:r>
        <w:rPr/>
        <w:t>del</w:t>
      </w:r>
      <w:r>
        <w:rPr>
          <w:spacing w:val="33"/>
        </w:rPr>
        <w:t> </w:t>
      </w:r>
      <w:r>
        <w:rPr/>
        <w:t>contenido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las</w:t>
      </w:r>
      <w:r>
        <w:rPr>
          <w:spacing w:val="32"/>
        </w:rPr>
        <w:t> </w:t>
      </w:r>
      <w:r>
        <w:rPr/>
        <w:t>llamadas</w:t>
      </w:r>
      <w:r>
        <w:rPr>
          <w:spacing w:val="33"/>
        </w:rPr>
        <w:t> </w:t>
      </w:r>
      <w:r>
        <w:rPr/>
        <w:t>que</w:t>
      </w:r>
      <w:r>
        <w:rPr>
          <w:spacing w:val="31"/>
        </w:rPr>
        <w:t> </w:t>
      </w:r>
      <w:r>
        <w:rPr/>
        <w:t>existía</w:t>
      </w:r>
      <w:r>
        <w:rPr>
          <w:spacing w:val="32"/>
        </w:rPr>
        <w:t> </w:t>
      </w:r>
      <w:r>
        <w:rPr/>
        <w:t>era</w:t>
      </w:r>
      <w:r>
        <w:rPr>
          <w:spacing w:val="31"/>
        </w:rPr>
        <w:t> </w:t>
      </w:r>
      <w:r>
        <w:rPr/>
        <w:t>la</w:t>
      </w:r>
      <w:r>
        <w:rPr>
          <w:spacing w:val="-57"/>
        </w:rPr>
        <w:t> </w:t>
      </w:r>
      <w:r>
        <w:rPr/>
        <w:t>denominada</w:t>
      </w:r>
      <w:r>
        <w:rPr>
          <w:spacing w:val="13"/>
        </w:rPr>
        <w:t> </w:t>
      </w:r>
      <w:r>
        <w:rPr/>
        <w:t>escucha</w:t>
      </w:r>
      <w:r>
        <w:rPr>
          <w:spacing w:val="13"/>
        </w:rPr>
        <w:t> </w:t>
      </w:r>
      <w:r>
        <w:rPr/>
        <w:t>pasiva,</w:t>
      </w:r>
      <w:r>
        <w:rPr>
          <w:spacing w:val="14"/>
        </w:rPr>
        <w:t> </w:t>
      </w:r>
      <w:r>
        <w:rPr/>
        <w:t>es</w:t>
      </w:r>
      <w:r>
        <w:rPr>
          <w:spacing w:val="14"/>
        </w:rPr>
        <w:t> </w:t>
      </w:r>
      <w:r>
        <w:rPr/>
        <w:t>decir,</w:t>
      </w:r>
      <w:r>
        <w:rPr>
          <w:spacing w:val="13"/>
        </w:rPr>
        <w:t> </w:t>
      </w:r>
      <w:r>
        <w:rPr/>
        <w:t>que</w:t>
      </w:r>
      <w:r>
        <w:rPr>
          <w:spacing w:val="14"/>
        </w:rPr>
        <w:t> </w:t>
      </w:r>
      <w:r>
        <w:rPr/>
        <w:t>el</w:t>
      </w:r>
      <w:r>
        <w:rPr>
          <w:spacing w:val="16"/>
        </w:rPr>
        <w:t> </w:t>
      </w:r>
      <w:r>
        <w:rPr/>
        <w:t>coordinador</w:t>
      </w:r>
      <w:r>
        <w:rPr>
          <w:spacing w:val="13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3"/>
        </w:rPr>
        <w:t> </w:t>
      </w:r>
      <w:r>
        <w:rPr/>
        <w:t>Línea</w:t>
      </w:r>
      <w:r>
        <w:rPr>
          <w:spacing w:val="14"/>
        </w:rPr>
        <w:t> </w:t>
      </w:r>
      <w:r>
        <w:rPr/>
        <w:t>100</w:t>
      </w:r>
      <w:r>
        <w:rPr>
          <w:spacing w:val="16"/>
        </w:rPr>
        <w:t> </w:t>
      </w:r>
      <w:r>
        <w:rPr/>
        <w:t>se</w:t>
      </w:r>
      <w:r>
        <w:rPr>
          <w:spacing w:val="13"/>
        </w:rPr>
        <w:t> </w:t>
      </w:r>
      <w:r>
        <w:rPr/>
        <w:t>conectaba</w:t>
      </w:r>
      <w:r>
        <w:rPr>
          <w:spacing w:val="15"/>
        </w:rPr>
        <w:t> </w:t>
      </w:r>
      <w:r>
        <w:rPr/>
        <w:t>a</w:t>
      </w:r>
      <w:r>
        <w:rPr>
          <w:spacing w:val="13"/>
        </w:rPr>
        <w:t> </w:t>
      </w:r>
      <w:r>
        <w:rPr/>
        <w:t>una</w:t>
      </w:r>
      <w:r>
        <w:rPr>
          <w:spacing w:val="-57"/>
        </w:rPr>
        <w:t> </w:t>
      </w:r>
      <w:r>
        <w:rPr/>
        <w:t>llamada</w:t>
      </w:r>
      <w:r>
        <w:rPr>
          <w:spacing w:val="-8"/>
        </w:rPr>
        <w:t> </w:t>
      </w:r>
      <w:r>
        <w:rPr/>
        <w:t>sin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operadora</w:t>
      </w:r>
      <w:r>
        <w:rPr>
          <w:spacing w:val="-7"/>
        </w:rPr>
        <w:t> </w:t>
      </w:r>
      <w:r>
        <w:rPr/>
        <w:t>lo</w:t>
      </w:r>
      <w:r>
        <w:rPr>
          <w:spacing w:val="-6"/>
        </w:rPr>
        <w:t> </w:t>
      </w:r>
      <w:r>
        <w:rPr/>
        <w:t>sepa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fin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evaluar</w:t>
      </w:r>
      <w:r>
        <w:rPr>
          <w:spacing w:val="-6"/>
        </w:rPr>
        <w:t> </w:t>
      </w:r>
      <w:r>
        <w:rPr/>
        <w:t>su</w:t>
      </w:r>
      <w:r>
        <w:rPr>
          <w:spacing w:val="-6"/>
        </w:rPr>
        <w:t> </w:t>
      </w:r>
      <w:r>
        <w:rPr/>
        <w:t>desempeño.</w:t>
      </w:r>
      <w:r>
        <w:rPr>
          <w:spacing w:val="-7"/>
        </w:rPr>
        <w:t> </w:t>
      </w:r>
      <w:r>
        <w:rPr/>
        <w:t>Acercamientos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este</w:t>
      </w:r>
      <w:r>
        <w:rPr>
          <w:spacing w:val="-6"/>
        </w:rPr>
        <w:t> </w:t>
      </w:r>
      <w:r>
        <w:rPr/>
        <w:t>tipo</w:t>
      </w:r>
      <w:r>
        <w:rPr>
          <w:spacing w:val="-57"/>
        </w:rPr>
        <w:t> </w:t>
      </w:r>
      <w:r>
        <w:rPr/>
        <w:t>son</w:t>
      </w:r>
      <w:r>
        <w:rPr>
          <w:spacing w:val="-4"/>
        </w:rPr>
        <w:t> </w:t>
      </w:r>
      <w:r>
        <w:rPr/>
        <w:t>muy</w:t>
      </w:r>
      <w:r>
        <w:rPr>
          <w:spacing w:val="-5"/>
        </w:rPr>
        <w:t> </w:t>
      </w:r>
      <w:r>
        <w:rPr/>
        <w:t>interesantes</w:t>
      </w:r>
      <w:r>
        <w:rPr>
          <w:spacing w:val="-7"/>
        </w:rPr>
        <w:t> </w:t>
      </w:r>
      <w:r>
        <w:rPr/>
        <w:t>y</w:t>
      </w:r>
      <w:r>
        <w:rPr>
          <w:spacing w:val="-3"/>
        </w:rPr>
        <w:t> </w:t>
      </w:r>
      <w:r>
        <w:rPr/>
        <w:t>útiles,</w:t>
      </w:r>
      <w:r>
        <w:rPr>
          <w:spacing w:val="-6"/>
        </w:rPr>
        <w:t> </w:t>
      </w:r>
      <w:r>
        <w:rPr/>
        <w:t>pues</w:t>
      </w:r>
      <w:r>
        <w:rPr>
          <w:spacing w:val="-5"/>
        </w:rPr>
        <w:t> </w:t>
      </w:r>
      <w:r>
        <w:rPr/>
        <w:t>permiten</w:t>
      </w:r>
      <w:r>
        <w:rPr>
          <w:spacing w:val="-4"/>
        </w:rPr>
        <w:t> </w:t>
      </w:r>
      <w:r>
        <w:rPr/>
        <w:t>observar</w:t>
      </w:r>
      <w:r>
        <w:rPr>
          <w:spacing w:val="-6"/>
        </w:rPr>
        <w:t> </w:t>
      </w:r>
      <w:r>
        <w:rPr/>
        <w:t>directamente</w:t>
      </w:r>
      <w:r>
        <w:rPr>
          <w:spacing w:val="-7"/>
        </w:rPr>
        <w:t> </w:t>
      </w:r>
      <w:r>
        <w:rPr/>
        <w:t>el</w:t>
      </w:r>
      <w:r>
        <w:rPr>
          <w:spacing w:val="-3"/>
        </w:rPr>
        <w:t> </w:t>
      </w:r>
      <w:r>
        <w:rPr/>
        <w:t>trabajo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operadoras</w:t>
      </w:r>
      <w:r>
        <w:rPr>
          <w:spacing w:val="-57"/>
        </w:rPr>
        <w:t> </w:t>
      </w:r>
      <w:r>
        <w:rPr/>
        <w:t>y</w:t>
      </w:r>
      <w:r>
        <w:rPr>
          <w:spacing w:val="-6"/>
        </w:rPr>
        <w:t> </w:t>
      </w:r>
      <w:r>
        <w:rPr/>
        <w:t>evaluarlo</w:t>
      </w:r>
      <w:r>
        <w:rPr>
          <w:spacing w:val="-6"/>
        </w:rPr>
        <w:t> </w:t>
      </w:r>
      <w:r>
        <w:rPr/>
        <w:t>desde</w:t>
      </w:r>
      <w:r>
        <w:rPr>
          <w:spacing w:val="-7"/>
        </w:rPr>
        <w:t> </w:t>
      </w:r>
      <w:r>
        <w:rPr/>
        <w:t>distintos</w:t>
      </w:r>
      <w:r>
        <w:rPr>
          <w:spacing w:val="-5"/>
        </w:rPr>
        <w:t> </w:t>
      </w:r>
      <w:r>
        <w:rPr/>
        <w:t>ángulos.</w:t>
      </w:r>
      <w:r>
        <w:rPr>
          <w:spacing w:val="-6"/>
        </w:rPr>
        <w:t> </w:t>
      </w:r>
      <w:r>
        <w:rPr/>
        <w:t>No</w:t>
      </w:r>
      <w:r>
        <w:rPr>
          <w:spacing w:val="-4"/>
        </w:rPr>
        <w:t> </w:t>
      </w:r>
      <w:r>
        <w:rPr/>
        <w:t>obstante,</w:t>
      </w:r>
      <w:r>
        <w:rPr>
          <w:spacing w:val="-7"/>
        </w:rPr>
        <w:t> </w:t>
      </w:r>
      <w:r>
        <w:rPr/>
        <w:t>no</w:t>
      </w:r>
      <w:r>
        <w:rPr>
          <w:spacing w:val="-5"/>
        </w:rPr>
        <w:t> </w:t>
      </w:r>
      <w:r>
        <w:rPr/>
        <w:t>ofrecen</w:t>
      </w:r>
      <w:r>
        <w:rPr>
          <w:spacing w:val="-4"/>
        </w:rPr>
        <w:t> </w:t>
      </w:r>
      <w:r>
        <w:rPr/>
        <w:t>una</w:t>
      </w:r>
      <w:r>
        <w:rPr>
          <w:spacing w:val="-4"/>
        </w:rPr>
        <w:t> </w:t>
      </w:r>
      <w:r>
        <w:rPr/>
        <w:t>evaluación</w:t>
      </w:r>
      <w:r>
        <w:rPr>
          <w:spacing w:val="-3"/>
        </w:rPr>
        <w:t> </w:t>
      </w:r>
      <w:r>
        <w:rPr/>
        <w:t>desde</w:t>
      </w:r>
      <w:r>
        <w:rPr>
          <w:spacing w:val="-6"/>
        </w:rPr>
        <w:t> </w:t>
      </w:r>
      <w:r>
        <w:rPr/>
        <w:t>las</w:t>
      </w:r>
      <w:r>
        <w:rPr>
          <w:spacing w:val="-3"/>
        </w:rPr>
        <w:t> </w:t>
      </w:r>
      <w:r>
        <w:rPr/>
        <w:t>usuarias.</w:t>
      </w:r>
      <w:r>
        <w:rPr>
          <w:spacing w:val="-57"/>
        </w:rPr>
        <w:t> </w:t>
      </w:r>
      <w:r>
        <w:rPr/>
        <w:t>Debido</w:t>
      </w:r>
      <w:r>
        <w:rPr>
          <w:spacing w:val="1"/>
        </w:rPr>
        <w:t> </w:t>
      </w:r>
      <w:r>
        <w:rPr/>
        <w:t>a la</w:t>
      </w:r>
      <w:r>
        <w:rPr>
          <w:spacing w:val="1"/>
        </w:rPr>
        <w:t> </w:t>
      </w:r>
      <w:r>
        <w:rPr/>
        <w:t>influencia</w:t>
      </w:r>
      <w:r>
        <w:rPr>
          <w:spacing w:val="1"/>
        </w:rPr>
        <w:t> </w:t>
      </w:r>
      <w:r>
        <w:rPr/>
        <w:t>de nuestra investigación,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enero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MIMP</w:t>
      </w:r>
      <w:r>
        <w:rPr>
          <w:spacing w:val="1"/>
        </w:rPr>
        <w:t> </w:t>
      </w:r>
      <w:r>
        <w:rPr/>
        <w:t>decidió</w:t>
      </w:r>
      <w:r>
        <w:rPr>
          <w:spacing w:val="1"/>
        </w:rPr>
        <w:t> </w:t>
      </w:r>
      <w:r>
        <w:rPr/>
        <w:t>implementar</w:t>
      </w:r>
      <w:r>
        <w:rPr>
          <w:spacing w:val="9"/>
        </w:rPr>
        <w:t> </w:t>
      </w:r>
      <w:r>
        <w:rPr/>
        <w:t>un</w:t>
      </w:r>
      <w:r>
        <w:rPr>
          <w:spacing w:val="11"/>
        </w:rPr>
        <w:t> </w:t>
      </w:r>
      <w:r>
        <w:rPr/>
        <w:t>sistema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evaluación</w:t>
      </w:r>
      <w:r>
        <w:rPr>
          <w:spacing w:val="11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11"/>
        </w:rPr>
        <w:t> </w:t>
      </w:r>
      <w:r>
        <w:rPr/>
        <w:t>satisfacción</w:t>
      </w:r>
      <w:r>
        <w:rPr>
          <w:spacing w:val="11"/>
        </w:rPr>
        <w:t> </w:t>
      </w:r>
      <w:r>
        <w:rPr/>
        <w:t>para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Línea</w:t>
      </w:r>
      <w:r>
        <w:rPr>
          <w:spacing w:val="10"/>
        </w:rPr>
        <w:t> </w:t>
      </w:r>
      <w:r>
        <w:rPr/>
        <w:t>100.</w:t>
      </w:r>
      <w:r>
        <w:rPr>
          <w:spacing w:val="10"/>
        </w:rPr>
        <w:t> </w:t>
      </w:r>
      <w:r>
        <w:rPr/>
        <w:t>El</w:t>
      </w:r>
      <w:r>
        <w:rPr>
          <w:spacing w:val="12"/>
        </w:rPr>
        <w:t> </w:t>
      </w:r>
      <w:r>
        <w:rPr/>
        <w:t>sistema</w:t>
      </w:r>
      <w:r>
        <w:rPr>
          <w:spacing w:val="9"/>
        </w:rPr>
        <w:t> </w:t>
      </w:r>
      <w:r>
        <w:rPr/>
        <w:t>consta</w:t>
      </w:r>
      <w:r>
        <w:rPr>
          <w:spacing w:val="-57"/>
        </w:rPr>
        <w:t> </w:t>
      </w:r>
      <w:r>
        <w:rPr/>
        <w:t>de</w:t>
      </w:r>
      <w:r>
        <w:rPr>
          <w:spacing w:val="-7"/>
        </w:rPr>
        <w:t> </w:t>
      </w:r>
      <w:r>
        <w:rPr/>
        <w:t>una</w:t>
      </w:r>
      <w:r>
        <w:rPr>
          <w:spacing w:val="-7"/>
        </w:rPr>
        <w:t> </w:t>
      </w:r>
      <w:r>
        <w:rPr/>
        <w:t>grabación</w:t>
      </w:r>
      <w:r>
        <w:rPr>
          <w:spacing w:val="-6"/>
        </w:rPr>
        <w:t> </w:t>
      </w:r>
      <w:r>
        <w:rPr/>
        <w:t>telefónica</w:t>
      </w:r>
      <w:r>
        <w:rPr>
          <w:spacing w:val="-7"/>
        </w:rPr>
        <w:t> </w:t>
      </w:r>
      <w:r>
        <w:rPr/>
        <w:t>automatizada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es</w:t>
      </w:r>
      <w:r>
        <w:rPr>
          <w:spacing w:val="-6"/>
        </w:rPr>
        <w:t> </w:t>
      </w:r>
      <w:r>
        <w:rPr/>
        <w:t>lanzada</w:t>
      </w:r>
      <w:r>
        <w:rPr>
          <w:spacing w:val="-7"/>
        </w:rPr>
        <w:t> </w:t>
      </w:r>
      <w:r>
        <w:rPr/>
        <w:t>al</w:t>
      </w:r>
      <w:r>
        <w:rPr>
          <w:spacing w:val="-6"/>
        </w:rPr>
        <w:t> </w:t>
      </w:r>
      <w:r>
        <w:rPr/>
        <w:t>final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3"/>
        </w:rPr>
        <w:t> </w:t>
      </w:r>
      <w:r>
        <w:rPr/>
        <w:t>atención</w:t>
      </w:r>
      <w:r>
        <w:rPr>
          <w:spacing w:val="-6"/>
        </w:rPr>
        <w:t> </w:t>
      </w:r>
      <w:r>
        <w:rPr/>
        <w:t>(más</w:t>
      </w:r>
      <w:r>
        <w:rPr>
          <w:spacing w:val="-6"/>
        </w:rPr>
        <w:t> </w:t>
      </w:r>
      <w:r>
        <w:rPr/>
        <w:t>detalles</w:t>
      </w:r>
      <w:r>
        <w:rPr>
          <w:spacing w:val="-6"/>
        </w:rPr>
        <w:t> </w:t>
      </w:r>
      <w:r>
        <w:rPr/>
        <w:t>se</w:t>
      </w:r>
      <w:r>
        <w:rPr>
          <w:spacing w:val="-57"/>
        </w:rPr>
        <w:t> </w:t>
      </w:r>
      <w:r>
        <w:rPr/>
        <w:t>presentan</w:t>
      </w:r>
      <w:r>
        <w:rPr>
          <w:spacing w:val="11"/>
        </w:rPr>
        <w:t> </w:t>
      </w:r>
      <w:r>
        <w:rPr/>
        <w:t>luego).</w:t>
      </w:r>
      <w:r>
        <w:rPr>
          <w:spacing w:val="13"/>
        </w:rPr>
        <w:t> </w:t>
      </w:r>
      <w:r>
        <w:rPr/>
        <w:t>La</w:t>
      </w:r>
      <w:r>
        <w:rPr>
          <w:spacing w:val="11"/>
        </w:rPr>
        <w:t> </w:t>
      </w:r>
      <w:r>
        <w:rPr/>
        <w:t>satisfacción</w:t>
      </w:r>
      <w:r>
        <w:rPr>
          <w:spacing w:val="13"/>
        </w:rPr>
        <w:t> </w:t>
      </w:r>
      <w:r>
        <w:rPr/>
        <w:t>es</w:t>
      </w:r>
      <w:r>
        <w:rPr>
          <w:spacing w:val="13"/>
        </w:rPr>
        <w:t> </w:t>
      </w:r>
      <w:r>
        <w:rPr/>
        <w:t>una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11"/>
        </w:rPr>
        <w:t> </w:t>
      </w:r>
      <w:r>
        <w:rPr/>
        <w:t>variables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resultado</w:t>
      </w:r>
      <w:r>
        <w:rPr>
          <w:spacing w:val="18"/>
        </w:rPr>
        <w:t> </w:t>
      </w:r>
      <w:r>
        <w:rPr/>
        <w:t>sobre</w:t>
      </w:r>
      <w:r>
        <w:rPr>
          <w:spacing w:val="11"/>
        </w:rPr>
        <w:t> </w:t>
      </w:r>
      <w:r>
        <w:rPr/>
        <w:t>la</w:t>
      </w:r>
      <w:r>
        <w:rPr>
          <w:spacing w:val="13"/>
        </w:rPr>
        <w:t> </w:t>
      </w:r>
      <w:r>
        <w:rPr/>
        <w:t>que</w:t>
      </w:r>
      <w:r>
        <w:rPr>
          <w:spacing w:val="12"/>
        </w:rPr>
        <w:t> </w:t>
      </w:r>
      <w:r>
        <w:rPr/>
        <w:t>impactaría</w:t>
      </w:r>
      <w:r>
        <w:rPr>
          <w:spacing w:val="-57"/>
        </w:rPr>
        <w:t> </w:t>
      </w:r>
      <w:r>
        <w:rPr/>
        <w:t>nuestra</w:t>
      </w:r>
      <w:r>
        <w:rPr>
          <w:spacing w:val="19"/>
        </w:rPr>
        <w:t> </w:t>
      </w:r>
      <w:r>
        <w:rPr/>
        <w:t>intervención</w:t>
      </w:r>
      <w:r>
        <w:rPr>
          <w:spacing w:val="20"/>
        </w:rPr>
        <w:t> </w:t>
      </w:r>
      <w:r>
        <w:rPr/>
        <w:t>experimental,</w:t>
      </w:r>
      <w:r>
        <w:rPr>
          <w:spacing w:val="20"/>
        </w:rPr>
        <w:t> </w:t>
      </w:r>
      <w:r>
        <w:rPr/>
        <w:t>pero</w:t>
      </w:r>
      <w:r>
        <w:rPr>
          <w:spacing w:val="19"/>
        </w:rPr>
        <w:t> </w:t>
      </w:r>
      <w:r>
        <w:rPr/>
        <w:t>el</w:t>
      </w:r>
      <w:r>
        <w:rPr>
          <w:spacing w:val="23"/>
        </w:rPr>
        <w:t> </w:t>
      </w:r>
      <w:r>
        <w:rPr/>
        <w:t>Ministerio</w:t>
      </w:r>
      <w:r>
        <w:rPr>
          <w:spacing w:val="20"/>
        </w:rPr>
        <w:t> </w:t>
      </w:r>
      <w:r>
        <w:rPr/>
        <w:t>optó</w:t>
      </w:r>
      <w:r>
        <w:rPr>
          <w:spacing w:val="20"/>
        </w:rPr>
        <w:t> </w:t>
      </w:r>
      <w:r>
        <w:rPr/>
        <w:t>por</w:t>
      </w:r>
      <w:r>
        <w:rPr>
          <w:spacing w:val="19"/>
        </w:rPr>
        <w:t> </w:t>
      </w:r>
      <w:r>
        <w:rPr/>
        <w:t>instaurarlo</w:t>
      </w:r>
      <w:r>
        <w:rPr>
          <w:spacing w:val="22"/>
        </w:rPr>
        <w:t> </w:t>
      </w:r>
      <w:r>
        <w:rPr/>
        <w:t>como</w:t>
      </w:r>
      <w:r>
        <w:rPr>
          <w:spacing w:val="20"/>
        </w:rPr>
        <w:t> </w:t>
      </w:r>
      <w:r>
        <w:rPr/>
        <w:t>una</w:t>
      </w:r>
      <w:r>
        <w:rPr>
          <w:spacing w:val="20"/>
        </w:rPr>
        <w:t> </w:t>
      </w:r>
      <w:r>
        <w:rPr/>
        <w:t>métrica</w:t>
      </w:r>
      <w:r>
        <w:rPr>
          <w:spacing w:val="-57"/>
        </w:rPr>
        <w:t> </w:t>
      </w:r>
      <w:r>
        <w:rPr>
          <w:spacing w:val="-1"/>
        </w:rPr>
        <w:t>para</w:t>
      </w:r>
      <w:r>
        <w:rPr>
          <w:spacing w:val="-17"/>
        </w:rPr>
        <w:t> </w:t>
      </w:r>
      <w:r>
        <w:rPr>
          <w:spacing w:val="-1"/>
        </w:rPr>
        <w:t>sus</w:t>
      </w:r>
      <w:r>
        <w:rPr>
          <w:spacing w:val="-13"/>
        </w:rPr>
        <w:t> </w:t>
      </w:r>
      <w:r>
        <w:rPr>
          <w:spacing w:val="-1"/>
        </w:rPr>
        <w:t>servicios.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hecho,</w:t>
      </w:r>
      <w:r>
        <w:rPr>
          <w:spacing w:val="-15"/>
        </w:rPr>
        <w:t> </w:t>
      </w:r>
      <w:r>
        <w:rPr/>
        <w:t>desde</w:t>
      </w:r>
      <w:r>
        <w:rPr>
          <w:spacing w:val="-15"/>
        </w:rPr>
        <w:t> </w:t>
      </w:r>
      <w:r>
        <w:rPr/>
        <w:t>que</w:t>
      </w:r>
      <w:r>
        <w:rPr>
          <w:spacing w:val="-16"/>
        </w:rPr>
        <w:t> </w:t>
      </w:r>
      <w:r>
        <w:rPr/>
        <w:t>esto</w:t>
      </w:r>
      <w:r>
        <w:rPr>
          <w:spacing w:val="-13"/>
        </w:rPr>
        <w:t> </w:t>
      </w:r>
      <w:r>
        <w:rPr/>
        <w:t>ha</w:t>
      </w:r>
      <w:r>
        <w:rPr>
          <w:spacing w:val="-16"/>
        </w:rPr>
        <w:t> </w:t>
      </w:r>
      <w:r>
        <w:rPr/>
        <w:t>sucedido</w:t>
      </w:r>
      <w:r>
        <w:rPr>
          <w:spacing w:val="-13"/>
        </w:rPr>
        <w:t> </w:t>
      </w:r>
      <w:r>
        <w:rPr/>
        <w:t>se</w:t>
      </w:r>
      <w:r>
        <w:rPr>
          <w:spacing w:val="-16"/>
        </w:rPr>
        <w:t> </w:t>
      </w:r>
      <w:r>
        <w:rPr/>
        <w:t>trata</w:t>
      </w:r>
      <w:r>
        <w:rPr>
          <w:spacing w:val="-14"/>
        </w:rPr>
        <w:t> </w:t>
      </w:r>
      <w:r>
        <w:rPr/>
        <w:t>del</w:t>
      </w:r>
      <w:r>
        <w:rPr>
          <w:spacing w:val="-14"/>
        </w:rPr>
        <w:t> </w:t>
      </w:r>
      <w:r>
        <w:rPr/>
        <w:t>único</w:t>
      </w:r>
      <w:r>
        <w:rPr>
          <w:spacing w:val="-14"/>
        </w:rPr>
        <w:t> </w:t>
      </w:r>
      <w:r>
        <w:rPr/>
        <w:t>servicio</w:t>
      </w:r>
      <w:r>
        <w:rPr>
          <w:spacing w:val="-14"/>
        </w:rPr>
        <w:t> </w:t>
      </w:r>
      <w:r>
        <w:rPr/>
        <w:t>para</w:t>
      </w:r>
      <w:r>
        <w:rPr>
          <w:spacing w:val="-16"/>
        </w:rPr>
        <w:t> </w:t>
      </w:r>
      <w:r>
        <w:rPr/>
        <w:t>víctimas</w:t>
      </w:r>
      <w:r>
        <w:rPr>
          <w:spacing w:val="-57"/>
        </w:rPr>
        <w:t> </w:t>
      </w:r>
      <w:r>
        <w:rPr/>
        <w:t>de</w:t>
      </w:r>
      <w:r>
        <w:rPr>
          <w:spacing w:val="11"/>
        </w:rPr>
        <w:t> </w:t>
      </w:r>
      <w:r>
        <w:rPr/>
        <w:t>violencia</w:t>
      </w:r>
      <w:r>
        <w:rPr>
          <w:spacing w:val="12"/>
        </w:rPr>
        <w:t> </w:t>
      </w:r>
      <w:r>
        <w:rPr/>
        <w:t>en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país</w:t>
      </w:r>
      <w:r>
        <w:rPr>
          <w:spacing w:val="13"/>
        </w:rPr>
        <w:t> </w:t>
      </w:r>
      <w:r>
        <w:rPr/>
        <w:t>que</w:t>
      </w:r>
      <w:r>
        <w:rPr>
          <w:spacing w:val="12"/>
        </w:rPr>
        <w:t> </w:t>
      </w:r>
      <w:r>
        <w:rPr/>
        <w:t>cuenta</w:t>
      </w:r>
      <w:r>
        <w:rPr>
          <w:spacing w:val="11"/>
        </w:rPr>
        <w:t> </w:t>
      </w:r>
      <w:r>
        <w:rPr/>
        <w:t>con</w:t>
      </w:r>
      <w:r>
        <w:rPr>
          <w:spacing w:val="13"/>
        </w:rPr>
        <w:t> </w:t>
      </w:r>
      <w:r>
        <w:rPr/>
        <w:t>una</w:t>
      </w:r>
      <w:r>
        <w:rPr>
          <w:spacing w:val="12"/>
        </w:rPr>
        <w:t> </w:t>
      </w:r>
      <w:r>
        <w:rPr/>
        <w:t>retroalimentación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/>
        <w:t>propias</w:t>
      </w:r>
      <w:r>
        <w:rPr>
          <w:spacing w:val="12"/>
        </w:rPr>
        <w:t> </w:t>
      </w:r>
      <w:r>
        <w:rPr/>
        <w:t>personas</w:t>
      </w:r>
      <w:r>
        <w:rPr>
          <w:spacing w:val="13"/>
        </w:rPr>
        <w:t> </w:t>
      </w:r>
      <w:r>
        <w:rPr/>
        <w:t>que</w:t>
      </w:r>
      <w:r>
        <w:rPr>
          <w:spacing w:val="12"/>
        </w:rPr>
        <w:t> </w:t>
      </w:r>
      <w:r>
        <w:rPr/>
        <w:t>son</w:t>
      </w:r>
    </w:p>
    <w:p>
      <w:pPr>
        <w:pStyle w:val="BodyText"/>
        <w:spacing w:before="2"/>
        <w:ind w:left="118"/>
      </w:pPr>
      <w:r>
        <w:rPr/>
        <w:t>atendidas.</w:t>
      </w:r>
    </w:p>
    <w:p>
      <w:pPr>
        <w:pStyle w:val="BodyText"/>
        <w:spacing w:before="6"/>
        <w:rPr>
          <w:sz w:val="27"/>
        </w:rPr>
      </w:pPr>
    </w:p>
    <w:p>
      <w:pPr>
        <w:pStyle w:val="Heading2"/>
        <w:numPr>
          <w:ilvl w:val="1"/>
          <w:numId w:val="2"/>
        </w:numPr>
        <w:tabs>
          <w:tab w:pos="539" w:val="left" w:leader="none"/>
        </w:tabs>
        <w:spacing w:line="240" w:lineRule="auto" w:before="0" w:after="0"/>
        <w:ind w:left="538" w:right="0" w:hanging="421"/>
        <w:jc w:val="left"/>
      </w:pPr>
      <w:bookmarkStart w:name="_bookmark9" w:id="18"/>
      <w:bookmarkEnd w:id="18"/>
      <w:r>
        <w:rPr>
          <w:b w:val="0"/>
          <w:i w:val="0"/>
        </w:rPr>
      </w:r>
      <w:bookmarkStart w:name="_bookmark9" w:id="19"/>
      <w:bookmarkEnd w:id="19"/>
      <w:r>
        <w:rPr/>
        <w:t>A</w:t>
      </w:r>
      <w:r>
        <w:rPr/>
        <w:t>tención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Llamadas</w:t>
      </w:r>
    </w:p>
    <w:p>
      <w:pPr>
        <w:pStyle w:val="BodyText"/>
        <w:spacing w:before="4"/>
        <w:rPr>
          <w:b/>
          <w:i/>
          <w:sz w:val="27"/>
        </w:rPr>
      </w:pPr>
    </w:p>
    <w:p>
      <w:pPr>
        <w:pStyle w:val="Heading1"/>
        <w:numPr>
          <w:ilvl w:val="0"/>
          <w:numId w:val="8"/>
        </w:numPr>
        <w:tabs>
          <w:tab w:pos="1086" w:val="left" w:leader="none"/>
        </w:tabs>
        <w:spacing w:line="240" w:lineRule="auto" w:before="0" w:after="0"/>
        <w:ind w:left="1086" w:right="0" w:hanging="260"/>
        <w:jc w:val="left"/>
      </w:pPr>
      <w:r>
        <w:rPr/>
        <w:t>No</w:t>
      </w:r>
      <w:r>
        <w:rPr>
          <w:spacing w:val="-2"/>
        </w:rPr>
        <w:t> </w:t>
      </w:r>
      <w:r>
        <w:rPr/>
        <w:t>hay</w:t>
      </w:r>
      <w:r>
        <w:rPr>
          <w:spacing w:val="-2"/>
        </w:rPr>
        <w:t> </w:t>
      </w:r>
      <w:r>
        <w:rPr/>
        <w:t>Atención</w:t>
      </w:r>
      <w:r>
        <w:rPr>
          <w:spacing w:val="1"/>
        </w:rPr>
        <w:t> </w:t>
      </w:r>
      <w:r>
        <w:rPr/>
        <w:t>Especializada</w:t>
      </w:r>
      <w:r>
        <w:rPr>
          <w:spacing w:val="-2"/>
        </w:rPr>
        <w:t> </w:t>
      </w:r>
      <w:r>
        <w:rPr/>
        <w:t>Diferenciada.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8" w:right="114" w:firstLine="719"/>
        <w:jc w:val="both"/>
      </w:pPr>
      <w:r>
        <w:rPr/>
        <w:t>Este</w:t>
      </w:r>
      <w:r>
        <w:rPr>
          <w:spacing w:val="1"/>
        </w:rPr>
        <w:t> </w:t>
      </w:r>
      <w:r>
        <w:rPr/>
        <w:t>punto</w:t>
      </w:r>
      <w:r>
        <w:rPr>
          <w:spacing w:val="1"/>
        </w:rPr>
        <w:t> </w:t>
      </w:r>
      <w:r>
        <w:rPr/>
        <w:t>podría</w:t>
      </w:r>
      <w:r>
        <w:rPr>
          <w:spacing w:val="1"/>
        </w:rPr>
        <w:t> </w:t>
      </w:r>
      <w:r>
        <w:rPr/>
        <w:t>resumirse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frase: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atienden</w:t>
      </w:r>
      <w:r>
        <w:rPr>
          <w:spacing w:val="1"/>
        </w:rPr>
        <w:t> </w:t>
      </w:r>
      <w:r>
        <w:rPr/>
        <w:t>todo.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aproximadamente doscientas operadoras, no se ha promovido ninguna especialidad. Todas</w:t>
      </w:r>
      <w:r>
        <w:rPr>
          <w:spacing w:val="1"/>
        </w:rPr>
        <w:t> </w:t>
      </w:r>
      <w:r>
        <w:rPr/>
        <w:t>atienden las llamadas que les lleguen, sea que el caso sea de violencia contra niños, niñas,</w:t>
      </w:r>
      <w:r>
        <w:rPr>
          <w:spacing w:val="1"/>
        </w:rPr>
        <w:t> </w:t>
      </w:r>
      <w:r>
        <w:rPr/>
        <w:t>adolescentes,</w:t>
      </w:r>
      <w:r>
        <w:rPr>
          <w:spacing w:val="-10"/>
        </w:rPr>
        <w:t> </w:t>
      </w:r>
      <w:r>
        <w:rPr/>
        <w:t>adultas</w:t>
      </w:r>
      <w:r>
        <w:rPr>
          <w:spacing w:val="-9"/>
        </w:rPr>
        <w:t> </w:t>
      </w:r>
      <w:r>
        <w:rPr/>
        <w:t>mayores,</w:t>
      </w:r>
      <w:r>
        <w:rPr>
          <w:spacing w:val="-8"/>
        </w:rPr>
        <w:t> </w:t>
      </w:r>
      <w:r>
        <w:rPr/>
        <w:t>hombres,</w:t>
      </w:r>
      <w:r>
        <w:rPr>
          <w:spacing w:val="-9"/>
        </w:rPr>
        <w:t> </w:t>
      </w:r>
      <w:r>
        <w:rPr/>
        <w:t>personas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discapacidad,</w:t>
      </w:r>
      <w:r>
        <w:rPr>
          <w:spacing w:val="-10"/>
        </w:rPr>
        <w:t> </w:t>
      </w:r>
      <w:r>
        <w:rPr/>
        <w:t>víctimas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trata,</w:t>
      </w:r>
      <w:r>
        <w:rPr>
          <w:spacing w:val="-9"/>
        </w:rPr>
        <w:t> </w:t>
      </w:r>
      <w:r>
        <w:rPr/>
        <w:t>migrantes</w:t>
      </w:r>
      <w:r>
        <w:rPr>
          <w:spacing w:val="-58"/>
        </w:rPr>
        <w:t> </w:t>
      </w:r>
      <w:r>
        <w:rPr/>
        <w:t>o</w:t>
      </w:r>
      <w:r>
        <w:rPr>
          <w:spacing w:val="-1"/>
        </w:rPr>
        <w:t> </w:t>
      </w:r>
      <w:r>
        <w:rPr/>
        <w:t>cualquier</w:t>
      </w:r>
      <w:r>
        <w:rPr>
          <w:spacing w:val="-1"/>
        </w:rPr>
        <w:t> </w:t>
      </w:r>
      <w:r>
        <w:rPr/>
        <w:t>otro</w:t>
      </w:r>
      <w:r>
        <w:rPr>
          <w:spacing w:val="1"/>
        </w:rPr>
        <w:t> </w:t>
      </w:r>
      <w:r>
        <w:rPr/>
        <w:t>caso,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al margen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-1"/>
        </w:rPr>
        <w:t> </w:t>
      </w:r>
      <w:r>
        <w:rPr/>
        <w:t>necesite</w:t>
      </w:r>
      <w:r>
        <w:rPr>
          <w:spacing w:val="-2"/>
        </w:rPr>
        <w:t> </w:t>
      </w:r>
      <w:r>
        <w:rPr/>
        <w:t>orientación legal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sostén</w:t>
      </w:r>
      <w:r>
        <w:rPr>
          <w:spacing w:val="-1"/>
        </w:rPr>
        <w:t> </w:t>
      </w:r>
      <w:r>
        <w:rPr/>
        <w:t>psicológico.</w:t>
      </w:r>
    </w:p>
    <w:p>
      <w:pPr>
        <w:pStyle w:val="BodyText"/>
        <w:spacing w:line="480" w:lineRule="auto" w:before="1"/>
        <w:ind w:left="118" w:right="114" w:firstLine="719"/>
        <w:jc w:val="both"/>
      </w:pPr>
      <w:r>
        <w:rPr/>
        <w:t>En otros países, las líneas telefónicas de atención de violencia suelen ser generalistas,</w:t>
      </w:r>
      <w:r>
        <w:rPr>
          <w:spacing w:val="1"/>
        </w:rPr>
        <w:t> </w:t>
      </w:r>
      <w:r>
        <w:rPr/>
        <w:t>pero</w:t>
      </w:r>
      <w:r>
        <w:rPr>
          <w:spacing w:val="-7"/>
        </w:rPr>
        <w:t> </w:t>
      </w:r>
      <w:r>
        <w:rPr/>
        <w:t>también</w:t>
      </w:r>
      <w:r>
        <w:rPr>
          <w:spacing w:val="-7"/>
        </w:rPr>
        <w:t> </w:t>
      </w:r>
      <w:r>
        <w:rPr/>
        <w:t>las</w:t>
      </w:r>
      <w:r>
        <w:rPr>
          <w:spacing w:val="-5"/>
        </w:rPr>
        <w:t> </w:t>
      </w:r>
      <w:r>
        <w:rPr/>
        <w:t>hay</w:t>
      </w:r>
      <w:r>
        <w:rPr>
          <w:spacing w:val="-6"/>
        </w:rPr>
        <w:t> </w:t>
      </w:r>
      <w:r>
        <w:rPr/>
        <w:t>especializadas.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Estados</w:t>
      </w:r>
      <w:r>
        <w:rPr>
          <w:spacing w:val="-3"/>
        </w:rPr>
        <w:t> </w:t>
      </w:r>
      <w:r>
        <w:rPr/>
        <w:t>Unidos,</w:t>
      </w:r>
      <w:r>
        <w:rPr>
          <w:spacing w:val="-6"/>
        </w:rPr>
        <w:t> </w:t>
      </w:r>
      <w:r>
        <w:rPr/>
        <w:t>por</w:t>
      </w:r>
      <w:r>
        <w:rPr>
          <w:spacing w:val="-6"/>
        </w:rPr>
        <w:t> </w:t>
      </w:r>
      <w:r>
        <w:rPr/>
        <w:t>ejemplo,</w:t>
      </w:r>
      <w:r>
        <w:rPr>
          <w:spacing w:val="-6"/>
        </w:rPr>
        <w:t> </w:t>
      </w:r>
      <w:r>
        <w:rPr/>
        <w:t>existen</w:t>
      </w:r>
      <w:r>
        <w:rPr>
          <w:spacing w:val="-6"/>
        </w:rPr>
        <w:t> </w:t>
      </w:r>
      <w:r>
        <w:rPr/>
        <w:t>líneas</w:t>
      </w:r>
      <w:r>
        <w:rPr>
          <w:spacing w:val="-6"/>
        </w:rPr>
        <w:t> </w:t>
      </w:r>
      <w:r>
        <w:rPr/>
        <w:t>exclusivas</w:t>
      </w:r>
      <w:r>
        <w:rPr>
          <w:spacing w:val="-57"/>
        </w:rPr>
        <w:t> </w:t>
      </w:r>
      <w:r>
        <w:rPr/>
        <w:t>para violencia sexual, por un lado, y violencia sexual para niños, para otros. La estructura de</w:t>
      </w:r>
      <w:r>
        <w:rPr>
          <w:spacing w:val="1"/>
        </w:rPr>
        <w:t> </w:t>
      </w:r>
      <w:r>
        <w:rPr/>
        <w:t>llamadas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Línea</w:t>
      </w:r>
      <w:r>
        <w:rPr>
          <w:spacing w:val="-12"/>
        </w:rPr>
        <w:t> </w:t>
      </w:r>
      <w:r>
        <w:rPr/>
        <w:t>100</w:t>
      </w:r>
      <w:r>
        <w:rPr>
          <w:spacing w:val="-11"/>
        </w:rPr>
        <w:t> </w:t>
      </w:r>
      <w:r>
        <w:rPr/>
        <w:t>muestra</w:t>
      </w:r>
      <w:r>
        <w:rPr>
          <w:spacing w:val="-13"/>
        </w:rPr>
        <w:t> </w:t>
      </w:r>
      <w:r>
        <w:rPr/>
        <w:t>que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mayor</w:t>
      </w:r>
      <w:r>
        <w:rPr>
          <w:spacing w:val="-12"/>
        </w:rPr>
        <w:t> </w:t>
      </w:r>
      <w:r>
        <w:rPr/>
        <w:t>parte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llamadas</w:t>
      </w:r>
      <w:r>
        <w:rPr>
          <w:spacing w:val="-11"/>
        </w:rPr>
        <w:t> </w:t>
      </w:r>
      <w:r>
        <w:rPr/>
        <w:t>conciernen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casos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violencia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23"/>
        <w:jc w:val="both"/>
      </w:pPr>
      <w:r>
        <w:rPr/>
        <w:t>contra mujeres en relación de pareja. Pero un porcentaje importante guarda relación con</w:t>
      </w:r>
      <w:r>
        <w:rPr>
          <w:spacing w:val="1"/>
        </w:rPr>
        <w:t> </w:t>
      </w:r>
      <w:r>
        <w:rPr/>
        <w:t>violencia</w:t>
      </w:r>
      <w:r>
        <w:rPr>
          <w:spacing w:val="-1"/>
        </w:rPr>
        <w:t> </w:t>
      </w:r>
      <w:r>
        <w:rPr/>
        <w:t>contra</w:t>
      </w:r>
      <w:r>
        <w:rPr>
          <w:spacing w:val="-2"/>
        </w:rPr>
        <w:t> </w:t>
      </w:r>
      <w:r>
        <w:rPr/>
        <w:t>niñas</w:t>
      </w:r>
      <w:r>
        <w:rPr>
          <w:spacing w:val="-1"/>
        </w:rPr>
        <w:t> </w:t>
      </w:r>
      <w:r>
        <w:rPr/>
        <w:t>y</w:t>
      </w:r>
      <w:r>
        <w:rPr>
          <w:spacing w:val="2"/>
        </w:rPr>
        <w:t> </w:t>
      </w:r>
      <w:r>
        <w:rPr/>
        <w:t>niños</w:t>
      </w:r>
      <w:r>
        <w:rPr>
          <w:spacing w:val="-1"/>
        </w:rPr>
        <w:t> </w:t>
      </w:r>
      <w:r>
        <w:rPr/>
        <w:t>(37%), proporción</w:t>
      </w:r>
      <w:r>
        <w:rPr>
          <w:spacing w:val="-1"/>
        </w:rPr>
        <w:t> </w:t>
      </w:r>
      <w:r>
        <w:rPr/>
        <w:t>que se</w:t>
      </w:r>
      <w:r>
        <w:rPr>
          <w:spacing w:val="-2"/>
        </w:rPr>
        <w:t> </w:t>
      </w:r>
      <w:r>
        <w:rPr/>
        <w:t>ha</w:t>
      </w:r>
      <w:r>
        <w:rPr>
          <w:spacing w:val="-2"/>
        </w:rPr>
        <w:t> </w:t>
      </w:r>
      <w:r>
        <w:rPr/>
        <w:t>reducido durante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pandemia.</w:t>
      </w:r>
    </w:p>
    <w:p>
      <w:pPr>
        <w:pStyle w:val="BodyText"/>
        <w:spacing w:line="480" w:lineRule="auto" w:before="1"/>
        <w:ind w:left="118" w:right="114" w:firstLine="719"/>
        <w:jc w:val="both"/>
      </w:pPr>
      <w:r>
        <w:rPr/>
        <w:t>La lógica de especialización de líneas de ayuda o de operadores está sustentadas en</w:t>
      </w:r>
      <w:r>
        <w:rPr>
          <w:spacing w:val="1"/>
        </w:rPr>
        <w:t> </w:t>
      </w:r>
      <w:r>
        <w:rPr/>
        <w:t>varios</w:t>
      </w:r>
      <w:r>
        <w:rPr>
          <w:spacing w:val="-10"/>
        </w:rPr>
        <w:t> </w:t>
      </w:r>
      <w:r>
        <w:rPr/>
        <w:t>aspectos.</w:t>
      </w:r>
      <w:r>
        <w:rPr>
          <w:spacing w:val="-8"/>
        </w:rPr>
        <w:t> </w:t>
      </w:r>
      <w:r>
        <w:rPr/>
        <w:t>Primero,</w:t>
      </w:r>
      <w:r>
        <w:rPr>
          <w:spacing w:val="-7"/>
        </w:rPr>
        <w:t> </w:t>
      </w:r>
      <w:r>
        <w:rPr/>
        <w:t>se</w:t>
      </w:r>
      <w:r>
        <w:rPr>
          <w:spacing w:val="-9"/>
        </w:rPr>
        <w:t> </w:t>
      </w:r>
      <w:r>
        <w:rPr/>
        <w:t>necesitan</w:t>
      </w:r>
      <w:r>
        <w:rPr>
          <w:spacing w:val="-10"/>
        </w:rPr>
        <w:t> </w:t>
      </w:r>
      <w:r>
        <w:rPr/>
        <w:t>habilidades</w:t>
      </w:r>
      <w:r>
        <w:rPr>
          <w:spacing w:val="-6"/>
        </w:rPr>
        <w:t> </w:t>
      </w:r>
      <w:r>
        <w:rPr/>
        <w:t>distintas</w:t>
      </w:r>
      <w:r>
        <w:rPr>
          <w:spacing w:val="-8"/>
        </w:rPr>
        <w:t> </w:t>
      </w:r>
      <w:r>
        <w:rPr/>
        <w:t>para</w:t>
      </w:r>
      <w:r>
        <w:rPr>
          <w:spacing w:val="-10"/>
        </w:rPr>
        <w:t> </w:t>
      </w:r>
      <w:r>
        <w:rPr/>
        <w:t>tratar</w:t>
      </w:r>
      <w:r>
        <w:rPr>
          <w:spacing w:val="-11"/>
        </w:rPr>
        <w:t> </w:t>
      </w:r>
      <w:r>
        <w:rPr/>
        <w:t>y</w:t>
      </w:r>
      <w:r>
        <w:rPr>
          <w:spacing w:val="-9"/>
        </w:rPr>
        <w:t> </w:t>
      </w:r>
      <w:r>
        <w:rPr/>
        <w:t>obtener</w:t>
      </w:r>
      <w:r>
        <w:rPr>
          <w:spacing w:val="-9"/>
        </w:rPr>
        <w:t> </w:t>
      </w:r>
      <w:r>
        <w:rPr/>
        <w:t>información</w:t>
      </w:r>
      <w:r>
        <w:rPr>
          <w:spacing w:val="-8"/>
        </w:rPr>
        <w:t> </w:t>
      </w:r>
      <w:r>
        <w:rPr/>
        <w:t>de</w:t>
      </w:r>
      <w:r>
        <w:rPr>
          <w:spacing w:val="-58"/>
        </w:rPr>
        <w:t> </w:t>
      </w:r>
      <w:r>
        <w:rPr/>
        <w:t>casos complejos, como son los casos de violencia contra niñas y niños. Segundo, las técnicas</w:t>
      </w:r>
      <w:r>
        <w:rPr>
          <w:spacing w:val="1"/>
        </w:rPr>
        <w:t> </w:t>
      </w:r>
      <w:r>
        <w:rPr/>
        <w:t>de contención emocional también requieren enfoques diferentes para distintos grupos etarios.</w:t>
      </w:r>
      <w:r>
        <w:rPr>
          <w:spacing w:val="1"/>
        </w:rPr>
        <w:t> </w:t>
      </w:r>
      <w:r>
        <w:rPr/>
        <w:t>Tercero, la orientación legal también demanda un soporte de información distinto. Las normas</w:t>
      </w:r>
      <w:r>
        <w:rPr>
          <w:spacing w:val="-57"/>
        </w:rPr>
        <w:t> </w:t>
      </w:r>
      <w:r>
        <w:rPr/>
        <w:t>que</w:t>
      </w:r>
      <w:r>
        <w:rPr>
          <w:spacing w:val="1"/>
        </w:rPr>
        <w:t> </w:t>
      </w:r>
      <w:r>
        <w:rPr/>
        <w:t>protegen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niñas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niños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adecuada</w:t>
      </w:r>
      <w:r>
        <w:rPr>
          <w:spacing w:val="1"/>
        </w:rPr>
        <w:t> </w:t>
      </w:r>
      <w:r>
        <w:rPr/>
        <w:t>atención</w:t>
      </w:r>
      <w:r>
        <w:rPr>
          <w:spacing w:val="1"/>
        </w:rPr>
        <w:t> </w:t>
      </w:r>
      <w:r>
        <w:rPr/>
        <w:t>telefónica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beneficiaría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-57"/>
        </w:rPr>
        <w:t> </w:t>
      </w:r>
      <w:r>
        <w:rPr/>
        <w:t>conocimiento especializado de parte de las operadoras. De esta manera, la Línea 100 se</w:t>
      </w:r>
      <w:r>
        <w:rPr>
          <w:spacing w:val="1"/>
        </w:rPr>
        <w:t> </w:t>
      </w:r>
      <w:r>
        <w:rPr/>
        <w:t>beneficiaría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contar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grupos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operadoras</w:t>
      </w:r>
      <w:r>
        <w:rPr>
          <w:spacing w:val="1"/>
        </w:rPr>
        <w:t> </w:t>
      </w:r>
      <w:r>
        <w:rPr/>
        <w:t>especializadas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ciertas</w:t>
      </w:r>
      <w:r>
        <w:rPr>
          <w:spacing w:val="1"/>
        </w:rPr>
        <w:t> </w:t>
      </w:r>
      <w:r>
        <w:rPr/>
        <w:t>temáticas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poblaciones,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puedan dirigir ciertas</w:t>
      </w:r>
      <w:r>
        <w:rPr>
          <w:spacing w:val="-1"/>
        </w:rPr>
        <w:t> </w:t>
      </w:r>
      <w:r>
        <w:rPr/>
        <w:t>llamadas.</w:t>
      </w:r>
    </w:p>
    <w:p>
      <w:pPr>
        <w:pStyle w:val="Heading1"/>
        <w:numPr>
          <w:ilvl w:val="0"/>
          <w:numId w:val="8"/>
        </w:numPr>
        <w:tabs>
          <w:tab w:pos="1101" w:val="left" w:leader="none"/>
        </w:tabs>
        <w:spacing w:line="240" w:lineRule="auto" w:before="41" w:after="0"/>
        <w:ind w:left="1100" w:right="0" w:hanging="275"/>
        <w:jc w:val="both"/>
      </w:pPr>
      <w:r>
        <w:rPr/>
        <w:t>Aplicación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Valoración de</w:t>
      </w:r>
      <w:r>
        <w:rPr>
          <w:spacing w:val="-2"/>
        </w:rPr>
        <w:t> </w:t>
      </w:r>
      <w:r>
        <w:rPr/>
        <w:t>Riesgo</w:t>
      </w:r>
      <w:r>
        <w:rPr>
          <w:spacing w:val="-2"/>
        </w:rPr>
        <w:t> </w:t>
      </w:r>
      <w:r>
        <w:rPr/>
        <w:t>Subjetiva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 w:before="1"/>
        <w:ind w:left="118" w:right="119" w:firstLine="719"/>
        <w:jc w:val="both"/>
      </w:pPr>
      <w:r>
        <w:rPr/>
        <w:t>Los instrumentos de valoración de riesgo subjetivos no tienen estructura. Son abiertos</w:t>
      </w:r>
      <w:r>
        <w:rPr>
          <w:spacing w:val="1"/>
        </w:rPr>
        <w:t> </w:t>
      </w:r>
      <w:r>
        <w:rPr/>
        <w:t>en el recojo de información y al final de la interacción con la víctima, el profesional toma la</w:t>
      </w:r>
      <w:r>
        <w:rPr>
          <w:spacing w:val="1"/>
        </w:rPr>
        <w:t> </w:t>
      </w:r>
      <w:r>
        <w:rPr>
          <w:spacing w:val="-1"/>
        </w:rPr>
        <w:t>decisión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imputar</w:t>
      </w:r>
      <w:r>
        <w:rPr>
          <w:spacing w:val="-15"/>
        </w:rPr>
        <w:t> </w:t>
      </w:r>
      <w:r>
        <w:rPr/>
        <w:t>un</w:t>
      </w:r>
      <w:r>
        <w:rPr>
          <w:spacing w:val="-13"/>
        </w:rPr>
        <w:t> </w:t>
      </w:r>
      <w:r>
        <w:rPr/>
        <w:t>nivel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riesgo</w:t>
      </w:r>
      <w:r>
        <w:rPr>
          <w:spacing w:val="-12"/>
        </w:rPr>
        <w:t> </w:t>
      </w:r>
      <w:r>
        <w:rPr/>
        <w:t>dado.</w:t>
      </w:r>
      <w:r>
        <w:rPr>
          <w:spacing w:val="-13"/>
        </w:rPr>
        <w:t> </w:t>
      </w:r>
      <w:r>
        <w:rPr/>
        <w:t>Es</w:t>
      </w:r>
      <w:r>
        <w:rPr>
          <w:spacing w:val="-13"/>
        </w:rPr>
        <w:t> </w:t>
      </w:r>
      <w:r>
        <w:rPr/>
        <w:t>subjetivo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sentido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depende</w:t>
      </w:r>
      <w:r>
        <w:rPr>
          <w:spacing w:val="-13"/>
        </w:rPr>
        <w:t> </w:t>
      </w:r>
      <w:r>
        <w:rPr/>
        <w:t>enteramente</w:t>
      </w:r>
      <w:r>
        <w:rPr>
          <w:spacing w:val="-58"/>
        </w:rPr>
        <w:t> </w:t>
      </w:r>
      <w:r>
        <w:rPr/>
        <w:t>del</w:t>
      </w:r>
      <w:r>
        <w:rPr>
          <w:spacing w:val="-1"/>
        </w:rPr>
        <w:t> </w:t>
      </w:r>
      <w:r>
        <w:rPr/>
        <w:t>operador que</w:t>
      </w:r>
      <w:r>
        <w:rPr>
          <w:spacing w:val="-2"/>
        </w:rPr>
        <w:t> </w:t>
      </w:r>
      <w:r>
        <w:rPr/>
        <w:t>recoge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información, pero también de</w:t>
      </w:r>
      <w:r>
        <w:rPr>
          <w:spacing w:val="-2"/>
        </w:rPr>
        <w:t> </w:t>
      </w:r>
      <w:r>
        <w:rPr/>
        <w:t>sus sesgos.</w:t>
      </w:r>
    </w:p>
    <w:p>
      <w:pPr>
        <w:pStyle w:val="BodyText"/>
        <w:spacing w:line="480" w:lineRule="auto"/>
        <w:ind w:left="118" w:right="115" w:firstLine="719"/>
        <w:jc w:val="both"/>
      </w:pPr>
      <w:r>
        <w:rPr/>
        <w:t>Esta</w:t>
      </w:r>
      <w:r>
        <w:rPr>
          <w:spacing w:val="-6"/>
        </w:rPr>
        <w:t> </w:t>
      </w:r>
      <w:r>
        <w:rPr/>
        <w:t>es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técnica</w:t>
      </w:r>
      <w:r>
        <w:rPr>
          <w:spacing w:val="-6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aplica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Línea</w:t>
      </w:r>
      <w:r>
        <w:rPr>
          <w:spacing w:val="-6"/>
        </w:rPr>
        <w:t> </w:t>
      </w:r>
      <w:r>
        <w:rPr/>
        <w:t>100</w:t>
      </w:r>
      <w:r>
        <w:rPr>
          <w:spacing w:val="-5"/>
        </w:rPr>
        <w:t> </w:t>
      </w:r>
      <w:r>
        <w:rPr/>
        <w:t>para</w:t>
      </w:r>
      <w:r>
        <w:rPr>
          <w:spacing w:val="-6"/>
        </w:rPr>
        <w:t> </w:t>
      </w:r>
      <w:r>
        <w:rPr/>
        <w:t>valorar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riesgo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violencia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57"/>
        </w:rPr>
        <w:t> </w:t>
      </w:r>
      <w:r>
        <w:rPr/>
        <w:t>víctimas.</w:t>
      </w:r>
      <w:r>
        <w:rPr>
          <w:spacing w:val="-13"/>
        </w:rPr>
        <w:t> </w:t>
      </w:r>
      <w:r>
        <w:rPr/>
        <w:t>Ante</w:t>
      </w:r>
      <w:r>
        <w:rPr>
          <w:spacing w:val="-14"/>
        </w:rPr>
        <w:t> </w:t>
      </w:r>
      <w:r>
        <w:rPr/>
        <w:t>casos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riesgo</w:t>
      </w:r>
      <w:r>
        <w:rPr>
          <w:spacing w:val="-13"/>
        </w:rPr>
        <w:t> </w:t>
      </w:r>
      <w:r>
        <w:rPr/>
        <w:t>similar,</w:t>
      </w:r>
      <w:r>
        <w:rPr>
          <w:spacing w:val="-14"/>
        </w:rPr>
        <w:t> </w:t>
      </w:r>
      <w:r>
        <w:rPr/>
        <w:t>es</w:t>
      </w:r>
      <w:r>
        <w:rPr>
          <w:spacing w:val="-13"/>
        </w:rPr>
        <w:t> </w:t>
      </w:r>
      <w:r>
        <w:rPr/>
        <w:t>altamente</w:t>
      </w:r>
      <w:r>
        <w:rPr>
          <w:spacing w:val="-12"/>
        </w:rPr>
        <w:t> </w:t>
      </w:r>
      <w:r>
        <w:rPr/>
        <w:t>probable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las</w:t>
      </w:r>
      <w:r>
        <w:rPr>
          <w:spacing w:val="-14"/>
        </w:rPr>
        <w:t> </w:t>
      </w:r>
      <w:r>
        <w:rPr/>
        <w:t>operadoras</w:t>
      </w:r>
      <w:r>
        <w:rPr>
          <w:spacing w:val="-13"/>
        </w:rPr>
        <w:t> </w:t>
      </w:r>
      <w:r>
        <w:rPr/>
        <w:t>asignen</w:t>
      </w:r>
      <w:r>
        <w:rPr>
          <w:spacing w:val="-14"/>
        </w:rPr>
        <w:t> </w:t>
      </w:r>
      <w:r>
        <w:rPr/>
        <w:t>riesgos</w:t>
      </w:r>
      <w:r>
        <w:rPr>
          <w:spacing w:val="-58"/>
        </w:rPr>
        <w:t> </w:t>
      </w:r>
      <w:r>
        <w:rPr/>
        <w:t>distintos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conlleven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atención</w:t>
      </w:r>
      <w:r>
        <w:rPr>
          <w:spacing w:val="1"/>
        </w:rPr>
        <w:t> </w:t>
      </w:r>
      <w:r>
        <w:rPr/>
        <w:t>disímil.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propias</w:t>
      </w:r>
      <w:r>
        <w:rPr>
          <w:spacing w:val="1"/>
        </w:rPr>
        <w:t> </w:t>
      </w:r>
      <w:r>
        <w:rPr/>
        <w:t>operadoras</w:t>
      </w:r>
      <w:r>
        <w:rPr>
          <w:spacing w:val="1"/>
        </w:rPr>
        <w:t> </w:t>
      </w:r>
      <w:r>
        <w:rPr/>
        <w:t>reconocen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problemas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mencionaron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las</w:t>
      </w:r>
      <w:r>
        <w:rPr>
          <w:spacing w:val="-4"/>
        </w:rPr>
        <w:t> </w:t>
      </w:r>
      <w:r>
        <w:rPr/>
        <w:t>entrevistas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ya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había</w:t>
      </w:r>
      <w:r>
        <w:rPr>
          <w:spacing w:val="-4"/>
        </w:rPr>
        <w:t> </w:t>
      </w:r>
      <w:r>
        <w:rPr/>
        <w:t>cuestionado</w:t>
      </w:r>
      <w:r>
        <w:rPr>
          <w:spacing w:val="-5"/>
        </w:rPr>
        <w:t> </w:t>
      </w:r>
      <w:r>
        <w:rPr/>
        <w:t>internamente</w:t>
      </w:r>
      <w:r>
        <w:rPr>
          <w:spacing w:val="-2"/>
        </w:rPr>
        <w:t> </w:t>
      </w:r>
      <w:r>
        <w:rPr/>
        <w:t>este</w:t>
      </w:r>
      <w:r>
        <w:rPr>
          <w:spacing w:val="-4"/>
        </w:rPr>
        <w:t> </w:t>
      </w:r>
      <w:r>
        <w:rPr/>
        <w:t>tipo</w:t>
      </w:r>
      <w:r>
        <w:rPr>
          <w:spacing w:val="-58"/>
        </w:rPr>
        <w:t> </w:t>
      </w:r>
      <w:r>
        <w:rPr/>
        <w:t>de valoración de riesgo y se había sugerido la necesidad de pasar a otras de corte objetivo. En</w:t>
      </w:r>
      <w:r>
        <w:rPr>
          <w:spacing w:val="1"/>
        </w:rPr>
        <w:t> </w:t>
      </w:r>
      <w:r>
        <w:rPr/>
        <w:t>efecto, de las entrevistas identificamos que existen distintos criterios entre las operadoras para</w:t>
      </w:r>
      <w:r>
        <w:rPr>
          <w:spacing w:val="-57"/>
        </w:rPr>
        <w:t> </w:t>
      </w:r>
      <w:r>
        <w:rPr/>
        <w:t>determinar dicho riesgo. Para algunas, pesa más la frecuencia, para otras la antigüedad, para</w:t>
      </w:r>
      <w:r>
        <w:rPr>
          <w:spacing w:val="1"/>
        </w:rPr>
        <w:t> </w:t>
      </w:r>
      <w:r>
        <w:rPr>
          <w:spacing w:val="-1"/>
        </w:rPr>
        <w:t>otras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intensidad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violencia,</w:t>
      </w:r>
      <w:r>
        <w:rPr>
          <w:spacing w:val="-15"/>
        </w:rPr>
        <w:t> </w:t>
      </w:r>
      <w:r>
        <w:rPr/>
        <w:t>entre</w:t>
      </w:r>
      <w:r>
        <w:rPr>
          <w:spacing w:val="-16"/>
        </w:rPr>
        <w:t> </w:t>
      </w:r>
      <w:r>
        <w:rPr/>
        <w:t>otras</w:t>
      </w:r>
      <w:r>
        <w:rPr>
          <w:spacing w:val="-11"/>
        </w:rPr>
        <w:t> </w:t>
      </w:r>
      <w:r>
        <w:rPr/>
        <w:t>variantes.</w:t>
      </w:r>
      <w:r>
        <w:rPr>
          <w:spacing w:val="-15"/>
        </w:rPr>
        <w:t> </w:t>
      </w:r>
      <w:r>
        <w:rPr/>
        <w:t>Además,</w:t>
      </w:r>
      <w:r>
        <w:rPr>
          <w:spacing w:val="-15"/>
        </w:rPr>
        <w:t> </w:t>
      </w:r>
      <w:r>
        <w:rPr/>
        <w:t>las</w:t>
      </w:r>
      <w:r>
        <w:rPr>
          <w:spacing w:val="-13"/>
        </w:rPr>
        <w:t> </w:t>
      </w:r>
      <w:r>
        <w:rPr/>
        <w:t>operadoras</w:t>
      </w:r>
      <w:r>
        <w:rPr>
          <w:spacing w:val="-15"/>
        </w:rPr>
        <w:t> </w:t>
      </w:r>
      <w:r>
        <w:rPr/>
        <w:t>nos</w:t>
      </w:r>
      <w:r>
        <w:rPr>
          <w:spacing w:val="-15"/>
        </w:rPr>
        <w:t> </w:t>
      </w:r>
      <w:r>
        <w:rPr/>
        <w:t>comentaron</w:t>
      </w:r>
      <w:r>
        <w:rPr>
          <w:spacing w:val="-57"/>
        </w:rPr>
        <w:t> </w:t>
      </w:r>
      <w:r>
        <w:rPr/>
        <w:t>en</w:t>
      </w:r>
      <w:r>
        <w:rPr>
          <w:spacing w:val="39"/>
        </w:rPr>
        <w:t> </w:t>
      </w:r>
      <w:r>
        <w:rPr/>
        <w:t>las</w:t>
      </w:r>
      <w:r>
        <w:rPr>
          <w:spacing w:val="39"/>
        </w:rPr>
        <w:t> </w:t>
      </w:r>
      <w:r>
        <w:rPr/>
        <w:t>entrevistas</w:t>
      </w:r>
      <w:r>
        <w:rPr>
          <w:spacing w:val="39"/>
        </w:rPr>
        <w:t> </w:t>
      </w:r>
      <w:r>
        <w:rPr/>
        <w:t>que</w:t>
      </w:r>
      <w:r>
        <w:rPr>
          <w:spacing w:val="38"/>
        </w:rPr>
        <w:t> </w:t>
      </w:r>
      <w:r>
        <w:rPr/>
        <w:t>no</w:t>
      </w:r>
      <w:r>
        <w:rPr>
          <w:spacing w:val="39"/>
        </w:rPr>
        <w:t> </w:t>
      </w:r>
      <w:r>
        <w:rPr/>
        <w:t>ha</w:t>
      </w:r>
      <w:r>
        <w:rPr>
          <w:spacing w:val="38"/>
        </w:rPr>
        <w:t> </w:t>
      </w:r>
      <w:r>
        <w:rPr/>
        <w:t>habido</w:t>
      </w:r>
      <w:r>
        <w:rPr>
          <w:spacing w:val="41"/>
        </w:rPr>
        <w:t> </w:t>
      </w:r>
      <w:r>
        <w:rPr/>
        <w:t>intentos</w:t>
      </w:r>
      <w:r>
        <w:rPr>
          <w:spacing w:val="40"/>
        </w:rPr>
        <w:t> </w:t>
      </w:r>
      <w:r>
        <w:rPr/>
        <w:t>institucionales</w:t>
      </w:r>
      <w:r>
        <w:rPr>
          <w:spacing w:val="39"/>
        </w:rPr>
        <w:t> </w:t>
      </w:r>
      <w:r>
        <w:rPr/>
        <w:t>para</w:t>
      </w:r>
      <w:r>
        <w:rPr>
          <w:spacing w:val="37"/>
        </w:rPr>
        <w:t> </w:t>
      </w:r>
      <w:r>
        <w:rPr/>
        <w:t>homogenizar</w:t>
      </w:r>
      <w:r>
        <w:rPr>
          <w:spacing w:val="38"/>
        </w:rPr>
        <w:t> </w:t>
      </w:r>
      <w:r>
        <w:rPr/>
        <w:t>los</w:t>
      </w:r>
      <w:r>
        <w:rPr>
          <w:spacing w:val="40"/>
        </w:rPr>
        <w:t> </w:t>
      </w:r>
      <w:r>
        <w:rPr/>
        <w:t>criterios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16"/>
        <w:jc w:val="both"/>
      </w:pPr>
      <w:r>
        <w:rPr/>
        <w:t>subjetivos</w:t>
      </w:r>
      <w:r>
        <w:rPr>
          <w:spacing w:val="-2"/>
        </w:rPr>
        <w:t> </w:t>
      </w:r>
      <w:r>
        <w:rPr/>
        <w:t>para</w:t>
      </w:r>
      <w:r>
        <w:rPr>
          <w:spacing w:val="-4"/>
        </w:rPr>
        <w:t> </w:t>
      </w:r>
      <w:r>
        <w:rPr/>
        <w:t>esta</w:t>
      </w:r>
      <w:r>
        <w:rPr>
          <w:spacing w:val="-2"/>
        </w:rPr>
        <w:t> </w:t>
      </w:r>
      <w:r>
        <w:rPr/>
        <w:t>valoración</w:t>
      </w:r>
      <w:r>
        <w:rPr>
          <w:spacing w:val="-1"/>
        </w:rPr>
        <w:t> </w:t>
      </w:r>
      <w:r>
        <w:rPr/>
        <w:t>subjetiva</w:t>
      </w:r>
      <w:r>
        <w:rPr>
          <w:spacing w:val="-2"/>
        </w:rPr>
        <w:t> </w:t>
      </w:r>
      <w:r>
        <w:rPr/>
        <w:t>(protocolos,</w:t>
      </w:r>
      <w:r>
        <w:rPr>
          <w:spacing w:val="-2"/>
        </w:rPr>
        <w:t> </w:t>
      </w:r>
      <w:r>
        <w:rPr/>
        <w:t>orientación,</w:t>
      </w:r>
      <w:r>
        <w:rPr>
          <w:spacing w:val="-2"/>
        </w:rPr>
        <w:t> </w:t>
      </w:r>
      <w:r>
        <w:rPr/>
        <w:t>capacitación,</w:t>
      </w:r>
      <w:r>
        <w:rPr>
          <w:spacing w:val="-1"/>
        </w:rPr>
        <w:t> </w:t>
      </w:r>
      <w:r>
        <w:rPr/>
        <w:t>etc.),</w:t>
      </w:r>
      <w:r>
        <w:rPr>
          <w:spacing w:val="-2"/>
        </w:rPr>
        <w:t> </w:t>
      </w:r>
      <w:r>
        <w:rPr/>
        <w:t>situación</w:t>
      </w:r>
      <w:r>
        <w:rPr>
          <w:spacing w:val="-58"/>
        </w:rPr>
        <w:t> </w:t>
      </w:r>
      <w:r>
        <w:rPr/>
        <w:t>que</w:t>
      </w:r>
      <w:r>
        <w:rPr>
          <w:spacing w:val="-2"/>
        </w:rPr>
        <w:t> </w:t>
      </w:r>
      <w:r>
        <w:rPr/>
        <w:t>profundizó</w:t>
      </w:r>
      <w:r>
        <w:rPr>
          <w:spacing w:val="-1"/>
        </w:rPr>
        <w:t> </w:t>
      </w:r>
      <w:r>
        <w:rPr/>
        <w:t>la incertidumbre</w:t>
      </w:r>
      <w:r>
        <w:rPr>
          <w:spacing w:val="-2"/>
        </w:rPr>
        <w:t> </w:t>
      </w:r>
      <w:r>
        <w:rPr/>
        <w:t>sobre</w:t>
      </w:r>
      <w:r>
        <w:rPr>
          <w:spacing w:val="-2"/>
        </w:rPr>
        <w:t> </w:t>
      </w:r>
      <w:r>
        <w:rPr/>
        <w:t>la idoneidad de</w:t>
      </w:r>
      <w:r>
        <w:rPr>
          <w:spacing w:val="-1"/>
        </w:rPr>
        <w:t> </w:t>
      </w:r>
      <w:r>
        <w:rPr/>
        <w:t>esta herramienta.</w:t>
      </w:r>
    </w:p>
    <w:p>
      <w:pPr>
        <w:pStyle w:val="BodyText"/>
        <w:spacing w:line="480" w:lineRule="auto" w:before="1"/>
        <w:ind w:left="118" w:right="114" w:firstLine="719"/>
        <w:jc w:val="both"/>
      </w:pPr>
      <w:r>
        <w:rPr/>
        <w:t>A diferencia de esta valoración de riesgo, la de corte objetivo permite generar pautas</w:t>
      </w:r>
      <w:r>
        <w:rPr>
          <w:spacing w:val="1"/>
        </w:rPr>
        <w:t> </w:t>
      </w:r>
      <w:r>
        <w:rPr/>
        <w:t>predecibles y cuantificables sobre la estimación del riesgo. Los instrumentos de este son</w:t>
      </w:r>
      <w:r>
        <w:rPr>
          <w:spacing w:val="1"/>
        </w:rPr>
        <w:t> </w:t>
      </w:r>
      <w:r>
        <w:rPr/>
        <w:t>desarrollados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base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estudios</w:t>
      </w:r>
      <w:r>
        <w:rPr>
          <w:spacing w:val="-4"/>
        </w:rPr>
        <w:t> </w:t>
      </w:r>
      <w:r>
        <w:rPr/>
        <w:t>sobre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predictores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violencia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fin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poder</w:t>
      </w:r>
      <w:r>
        <w:rPr>
          <w:spacing w:val="-5"/>
        </w:rPr>
        <w:t> </w:t>
      </w:r>
      <w:r>
        <w:rPr/>
        <w:t>identificar</w:t>
      </w:r>
      <w:r>
        <w:rPr>
          <w:spacing w:val="-5"/>
        </w:rPr>
        <w:t> </w:t>
      </w:r>
      <w:r>
        <w:rPr/>
        <w:t>los</w:t>
      </w:r>
      <w:r>
        <w:rPr>
          <w:spacing w:val="-57"/>
        </w:rPr>
        <w:t> </w:t>
      </w:r>
      <w:r>
        <w:rPr>
          <w:spacing w:val="-1"/>
        </w:rPr>
        <w:t>factores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riesgo</w:t>
      </w:r>
      <w:r>
        <w:rPr>
          <w:spacing w:val="-15"/>
        </w:rPr>
        <w:t> </w:t>
      </w:r>
      <w:r>
        <w:rPr/>
        <w:t>más</w:t>
      </w:r>
      <w:r>
        <w:rPr>
          <w:spacing w:val="-15"/>
        </w:rPr>
        <w:t> </w:t>
      </w:r>
      <w:r>
        <w:rPr/>
        <w:t>importantes</w:t>
      </w:r>
      <w:r>
        <w:rPr>
          <w:spacing w:val="-15"/>
        </w:rPr>
        <w:t> </w:t>
      </w:r>
      <w:r>
        <w:rPr/>
        <w:t>y</w:t>
      </w:r>
      <w:r>
        <w:rPr>
          <w:spacing w:val="-14"/>
        </w:rPr>
        <w:t> </w:t>
      </w:r>
      <w:r>
        <w:rPr/>
        <w:t>recurrentes</w:t>
      </w:r>
      <w:r>
        <w:rPr>
          <w:spacing w:val="-15"/>
        </w:rPr>
        <w:t> </w:t>
      </w:r>
      <w:r>
        <w:rPr/>
        <w:t>en</w:t>
      </w:r>
      <w:r>
        <w:rPr>
          <w:spacing w:val="-13"/>
        </w:rPr>
        <w:t> </w:t>
      </w:r>
      <w:r>
        <w:rPr/>
        <w:t>la</w:t>
      </w:r>
      <w:r>
        <w:rPr>
          <w:spacing w:val="-15"/>
        </w:rPr>
        <w:t> </w:t>
      </w:r>
      <w:r>
        <w:rPr/>
        <w:t>aparición</w:t>
      </w:r>
      <w:r>
        <w:rPr>
          <w:spacing w:val="-14"/>
        </w:rPr>
        <w:t> </w:t>
      </w:r>
      <w:r>
        <w:rPr/>
        <w:t>futura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violencia.</w:t>
      </w:r>
      <w:r>
        <w:rPr>
          <w:spacing w:val="-15"/>
        </w:rPr>
        <w:t> </w:t>
      </w:r>
      <w:r>
        <w:rPr/>
        <w:t>Los</w:t>
      </w:r>
      <w:r>
        <w:rPr>
          <w:spacing w:val="-15"/>
        </w:rPr>
        <w:t> </w:t>
      </w:r>
      <w:r>
        <w:rPr/>
        <w:t>factores</w:t>
      </w:r>
      <w:r>
        <w:rPr>
          <w:spacing w:val="-57"/>
        </w:rPr>
        <w:t> </w:t>
      </w:r>
      <w:r>
        <w:rPr/>
        <w:t>de</w:t>
      </w:r>
      <w:r>
        <w:rPr>
          <w:spacing w:val="-5"/>
        </w:rPr>
        <w:t> </w:t>
      </w:r>
      <w:r>
        <w:rPr/>
        <w:t>riesgo más</w:t>
      </w:r>
      <w:r>
        <w:rPr>
          <w:spacing w:val="-1"/>
        </w:rPr>
        <w:t> </w:t>
      </w:r>
      <w:r>
        <w:rPr/>
        <w:t>relevantes</w:t>
      </w:r>
      <w:r>
        <w:rPr>
          <w:spacing w:val="-1"/>
        </w:rPr>
        <w:t> </w:t>
      </w:r>
      <w:r>
        <w:rPr/>
        <w:t>reciben</w:t>
      </w:r>
      <w:r>
        <w:rPr>
          <w:spacing w:val="-1"/>
        </w:rPr>
        <w:t> </w:t>
      </w:r>
      <w:r>
        <w:rPr/>
        <w:t>puntajes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base a</w:t>
      </w:r>
      <w:r>
        <w:rPr>
          <w:spacing w:val="-4"/>
        </w:rPr>
        <w:t> </w:t>
      </w:r>
      <w:r>
        <w:rPr/>
        <w:t>su</w:t>
      </w:r>
      <w:r>
        <w:rPr>
          <w:spacing w:val="-4"/>
        </w:rPr>
        <w:t> </w:t>
      </w:r>
      <w:r>
        <w:rPr/>
        <w:t>poder</w:t>
      </w:r>
      <w:r>
        <w:rPr>
          <w:spacing w:val="-4"/>
        </w:rPr>
        <w:t> </w:t>
      </w:r>
      <w:r>
        <w:rPr/>
        <w:t>predictivo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pasan</w:t>
      </w:r>
      <w:r>
        <w:rPr>
          <w:spacing w:val="1"/>
        </w:rPr>
        <w:t> </w:t>
      </w:r>
      <w:r>
        <w:rPr/>
        <w:t>luego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formar</w:t>
      </w:r>
      <w:r>
        <w:rPr>
          <w:spacing w:val="-57"/>
        </w:rPr>
        <w:t> </w:t>
      </w:r>
      <w:r>
        <w:rPr/>
        <w:t>parte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ítems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deben</w:t>
      </w:r>
      <w:r>
        <w:rPr>
          <w:spacing w:val="-6"/>
        </w:rPr>
        <w:t> </w:t>
      </w:r>
      <w:r>
        <w:rPr/>
        <w:t>ser</w:t>
      </w:r>
      <w:r>
        <w:rPr>
          <w:spacing w:val="-7"/>
        </w:rPr>
        <w:t> </w:t>
      </w:r>
      <w:r>
        <w:rPr/>
        <w:t>recogidos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las</w:t>
      </w:r>
      <w:r>
        <w:rPr>
          <w:spacing w:val="-5"/>
        </w:rPr>
        <w:t> </w:t>
      </w:r>
      <w:r>
        <w:rPr/>
        <w:t>entrevistas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mujeres</w:t>
      </w:r>
      <w:r>
        <w:rPr>
          <w:spacing w:val="-6"/>
        </w:rPr>
        <w:t> </w:t>
      </w:r>
      <w:r>
        <w:rPr/>
        <w:t>víctimas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violencia.</w:t>
      </w:r>
      <w:r>
        <w:rPr>
          <w:spacing w:val="-58"/>
        </w:rPr>
        <w:t> </w:t>
      </w:r>
      <w:r>
        <w:rPr/>
        <w:t>Así, la gran ventaja de estos instrumentos es que el riesgo de violencia se obtiene a partir de la</w:t>
      </w:r>
      <w:r>
        <w:rPr>
          <w:spacing w:val="-57"/>
        </w:rPr>
        <w:t> </w:t>
      </w:r>
      <w:r>
        <w:rPr/>
        <w:t>sumatoria del puntaje de los factores de riesgo identificados en las víctimas de violencia. La</w:t>
      </w:r>
      <w:r>
        <w:rPr>
          <w:spacing w:val="1"/>
        </w:rPr>
        <w:t> </w:t>
      </w:r>
      <w:r>
        <w:rPr/>
        <w:t>determinación</w:t>
      </w:r>
      <w:r>
        <w:rPr>
          <w:spacing w:val="-1"/>
        </w:rPr>
        <w:t> </w:t>
      </w:r>
      <w:r>
        <w:rPr/>
        <w:t>del</w:t>
      </w:r>
      <w:r>
        <w:rPr>
          <w:spacing w:val="2"/>
        </w:rPr>
        <w:t> </w:t>
      </w:r>
      <w:r>
        <w:rPr/>
        <w:t>riesgo</w:t>
      </w:r>
      <w:r>
        <w:rPr>
          <w:spacing w:val="2"/>
        </w:rPr>
        <w:t> </w:t>
      </w:r>
      <w:r>
        <w:rPr/>
        <w:t>ya</w:t>
      </w:r>
      <w:r>
        <w:rPr>
          <w:spacing w:val="-2"/>
        </w:rPr>
        <w:t> </w:t>
      </w:r>
      <w:r>
        <w:rPr/>
        <w:t>no recae</w:t>
      </w:r>
      <w:r>
        <w:rPr>
          <w:spacing w:val="1"/>
        </w:rPr>
        <w:t> </w:t>
      </w:r>
      <w:r>
        <w:rPr/>
        <w:t>en la</w:t>
      </w:r>
      <w:r>
        <w:rPr>
          <w:spacing w:val="-1"/>
        </w:rPr>
        <w:t> </w:t>
      </w:r>
      <w:r>
        <w:rPr/>
        <w:t>subjetividad de</w:t>
      </w:r>
      <w:r>
        <w:rPr>
          <w:spacing w:val="-2"/>
        </w:rPr>
        <w:t> </w:t>
      </w:r>
      <w:r>
        <w:rPr/>
        <w:t>quien lo</w:t>
      </w:r>
      <w:r>
        <w:rPr>
          <w:spacing w:val="-1"/>
        </w:rPr>
        <w:t> </w:t>
      </w:r>
      <w:r>
        <w:rPr/>
        <w:t>aplica.</w:t>
      </w:r>
    </w:p>
    <w:p>
      <w:pPr>
        <w:pStyle w:val="BodyText"/>
        <w:spacing w:line="480" w:lineRule="auto" w:before="1"/>
        <w:ind w:left="118" w:right="118" w:firstLine="719"/>
        <w:jc w:val="both"/>
      </w:pPr>
      <w:r>
        <w:rPr>
          <w:spacing w:val="-1"/>
        </w:rPr>
        <w:t>Todos</w:t>
      </w:r>
      <w:r>
        <w:rPr>
          <w:spacing w:val="-15"/>
        </w:rPr>
        <w:t> </w:t>
      </w:r>
      <w:r>
        <w:rPr>
          <w:spacing w:val="-1"/>
        </w:rPr>
        <w:t>estos</w:t>
      </w:r>
      <w:r>
        <w:rPr>
          <w:spacing w:val="-14"/>
        </w:rPr>
        <w:t> </w:t>
      </w:r>
      <w:r>
        <w:rPr/>
        <w:t>instrumentos</w:t>
      </w:r>
      <w:r>
        <w:rPr>
          <w:spacing w:val="-12"/>
        </w:rPr>
        <w:t> </w:t>
      </w:r>
      <w:r>
        <w:rPr/>
        <w:t>de</w:t>
      </w:r>
      <w:r>
        <w:rPr>
          <w:spacing w:val="-16"/>
        </w:rPr>
        <w:t> </w:t>
      </w:r>
      <w:r>
        <w:rPr/>
        <w:t>valoración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riesgo</w:t>
      </w:r>
      <w:r>
        <w:rPr>
          <w:spacing w:val="-15"/>
        </w:rPr>
        <w:t> </w:t>
      </w:r>
      <w:r>
        <w:rPr/>
        <w:t>objetiva</w:t>
      </w:r>
      <w:r>
        <w:rPr>
          <w:spacing w:val="-15"/>
        </w:rPr>
        <w:t> </w:t>
      </w:r>
      <w:r>
        <w:rPr/>
        <w:t>no</w:t>
      </w:r>
      <w:r>
        <w:rPr>
          <w:spacing w:val="-15"/>
        </w:rPr>
        <w:t> </w:t>
      </w:r>
      <w:r>
        <w:rPr/>
        <w:t>son</w:t>
      </w:r>
      <w:r>
        <w:rPr>
          <w:spacing w:val="-12"/>
        </w:rPr>
        <w:t> </w:t>
      </w:r>
      <w:r>
        <w:rPr/>
        <w:t>realizados</w:t>
      </w:r>
      <w:r>
        <w:rPr>
          <w:spacing w:val="-12"/>
        </w:rPr>
        <w:t> </w:t>
      </w:r>
      <w:r>
        <w:rPr/>
        <w:t>en</w:t>
      </w:r>
      <w:r>
        <w:rPr>
          <w:spacing w:val="-15"/>
        </w:rPr>
        <w:t> </w:t>
      </w:r>
      <w:r>
        <w:rPr/>
        <w:t>gabinete,</w:t>
      </w:r>
      <w:r>
        <w:rPr>
          <w:spacing w:val="-57"/>
        </w:rPr>
        <w:t> </w:t>
      </w:r>
      <w:r>
        <w:rPr/>
        <w:t>lo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sería</w:t>
      </w:r>
      <w:r>
        <w:rPr>
          <w:spacing w:val="-5"/>
        </w:rPr>
        <w:t> </w:t>
      </w:r>
      <w:r>
        <w:rPr/>
        <w:t>contrario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su</w:t>
      </w:r>
      <w:r>
        <w:rPr>
          <w:spacing w:val="-3"/>
        </w:rPr>
        <w:t> </w:t>
      </w:r>
      <w:r>
        <w:rPr/>
        <w:t>concepción</w:t>
      </w:r>
      <w:r>
        <w:rPr>
          <w:spacing w:val="-3"/>
        </w:rPr>
        <w:t> </w:t>
      </w:r>
      <w:r>
        <w:rPr/>
        <w:t>predictiva.</w:t>
      </w:r>
      <w:r>
        <w:rPr>
          <w:spacing w:val="-1"/>
        </w:rPr>
        <w:t> </w:t>
      </w:r>
      <w:r>
        <w:rPr/>
        <w:t>Se</w:t>
      </w:r>
      <w:r>
        <w:rPr>
          <w:spacing w:val="-4"/>
        </w:rPr>
        <w:t> </w:t>
      </w:r>
      <w:r>
        <w:rPr/>
        <w:t>realizan</w:t>
      </w:r>
      <w:r>
        <w:rPr>
          <w:spacing w:val="-1"/>
        </w:rPr>
        <w:t> </w:t>
      </w:r>
      <w:r>
        <w:rPr/>
        <w:t>en</w:t>
      </w:r>
      <w:r>
        <w:rPr>
          <w:spacing w:val="-4"/>
        </w:rPr>
        <w:t> </w:t>
      </w:r>
      <w:r>
        <w:rPr/>
        <w:t>base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evidencia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un</w:t>
      </w:r>
      <w:r>
        <w:rPr>
          <w:spacing w:val="-3"/>
        </w:rPr>
        <w:t> </w:t>
      </w:r>
      <w:r>
        <w:rPr/>
        <w:t>trabajo</w:t>
      </w:r>
      <w:r>
        <w:rPr>
          <w:spacing w:val="-58"/>
        </w:rPr>
        <w:t> </w:t>
      </w:r>
      <w:r>
        <w:rPr/>
        <w:t>de</w:t>
      </w:r>
      <w:r>
        <w:rPr>
          <w:spacing w:val="1"/>
        </w:rPr>
        <w:t> </w:t>
      </w:r>
      <w:r>
        <w:rPr/>
        <w:t>campo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víctimas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permitan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validación</w:t>
      </w:r>
      <w:r>
        <w:rPr>
          <w:spacing w:val="1"/>
        </w:rPr>
        <w:t> </w:t>
      </w:r>
      <w:r>
        <w:rPr/>
        <w:t>psicométrica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propiedades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instrumento. Solo luego de estas evaluaciones es posible que un instrumento de valoración de</w:t>
      </w:r>
      <w:r>
        <w:rPr>
          <w:spacing w:val="1"/>
        </w:rPr>
        <w:t> </w:t>
      </w:r>
      <w:r>
        <w:rPr/>
        <w:t>riesgo</w:t>
      </w:r>
      <w:r>
        <w:rPr>
          <w:spacing w:val="-9"/>
        </w:rPr>
        <w:t> </w:t>
      </w:r>
      <w:r>
        <w:rPr/>
        <w:t>esté</w:t>
      </w:r>
      <w:r>
        <w:rPr>
          <w:spacing w:val="-9"/>
        </w:rPr>
        <w:t> </w:t>
      </w:r>
      <w:r>
        <w:rPr/>
        <w:t>apto</w:t>
      </w:r>
      <w:r>
        <w:rPr>
          <w:spacing w:val="-8"/>
        </w:rPr>
        <w:t> </w:t>
      </w:r>
      <w:r>
        <w:rPr/>
        <w:t>para</w:t>
      </w:r>
      <w:r>
        <w:rPr>
          <w:spacing w:val="-10"/>
        </w:rPr>
        <w:t> </w:t>
      </w:r>
      <w:r>
        <w:rPr/>
        <w:t>su</w:t>
      </w:r>
      <w:r>
        <w:rPr>
          <w:spacing w:val="-9"/>
        </w:rPr>
        <w:t> </w:t>
      </w:r>
      <w:r>
        <w:rPr/>
        <w:t>uso.</w:t>
      </w:r>
      <w:r>
        <w:rPr>
          <w:spacing w:val="-8"/>
        </w:rPr>
        <w:t> </w:t>
      </w:r>
      <w:r>
        <w:rPr/>
        <w:t>Justamente</w:t>
      </w:r>
      <w:r>
        <w:rPr>
          <w:spacing w:val="-10"/>
        </w:rPr>
        <w:t> </w:t>
      </w:r>
      <w:r>
        <w:rPr/>
        <w:t>por</w:t>
      </w:r>
      <w:r>
        <w:rPr>
          <w:spacing w:val="-9"/>
        </w:rPr>
        <w:t> </w:t>
      </w:r>
      <w:r>
        <w:rPr/>
        <w:t>cómo</w:t>
      </w:r>
      <w:r>
        <w:rPr>
          <w:spacing w:val="-11"/>
        </w:rPr>
        <w:t> </w:t>
      </w:r>
      <w:r>
        <w:rPr/>
        <w:t>son</w:t>
      </w:r>
      <w:r>
        <w:rPr>
          <w:spacing w:val="-9"/>
        </w:rPr>
        <w:t> </w:t>
      </w:r>
      <w:r>
        <w:rPr/>
        <w:t>construidos</w:t>
      </w:r>
      <w:r>
        <w:rPr>
          <w:spacing w:val="-9"/>
        </w:rPr>
        <w:t> </w:t>
      </w:r>
      <w:r>
        <w:rPr/>
        <w:t>estos</w:t>
      </w:r>
      <w:r>
        <w:rPr>
          <w:spacing w:val="-8"/>
        </w:rPr>
        <w:t> </w:t>
      </w:r>
      <w:r>
        <w:rPr/>
        <w:t>instrumentos,</w:t>
      </w:r>
      <w:r>
        <w:rPr>
          <w:spacing w:val="-8"/>
        </w:rPr>
        <w:t> </w:t>
      </w:r>
      <w:r>
        <w:rPr/>
        <w:t>no</w:t>
      </w:r>
      <w:r>
        <w:rPr>
          <w:spacing w:val="-9"/>
        </w:rPr>
        <w:t> </w:t>
      </w:r>
      <w:r>
        <w:rPr/>
        <w:t>deben</w:t>
      </w:r>
      <w:r>
        <w:rPr>
          <w:spacing w:val="-58"/>
        </w:rPr>
        <w:t> </w:t>
      </w:r>
      <w:r>
        <w:rPr/>
        <w:t>ser objeto de agregados o cambios que no hayan sido testeados en campo. Es decir, no se les</w:t>
      </w:r>
      <w:r>
        <w:rPr>
          <w:spacing w:val="1"/>
        </w:rPr>
        <w:t> </w:t>
      </w:r>
      <w:r>
        <w:rPr/>
        <w:t>puede</w:t>
      </w:r>
      <w:r>
        <w:rPr>
          <w:spacing w:val="-2"/>
        </w:rPr>
        <w:t> </w:t>
      </w:r>
      <w:r>
        <w:rPr/>
        <w:t>agregar preguntas</w:t>
      </w:r>
      <w:r>
        <w:rPr>
          <w:spacing w:val="1"/>
        </w:rPr>
        <w:t> </w:t>
      </w:r>
      <w:r>
        <w:rPr/>
        <w:t>o variar el puntaje de</w:t>
      </w:r>
      <w:r>
        <w:rPr>
          <w:spacing w:val="-2"/>
        </w:rPr>
        <w:t> </w:t>
      </w:r>
      <w:r>
        <w:rPr/>
        <w:t>cada</w:t>
      </w:r>
      <w:r>
        <w:rPr>
          <w:spacing w:val="-1"/>
        </w:rPr>
        <w:t> </w:t>
      </w:r>
      <w:r>
        <w:rPr/>
        <w:t>ítem</w:t>
      </w:r>
      <w:r>
        <w:rPr>
          <w:spacing w:val="-1"/>
        </w:rPr>
        <w:t> </w:t>
      </w:r>
      <w:r>
        <w:rPr/>
        <w:t>por simple voluntad.</w:t>
      </w:r>
    </w:p>
    <w:p>
      <w:pPr>
        <w:pStyle w:val="Heading1"/>
        <w:numPr>
          <w:ilvl w:val="0"/>
          <w:numId w:val="8"/>
        </w:numPr>
        <w:tabs>
          <w:tab w:pos="1072" w:val="left" w:leader="none"/>
        </w:tabs>
        <w:spacing w:line="240" w:lineRule="auto" w:before="39" w:after="0"/>
        <w:ind w:left="1071" w:right="0" w:hanging="246"/>
        <w:jc w:val="both"/>
      </w:pPr>
      <w:r>
        <w:rPr/>
        <w:t>Limitada</w:t>
      </w:r>
      <w:r>
        <w:rPr>
          <w:spacing w:val="-2"/>
        </w:rPr>
        <w:t> </w:t>
      </w:r>
      <w:r>
        <w:rPr/>
        <w:t>Orientación en Manejo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Llamadas</w:t>
      </w:r>
      <w:r>
        <w:rPr>
          <w:spacing w:val="-2"/>
        </w:rPr>
        <w:t> </w:t>
      </w:r>
      <w:r>
        <w:rPr/>
        <w:t>Silentes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Llamadas</w:t>
      </w:r>
      <w:r>
        <w:rPr>
          <w:spacing w:val="-4"/>
        </w:rPr>
        <w:t> </w:t>
      </w:r>
      <w:r>
        <w:rPr/>
        <w:t>en</w:t>
      </w:r>
      <w:r>
        <w:rPr>
          <w:spacing w:val="1"/>
        </w:rPr>
        <w:t> </w:t>
      </w:r>
      <w:r>
        <w:rPr/>
        <w:t>Crisis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8" w:right="114" w:firstLine="719"/>
        <w:jc w:val="both"/>
      </w:pPr>
      <w:r>
        <w:rPr/>
        <w:t>Como se mencionó antes, la Línea 100 no cuenta con un protocolo </w:t>
      </w:r>
      <w:r>
        <w:rPr>
          <w:i/>
        </w:rPr>
        <w:t>ad hoc </w:t>
      </w:r>
      <w:r>
        <w:rPr/>
        <w:t>para la</w:t>
      </w:r>
      <w:r>
        <w:rPr>
          <w:spacing w:val="1"/>
        </w:rPr>
        <w:t> </w:t>
      </w:r>
      <w:r>
        <w:rPr/>
        <w:t>atención de llamadas. Lo más cercano que usan como referencia es la Guía de Procedimientos</w:t>
      </w:r>
      <w:r>
        <w:rPr>
          <w:spacing w:val="-57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Atención</w:t>
      </w:r>
      <w:r>
        <w:rPr>
          <w:spacing w:val="1"/>
        </w:rPr>
        <w:t> </w:t>
      </w:r>
      <w:r>
        <w:rPr/>
        <w:t>Telefónica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Maltrato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Abuso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Niñas,</w:t>
      </w:r>
      <w:r>
        <w:rPr>
          <w:spacing w:val="1"/>
        </w:rPr>
        <w:t> </w:t>
      </w:r>
      <w:r>
        <w:rPr/>
        <w:t>Niños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Adolescentes.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hay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cómo</w:t>
      </w:r>
      <w:r>
        <w:rPr>
          <w:spacing w:val="1"/>
        </w:rPr>
        <w:t> </w:t>
      </w:r>
      <w:r>
        <w:rPr/>
        <w:t>tratar</w:t>
      </w:r>
      <w:r>
        <w:rPr>
          <w:spacing w:val="1"/>
        </w:rPr>
        <w:t> </w:t>
      </w:r>
      <w:r>
        <w:rPr/>
        <w:t>algunas</w:t>
      </w:r>
      <w:r>
        <w:rPr>
          <w:spacing w:val="1"/>
        </w:rPr>
        <w:t> </w:t>
      </w:r>
      <w:r>
        <w:rPr/>
        <w:t>llamadas</w:t>
      </w:r>
      <w:r>
        <w:rPr>
          <w:spacing w:val="1"/>
        </w:rPr>
        <w:t> </w:t>
      </w:r>
      <w:r>
        <w:rPr/>
        <w:t>especiales,</w:t>
      </w:r>
      <w:r>
        <w:rPr>
          <w:spacing w:val="1"/>
        </w:rPr>
        <w:t> </w:t>
      </w:r>
      <w:r>
        <w:rPr/>
        <w:t>como las llamadas en crisis y las</w:t>
      </w:r>
      <w:r>
        <w:rPr>
          <w:spacing w:val="-1"/>
        </w:rPr>
        <w:t> </w:t>
      </w:r>
      <w:r>
        <w:rPr/>
        <w:t>silentes.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14" w:firstLine="719"/>
        <w:jc w:val="both"/>
      </w:pPr>
      <w:r>
        <w:rPr/>
        <w:t>La falta de un manual no ha impedido que la Línea 100 genere pautas o regulaciones</w:t>
      </w:r>
      <w:r>
        <w:rPr>
          <w:spacing w:val="1"/>
        </w:rPr>
        <w:t> </w:t>
      </w:r>
      <w:r>
        <w:rPr>
          <w:spacing w:val="-1"/>
        </w:rPr>
        <w:t>para</w:t>
      </w:r>
      <w:r>
        <w:rPr>
          <w:spacing w:val="-14"/>
        </w:rPr>
        <w:t> </w:t>
      </w:r>
      <w:r>
        <w:rPr>
          <w:spacing w:val="-1"/>
        </w:rPr>
        <w:t>algunos</w:t>
      </w:r>
      <w:r>
        <w:rPr>
          <w:spacing w:val="-12"/>
        </w:rPr>
        <w:t> </w:t>
      </w:r>
      <w:r>
        <w:rPr>
          <w:spacing w:val="-1"/>
        </w:rPr>
        <w:t>temas.</w:t>
      </w:r>
      <w:r>
        <w:rPr>
          <w:spacing w:val="-11"/>
        </w:rPr>
        <w:t> </w:t>
      </w:r>
      <w:r>
        <w:rPr>
          <w:spacing w:val="-1"/>
        </w:rPr>
        <w:t>Justamente,</w:t>
      </w:r>
      <w:r>
        <w:rPr>
          <w:spacing w:val="-12"/>
        </w:rPr>
        <w:t> </w:t>
      </w:r>
      <w:r>
        <w:rPr/>
        <w:t>uno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esos</w:t>
      </w:r>
      <w:r>
        <w:rPr>
          <w:spacing w:val="-12"/>
        </w:rPr>
        <w:t> </w:t>
      </w:r>
      <w:r>
        <w:rPr/>
        <w:t>temas</w:t>
      </w:r>
      <w:r>
        <w:rPr>
          <w:spacing w:val="-14"/>
        </w:rPr>
        <w:t> </w:t>
      </w:r>
      <w:r>
        <w:rPr/>
        <w:t>es</w:t>
      </w:r>
      <w:r>
        <w:rPr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las</w:t>
      </w:r>
      <w:r>
        <w:rPr>
          <w:spacing w:val="-12"/>
        </w:rPr>
        <w:t> </w:t>
      </w:r>
      <w:r>
        <w:rPr/>
        <w:t>llamadas</w:t>
      </w:r>
      <w:r>
        <w:rPr>
          <w:spacing w:val="-12"/>
        </w:rPr>
        <w:t> </w:t>
      </w:r>
      <w:r>
        <w:rPr/>
        <w:t>silentes.</w:t>
      </w:r>
      <w:r>
        <w:rPr>
          <w:spacing w:val="-13"/>
        </w:rPr>
        <w:t> </w:t>
      </w:r>
      <w:r>
        <w:rPr/>
        <w:t>Las</w:t>
      </w:r>
      <w:r>
        <w:rPr>
          <w:spacing w:val="-11"/>
        </w:rPr>
        <w:t> </w:t>
      </w:r>
      <w:r>
        <w:rPr/>
        <w:t>operadoras</w:t>
      </w:r>
      <w:r>
        <w:rPr>
          <w:spacing w:val="-58"/>
        </w:rPr>
        <w:t> </w:t>
      </w:r>
      <w:r>
        <w:rPr/>
        <w:t>cuentan con un texto estándar sugerido para cuando se topen con las llamadas silentes. Estas</w:t>
      </w:r>
      <w:r>
        <w:rPr>
          <w:spacing w:val="1"/>
        </w:rPr>
        <w:t> </w:t>
      </w:r>
      <w:r>
        <w:rPr/>
        <w:t>tienen el texto impreso y pegado en su cubículo</w:t>
      </w:r>
      <w:r>
        <w:rPr>
          <w:vertAlign w:val="superscript"/>
        </w:rPr>
        <w:t>9</w:t>
      </w:r>
      <w:r>
        <w:rPr>
          <w:vertAlign w:val="baseline"/>
        </w:rPr>
        <w:t>. Sin embargo, según recogimos en las</w:t>
      </w:r>
      <w:r>
        <w:rPr>
          <w:spacing w:val="1"/>
          <w:vertAlign w:val="baseline"/>
        </w:rPr>
        <w:t> </w:t>
      </w:r>
      <w:r>
        <w:rPr>
          <w:vertAlign w:val="baseline"/>
        </w:rPr>
        <w:t>entrevistas, ese texto es poco usado por las operadoras. Es común que cada una haya adoptado</w:t>
      </w:r>
      <w:r>
        <w:rPr>
          <w:spacing w:val="-57"/>
          <w:vertAlign w:val="baseline"/>
        </w:rPr>
        <w:t> </w:t>
      </w:r>
      <w:r>
        <w:rPr>
          <w:vertAlign w:val="baseline"/>
        </w:rPr>
        <w:t>sus</w:t>
      </w:r>
      <w:r>
        <w:rPr>
          <w:spacing w:val="-1"/>
          <w:vertAlign w:val="baseline"/>
        </w:rPr>
        <w:t> </w:t>
      </w:r>
      <w:r>
        <w:rPr>
          <w:vertAlign w:val="baseline"/>
        </w:rPr>
        <w:t>propias estrategias.</w:t>
      </w:r>
    </w:p>
    <w:p>
      <w:pPr>
        <w:pStyle w:val="BodyText"/>
        <w:spacing w:line="480" w:lineRule="auto" w:before="1"/>
        <w:ind w:left="118" w:right="116" w:firstLine="719"/>
        <w:jc w:val="both"/>
      </w:pPr>
      <w:r>
        <w:rPr/>
        <w:t>Las estrategias varían entre algunas que las operadoras relatan como efectivas y otras</w:t>
      </w:r>
      <w:r>
        <w:rPr>
          <w:spacing w:val="1"/>
        </w:rPr>
        <w:t> </w:t>
      </w:r>
      <w:r>
        <w:rPr/>
        <w:t>que relatan como prácticas. Entre las efectivas, señalan el uso de frases más empáticas ante el</w:t>
      </w:r>
      <w:r>
        <w:rPr>
          <w:spacing w:val="1"/>
        </w:rPr>
        <w:t> </w:t>
      </w:r>
      <w:r>
        <w:rPr/>
        <w:t>silencio, frases de apoyo que buscan generar un ambiente de calidez y empatía. Algunas</w:t>
      </w:r>
      <w:r>
        <w:rPr>
          <w:spacing w:val="1"/>
        </w:rPr>
        <w:t> </w:t>
      </w:r>
      <w:r>
        <w:rPr>
          <w:spacing w:val="-1"/>
        </w:rPr>
        <w:t>operadoras</w:t>
      </w:r>
      <w:r>
        <w:rPr>
          <w:spacing w:val="-13"/>
        </w:rPr>
        <w:t> </w:t>
      </w:r>
      <w:r>
        <w:rPr/>
        <w:t>señalan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estas</w:t>
      </w:r>
      <w:r>
        <w:rPr>
          <w:spacing w:val="-13"/>
        </w:rPr>
        <w:t> </w:t>
      </w:r>
      <w:r>
        <w:rPr/>
        <w:t>estrategias</w:t>
      </w:r>
      <w:r>
        <w:rPr>
          <w:spacing w:val="-12"/>
        </w:rPr>
        <w:t> </w:t>
      </w:r>
      <w:r>
        <w:rPr/>
        <w:t>les</w:t>
      </w:r>
      <w:r>
        <w:rPr>
          <w:spacing w:val="-13"/>
        </w:rPr>
        <w:t> </w:t>
      </w:r>
      <w:r>
        <w:rPr/>
        <w:t>han</w:t>
      </w:r>
      <w:r>
        <w:rPr>
          <w:spacing w:val="-13"/>
        </w:rPr>
        <w:t> </w:t>
      </w:r>
      <w:r>
        <w:rPr/>
        <w:t>funcionado</w:t>
      </w:r>
      <w:r>
        <w:rPr>
          <w:spacing w:val="-13"/>
        </w:rPr>
        <w:t> </w:t>
      </w:r>
      <w:r>
        <w:rPr/>
        <w:t>para</w:t>
      </w:r>
      <w:r>
        <w:rPr>
          <w:spacing w:val="-14"/>
        </w:rPr>
        <w:t> </w:t>
      </w:r>
      <w:r>
        <w:rPr/>
        <w:t>quebrar</w:t>
      </w:r>
      <w:r>
        <w:rPr>
          <w:spacing w:val="-14"/>
        </w:rPr>
        <w:t> </w:t>
      </w:r>
      <w:r>
        <w:rPr/>
        <w:t>el</w:t>
      </w:r>
      <w:r>
        <w:rPr>
          <w:spacing w:val="-10"/>
        </w:rPr>
        <w:t> </w:t>
      </w:r>
      <w:r>
        <w:rPr/>
        <w:t>silencio.</w:t>
      </w:r>
      <w:r>
        <w:rPr>
          <w:spacing w:val="-12"/>
        </w:rPr>
        <w:t> </w:t>
      </w:r>
      <w:r>
        <w:rPr/>
        <w:t>La</w:t>
      </w:r>
      <w:r>
        <w:rPr>
          <w:spacing w:val="-15"/>
        </w:rPr>
        <w:t> </w:t>
      </w:r>
      <w:r>
        <w:rPr/>
        <w:t>segunda</w:t>
      </w:r>
      <w:r>
        <w:rPr>
          <w:spacing w:val="-57"/>
        </w:rPr>
        <w:t> </w:t>
      </w:r>
      <w:r>
        <w:rPr/>
        <w:t>estrategia es práctica en el sentido de que las operadoras asumen que, si la persona usuaria no</w:t>
      </w:r>
      <w:r>
        <w:rPr>
          <w:spacing w:val="1"/>
        </w:rPr>
        <w:t> </w:t>
      </w:r>
      <w:r>
        <w:rPr/>
        <w:t>habla, no lo hará y es muy poco lo que pueda hacerse para cambiarlo. Por eso es que, en estos</w:t>
      </w:r>
      <w:r>
        <w:rPr>
          <w:spacing w:val="1"/>
        </w:rPr>
        <w:t> </w:t>
      </w:r>
      <w:r>
        <w:rPr/>
        <w:t>casos las operadoras esperan poco para cortar la llamada. Queda claro que, si el objetivo es</w:t>
      </w:r>
      <w:r>
        <w:rPr>
          <w:spacing w:val="1"/>
        </w:rPr>
        <w:t> </w:t>
      </w:r>
      <w:r>
        <w:rPr/>
        <w:t>quebrar el silencio, esta</w:t>
      </w:r>
      <w:r>
        <w:rPr>
          <w:spacing w:val="-2"/>
        </w:rPr>
        <w:t> </w:t>
      </w:r>
      <w:r>
        <w:rPr/>
        <w:t>segunda</w:t>
      </w:r>
      <w:r>
        <w:rPr>
          <w:spacing w:val="-1"/>
        </w:rPr>
        <w:t> </w:t>
      </w:r>
      <w:r>
        <w:rPr/>
        <w:t>estrategia</w:t>
      </w:r>
      <w:r>
        <w:rPr>
          <w:spacing w:val="-1"/>
        </w:rPr>
        <w:t> </w:t>
      </w:r>
      <w:r>
        <w:rPr/>
        <w:t>no crea mayor</w:t>
      </w:r>
      <w:r>
        <w:rPr>
          <w:spacing w:val="-2"/>
        </w:rPr>
        <w:t> </w:t>
      </w:r>
      <w:r>
        <w:rPr/>
        <w:t>incentivo para</w:t>
      </w:r>
      <w:r>
        <w:rPr>
          <w:spacing w:val="-1"/>
        </w:rPr>
        <w:t> </w:t>
      </w:r>
      <w:r>
        <w:rPr/>
        <w:t>lograrlo.</w:t>
      </w:r>
    </w:p>
    <w:p>
      <w:pPr>
        <w:pStyle w:val="BodyText"/>
        <w:spacing w:line="480" w:lineRule="auto" w:before="1"/>
        <w:ind w:left="118" w:right="117" w:firstLine="719"/>
        <w:jc w:val="both"/>
      </w:pPr>
      <w:r>
        <w:rPr/>
        <w:t>Por otro lado, las prácticas que se han creado para manejar las llamadas en crisis son</w:t>
      </w:r>
      <w:r>
        <w:rPr>
          <w:spacing w:val="1"/>
        </w:rPr>
        <w:t> </w:t>
      </w:r>
      <w:r>
        <w:rPr/>
        <w:t>menores.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hay</w:t>
      </w:r>
      <w:r>
        <w:rPr>
          <w:spacing w:val="-1"/>
        </w:rPr>
        <w:t> </w:t>
      </w:r>
      <w:r>
        <w:rPr/>
        <w:t>pautas</w:t>
      </w:r>
      <w:r>
        <w:rPr>
          <w:spacing w:val="-1"/>
        </w:rPr>
        <w:t> </w:t>
      </w:r>
      <w:r>
        <w:rPr/>
        <w:t>institucionales. Cada</w:t>
      </w:r>
      <w:r>
        <w:rPr>
          <w:spacing w:val="-3"/>
        </w:rPr>
        <w:t> </w:t>
      </w:r>
      <w:r>
        <w:rPr/>
        <w:t>operadora</w:t>
      </w:r>
      <w:r>
        <w:rPr>
          <w:spacing w:val="-3"/>
        </w:rPr>
        <w:t> </w:t>
      </w:r>
      <w:r>
        <w:rPr/>
        <w:t>las</w:t>
      </w:r>
      <w:r>
        <w:rPr>
          <w:spacing w:val="-1"/>
        </w:rPr>
        <w:t> </w:t>
      </w:r>
      <w:r>
        <w:rPr/>
        <w:t>ha</w:t>
      </w:r>
      <w:r>
        <w:rPr>
          <w:spacing w:val="-3"/>
        </w:rPr>
        <w:t> </w:t>
      </w:r>
      <w:r>
        <w:rPr/>
        <w:t>creado</w:t>
      </w:r>
      <w:r>
        <w:rPr>
          <w:spacing w:val="2"/>
        </w:rPr>
        <w:t> </w:t>
      </w:r>
      <w:r>
        <w:rPr/>
        <w:t>en</w:t>
      </w:r>
      <w:r>
        <w:rPr>
          <w:spacing w:val="-1"/>
        </w:rPr>
        <w:t> </w:t>
      </w:r>
      <w:r>
        <w:rPr/>
        <w:t>base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su</w:t>
      </w:r>
      <w:r>
        <w:rPr>
          <w:spacing w:val="-1"/>
        </w:rPr>
        <w:t> </w:t>
      </w:r>
      <w:r>
        <w:rPr/>
        <w:t>experiencia</w:t>
      </w:r>
      <w:r>
        <w:rPr>
          <w:spacing w:val="-57"/>
        </w:rPr>
        <w:t> </w:t>
      </w:r>
      <w:r>
        <w:rPr/>
        <w:t>y</w:t>
      </w:r>
      <w:r>
        <w:rPr>
          <w:spacing w:val="-1"/>
        </w:rPr>
        <w:t> </w:t>
      </w:r>
      <w:r>
        <w:rPr/>
        <w:t>casuística.</w:t>
      </w:r>
    </w:p>
    <w:p>
      <w:pPr>
        <w:pStyle w:val="Heading1"/>
        <w:numPr>
          <w:ilvl w:val="0"/>
          <w:numId w:val="8"/>
        </w:numPr>
        <w:tabs>
          <w:tab w:pos="1101" w:val="left" w:leader="none"/>
        </w:tabs>
        <w:spacing w:line="240" w:lineRule="auto" w:before="41" w:after="0"/>
        <w:ind w:left="1100" w:right="0" w:hanging="275"/>
        <w:jc w:val="both"/>
      </w:pPr>
      <w:r>
        <w:rPr/>
        <w:t>Exposición</w:t>
      </w:r>
      <w:r>
        <w:rPr>
          <w:spacing w:val="-4"/>
        </w:rPr>
        <w:t> </w:t>
      </w:r>
      <w:r>
        <w:rPr/>
        <w:t>del</w:t>
      </w:r>
      <w:r>
        <w:rPr>
          <w:spacing w:val="1"/>
        </w:rPr>
        <w:t> </w:t>
      </w:r>
      <w:r>
        <w:rPr/>
        <w:t>Nombre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las Operadoras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18" w:right="115" w:firstLine="719"/>
        <w:jc w:val="both"/>
      </w:pP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Línea</w:t>
      </w:r>
      <w:r>
        <w:rPr>
          <w:spacing w:val="-6"/>
        </w:rPr>
        <w:t> </w:t>
      </w:r>
      <w:r>
        <w:rPr/>
        <w:t>100,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práctica</w:t>
      </w:r>
      <w:r>
        <w:rPr>
          <w:spacing w:val="-6"/>
        </w:rPr>
        <w:t> </w:t>
      </w:r>
      <w:r>
        <w:rPr/>
        <w:t>al</w:t>
      </w:r>
      <w:r>
        <w:rPr>
          <w:spacing w:val="-5"/>
        </w:rPr>
        <w:t> </w:t>
      </w:r>
      <w:r>
        <w:rPr/>
        <w:t>atender</w:t>
      </w:r>
      <w:r>
        <w:rPr>
          <w:spacing w:val="-7"/>
        </w:rPr>
        <w:t> </w:t>
      </w:r>
      <w:r>
        <w:rPr/>
        <w:t>las</w:t>
      </w:r>
      <w:r>
        <w:rPr>
          <w:spacing w:val="-5"/>
        </w:rPr>
        <w:t> </w:t>
      </w:r>
      <w:r>
        <w:rPr/>
        <w:t>llamadas</w:t>
      </w:r>
      <w:r>
        <w:rPr>
          <w:spacing w:val="-3"/>
        </w:rPr>
        <w:t> </w:t>
      </w:r>
      <w:r>
        <w:rPr/>
        <w:t>es</w:t>
      </w:r>
      <w:r>
        <w:rPr>
          <w:spacing w:val="-5"/>
        </w:rPr>
        <w:t> </w:t>
      </w:r>
      <w:r>
        <w:rPr/>
        <w:t>que</w:t>
      </w:r>
      <w:r>
        <w:rPr>
          <w:spacing w:val="-7"/>
        </w:rPr>
        <w:t> </w:t>
      </w:r>
      <w:r>
        <w:rPr/>
        <w:t>cada</w:t>
      </w:r>
      <w:r>
        <w:rPr>
          <w:spacing w:val="-6"/>
        </w:rPr>
        <w:t> </w:t>
      </w:r>
      <w:r>
        <w:rPr/>
        <w:t>operadora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identifique</w:t>
      </w:r>
      <w:r>
        <w:rPr>
          <w:spacing w:val="-57"/>
        </w:rPr>
        <w:t> </w:t>
      </w:r>
      <w:r>
        <w:rPr/>
        <w:t>con</w:t>
      </w:r>
      <w:r>
        <w:rPr>
          <w:spacing w:val="-13"/>
        </w:rPr>
        <w:t> </w:t>
      </w:r>
      <w:r>
        <w:rPr/>
        <w:t>su</w:t>
      </w:r>
      <w:r>
        <w:rPr>
          <w:spacing w:val="-13"/>
        </w:rPr>
        <w:t> </w:t>
      </w:r>
      <w:r>
        <w:rPr/>
        <w:t>nombre</w:t>
      </w:r>
      <w:r>
        <w:rPr>
          <w:spacing w:val="-15"/>
        </w:rPr>
        <w:t> </w:t>
      </w:r>
      <w:r>
        <w:rPr/>
        <w:t>y</w:t>
      </w:r>
      <w:r>
        <w:rPr>
          <w:spacing w:val="-13"/>
        </w:rPr>
        <w:t> </w:t>
      </w:r>
      <w:r>
        <w:rPr/>
        <w:t>apellido.</w:t>
      </w:r>
      <w:r>
        <w:rPr>
          <w:spacing w:val="-15"/>
        </w:rPr>
        <w:t> </w:t>
      </w:r>
      <w:r>
        <w:rPr/>
        <w:t>Algunas</w:t>
      </w:r>
      <w:r>
        <w:rPr>
          <w:spacing w:val="-13"/>
        </w:rPr>
        <w:t> </w:t>
      </w:r>
      <w:r>
        <w:rPr/>
        <w:t>optan</w:t>
      </w:r>
      <w:r>
        <w:rPr>
          <w:spacing w:val="-14"/>
        </w:rPr>
        <w:t> </w:t>
      </w:r>
      <w:r>
        <w:rPr/>
        <w:t>por</w:t>
      </w:r>
      <w:r>
        <w:rPr>
          <w:spacing w:val="-14"/>
        </w:rPr>
        <w:t> </w:t>
      </w:r>
      <w:r>
        <w:rPr/>
        <w:t>solo</w:t>
      </w:r>
      <w:r>
        <w:rPr>
          <w:spacing w:val="-15"/>
        </w:rPr>
        <w:t> </w:t>
      </w:r>
      <w:r>
        <w:rPr/>
        <w:t>mencionar</w:t>
      </w:r>
      <w:r>
        <w:rPr>
          <w:spacing w:val="-15"/>
        </w:rPr>
        <w:t> </w:t>
      </w:r>
      <w:r>
        <w:rPr/>
        <w:t>su</w:t>
      </w:r>
      <w:r>
        <w:rPr>
          <w:spacing w:val="-12"/>
        </w:rPr>
        <w:t> </w:t>
      </w:r>
      <w:r>
        <w:rPr/>
        <w:t>nombre.</w:t>
      </w:r>
      <w:r>
        <w:rPr>
          <w:spacing w:val="-13"/>
        </w:rPr>
        <w:t> </w:t>
      </w:r>
      <w:r>
        <w:rPr/>
        <w:t>Esta</w:t>
      </w:r>
      <w:r>
        <w:rPr>
          <w:spacing w:val="-14"/>
        </w:rPr>
        <w:t> </w:t>
      </w:r>
      <w:r>
        <w:rPr/>
        <w:t>práctica</w:t>
      </w:r>
      <w:r>
        <w:rPr>
          <w:spacing w:val="-14"/>
        </w:rPr>
        <w:t> </w:t>
      </w:r>
      <w:r>
        <w:rPr/>
        <w:t>privilegia</w:t>
      </w:r>
      <w:r>
        <w:rPr>
          <w:spacing w:val="-58"/>
        </w:rPr>
        <w:t> </w:t>
      </w:r>
      <w:r>
        <w:rPr/>
        <w:t>el derecho de las personas usuarias a conocer quién la está atendiendo. No obstante, esta</w:t>
      </w:r>
      <w:r>
        <w:rPr>
          <w:spacing w:val="1"/>
        </w:rPr>
        <w:t> </w:t>
      </w:r>
      <w:r>
        <w:rPr/>
        <w:t>práctica expone innecesariamente a las operadoras. Se nos dio a conocer por lo menos un caso</w:t>
      </w:r>
      <w:r>
        <w:rPr>
          <w:spacing w:val="-57"/>
        </w:rPr>
        <w:t> </w:t>
      </w:r>
      <w:r>
        <w:rPr/>
        <w:t>de una persona que llamaba constantemente a una operadora para insultarla. Aunque no</w:t>
      </w:r>
      <w:r>
        <w:rPr>
          <w:spacing w:val="1"/>
        </w:rPr>
        <w:t> </w:t>
      </w:r>
      <w:r>
        <w:rPr/>
        <w:t>recogimos</w:t>
      </w:r>
      <w:r>
        <w:rPr>
          <w:spacing w:val="8"/>
        </w:rPr>
        <w:t> </w:t>
      </w:r>
      <w:r>
        <w:rPr/>
        <w:t>otras</w:t>
      </w:r>
      <w:r>
        <w:rPr>
          <w:spacing w:val="9"/>
        </w:rPr>
        <w:t> </w:t>
      </w:r>
      <w:r>
        <w:rPr/>
        <w:t>situaciones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este</w:t>
      </w:r>
      <w:r>
        <w:rPr>
          <w:spacing w:val="9"/>
        </w:rPr>
        <w:t> </w:t>
      </w:r>
      <w:r>
        <w:rPr/>
        <w:t>tipo,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divulgación</w:t>
      </w:r>
      <w:r>
        <w:rPr>
          <w:spacing w:val="9"/>
        </w:rPr>
        <w:t> </w:t>
      </w:r>
      <w:r>
        <w:rPr/>
        <w:t>del</w:t>
      </w:r>
      <w:r>
        <w:rPr>
          <w:spacing w:val="8"/>
        </w:rPr>
        <w:t> </w:t>
      </w:r>
      <w:r>
        <w:rPr/>
        <w:t>nombre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las</w:t>
      </w:r>
      <w:r>
        <w:rPr>
          <w:spacing w:val="11"/>
        </w:rPr>
        <w:t> </w:t>
      </w:r>
      <w:r>
        <w:rPr/>
        <w:t>operadoras</w:t>
      </w:r>
      <w:r>
        <w:rPr>
          <w:spacing w:val="9"/>
        </w:rPr>
        <w:t> </w:t>
      </w:r>
      <w:r>
        <w:rPr/>
        <w:t>abre</w:t>
      </w:r>
      <w:r>
        <w:rPr>
          <w:spacing w:val="7"/>
        </w:rPr>
        <w:t> </w:t>
      </w:r>
      <w:r>
        <w:rPr/>
        <w:t>un</w:t>
      </w:r>
    </w:p>
    <w:p>
      <w:pPr>
        <w:pStyle w:val="BodyText"/>
        <w:spacing w:before="10"/>
        <w:rPr>
          <w:sz w:val="28"/>
        </w:rPr>
      </w:pPr>
      <w:r>
        <w:rPr/>
        <w:pict>
          <v:rect style="position:absolute;margin-left:70.944pt;margin-top:18.591722pt;width:144.020pt;height:.72003pt;mso-position-horizontal-relative:page;mso-position-vertical-relative:paragraph;z-index:-157204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8" w:right="0" w:firstLine="0"/>
        <w:jc w:val="left"/>
        <w:rPr>
          <w:sz w:val="20"/>
        </w:rPr>
      </w:pPr>
      <w:r>
        <w:rPr>
          <w:sz w:val="20"/>
          <w:vertAlign w:val="superscript"/>
        </w:rPr>
        <w:t>9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No tenemos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claridad sobre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qué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hecho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en el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contexto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teletrabajo durante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pandemia.</w:t>
      </w:r>
    </w:p>
    <w:p>
      <w:pPr>
        <w:spacing w:after="0"/>
        <w:jc w:val="left"/>
        <w:rPr>
          <w:sz w:val="20"/>
        </w:rPr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24"/>
        <w:jc w:val="both"/>
      </w:pPr>
      <w:r>
        <w:rPr/>
        <w:t>espacio de vulnerabilidad mayor, pues pueden ser buscadas e identificadas en redes sociales,</w:t>
      </w:r>
      <w:r>
        <w:rPr>
          <w:spacing w:val="1"/>
        </w:rPr>
        <w:t> </w:t>
      </w:r>
      <w:r>
        <w:rPr/>
        <w:t>incluso</w:t>
      </w:r>
      <w:r>
        <w:rPr>
          <w:spacing w:val="-1"/>
        </w:rPr>
        <w:t> </w:t>
      </w:r>
      <w:r>
        <w:rPr/>
        <w:t>amedrentadas o atacadas.</w:t>
      </w:r>
    </w:p>
    <w:p>
      <w:pPr>
        <w:pStyle w:val="Heading1"/>
        <w:numPr>
          <w:ilvl w:val="0"/>
          <w:numId w:val="8"/>
        </w:numPr>
        <w:tabs>
          <w:tab w:pos="1072" w:val="left" w:leader="none"/>
        </w:tabs>
        <w:spacing w:line="240" w:lineRule="auto" w:before="41" w:after="0"/>
        <w:ind w:left="1071" w:right="0" w:hanging="246"/>
        <w:jc w:val="both"/>
      </w:pPr>
      <w:r>
        <w:rPr/>
        <w:t>Indagación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Violencia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Llamadas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Otro</w:t>
      </w:r>
      <w:r>
        <w:rPr>
          <w:spacing w:val="-1"/>
        </w:rPr>
        <w:t> </w:t>
      </w:r>
      <w:r>
        <w:rPr/>
        <w:t>Motivo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Consulta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 w:before="1"/>
        <w:ind w:left="118" w:right="114" w:firstLine="719"/>
        <w:jc w:val="both"/>
      </w:pPr>
      <w:r>
        <w:rPr/>
        <w:t>Un punto de controversia entre las operadoras es si es necesario indagar sobre la</w:t>
      </w:r>
      <w:r>
        <w:rPr>
          <w:spacing w:val="1"/>
        </w:rPr>
        <w:t> </w:t>
      </w:r>
      <w:r>
        <w:rPr/>
        <w:t>existencia de violencia en las llamadas de usuarias que no evocan estos hechos. En este caso,</w:t>
      </w:r>
      <w:r>
        <w:rPr>
          <w:spacing w:val="1"/>
        </w:rPr>
        <w:t> </w:t>
      </w:r>
      <w:r>
        <w:rPr/>
        <w:t>se</w:t>
      </w:r>
      <w:r>
        <w:rPr>
          <w:spacing w:val="-8"/>
        </w:rPr>
        <w:t> </w:t>
      </w:r>
      <w:r>
        <w:rPr/>
        <w:t>encuentran</w:t>
      </w:r>
      <w:r>
        <w:rPr>
          <w:spacing w:val="-6"/>
        </w:rPr>
        <w:t> </w:t>
      </w:r>
      <w:r>
        <w:rPr/>
        <w:t>dos</w:t>
      </w:r>
      <w:r>
        <w:rPr>
          <w:spacing w:val="-6"/>
        </w:rPr>
        <w:t> </w:t>
      </w:r>
      <w:r>
        <w:rPr/>
        <w:t>situaciones.</w:t>
      </w:r>
      <w:r>
        <w:rPr>
          <w:spacing w:val="-7"/>
        </w:rPr>
        <w:t> </w:t>
      </w:r>
      <w:r>
        <w:rPr/>
        <w:t>Aquellos</w:t>
      </w:r>
      <w:r>
        <w:rPr>
          <w:spacing w:val="-6"/>
        </w:rPr>
        <w:t> </w:t>
      </w:r>
      <w:r>
        <w:rPr/>
        <w:t>casos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los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víctima</w:t>
      </w:r>
      <w:r>
        <w:rPr>
          <w:spacing w:val="-7"/>
        </w:rPr>
        <w:t> </w:t>
      </w:r>
      <w:r>
        <w:rPr/>
        <w:t>vacila</w:t>
      </w:r>
      <w:r>
        <w:rPr>
          <w:spacing w:val="-8"/>
        </w:rPr>
        <w:t> </w:t>
      </w:r>
      <w:r>
        <w:rPr/>
        <w:t>tanto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su</w:t>
      </w:r>
      <w:r>
        <w:rPr>
          <w:spacing w:val="-6"/>
        </w:rPr>
        <w:t> </w:t>
      </w:r>
      <w:r>
        <w:rPr/>
        <w:t>consulta</w:t>
      </w:r>
      <w:r>
        <w:rPr>
          <w:spacing w:val="-58"/>
        </w:rPr>
        <w:t> </w:t>
      </w:r>
      <w:r>
        <w:rPr/>
        <w:t>original que da la impresión que no desea revelar su situación de violencia. El otro caso es</w:t>
      </w:r>
      <w:r>
        <w:rPr>
          <w:spacing w:val="1"/>
        </w:rPr>
        <w:t> </w:t>
      </w:r>
      <w:r>
        <w:rPr/>
        <w:t>cuando la consulta va directamente a otros temas (pensión de alimentos, tenencia, etc.) y la</w:t>
      </w:r>
      <w:r>
        <w:rPr>
          <w:spacing w:val="1"/>
        </w:rPr>
        <w:t> </w:t>
      </w:r>
      <w:r>
        <w:rPr/>
        <w:t>víctima</w:t>
      </w:r>
      <w:r>
        <w:rPr>
          <w:spacing w:val="-2"/>
        </w:rPr>
        <w:t> </w:t>
      </w:r>
      <w:r>
        <w:rPr/>
        <w:t>no da</w:t>
      </w:r>
      <w:r>
        <w:rPr>
          <w:spacing w:val="-1"/>
        </w:rPr>
        <w:t> </w:t>
      </w:r>
      <w:r>
        <w:rPr/>
        <w:t>indicios de querer</w:t>
      </w:r>
      <w:r>
        <w:rPr>
          <w:spacing w:val="1"/>
        </w:rPr>
        <w:t> </w:t>
      </w:r>
      <w:r>
        <w:rPr/>
        <w:t>revelar</w:t>
      </w:r>
      <w:r>
        <w:rPr>
          <w:spacing w:val="-1"/>
        </w:rPr>
        <w:t> </w:t>
      </w:r>
      <w:r>
        <w:rPr/>
        <w:t>una</w:t>
      </w:r>
      <w:r>
        <w:rPr>
          <w:spacing w:val="-2"/>
        </w:rPr>
        <w:t> </w:t>
      </w:r>
      <w:r>
        <w:rPr/>
        <w:t>posible</w:t>
      </w:r>
      <w:r>
        <w:rPr>
          <w:spacing w:val="-1"/>
        </w:rPr>
        <w:t> </w:t>
      </w:r>
      <w:r>
        <w:rPr/>
        <w:t>situación violenta.</w:t>
      </w:r>
    </w:p>
    <w:p>
      <w:pPr>
        <w:pStyle w:val="BodyText"/>
        <w:spacing w:line="480" w:lineRule="auto"/>
        <w:ind w:left="118" w:right="112" w:firstLine="719"/>
        <w:jc w:val="both"/>
      </w:pPr>
      <w:r>
        <w:rPr/>
        <w:t>En el primer caso, queda más claro la importancia de que las operadoras indaguen por</w:t>
      </w:r>
      <w:r>
        <w:rPr>
          <w:spacing w:val="1"/>
        </w:rPr>
        <w:t> </w:t>
      </w:r>
      <w:r>
        <w:rPr/>
        <w:t>más que la consulta original corresponda a otra materia. Sin embargo, en el segundo caso hay</w:t>
      </w:r>
      <w:r>
        <w:rPr>
          <w:spacing w:val="1"/>
        </w:rPr>
        <w:t> </w:t>
      </w:r>
      <w:r>
        <w:rPr/>
        <w:t>una discrepancia entre cómo las operadoras vienen procediendo. La discusión se centra en que</w:t>
      </w:r>
      <w:r>
        <w:rPr>
          <w:spacing w:val="-57"/>
        </w:rPr>
        <w:t> </w:t>
      </w:r>
      <w:r>
        <w:rPr/>
        <w:t>si ellas, deberían persuadir a las víctimas de contar algo que no ha sido su objetivo al llamar a</w:t>
      </w:r>
      <w:r>
        <w:rPr>
          <w:spacing w:val="1"/>
        </w:rPr>
        <w:t> </w:t>
      </w:r>
      <w:r>
        <w:rPr/>
        <w:t>la Línea 100, bien porque no están preparadas para hacerlo, porque no desean hacerlo en ese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porque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reconocen</w:t>
      </w:r>
      <w:r>
        <w:rPr>
          <w:spacing w:val="1"/>
        </w:rPr>
        <w:t> </w:t>
      </w:r>
      <w:r>
        <w:rPr/>
        <w:t>ciertas</w:t>
      </w:r>
      <w:r>
        <w:rPr>
          <w:spacing w:val="1"/>
        </w:rPr>
        <w:t> </w:t>
      </w:r>
      <w:r>
        <w:rPr/>
        <w:t>violencias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tales.</w:t>
      </w:r>
      <w:r>
        <w:rPr>
          <w:spacing w:val="1"/>
        </w:rPr>
        <w:t> </w:t>
      </w:r>
      <w:r>
        <w:rPr/>
        <w:t>Mientras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algunas</w:t>
      </w:r>
      <w:r>
        <w:rPr>
          <w:spacing w:val="1"/>
        </w:rPr>
        <w:t> </w:t>
      </w:r>
      <w:r>
        <w:rPr/>
        <w:t>operadoras prefieren no realizar estas indagaciones adicionales sobre violencia por las razones</w:t>
      </w:r>
      <w:r>
        <w:rPr>
          <w:spacing w:val="-57"/>
        </w:rPr>
        <w:t> </w:t>
      </w:r>
      <w:r>
        <w:rPr/>
        <w:t>mencionadas, otras consideran que sí es necesario. Es un punto adicional que requiere de</w:t>
      </w:r>
      <w:r>
        <w:rPr>
          <w:spacing w:val="1"/>
        </w:rPr>
        <w:t> </w:t>
      </w:r>
      <w:r>
        <w:rPr/>
        <w:t>regulación de parte del MIMP a fin, que se cumpla, con entregar un servicio homogéneo al</w:t>
      </w:r>
      <w:r>
        <w:rPr>
          <w:spacing w:val="1"/>
        </w:rPr>
        <w:t> </w:t>
      </w:r>
      <w:r>
        <w:rPr/>
        <w:t>margen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qué</w:t>
      </w:r>
      <w:r>
        <w:rPr>
          <w:spacing w:val="-1"/>
        </w:rPr>
        <w:t> </w:t>
      </w:r>
      <w:r>
        <w:rPr/>
        <w:t>operadora sea</w:t>
      </w:r>
      <w:r>
        <w:rPr>
          <w:spacing w:val="-1"/>
        </w:rPr>
        <w:t> </w:t>
      </w:r>
      <w:r>
        <w:rPr/>
        <w:t>la que conteste</w:t>
      </w:r>
      <w:r>
        <w:rPr>
          <w:spacing w:val="-1"/>
        </w:rPr>
        <w:t> </w:t>
      </w:r>
      <w:r>
        <w:rPr/>
        <w:t>la llamada.</w:t>
      </w:r>
    </w:p>
    <w:p>
      <w:pPr>
        <w:pStyle w:val="Heading1"/>
        <w:numPr>
          <w:ilvl w:val="0"/>
          <w:numId w:val="8"/>
        </w:numPr>
        <w:tabs>
          <w:tab w:pos="1046" w:val="left" w:leader="none"/>
        </w:tabs>
        <w:spacing w:line="240" w:lineRule="auto" w:before="42" w:after="0"/>
        <w:ind w:left="1045" w:right="0" w:hanging="220"/>
        <w:jc w:val="both"/>
      </w:pPr>
      <w:r>
        <w:rPr/>
        <w:t>No</w:t>
      </w:r>
      <w:r>
        <w:rPr>
          <w:spacing w:val="-2"/>
        </w:rPr>
        <w:t> </w:t>
      </w:r>
      <w:r>
        <w:rPr/>
        <w:t>Hay</w:t>
      </w:r>
      <w:r>
        <w:rPr>
          <w:spacing w:val="-1"/>
        </w:rPr>
        <w:t> </w:t>
      </w:r>
      <w:r>
        <w:rPr/>
        <w:t>una Duración Sugerida</w:t>
      </w:r>
      <w:r>
        <w:rPr>
          <w:spacing w:val="-1"/>
        </w:rPr>
        <w:t> </w:t>
      </w:r>
      <w:r>
        <w:rPr/>
        <w:t>para las</w:t>
      </w:r>
      <w:r>
        <w:rPr>
          <w:spacing w:val="-3"/>
        </w:rPr>
        <w:t> </w:t>
      </w:r>
      <w:r>
        <w:rPr/>
        <w:t>Llamadas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18" w:right="115" w:firstLine="719"/>
        <w:jc w:val="both"/>
      </w:pPr>
      <w:r>
        <w:rPr/>
        <w:t>Actualmente, la duración de las llamadas depende enteramente de la práctica de las</w:t>
      </w:r>
      <w:r>
        <w:rPr>
          <w:spacing w:val="1"/>
        </w:rPr>
        <w:t> </w:t>
      </w:r>
      <w:r>
        <w:rPr/>
        <w:t>operadoras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presión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supervisión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lograr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atenciones.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estándar</w:t>
      </w:r>
      <w:r>
        <w:rPr>
          <w:spacing w:val="-1"/>
        </w:rPr>
        <w:t> </w:t>
      </w:r>
      <w:r>
        <w:rPr/>
        <w:t>sugerido</w:t>
      </w:r>
      <w:r>
        <w:rPr>
          <w:spacing w:val="-1"/>
        </w:rPr>
        <w:t> </w:t>
      </w:r>
      <w:r>
        <w:rPr/>
        <w:t>es</w:t>
      </w:r>
      <w:r>
        <w:rPr>
          <w:spacing w:val="-58"/>
        </w:rPr>
        <w:t> </w:t>
      </w:r>
      <w:r>
        <w:rPr/>
        <w:t>que las llamadas duren veinte minutos. Recalcamos que es una sugerencia pues muchas veces</w:t>
      </w:r>
      <w:r>
        <w:rPr>
          <w:spacing w:val="1"/>
        </w:rPr>
        <w:t> </w:t>
      </w:r>
      <w:r>
        <w:rPr>
          <w:spacing w:val="-1"/>
        </w:rPr>
        <w:t>las</w:t>
      </w:r>
      <w:r>
        <w:rPr>
          <w:spacing w:val="-14"/>
        </w:rPr>
        <w:t> </w:t>
      </w:r>
      <w:r>
        <w:rPr/>
        <w:t>llamadas</w:t>
      </w:r>
      <w:r>
        <w:rPr>
          <w:spacing w:val="-13"/>
        </w:rPr>
        <w:t> </w:t>
      </w:r>
      <w:r>
        <w:rPr/>
        <w:t>no</w:t>
      </w:r>
      <w:r>
        <w:rPr>
          <w:spacing w:val="-13"/>
        </w:rPr>
        <w:t> </w:t>
      </w:r>
      <w:r>
        <w:rPr/>
        <w:t>pueden</w:t>
      </w:r>
      <w:r>
        <w:rPr>
          <w:spacing w:val="-13"/>
        </w:rPr>
        <w:t> </w:t>
      </w:r>
      <w:r>
        <w:rPr/>
        <w:t>ser</w:t>
      </w:r>
      <w:r>
        <w:rPr>
          <w:spacing w:val="-14"/>
        </w:rPr>
        <w:t> </w:t>
      </w:r>
      <w:r>
        <w:rPr/>
        <w:t>cortadas.</w:t>
      </w:r>
      <w:r>
        <w:rPr>
          <w:spacing w:val="-13"/>
        </w:rPr>
        <w:t> </w:t>
      </w:r>
      <w:r>
        <w:rPr/>
        <w:t>Pero</w:t>
      </w:r>
      <w:r>
        <w:rPr>
          <w:spacing w:val="-14"/>
        </w:rPr>
        <w:t> </w:t>
      </w:r>
      <w:r>
        <w:rPr/>
        <w:t>sí</w:t>
      </w:r>
      <w:r>
        <w:rPr>
          <w:spacing w:val="-13"/>
        </w:rPr>
        <w:t> </w:t>
      </w:r>
      <w:r>
        <w:rPr/>
        <w:t>importa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gestión</w:t>
      </w:r>
      <w:r>
        <w:rPr>
          <w:spacing w:val="-13"/>
        </w:rPr>
        <w:t> </w:t>
      </w:r>
      <w:r>
        <w:rPr/>
        <w:t>del</w:t>
      </w:r>
      <w:r>
        <w:rPr>
          <w:spacing w:val="-13"/>
        </w:rPr>
        <w:t> </w:t>
      </w:r>
      <w:r>
        <w:rPr/>
        <w:t>tiempo</w:t>
      </w:r>
      <w:r>
        <w:rPr>
          <w:spacing w:val="-15"/>
        </w:rPr>
        <w:t> </w:t>
      </w:r>
      <w:r>
        <w:rPr/>
        <w:t>para</w:t>
      </w:r>
      <w:r>
        <w:rPr>
          <w:spacing w:val="-15"/>
        </w:rPr>
        <w:t> </w:t>
      </w:r>
      <w:r>
        <w:rPr/>
        <w:t>lograr</w:t>
      </w:r>
      <w:r>
        <w:rPr>
          <w:spacing w:val="-14"/>
        </w:rPr>
        <w:t> </w:t>
      </w:r>
      <w:r>
        <w:rPr/>
        <w:t>atenciones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17"/>
        <w:jc w:val="both"/>
      </w:pP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7"/>
        </w:rPr>
        <w:t> </w:t>
      </w:r>
      <w:r>
        <w:rPr/>
        <w:t>enmarquen</w:t>
      </w:r>
      <w:r>
        <w:rPr>
          <w:spacing w:val="-5"/>
        </w:rPr>
        <w:t> </w:t>
      </w:r>
      <w:r>
        <w:rPr/>
        <w:t>en</w:t>
      </w:r>
      <w:r>
        <w:rPr>
          <w:spacing w:val="-9"/>
        </w:rPr>
        <w:t> </w:t>
      </w:r>
      <w:r>
        <w:rPr/>
        <w:t>ese</w:t>
      </w:r>
      <w:r>
        <w:rPr>
          <w:spacing w:val="-6"/>
        </w:rPr>
        <w:t> </w:t>
      </w:r>
      <w:r>
        <w:rPr/>
        <w:t>tiempo</w:t>
      </w:r>
      <w:r>
        <w:rPr>
          <w:spacing w:val="-8"/>
        </w:rPr>
        <w:t> </w:t>
      </w:r>
      <w:r>
        <w:rPr/>
        <w:t>sin</w:t>
      </w:r>
      <w:r>
        <w:rPr>
          <w:spacing w:val="-7"/>
        </w:rPr>
        <w:t> </w:t>
      </w:r>
      <w:r>
        <w:rPr/>
        <w:t>exponer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personas</w:t>
      </w:r>
      <w:r>
        <w:rPr>
          <w:spacing w:val="-7"/>
        </w:rPr>
        <w:t> </w:t>
      </w:r>
      <w:r>
        <w:rPr/>
        <w:t>usuarias</w:t>
      </w:r>
      <w:r>
        <w:rPr>
          <w:spacing w:val="-6"/>
        </w:rPr>
        <w:t> </w:t>
      </w:r>
      <w:r>
        <w:rPr/>
        <w:t>a</w:t>
      </w:r>
      <w:r>
        <w:rPr>
          <w:spacing w:val="-10"/>
        </w:rPr>
        <w:t> </w:t>
      </w:r>
      <w:r>
        <w:rPr/>
        <w:t>tiempos</w:t>
      </w:r>
      <w:r>
        <w:rPr>
          <w:spacing w:val="-7"/>
        </w:rPr>
        <w:t> </w:t>
      </w:r>
      <w:r>
        <w:rPr/>
        <w:t>prolongados</w:t>
      </w:r>
      <w:r>
        <w:rPr>
          <w:spacing w:val="-8"/>
        </w:rPr>
        <w:t> </w:t>
      </w:r>
      <w:r>
        <w:rPr/>
        <w:t>que</w:t>
      </w:r>
      <w:r>
        <w:rPr>
          <w:spacing w:val="-57"/>
        </w:rPr>
        <w:t> </w:t>
      </w:r>
      <w:r>
        <w:rPr/>
        <w:t>pueden</w:t>
      </w:r>
      <w:r>
        <w:rPr>
          <w:spacing w:val="-1"/>
        </w:rPr>
        <w:t> </w:t>
      </w:r>
      <w:r>
        <w:rPr/>
        <w:t>movilizar emocionalmente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las víctimas y</w:t>
      </w:r>
      <w:r>
        <w:rPr>
          <w:spacing w:val="1"/>
        </w:rPr>
        <w:t> </w:t>
      </w:r>
      <w:r>
        <w:rPr/>
        <w:t>cargarlas</w:t>
      </w:r>
      <w:r>
        <w:rPr>
          <w:spacing w:val="-1"/>
        </w:rPr>
        <w:t> </w:t>
      </w:r>
      <w:r>
        <w:rPr/>
        <w:t>innecesariamente.</w:t>
      </w:r>
    </w:p>
    <w:p>
      <w:pPr>
        <w:pStyle w:val="Heading1"/>
        <w:numPr>
          <w:ilvl w:val="0"/>
          <w:numId w:val="8"/>
        </w:numPr>
        <w:tabs>
          <w:tab w:pos="1086" w:val="left" w:leader="none"/>
        </w:tabs>
        <w:spacing w:line="477" w:lineRule="auto" w:before="41" w:after="0"/>
        <w:ind w:left="826" w:right="356" w:firstLine="0"/>
        <w:jc w:val="both"/>
      </w:pPr>
      <w:r>
        <w:rPr/>
        <w:t>El Servicio no Está Adaptado Para la Comunicación con Personas en Ciertas</w:t>
      </w:r>
      <w:r>
        <w:rPr>
          <w:spacing w:val="-57"/>
        </w:rPr>
        <w:t> </w:t>
      </w:r>
      <w:r>
        <w:rPr/>
        <w:t>Situaciones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Discapacidad</w:t>
      </w:r>
    </w:p>
    <w:p>
      <w:pPr>
        <w:pStyle w:val="BodyText"/>
        <w:spacing w:line="480" w:lineRule="auto" w:before="4"/>
        <w:ind w:left="118" w:right="115" w:firstLine="719"/>
        <w:jc w:val="both"/>
      </w:pPr>
      <w:r>
        <w:rPr/>
        <w:t>La atención en la Línea 100 no cubre la posibilidad de atender a personas en ciertas</w:t>
      </w:r>
      <w:r>
        <w:rPr>
          <w:spacing w:val="1"/>
        </w:rPr>
        <w:t> </w:t>
      </w:r>
      <w:r>
        <w:rPr/>
        <w:t>situaciones de discapacidad, lo que en algunos casos podría ser cubierto o redirigido a través</w:t>
      </w:r>
      <w:r>
        <w:rPr>
          <w:spacing w:val="1"/>
        </w:rPr>
        <w:t> </w:t>
      </w:r>
      <w:r>
        <w:rPr/>
        <w:t>del</w:t>
      </w:r>
      <w:r>
        <w:rPr>
          <w:spacing w:val="-4"/>
        </w:rPr>
        <w:t> </w:t>
      </w:r>
      <w:r>
        <w:rPr/>
        <w:t>Chat100.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requiere</w:t>
      </w:r>
      <w:r>
        <w:rPr>
          <w:spacing w:val="-3"/>
        </w:rPr>
        <w:t> </w:t>
      </w:r>
      <w:r>
        <w:rPr/>
        <w:t>diseñar</w:t>
      </w:r>
      <w:r>
        <w:rPr>
          <w:spacing w:val="-5"/>
        </w:rPr>
        <w:t> </w:t>
      </w:r>
      <w:r>
        <w:rPr/>
        <w:t>estratégicamente</w:t>
      </w:r>
      <w:r>
        <w:rPr>
          <w:spacing w:val="-3"/>
        </w:rPr>
        <w:t> </w:t>
      </w:r>
      <w:r>
        <w:rPr/>
        <w:t>vías</w:t>
      </w:r>
      <w:r>
        <w:rPr>
          <w:spacing w:val="-4"/>
        </w:rPr>
        <w:t> </w:t>
      </w:r>
      <w:r>
        <w:rPr/>
        <w:t>adecuadas</w:t>
      </w:r>
      <w:r>
        <w:rPr>
          <w:spacing w:val="-4"/>
        </w:rPr>
        <w:t> </w:t>
      </w:r>
      <w:r>
        <w:rPr/>
        <w:t>para</w:t>
      </w:r>
      <w:r>
        <w:rPr>
          <w:spacing w:val="-6"/>
        </w:rPr>
        <w:t> </w:t>
      </w:r>
      <w:r>
        <w:rPr/>
        <w:t>brindar</w:t>
      </w:r>
      <w:r>
        <w:rPr>
          <w:spacing w:val="-5"/>
        </w:rPr>
        <w:t> </w:t>
      </w:r>
      <w:r>
        <w:rPr/>
        <w:t>oportunidades</w:t>
      </w:r>
      <w:r>
        <w:rPr>
          <w:spacing w:val="-4"/>
        </w:rPr>
        <w:t> </w:t>
      </w:r>
      <w:r>
        <w:rPr/>
        <w:t>a</w:t>
      </w:r>
      <w:r>
        <w:rPr>
          <w:spacing w:val="-58"/>
        </w:rPr>
        <w:t> </w:t>
      </w:r>
      <w:r>
        <w:rPr/>
        <w:t>personas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tengan</w:t>
      </w:r>
      <w:r>
        <w:rPr>
          <w:spacing w:val="-1"/>
        </w:rPr>
        <w:t> </w:t>
      </w:r>
      <w:r>
        <w:rPr/>
        <w:t>dificultades para</w:t>
      </w:r>
      <w:r>
        <w:rPr>
          <w:spacing w:val="-1"/>
        </w:rPr>
        <w:t> </w:t>
      </w:r>
      <w:r>
        <w:rPr/>
        <w:t>comunicarse con servicios</w:t>
      </w:r>
      <w:r>
        <w:rPr>
          <w:spacing w:val="-1"/>
        </w:rPr>
        <w:t> </w:t>
      </w:r>
      <w:r>
        <w:rPr/>
        <w:t>netamente telefónicos.</w:t>
      </w:r>
    </w:p>
    <w:p>
      <w:pPr>
        <w:pStyle w:val="Heading1"/>
        <w:numPr>
          <w:ilvl w:val="0"/>
          <w:numId w:val="8"/>
        </w:numPr>
        <w:tabs>
          <w:tab w:pos="1101" w:val="left" w:leader="none"/>
        </w:tabs>
        <w:spacing w:line="240" w:lineRule="auto" w:before="41" w:after="0"/>
        <w:ind w:left="1100" w:right="0" w:hanging="275"/>
        <w:jc w:val="both"/>
      </w:pPr>
      <w:r>
        <w:rPr/>
        <w:t>No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Entrega</w:t>
      </w:r>
      <w:r>
        <w:rPr>
          <w:spacing w:val="-1"/>
        </w:rPr>
        <w:t> </w:t>
      </w:r>
      <w:r>
        <w:rPr/>
        <w:t>Información Sobre</w:t>
      </w:r>
      <w:r>
        <w:rPr>
          <w:spacing w:val="-2"/>
        </w:rPr>
        <w:t> </w:t>
      </w:r>
      <w:r>
        <w:rPr/>
        <w:t>Kit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Emergencia</w:t>
      </w:r>
      <w:r>
        <w:rPr>
          <w:spacing w:val="-1"/>
        </w:rPr>
        <w:t> </w:t>
      </w:r>
      <w:r>
        <w:rPr/>
        <w:t>y Aborto</w:t>
      </w:r>
      <w:r>
        <w:rPr>
          <w:spacing w:val="-1"/>
        </w:rPr>
        <w:t> </w:t>
      </w:r>
      <w:r>
        <w:rPr/>
        <w:t>Legal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8" w:right="119" w:firstLine="719"/>
        <w:jc w:val="both"/>
      </w:pPr>
      <w:r>
        <w:rPr/>
        <w:t>En las entrevistas, las operadoras manifestaron que en las llamadas que involucran</w:t>
      </w:r>
      <w:r>
        <w:rPr>
          <w:spacing w:val="1"/>
        </w:rPr>
        <w:t> </w:t>
      </w:r>
      <w:r>
        <w:rPr/>
        <w:t>hechos de violencia sexual no siempre se entrega información sobre el kit de emergencia ni</w:t>
      </w:r>
      <w:r>
        <w:rPr>
          <w:spacing w:val="1"/>
        </w:rPr>
        <w:t> </w:t>
      </w:r>
      <w:r>
        <w:rPr/>
        <w:t>sobre el aborto legal. Hacia fines del 2020, el MIMP habría dado la indicación explícita de sí</w:t>
      </w:r>
      <w:r>
        <w:rPr>
          <w:spacing w:val="1"/>
        </w:rPr>
        <w:t> </w:t>
      </w:r>
      <w:r>
        <w:rPr/>
        <w:t>realizarlo,</w:t>
      </w:r>
      <w:r>
        <w:rPr>
          <w:spacing w:val="-1"/>
        </w:rPr>
        <w:t> </w:t>
      </w:r>
      <w:r>
        <w:rPr/>
        <w:t>lo cual sería</w:t>
      </w:r>
      <w:r>
        <w:rPr>
          <w:spacing w:val="-1"/>
        </w:rPr>
        <w:t> </w:t>
      </w:r>
      <w:r>
        <w:rPr/>
        <w:t>importante de</w:t>
      </w:r>
      <w:r>
        <w:rPr>
          <w:spacing w:val="-2"/>
        </w:rPr>
        <w:t> </w:t>
      </w:r>
      <w:r>
        <w:rPr/>
        <w:t>monitorear.</w:t>
      </w:r>
    </w:p>
    <w:p>
      <w:pPr>
        <w:pStyle w:val="Heading1"/>
        <w:numPr>
          <w:ilvl w:val="0"/>
          <w:numId w:val="8"/>
        </w:numPr>
        <w:tabs>
          <w:tab w:pos="1034" w:val="left" w:leader="none"/>
        </w:tabs>
        <w:spacing w:line="240" w:lineRule="auto" w:before="42" w:after="0"/>
        <w:ind w:left="1033" w:right="0" w:hanging="208"/>
        <w:jc w:val="both"/>
      </w:pPr>
      <w:r>
        <w:rPr/>
        <w:t>No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Desarrollan</w:t>
      </w:r>
      <w:r>
        <w:rPr>
          <w:spacing w:val="-1"/>
        </w:rPr>
        <w:t> </w:t>
      </w:r>
      <w:r>
        <w:rPr/>
        <w:t>Planes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Seguridad Sólidos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Víctimas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8" w:right="111" w:firstLine="719"/>
        <w:jc w:val="both"/>
      </w:pPr>
      <w:r>
        <w:rPr/>
        <w:t>Un plan de seguridad se crea en base a las necesidades, riesgos y recursos de las</w:t>
      </w:r>
      <w:r>
        <w:rPr>
          <w:spacing w:val="1"/>
        </w:rPr>
        <w:t> </w:t>
      </w:r>
      <w:r>
        <w:rPr/>
        <w:t>víctimas. La Línea 100 no cuenta con una metodología para hacerlo ni con la dirección para</w:t>
      </w:r>
      <w:r>
        <w:rPr>
          <w:spacing w:val="1"/>
        </w:rPr>
        <w:t> </w:t>
      </w:r>
      <w:r>
        <w:rPr/>
        <w:t>que sus operadoras lo hagan. Actualmente, existen aplicaciones gratuitas que pueden servir de</w:t>
      </w:r>
      <w:r>
        <w:rPr>
          <w:spacing w:val="-57"/>
        </w:rPr>
        <w:t> </w:t>
      </w:r>
      <w:r>
        <w:rPr/>
        <w:t>base para el desarrollo de planes de seguridad adaptados a las condiciones del país (e.g. </w:t>
      </w:r>
      <w:r>
        <w:rPr>
          <w:i/>
        </w:rPr>
        <w:t>My</w:t>
      </w:r>
      <w:r>
        <w:rPr>
          <w:i/>
          <w:spacing w:val="1"/>
        </w:rPr>
        <w:t> </w:t>
      </w:r>
      <w:r>
        <w:rPr>
          <w:i/>
        </w:rPr>
        <w:t>Plan</w:t>
      </w:r>
      <w:r>
        <w:rPr>
          <w:i/>
          <w:spacing w:val="-1"/>
        </w:rPr>
        <w:t> </w:t>
      </w:r>
      <w:r>
        <w:rPr>
          <w:i/>
        </w:rPr>
        <w:t>App</w:t>
      </w:r>
      <w:r>
        <w:rPr/>
        <w:t>, </w:t>
      </w:r>
      <w:hyperlink r:id="rId59">
        <w:r>
          <w:rPr>
            <w:u w:val="single"/>
          </w:rPr>
          <w:t>https://www.myplanapp.org/</w:t>
        </w:r>
      </w:hyperlink>
      <w:r>
        <w:rPr/>
        <w:t>).</w:t>
      </w:r>
    </w:p>
    <w:p>
      <w:pPr>
        <w:pStyle w:val="Heading1"/>
        <w:numPr>
          <w:ilvl w:val="0"/>
          <w:numId w:val="8"/>
        </w:numPr>
        <w:tabs>
          <w:tab w:pos="1046" w:val="left" w:leader="none"/>
        </w:tabs>
        <w:spacing w:line="240" w:lineRule="auto" w:before="38" w:after="0"/>
        <w:ind w:left="1045" w:right="0" w:hanging="220"/>
        <w:jc w:val="left"/>
      </w:pPr>
      <w:r>
        <w:rPr/>
        <w:t>Limitado</w:t>
      </w:r>
      <w:r>
        <w:rPr>
          <w:spacing w:val="-2"/>
        </w:rPr>
        <w:t> </w:t>
      </w:r>
      <w:r>
        <w:rPr/>
        <w:t>Uso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Otros</w:t>
      </w:r>
      <w:r>
        <w:rPr>
          <w:spacing w:val="-1"/>
        </w:rPr>
        <w:t> </w:t>
      </w:r>
      <w:r>
        <w:rPr/>
        <w:t>Idiomas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Atender</w:t>
      </w:r>
      <w:r>
        <w:rPr>
          <w:spacing w:val="-2"/>
        </w:rPr>
        <w:t> </w:t>
      </w:r>
      <w:r>
        <w:rPr/>
        <w:t>las Llamadas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18" w:right="112" w:firstLine="719"/>
        <w:jc w:val="both"/>
      </w:pPr>
      <w:r>
        <w:rPr/>
        <w:t>La Línea 100 tiene cobertura a nivel nacional y con cierta regularidad recibe llamadas</w:t>
      </w:r>
      <w:r>
        <w:rPr>
          <w:spacing w:val="1"/>
        </w:rPr>
        <w:t> </w:t>
      </w:r>
      <w:r>
        <w:rPr/>
        <w:t>de personas que no hablan castellano. Solo una de sus operadoras habla quechua. Cuando es</w:t>
      </w:r>
      <w:r>
        <w:rPr>
          <w:spacing w:val="1"/>
        </w:rPr>
        <w:t> </w:t>
      </w:r>
      <w:r>
        <w:rPr/>
        <w:t>posible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esta</w:t>
      </w:r>
      <w:r>
        <w:rPr>
          <w:spacing w:val="-9"/>
        </w:rPr>
        <w:t> </w:t>
      </w:r>
      <w:r>
        <w:rPr/>
        <w:t>operadora</w:t>
      </w:r>
      <w:r>
        <w:rPr>
          <w:spacing w:val="-6"/>
        </w:rPr>
        <w:t> </w:t>
      </w:r>
      <w:r>
        <w:rPr/>
        <w:t>está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su</w:t>
      </w:r>
      <w:r>
        <w:rPr>
          <w:spacing w:val="-8"/>
        </w:rPr>
        <w:t> </w:t>
      </w:r>
      <w:r>
        <w:rPr/>
        <w:t>turno,</w:t>
      </w:r>
      <w:r>
        <w:rPr>
          <w:spacing w:val="-8"/>
        </w:rPr>
        <w:t> </w:t>
      </w:r>
      <w:r>
        <w:rPr/>
        <w:t>las</w:t>
      </w:r>
      <w:r>
        <w:rPr>
          <w:spacing w:val="-9"/>
        </w:rPr>
        <w:t> </w:t>
      </w:r>
      <w:r>
        <w:rPr/>
        <w:t>llamadas</w:t>
      </w:r>
      <w:r>
        <w:rPr>
          <w:spacing w:val="-8"/>
        </w:rPr>
        <w:t> </w:t>
      </w:r>
      <w:r>
        <w:rPr/>
        <w:t>le</w:t>
      </w:r>
      <w:r>
        <w:rPr>
          <w:spacing w:val="-8"/>
        </w:rPr>
        <w:t> </w:t>
      </w:r>
      <w:r>
        <w:rPr/>
        <w:t>son</w:t>
      </w:r>
      <w:r>
        <w:rPr>
          <w:spacing w:val="-8"/>
        </w:rPr>
        <w:t> </w:t>
      </w:r>
      <w:r>
        <w:rPr/>
        <w:t>derivadas.</w:t>
      </w:r>
      <w:r>
        <w:rPr>
          <w:spacing w:val="-8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resto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8"/>
        </w:rPr>
        <w:t> </w:t>
      </w:r>
      <w:r>
        <w:rPr/>
        <w:t>casos,</w:t>
      </w:r>
      <w:r>
        <w:rPr>
          <w:spacing w:val="-57"/>
        </w:rPr>
        <w:t> </w:t>
      </w:r>
      <w:r>
        <w:rPr/>
        <w:t>las</w:t>
      </w:r>
      <w:r>
        <w:rPr>
          <w:spacing w:val="33"/>
        </w:rPr>
        <w:t> </w:t>
      </w:r>
      <w:r>
        <w:rPr/>
        <w:t>operadoras</w:t>
      </w:r>
      <w:r>
        <w:rPr>
          <w:spacing w:val="35"/>
        </w:rPr>
        <w:t> </w:t>
      </w:r>
      <w:r>
        <w:rPr/>
        <w:t>tratan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comunicarse</w:t>
      </w:r>
      <w:r>
        <w:rPr>
          <w:spacing w:val="33"/>
        </w:rPr>
        <w:t> </w:t>
      </w:r>
      <w:r>
        <w:rPr/>
        <w:t>con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víctima,</w:t>
      </w:r>
      <w:r>
        <w:rPr>
          <w:spacing w:val="34"/>
        </w:rPr>
        <w:t> </w:t>
      </w:r>
      <w:r>
        <w:rPr/>
        <w:t>pero</w:t>
      </w:r>
      <w:r>
        <w:rPr>
          <w:spacing w:val="33"/>
        </w:rPr>
        <w:t> </w:t>
      </w:r>
      <w:r>
        <w:rPr/>
        <w:t>con</w:t>
      </w:r>
      <w:r>
        <w:rPr>
          <w:spacing w:val="34"/>
        </w:rPr>
        <w:t> </w:t>
      </w:r>
      <w:r>
        <w:rPr/>
        <w:t>muchas</w:t>
      </w:r>
      <w:r>
        <w:rPr>
          <w:spacing w:val="31"/>
        </w:rPr>
        <w:t> </w:t>
      </w:r>
      <w:r>
        <w:rPr/>
        <w:t>dificultades.</w:t>
      </w:r>
      <w:r>
        <w:rPr>
          <w:spacing w:val="35"/>
        </w:rPr>
        <w:t> </w:t>
      </w:r>
      <w:r>
        <w:rPr/>
        <w:t>En</w:t>
      </w:r>
      <w:r>
        <w:rPr>
          <w:spacing w:val="34"/>
        </w:rPr>
        <w:t> </w:t>
      </w:r>
      <w:r>
        <w:rPr/>
        <w:t>los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25"/>
        <w:jc w:val="both"/>
      </w:pPr>
      <w:r>
        <w:rPr/>
        <w:t>hechos, esta falta de atención al tema lingüístico genera barreras de acceso a la atención y</w:t>
      </w:r>
      <w:r>
        <w:rPr>
          <w:spacing w:val="1"/>
        </w:rPr>
        <w:t> </w:t>
      </w:r>
      <w:r>
        <w:rPr/>
        <w:t>barreras</w:t>
      </w:r>
      <w:r>
        <w:rPr>
          <w:spacing w:val="-1"/>
        </w:rPr>
        <w:t> </w:t>
      </w:r>
      <w:r>
        <w:rPr/>
        <w:t>en</w:t>
      </w:r>
      <w:r>
        <w:rPr>
          <w:spacing w:val="2"/>
        </w:rPr>
        <w:t> </w:t>
      </w:r>
      <w:r>
        <w:rPr/>
        <w:t>el acceso a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justicia.</w:t>
      </w:r>
    </w:p>
    <w:p>
      <w:pPr>
        <w:pStyle w:val="Heading1"/>
        <w:numPr>
          <w:ilvl w:val="0"/>
          <w:numId w:val="8"/>
        </w:numPr>
        <w:tabs>
          <w:tab w:pos="1101" w:val="left" w:leader="none"/>
        </w:tabs>
        <w:spacing w:line="240" w:lineRule="auto" w:before="41" w:after="0"/>
        <w:ind w:left="1100" w:right="0" w:hanging="275"/>
        <w:jc w:val="both"/>
      </w:pPr>
      <w:r>
        <w:rPr/>
        <w:t>No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registra</w:t>
      </w:r>
      <w:r>
        <w:rPr>
          <w:spacing w:val="-1"/>
        </w:rPr>
        <w:t> </w:t>
      </w:r>
      <w:r>
        <w:rPr/>
        <w:t>adecuadamente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nacionalidad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personas usuarias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 w:before="1"/>
        <w:ind w:left="118" w:right="115" w:firstLine="719"/>
        <w:jc w:val="both"/>
      </w:pPr>
      <w:r>
        <w:rPr/>
        <w:t>El fuerte proceso migratorio de ciudadanas y ciudadanos venezolanos ha hecho que</w:t>
      </w:r>
      <w:r>
        <w:rPr>
          <w:spacing w:val="1"/>
        </w:rPr>
        <w:t> </w:t>
      </w:r>
      <w:r>
        <w:rPr/>
        <w:t>estas personas también se conviertan en usuarias de la Línea 100. Aunque son pocas llamadas,</w:t>
      </w:r>
      <w:r>
        <w:rPr>
          <w:spacing w:val="-57"/>
        </w:rPr>
        <w:t> </w:t>
      </w:r>
      <w:r>
        <w:rPr/>
        <w:t>es</w:t>
      </w:r>
      <w:r>
        <w:rPr>
          <w:spacing w:val="1"/>
        </w:rPr>
        <w:t> </w:t>
      </w:r>
      <w:r>
        <w:rPr/>
        <w:t>necesario</w:t>
      </w:r>
      <w:r>
        <w:rPr>
          <w:spacing w:val="1"/>
        </w:rPr>
        <w:t> </w:t>
      </w:r>
      <w:r>
        <w:rPr/>
        <w:t>visibilizar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generar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permita</w:t>
      </w:r>
      <w:r>
        <w:rPr>
          <w:spacing w:val="1"/>
        </w:rPr>
        <w:t> </w:t>
      </w:r>
      <w:r>
        <w:rPr/>
        <w:t>captar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distintas</w:t>
      </w:r>
      <w:r>
        <w:rPr>
          <w:spacing w:val="1"/>
        </w:rPr>
        <w:t> </w:t>
      </w:r>
      <w:r>
        <w:rPr>
          <w:spacing w:val="-1"/>
        </w:rPr>
        <w:t>vulnerabilidades.</w:t>
      </w:r>
      <w:r>
        <w:rPr>
          <w:spacing w:val="-12"/>
        </w:rPr>
        <w:t> </w:t>
      </w:r>
      <w:r>
        <w:rPr/>
        <w:t>Actualmente,</w:t>
      </w:r>
      <w:r>
        <w:rPr>
          <w:spacing w:val="-12"/>
        </w:rPr>
        <w:t> </w:t>
      </w:r>
      <w:r>
        <w:rPr/>
        <w:t>no</w:t>
      </w:r>
      <w:r>
        <w:rPr>
          <w:spacing w:val="-12"/>
        </w:rPr>
        <w:t> </w:t>
      </w:r>
      <w:r>
        <w:rPr/>
        <w:t>existe</w:t>
      </w:r>
      <w:r>
        <w:rPr>
          <w:spacing w:val="-12"/>
        </w:rPr>
        <w:t> </w:t>
      </w:r>
      <w:r>
        <w:rPr/>
        <w:t>un</w:t>
      </w:r>
      <w:r>
        <w:rPr>
          <w:spacing w:val="-12"/>
        </w:rPr>
        <w:t> </w:t>
      </w:r>
      <w:r>
        <w:rPr/>
        <w:t>campo</w:t>
      </w:r>
      <w:r>
        <w:rPr>
          <w:spacing w:val="-12"/>
        </w:rPr>
        <w:t> </w:t>
      </w:r>
      <w:r>
        <w:rPr/>
        <w:t>para</w:t>
      </w:r>
      <w:r>
        <w:rPr>
          <w:spacing w:val="-13"/>
        </w:rPr>
        <w:t> </w:t>
      </w:r>
      <w:r>
        <w:rPr/>
        <w:t>consignar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nacionalidad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persona</w:t>
      </w:r>
      <w:r>
        <w:rPr>
          <w:spacing w:val="-57"/>
        </w:rPr>
        <w:t> </w:t>
      </w:r>
      <w:r>
        <w:rPr/>
        <w:t>usuaria. Ante la ausencia de esto, las operadoras ingresan la nacionalidad en el campo abierto</w:t>
      </w:r>
      <w:r>
        <w:rPr>
          <w:spacing w:val="1"/>
        </w:rPr>
        <w:t> </w:t>
      </w:r>
      <w:r>
        <w:rPr/>
        <w:t>“Relato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3"/>
        </w:rPr>
        <w:t> </w:t>
      </w:r>
      <w:r>
        <w:rPr/>
        <w:t>hechos”</w:t>
      </w:r>
      <w:r>
        <w:rPr>
          <w:spacing w:val="-5"/>
        </w:rPr>
        <w:t> </w:t>
      </w:r>
      <w:r>
        <w:rPr/>
        <w:t>y,</w:t>
      </w:r>
      <w:r>
        <w:rPr>
          <w:spacing w:val="-2"/>
        </w:rPr>
        <w:t> </w:t>
      </w:r>
      <w:r>
        <w:rPr/>
        <w:t>cuando</w:t>
      </w:r>
      <w:r>
        <w:rPr>
          <w:spacing w:val="-4"/>
        </w:rPr>
        <w:t> </w:t>
      </w:r>
      <w:r>
        <w:rPr/>
        <w:t>se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caso,</w:t>
      </w:r>
      <w:r>
        <w:rPr>
          <w:spacing w:val="-2"/>
        </w:rPr>
        <w:t> </w:t>
      </w:r>
      <w:r>
        <w:rPr/>
        <w:t>registran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número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carné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extranjería.</w:t>
      </w:r>
      <w:r>
        <w:rPr>
          <w:spacing w:val="-4"/>
        </w:rPr>
        <w:t> </w:t>
      </w:r>
      <w:r>
        <w:rPr/>
        <w:t>Se</w:t>
      </w:r>
      <w:r>
        <w:rPr>
          <w:spacing w:val="-58"/>
        </w:rPr>
        <w:t> </w:t>
      </w:r>
      <w:r>
        <w:rPr/>
        <w:t>trata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opciones</w:t>
      </w:r>
      <w:r>
        <w:rPr>
          <w:spacing w:val="-7"/>
        </w:rPr>
        <w:t> </w:t>
      </w:r>
      <w:r>
        <w:rPr/>
        <w:t>temporales</w:t>
      </w:r>
      <w:r>
        <w:rPr>
          <w:spacing w:val="-8"/>
        </w:rPr>
        <w:t> </w:t>
      </w:r>
      <w:r>
        <w:rPr/>
        <w:t>mientras</w:t>
      </w:r>
      <w:r>
        <w:rPr>
          <w:spacing w:val="-8"/>
        </w:rPr>
        <w:t> </w:t>
      </w:r>
      <w:r>
        <w:rPr/>
        <w:t>se</w:t>
      </w:r>
      <w:r>
        <w:rPr>
          <w:spacing w:val="-10"/>
        </w:rPr>
        <w:t> </w:t>
      </w:r>
      <w:r>
        <w:rPr/>
        <w:t>hagan</w:t>
      </w:r>
      <w:r>
        <w:rPr>
          <w:spacing w:val="-8"/>
        </w:rPr>
        <w:t> </w:t>
      </w:r>
      <w:r>
        <w:rPr/>
        <w:t>los</w:t>
      </w:r>
      <w:r>
        <w:rPr>
          <w:spacing w:val="-6"/>
        </w:rPr>
        <w:t> </w:t>
      </w:r>
      <w:r>
        <w:rPr/>
        <w:t>cambios</w:t>
      </w:r>
      <w:r>
        <w:rPr>
          <w:spacing w:val="-8"/>
        </w:rPr>
        <w:t> </w:t>
      </w:r>
      <w:r>
        <w:rPr/>
        <w:t>necesarios</w:t>
      </w:r>
      <w:r>
        <w:rPr>
          <w:spacing w:val="-7"/>
        </w:rPr>
        <w:t> </w:t>
      </w:r>
      <w:r>
        <w:rPr/>
        <w:t>al</w:t>
      </w:r>
      <w:r>
        <w:rPr>
          <w:spacing w:val="-7"/>
        </w:rPr>
        <w:t> </w:t>
      </w:r>
      <w:r>
        <w:rPr/>
        <w:t>sistema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registro</w:t>
      </w:r>
      <w:r>
        <w:rPr>
          <w:spacing w:val="-7"/>
        </w:rPr>
        <w:t> </w:t>
      </w:r>
      <w:r>
        <w:rPr/>
        <w:t>de</w:t>
      </w:r>
      <w:r>
        <w:rPr>
          <w:spacing w:val="-57"/>
        </w:rPr>
        <w:t> </w:t>
      </w:r>
      <w:r>
        <w:rPr/>
        <w:t>información</w:t>
      </w:r>
      <w:r>
        <w:rPr>
          <w:spacing w:val="-1"/>
        </w:rPr>
        <w:t> </w:t>
      </w:r>
      <w:r>
        <w:rPr/>
        <w:t>de llamadas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permitirá</w:t>
      </w:r>
      <w:r>
        <w:rPr>
          <w:spacing w:val="-3"/>
        </w:rPr>
        <w:t> </w:t>
      </w:r>
      <w:r>
        <w:rPr/>
        <w:t>captar adecuadamente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condición</w:t>
      </w:r>
      <w:r>
        <w:rPr>
          <w:spacing w:val="4"/>
        </w:rPr>
        <w:t> </w:t>
      </w:r>
      <w:r>
        <w:rPr/>
        <w:t>de</w:t>
      </w:r>
      <w:r>
        <w:rPr>
          <w:spacing w:val="-1"/>
        </w:rPr>
        <w:t> </w:t>
      </w:r>
      <w:r>
        <w:rPr/>
        <w:t>migrante.</w:t>
      </w:r>
    </w:p>
    <w:p>
      <w:pPr>
        <w:pStyle w:val="Heading1"/>
        <w:numPr>
          <w:ilvl w:val="0"/>
          <w:numId w:val="8"/>
        </w:numPr>
        <w:tabs>
          <w:tab w:pos="1034" w:val="left" w:leader="none"/>
        </w:tabs>
        <w:spacing w:line="240" w:lineRule="auto" w:before="41" w:after="0"/>
        <w:ind w:left="1033" w:right="0" w:hanging="208"/>
        <w:jc w:val="both"/>
      </w:pPr>
      <w:r>
        <w:rPr/>
        <w:t>Contacto</w:t>
      </w:r>
      <w:r>
        <w:rPr>
          <w:spacing w:val="-2"/>
        </w:rPr>
        <w:t> </w:t>
      </w:r>
      <w:r>
        <w:rPr/>
        <w:t>telefónico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agresor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8" w:right="116" w:firstLine="719"/>
        <w:jc w:val="both"/>
      </w:pPr>
      <w:r>
        <w:rPr/>
        <w:t>Aunque ha sido solo un caso en el que se detectó durante las entrevistas, una de las</w:t>
      </w:r>
      <w:r>
        <w:rPr>
          <w:spacing w:val="1"/>
        </w:rPr>
        <w:t> </w:t>
      </w:r>
      <w:r>
        <w:rPr/>
        <w:t>operadoras nos señaló que en más de una vez se las agenció para hablar directamente con el</w:t>
      </w:r>
      <w:r>
        <w:rPr>
          <w:spacing w:val="1"/>
        </w:rPr>
        <w:t> </w:t>
      </w:r>
      <w:r>
        <w:rPr/>
        <w:t>agresor</w:t>
      </w:r>
      <w:r>
        <w:rPr>
          <w:spacing w:val="-8"/>
        </w:rPr>
        <w:t> </w:t>
      </w:r>
      <w:r>
        <w:rPr/>
        <w:t>en</w:t>
      </w:r>
      <w:r>
        <w:rPr>
          <w:spacing w:val="-9"/>
        </w:rPr>
        <w:t> </w:t>
      </w:r>
      <w:r>
        <w:rPr/>
        <w:t>momentos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flagrancia.</w:t>
      </w:r>
      <w:r>
        <w:rPr>
          <w:spacing w:val="-7"/>
        </w:rPr>
        <w:t> </w:t>
      </w:r>
      <w:r>
        <w:rPr/>
        <w:t>El</w:t>
      </w:r>
      <w:r>
        <w:rPr>
          <w:spacing w:val="-9"/>
        </w:rPr>
        <w:t> </w:t>
      </w:r>
      <w:r>
        <w:rPr/>
        <w:t>objetivo</w:t>
      </w:r>
      <w:r>
        <w:rPr>
          <w:spacing w:val="-8"/>
        </w:rPr>
        <w:t> </w:t>
      </w:r>
      <w:r>
        <w:rPr/>
        <w:t>era</w:t>
      </w:r>
      <w:r>
        <w:rPr>
          <w:spacing w:val="-8"/>
        </w:rPr>
        <w:t> </w:t>
      </w:r>
      <w:r>
        <w:rPr/>
        <w:t>tranquilizarlo.</w:t>
      </w:r>
      <w:r>
        <w:rPr>
          <w:spacing w:val="-9"/>
        </w:rPr>
        <w:t> </w:t>
      </w:r>
      <w:r>
        <w:rPr/>
        <w:t>Acciones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este</w:t>
      </w:r>
      <w:r>
        <w:rPr>
          <w:spacing w:val="-9"/>
        </w:rPr>
        <w:t> </w:t>
      </w:r>
      <w:r>
        <w:rPr/>
        <w:t>tipo</w:t>
      </w:r>
      <w:r>
        <w:rPr>
          <w:spacing w:val="-9"/>
        </w:rPr>
        <w:t> </w:t>
      </w:r>
      <w:r>
        <w:rPr/>
        <w:t>pueden</w:t>
      </w:r>
      <w:r>
        <w:rPr>
          <w:spacing w:val="-58"/>
        </w:rPr>
        <w:t> </w:t>
      </w:r>
      <w:r>
        <w:rPr/>
        <w:t>estar vinculadas a la necesidad de solucionar un problema urgente y frenar posibles hechos de</w:t>
      </w:r>
      <w:r>
        <w:rPr>
          <w:spacing w:val="1"/>
        </w:rPr>
        <w:t> </w:t>
      </w:r>
      <w:r>
        <w:rPr/>
        <w:t>violencia. Se entiende que el recurso de hablar con el agresor es parte de esa motivación. No</w:t>
      </w:r>
      <w:r>
        <w:rPr>
          <w:spacing w:val="1"/>
        </w:rPr>
        <w:t> </w:t>
      </w:r>
      <w:r>
        <w:rPr/>
        <w:t>obstante, las operadoras no han recibido formación para tener este tipo de intervenciones. Por</w:t>
      </w:r>
      <w:r>
        <w:rPr>
          <w:spacing w:val="1"/>
        </w:rPr>
        <w:t> </w:t>
      </w:r>
      <w:r>
        <w:rPr/>
        <w:t>lo mismo, tampoco se sabe cómo reaccionarán los agresores luego de la llamada, si tomarán</w:t>
      </w:r>
      <w:r>
        <w:rPr>
          <w:spacing w:val="1"/>
        </w:rPr>
        <w:t> </w:t>
      </w:r>
      <w:r>
        <w:rPr/>
        <w:t>represalias escondiendo el celular de la víctima en futuros momentos de tensión o agresiones.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recurso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muchos</w:t>
      </w:r>
      <w:r>
        <w:rPr>
          <w:spacing w:val="1"/>
        </w:rPr>
        <w:t> </w:t>
      </w:r>
      <w:r>
        <w:rPr/>
        <w:t>riesgos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manejables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distancia</w:t>
      </w:r>
      <w:r>
        <w:rPr>
          <w:spacing w:val="1"/>
        </w:rPr>
        <w:t> </w:t>
      </w:r>
      <w:r>
        <w:rPr/>
        <w:t>(por</w:t>
      </w:r>
      <w:r>
        <w:rPr>
          <w:spacing w:val="1"/>
        </w:rPr>
        <w:t> </w:t>
      </w:r>
      <w:r>
        <w:rPr/>
        <w:t>vía</w:t>
      </w:r>
      <w:r>
        <w:rPr>
          <w:spacing w:val="1"/>
        </w:rPr>
        <w:t> </w:t>
      </w:r>
      <w:r>
        <w:rPr/>
        <w:t>telefónica)</w:t>
      </w:r>
      <w:r>
        <w:rPr>
          <w:spacing w:val="1"/>
        </w:rPr>
        <w:t> </w:t>
      </w:r>
      <w:r>
        <w:rPr/>
        <w:t>pues</w:t>
      </w:r>
      <w:r>
        <w:rPr>
          <w:spacing w:val="1"/>
        </w:rPr>
        <w:t> </w:t>
      </w:r>
      <w:r>
        <w:rPr/>
        <w:t>directamente puede desencadenar la ira del agresor hacia la víctima cuando la llamada ya ha</w:t>
      </w:r>
      <w:r>
        <w:rPr>
          <w:spacing w:val="1"/>
        </w:rPr>
        <w:t> </w:t>
      </w:r>
      <w:r>
        <w:rPr/>
        <w:t>terminado.</w:t>
      </w:r>
      <w:r>
        <w:rPr>
          <w:spacing w:val="-13"/>
        </w:rPr>
        <w:t> </w:t>
      </w:r>
      <w:r>
        <w:rPr/>
        <w:t>Sería</w:t>
      </w:r>
      <w:r>
        <w:rPr>
          <w:spacing w:val="-13"/>
        </w:rPr>
        <w:t> </w:t>
      </w:r>
      <w:r>
        <w:rPr/>
        <w:t>útil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MIMP</w:t>
      </w:r>
      <w:r>
        <w:rPr>
          <w:spacing w:val="-13"/>
        </w:rPr>
        <w:t> </w:t>
      </w:r>
      <w:r>
        <w:rPr/>
        <w:t>pueda</w:t>
      </w:r>
      <w:r>
        <w:rPr>
          <w:spacing w:val="-12"/>
        </w:rPr>
        <w:t> </w:t>
      </w:r>
      <w:r>
        <w:rPr/>
        <w:t>estandarizar</w:t>
      </w:r>
      <w:r>
        <w:rPr>
          <w:spacing w:val="-12"/>
        </w:rPr>
        <w:t> </w:t>
      </w:r>
      <w:r>
        <w:rPr/>
        <w:t>este</w:t>
      </w:r>
      <w:r>
        <w:rPr>
          <w:spacing w:val="-10"/>
        </w:rPr>
        <w:t> </w:t>
      </w:r>
      <w:r>
        <w:rPr/>
        <w:t>proceso</w:t>
      </w:r>
      <w:r>
        <w:rPr>
          <w:spacing w:val="-11"/>
        </w:rPr>
        <w:t> </w:t>
      </w:r>
      <w:r>
        <w:rPr/>
        <w:t>si,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todo</w:t>
      </w:r>
      <w:r>
        <w:rPr>
          <w:spacing w:val="-12"/>
        </w:rPr>
        <w:t> </w:t>
      </w:r>
      <w:r>
        <w:rPr/>
        <w:t>caso,</w:t>
      </w:r>
      <w:r>
        <w:rPr>
          <w:spacing w:val="-13"/>
        </w:rPr>
        <w:t> </w:t>
      </w:r>
      <w:r>
        <w:rPr/>
        <w:t>lo</w:t>
      </w:r>
      <w:r>
        <w:rPr>
          <w:spacing w:val="-11"/>
        </w:rPr>
        <w:t> </w:t>
      </w:r>
      <w:r>
        <w:rPr/>
        <w:t>encuentra</w:t>
      </w:r>
      <w:r>
        <w:rPr>
          <w:spacing w:val="-58"/>
        </w:rPr>
        <w:t> </w:t>
      </w:r>
      <w:r>
        <w:rPr/>
        <w:t>viable.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Heading1"/>
        <w:numPr>
          <w:ilvl w:val="0"/>
          <w:numId w:val="8"/>
        </w:numPr>
        <w:tabs>
          <w:tab w:pos="1168" w:val="left" w:leader="none"/>
        </w:tabs>
        <w:spacing w:line="240" w:lineRule="auto" w:before="100" w:after="0"/>
        <w:ind w:left="1167" w:right="0" w:hanging="342"/>
        <w:jc w:val="both"/>
      </w:pPr>
      <w:r>
        <w:rPr/>
        <w:t>Demora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atender</w:t>
      </w:r>
      <w:r>
        <w:rPr>
          <w:spacing w:val="-2"/>
        </w:rPr>
        <w:t> </w:t>
      </w:r>
      <w:r>
        <w:rPr/>
        <w:t>llamadas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/>
        <w:ind w:left="118" w:right="119" w:firstLine="719"/>
        <w:jc w:val="both"/>
      </w:pPr>
      <w:r>
        <w:rPr/>
        <w:t>En un reciente estudio de la Defensoría del Pueblo (2021) sobre la Línea 100, se</w:t>
      </w:r>
      <w:r>
        <w:rPr>
          <w:spacing w:val="1"/>
        </w:rPr>
        <w:t> </w:t>
      </w:r>
      <w:r>
        <w:rPr/>
        <w:t>realizaron</w:t>
      </w:r>
      <w:r>
        <w:rPr>
          <w:spacing w:val="-14"/>
        </w:rPr>
        <w:t> </w:t>
      </w:r>
      <w:r>
        <w:rPr/>
        <w:t>185</w:t>
      </w:r>
      <w:r>
        <w:rPr>
          <w:spacing w:val="-13"/>
        </w:rPr>
        <w:t> </w:t>
      </w:r>
      <w:r>
        <w:rPr/>
        <w:t>llamadas</w:t>
      </w:r>
      <w:r>
        <w:rPr>
          <w:spacing w:val="-13"/>
        </w:rPr>
        <w:t> </w:t>
      </w:r>
      <w:r>
        <w:rPr/>
        <w:t>incógnitas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base</w:t>
      </w:r>
      <w:r>
        <w:rPr>
          <w:spacing w:val="-12"/>
        </w:rPr>
        <w:t> </w:t>
      </w:r>
      <w:r>
        <w:rPr/>
        <w:t>a</w:t>
      </w:r>
      <w:r>
        <w:rPr>
          <w:spacing w:val="-14"/>
        </w:rPr>
        <w:t> </w:t>
      </w:r>
      <w:r>
        <w:rPr/>
        <w:t>historias</w:t>
      </w:r>
      <w:r>
        <w:rPr>
          <w:spacing w:val="-14"/>
        </w:rPr>
        <w:t> </w:t>
      </w:r>
      <w:r>
        <w:rPr/>
        <w:t>armadas</w:t>
      </w:r>
      <w:r>
        <w:rPr>
          <w:spacing w:val="-11"/>
        </w:rPr>
        <w:t> </w:t>
      </w:r>
      <w:r>
        <w:rPr/>
        <w:t>a</w:t>
      </w:r>
      <w:r>
        <w:rPr>
          <w:spacing w:val="-14"/>
        </w:rPr>
        <w:t> </w:t>
      </w:r>
      <w:r>
        <w:rPr/>
        <w:t>fin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evaluar</w:t>
      </w:r>
      <w:r>
        <w:rPr>
          <w:spacing w:val="-14"/>
        </w:rPr>
        <w:t> </w:t>
      </w:r>
      <w:r>
        <w:rPr/>
        <w:t>algunos</w:t>
      </w:r>
      <w:r>
        <w:rPr>
          <w:spacing w:val="-13"/>
        </w:rPr>
        <w:t> </w:t>
      </w:r>
      <w:r>
        <w:rPr/>
        <w:t>aspectos</w:t>
      </w:r>
      <w:r>
        <w:rPr>
          <w:spacing w:val="-58"/>
        </w:rPr>
        <w:t> </w:t>
      </w:r>
      <w:r>
        <w:rPr/>
        <w:t>de la Línea 100. Un 35% de las llamadas no fueron contestadas al primer intento. De este sub</w:t>
      </w:r>
      <w:r>
        <w:rPr>
          <w:spacing w:val="1"/>
        </w:rPr>
        <w:t> </w:t>
      </w:r>
      <w:r>
        <w:rPr/>
        <w:t>total, un 47% recibió atención a la segunda llamada y el resto tuvo que realizar tres o más</w:t>
      </w:r>
      <w:r>
        <w:rPr>
          <w:spacing w:val="1"/>
        </w:rPr>
        <w:t> </w:t>
      </w:r>
      <w:r>
        <w:rPr/>
        <w:t>llamadas</w:t>
      </w:r>
      <w:r>
        <w:rPr>
          <w:spacing w:val="-1"/>
        </w:rPr>
        <w:t> </w:t>
      </w:r>
      <w:r>
        <w:rPr/>
        <w:t>hasta poder hablar</w:t>
      </w:r>
      <w:r>
        <w:rPr>
          <w:spacing w:val="-2"/>
        </w:rPr>
        <w:t> </w:t>
      </w:r>
      <w:r>
        <w:rPr/>
        <w:t>con alguna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operadoras.</w:t>
      </w:r>
    </w:p>
    <w:p>
      <w:pPr>
        <w:pStyle w:val="Heading2"/>
        <w:numPr>
          <w:ilvl w:val="1"/>
          <w:numId w:val="2"/>
        </w:numPr>
        <w:tabs>
          <w:tab w:pos="539" w:val="left" w:leader="none"/>
        </w:tabs>
        <w:spacing w:line="240" w:lineRule="auto" w:before="41" w:after="0"/>
        <w:ind w:left="538" w:right="0" w:hanging="421"/>
        <w:jc w:val="both"/>
      </w:pPr>
      <w:bookmarkStart w:name="_bookmark10" w:id="20"/>
      <w:bookmarkEnd w:id="20"/>
      <w:r>
        <w:rPr>
          <w:b w:val="0"/>
          <w:i w:val="0"/>
        </w:rPr>
      </w:r>
      <w:bookmarkStart w:name="_bookmark10" w:id="21"/>
      <w:bookmarkEnd w:id="21"/>
      <w:r>
        <w:rPr/>
        <w:t>Coordi</w:t>
      </w:r>
      <w:r>
        <w:rPr/>
        <w:t>naciones</w:t>
      </w:r>
      <w:r>
        <w:rPr>
          <w:spacing w:val="-5"/>
        </w:rPr>
        <w:t> </w:t>
      </w:r>
      <w:r>
        <w:rPr/>
        <w:t>Interinstitucionales</w:t>
      </w:r>
    </w:p>
    <w:p>
      <w:pPr>
        <w:pStyle w:val="BodyText"/>
        <w:spacing w:before="4"/>
        <w:rPr>
          <w:b/>
          <w:i/>
          <w:sz w:val="27"/>
        </w:rPr>
      </w:pPr>
    </w:p>
    <w:p>
      <w:pPr>
        <w:pStyle w:val="Heading1"/>
        <w:numPr>
          <w:ilvl w:val="0"/>
          <w:numId w:val="9"/>
        </w:numPr>
        <w:tabs>
          <w:tab w:pos="1086" w:val="left" w:leader="none"/>
        </w:tabs>
        <w:spacing w:line="480" w:lineRule="auto" w:before="0" w:after="0"/>
        <w:ind w:left="826" w:right="470" w:firstLine="0"/>
        <w:jc w:val="both"/>
      </w:pPr>
      <w:r>
        <w:rPr/>
        <w:t>No hay Seguimiento a las Quejas de la Línea 100 Contra Malas Actuaciones</w:t>
      </w:r>
      <w:r>
        <w:rPr>
          <w:spacing w:val="-57"/>
        </w:rPr>
        <w:t> </w:t>
      </w:r>
      <w:r>
        <w:rPr/>
        <w:t>Policiales</w:t>
      </w:r>
    </w:p>
    <w:p>
      <w:pPr>
        <w:pStyle w:val="BodyText"/>
        <w:spacing w:line="480" w:lineRule="auto"/>
        <w:ind w:left="118" w:right="116" w:firstLine="719"/>
        <w:jc w:val="both"/>
      </w:pPr>
      <w:r>
        <w:rPr/>
        <w:t>La relación entre la Línea 100 y las comisarías tiene puntos fuertes, pero también</w:t>
      </w:r>
      <w:r>
        <w:rPr>
          <w:spacing w:val="1"/>
        </w:rPr>
        <w:t> </w:t>
      </w:r>
      <w:r>
        <w:rPr/>
        <w:t>débiles. En ocasiones, estos últimos conducen a las operadoras a formular quejas formales por</w:t>
      </w:r>
      <w:r>
        <w:rPr>
          <w:spacing w:val="-57"/>
        </w:rPr>
        <w:t> </w:t>
      </w:r>
      <w:r>
        <w:rPr/>
        <w:t>mala atención a las víctimas (falta de atención de la denuncia, trabajo para recibirlas, etc.)</w:t>
      </w:r>
      <w:r>
        <w:rPr>
          <w:spacing w:val="1"/>
        </w:rPr>
        <w:t> </w:t>
      </w:r>
      <w:r>
        <w:rPr/>
        <w:t>mediante</w:t>
      </w:r>
      <w:r>
        <w:rPr>
          <w:spacing w:val="-6"/>
        </w:rPr>
        <w:t> </w:t>
      </w:r>
      <w:r>
        <w:rPr/>
        <w:t>llamadas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Línea</w:t>
      </w:r>
      <w:r>
        <w:rPr>
          <w:spacing w:val="-6"/>
        </w:rPr>
        <w:t> </w:t>
      </w:r>
      <w:r>
        <w:rPr/>
        <w:t>1818,</w:t>
      </w:r>
      <w:r>
        <w:rPr>
          <w:spacing w:val="-3"/>
        </w:rPr>
        <w:t> </w:t>
      </w:r>
      <w:r>
        <w:rPr/>
        <w:t>número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Central</w:t>
      </w:r>
      <w:r>
        <w:rPr>
          <w:spacing w:val="-5"/>
        </w:rPr>
        <w:t> </w:t>
      </w:r>
      <w:r>
        <w:rPr/>
        <w:t>Única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Denuncias</w:t>
      </w:r>
      <w:r>
        <w:rPr>
          <w:spacing w:val="-5"/>
        </w:rPr>
        <w:t> </w:t>
      </w:r>
      <w:r>
        <w:rPr/>
        <w:t>(105)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PNP.</w:t>
      </w:r>
      <w:r>
        <w:rPr>
          <w:spacing w:val="-57"/>
        </w:rPr>
        <w:t> </w:t>
      </w:r>
      <w:r>
        <w:rPr/>
        <w:t>El problema es que no se les hace seguimiento a estas denuncias. Hacerlo sería beneficioso en</w:t>
      </w:r>
      <w:r>
        <w:rPr>
          <w:spacing w:val="-57"/>
        </w:rPr>
        <w:t> </w:t>
      </w:r>
      <w:r>
        <w:rPr/>
        <w:t>tanto se podrían generar precedentes por mala atención a las víctimas y a las operadoras de la</w:t>
      </w:r>
      <w:r>
        <w:rPr>
          <w:spacing w:val="1"/>
        </w:rPr>
        <w:t> </w:t>
      </w:r>
      <w:r>
        <w:rPr/>
        <w:t>Línea 100, frente a los cuales el MIMP tenga certeza de qué pasó con sus quejas. Al mismo</w:t>
      </w:r>
      <w:r>
        <w:rPr>
          <w:spacing w:val="1"/>
        </w:rPr>
        <w:t> </w:t>
      </w:r>
      <w:r>
        <w:rPr/>
        <w:t>tiempo,</w:t>
      </w:r>
      <w:r>
        <w:rPr>
          <w:spacing w:val="-3"/>
        </w:rPr>
        <w:t> </w:t>
      </w:r>
      <w:r>
        <w:rPr/>
        <w:t>generaría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canal</w:t>
      </w:r>
      <w:r>
        <w:rPr>
          <w:spacing w:val="-2"/>
        </w:rPr>
        <w:t> </w:t>
      </w:r>
      <w:r>
        <w:rPr/>
        <w:t>formal</w:t>
      </w:r>
      <w:r>
        <w:rPr>
          <w:spacing w:val="-4"/>
        </w:rPr>
        <w:t> </w:t>
      </w:r>
      <w:r>
        <w:rPr/>
        <w:t>entre</w:t>
      </w:r>
      <w:r>
        <w:rPr>
          <w:spacing w:val="-4"/>
        </w:rPr>
        <w:t> </w:t>
      </w:r>
      <w:r>
        <w:rPr/>
        <w:t>PNP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MIMP</w:t>
      </w:r>
      <w:r>
        <w:rPr>
          <w:spacing w:val="-3"/>
        </w:rPr>
        <w:t> </w:t>
      </w:r>
      <w:r>
        <w:rPr/>
        <w:t>para</w:t>
      </w:r>
      <w:r>
        <w:rPr>
          <w:spacing w:val="-5"/>
        </w:rPr>
        <w:t> </w:t>
      </w:r>
      <w:r>
        <w:rPr/>
        <w:t>visibilizar</w:t>
      </w:r>
      <w:r>
        <w:rPr>
          <w:spacing w:val="-5"/>
        </w:rPr>
        <w:t> </w:t>
      </w:r>
      <w:r>
        <w:rPr/>
        <w:t>problemas,</w:t>
      </w:r>
      <w:r>
        <w:rPr>
          <w:spacing w:val="-3"/>
        </w:rPr>
        <w:t> </w:t>
      </w:r>
      <w:r>
        <w:rPr/>
        <w:t>pero</w:t>
      </w:r>
      <w:r>
        <w:rPr>
          <w:spacing w:val="-5"/>
        </w:rPr>
        <w:t> </w:t>
      </w:r>
      <w:r>
        <w:rPr/>
        <w:t>también</w:t>
      </w:r>
      <w:r>
        <w:rPr>
          <w:spacing w:val="-57"/>
        </w:rPr>
        <w:t> </w:t>
      </w:r>
      <w:r>
        <w:rPr/>
        <w:t>para gestionar conjuntamente soluciones para los inconvenientes que con mucha frecuencia</w:t>
      </w:r>
      <w:r>
        <w:rPr>
          <w:spacing w:val="1"/>
        </w:rPr>
        <w:t> </w:t>
      </w:r>
      <w:r>
        <w:rPr/>
        <w:t>encuentran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operadoras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Línea</w:t>
      </w:r>
      <w:r>
        <w:rPr>
          <w:spacing w:val="-5"/>
        </w:rPr>
        <w:t> </w:t>
      </w:r>
      <w:r>
        <w:rPr/>
        <w:t>100</w:t>
      </w:r>
      <w:r>
        <w:rPr>
          <w:spacing w:val="-4"/>
        </w:rPr>
        <w:t> </w:t>
      </w:r>
      <w:r>
        <w:rPr/>
        <w:t>al</w:t>
      </w:r>
      <w:r>
        <w:rPr>
          <w:spacing w:val="-2"/>
        </w:rPr>
        <w:t> </w:t>
      </w:r>
      <w:r>
        <w:rPr/>
        <w:t>interactuar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Policía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que,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acuerdo</w:t>
      </w:r>
      <w:r>
        <w:rPr>
          <w:spacing w:val="-5"/>
        </w:rPr>
        <w:t> </w:t>
      </w:r>
      <w:r>
        <w:rPr/>
        <w:t>con</w:t>
      </w:r>
      <w:r>
        <w:rPr>
          <w:spacing w:val="-3"/>
        </w:rPr>
        <w:t> </w:t>
      </w:r>
      <w:r>
        <w:rPr/>
        <w:t>la</w:t>
      </w:r>
      <w:r>
        <w:rPr>
          <w:spacing w:val="-58"/>
        </w:rPr>
        <w:t> </w:t>
      </w:r>
      <w:r>
        <w:rPr/>
        <w:t>legislación penal, constituyen delitos. Por encima de todo, una mejor coordinación entre la</w:t>
      </w:r>
      <w:r>
        <w:rPr>
          <w:spacing w:val="1"/>
        </w:rPr>
        <w:t> </w:t>
      </w:r>
      <w:r>
        <w:rPr/>
        <w:t>Línea</w:t>
      </w:r>
      <w:r>
        <w:rPr>
          <w:spacing w:val="-2"/>
        </w:rPr>
        <w:t> </w:t>
      </w:r>
      <w:r>
        <w:rPr/>
        <w:t>100 y</w:t>
      </w:r>
      <w:r>
        <w:rPr>
          <w:spacing w:val="-1"/>
        </w:rPr>
        <w:t> </w:t>
      </w:r>
      <w:r>
        <w:rPr/>
        <w:t>el 105 resultaría</w:t>
      </w:r>
      <w:r>
        <w:rPr>
          <w:spacing w:val="-3"/>
        </w:rPr>
        <w:t> </w:t>
      </w:r>
      <w:r>
        <w:rPr/>
        <w:t>en un beneficio</w:t>
      </w:r>
      <w:r>
        <w:rPr>
          <w:spacing w:val="-1"/>
        </w:rPr>
        <w:t> </w:t>
      </w:r>
      <w:r>
        <w:rPr/>
        <w:t>mayor para</w:t>
      </w:r>
      <w:r>
        <w:rPr>
          <w:spacing w:val="-3"/>
        </w:rPr>
        <w:t> </w:t>
      </w:r>
      <w:r>
        <w:rPr/>
        <w:t>las propias víctimas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violencia.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Heading1"/>
        <w:numPr>
          <w:ilvl w:val="0"/>
          <w:numId w:val="9"/>
        </w:numPr>
        <w:tabs>
          <w:tab w:pos="1101" w:val="left" w:leader="none"/>
        </w:tabs>
        <w:spacing w:line="240" w:lineRule="auto" w:before="100" w:after="0"/>
        <w:ind w:left="1100" w:right="0" w:hanging="275"/>
        <w:jc w:val="both"/>
      </w:pPr>
      <w:r>
        <w:rPr/>
        <w:t>No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tiene</w:t>
      </w:r>
      <w:r>
        <w:rPr>
          <w:spacing w:val="-2"/>
        </w:rPr>
        <w:t> </w:t>
      </w:r>
      <w:r>
        <w:rPr/>
        <w:t>seguridad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derivaciones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1"/>
        </w:rPr>
        <w:t> </w:t>
      </w:r>
      <w:r>
        <w:rPr/>
        <w:t>hacen fuera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MIMP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/>
        <w:ind w:left="118" w:right="117" w:firstLine="719"/>
        <w:jc w:val="both"/>
      </w:pPr>
      <w:r>
        <w:rPr/>
        <w:t>La Línea 100 tiene la posibilidad de derivar casos a instituciones distintas del MIMP,</w:t>
      </w:r>
      <w:r>
        <w:rPr>
          <w:spacing w:val="1"/>
        </w:rPr>
        <w:t> </w:t>
      </w:r>
      <w:r>
        <w:rPr/>
        <w:t>como</w:t>
      </w:r>
      <w:r>
        <w:rPr>
          <w:spacing w:val="-6"/>
        </w:rPr>
        <w:t> </w:t>
      </w:r>
      <w:r>
        <w:rPr/>
        <w:t>comisarías,</w:t>
      </w:r>
      <w:r>
        <w:rPr>
          <w:spacing w:val="-6"/>
        </w:rPr>
        <w:t> </w:t>
      </w:r>
      <w:r>
        <w:rPr/>
        <w:t>establecimientos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salud,</w:t>
      </w:r>
      <w:r>
        <w:rPr>
          <w:spacing w:val="-6"/>
        </w:rPr>
        <w:t> </w:t>
      </w:r>
      <w:r>
        <w:rPr/>
        <w:t>servicios</w:t>
      </w:r>
      <w:r>
        <w:rPr>
          <w:spacing w:val="-6"/>
        </w:rPr>
        <w:t> </w:t>
      </w:r>
      <w:r>
        <w:rPr/>
        <w:t>jurídicos,</w:t>
      </w:r>
      <w:r>
        <w:rPr>
          <w:spacing w:val="-6"/>
        </w:rPr>
        <w:t> </w:t>
      </w:r>
      <w:r>
        <w:rPr/>
        <w:t>entre</w:t>
      </w:r>
      <w:r>
        <w:rPr>
          <w:spacing w:val="-7"/>
        </w:rPr>
        <w:t> </w:t>
      </w:r>
      <w:r>
        <w:rPr/>
        <w:t>otros.</w:t>
      </w:r>
      <w:r>
        <w:rPr>
          <w:spacing w:val="-6"/>
        </w:rPr>
        <w:t> </w:t>
      </w:r>
      <w:r>
        <w:rPr/>
        <w:t>Sin</w:t>
      </w:r>
      <w:r>
        <w:rPr>
          <w:spacing w:val="-6"/>
        </w:rPr>
        <w:t> </w:t>
      </w:r>
      <w:r>
        <w:rPr/>
        <w:t>embargo,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58"/>
        </w:rPr>
        <w:t> </w:t>
      </w:r>
      <w:r>
        <w:rPr/>
        <w:t>gran mayoría de estos casos, no se tiene seguridad respecto de si las usuarias recibieron la</w:t>
      </w:r>
      <w:r>
        <w:rPr>
          <w:spacing w:val="1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luego de</w:t>
      </w:r>
      <w:r>
        <w:rPr>
          <w:spacing w:val="-1"/>
        </w:rPr>
        <w:t> </w:t>
      </w:r>
      <w:r>
        <w:rPr/>
        <w:t>haber sido derivados.</w:t>
      </w:r>
    </w:p>
    <w:p>
      <w:pPr>
        <w:pStyle w:val="Heading1"/>
        <w:numPr>
          <w:ilvl w:val="0"/>
          <w:numId w:val="9"/>
        </w:numPr>
        <w:tabs>
          <w:tab w:pos="1072" w:val="left" w:leader="none"/>
        </w:tabs>
        <w:spacing w:line="240" w:lineRule="auto" w:before="41" w:after="0"/>
        <w:ind w:left="1071" w:right="0" w:hanging="246"/>
        <w:jc w:val="both"/>
      </w:pPr>
      <w:r>
        <w:rPr/>
        <w:t>Directorio</w:t>
      </w:r>
      <w:r>
        <w:rPr>
          <w:spacing w:val="-1"/>
        </w:rPr>
        <w:t> </w:t>
      </w:r>
      <w:r>
        <w:rPr/>
        <w:t>telefónico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comisarías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actualizado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18" w:right="116" w:firstLine="719"/>
        <w:jc w:val="both"/>
      </w:pPr>
      <w:r>
        <w:rPr/>
        <w:t>En las llamadas de emergencia o de coordinación con las comisarías, las operadoras</w:t>
      </w:r>
      <w:r>
        <w:rPr>
          <w:spacing w:val="1"/>
        </w:rPr>
        <w:t> </w:t>
      </w:r>
      <w:r>
        <w:rPr/>
        <w:t>deben</w:t>
      </w:r>
      <w:r>
        <w:rPr>
          <w:spacing w:val="-7"/>
        </w:rPr>
        <w:t> </w:t>
      </w:r>
      <w:r>
        <w:rPr/>
        <w:t>contactarse</w:t>
      </w:r>
      <w:r>
        <w:rPr>
          <w:spacing w:val="-5"/>
        </w:rPr>
        <w:t> </w:t>
      </w:r>
      <w:r>
        <w:rPr/>
        <w:t>con</w:t>
      </w:r>
      <w:r>
        <w:rPr>
          <w:spacing w:val="-6"/>
        </w:rPr>
        <w:t> </w:t>
      </w:r>
      <w:r>
        <w:rPr/>
        <w:t>estas</w:t>
      </w:r>
      <w:r>
        <w:rPr>
          <w:spacing w:val="-5"/>
        </w:rPr>
        <w:t> </w:t>
      </w:r>
      <w:r>
        <w:rPr/>
        <w:t>unidades.</w:t>
      </w:r>
      <w:r>
        <w:rPr>
          <w:spacing w:val="-7"/>
        </w:rPr>
        <w:t> </w:t>
      </w:r>
      <w:r>
        <w:rPr/>
        <w:t>Sin</w:t>
      </w:r>
      <w:r>
        <w:rPr>
          <w:spacing w:val="-6"/>
        </w:rPr>
        <w:t> </w:t>
      </w:r>
      <w:r>
        <w:rPr/>
        <w:t>embargo,</w:t>
      </w:r>
      <w:r>
        <w:rPr>
          <w:spacing w:val="-6"/>
        </w:rPr>
        <w:t> </w:t>
      </w:r>
      <w:r>
        <w:rPr/>
        <w:t>recogimos</w:t>
      </w:r>
      <w:r>
        <w:rPr>
          <w:spacing w:val="-6"/>
        </w:rPr>
        <w:t> </w:t>
      </w:r>
      <w:r>
        <w:rPr/>
        <w:t>quejas</w:t>
      </w:r>
      <w:r>
        <w:rPr>
          <w:spacing w:val="-7"/>
        </w:rPr>
        <w:t> </w:t>
      </w:r>
      <w:r>
        <w:rPr/>
        <w:t>constantes</w:t>
      </w:r>
      <w:r>
        <w:rPr>
          <w:spacing w:val="-7"/>
        </w:rPr>
        <w:t> </w:t>
      </w:r>
      <w:r>
        <w:rPr/>
        <w:t>respecto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58"/>
        </w:rPr>
        <w:t> </w:t>
      </w:r>
      <w:r>
        <w:rPr/>
        <w:t>falta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un</w:t>
      </w:r>
      <w:r>
        <w:rPr>
          <w:spacing w:val="-4"/>
        </w:rPr>
        <w:t> </w:t>
      </w:r>
      <w:r>
        <w:rPr/>
        <w:t>directorio</w:t>
      </w:r>
      <w:r>
        <w:rPr>
          <w:spacing w:val="-5"/>
        </w:rPr>
        <w:t> </w:t>
      </w:r>
      <w:r>
        <w:rPr/>
        <w:t>telefónico</w:t>
      </w:r>
      <w:r>
        <w:rPr>
          <w:spacing w:val="-6"/>
        </w:rPr>
        <w:t> </w:t>
      </w:r>
      <w:r>
        <w:rPr/>
        <w:t>actualizado.</w:t>
      </w:r>
      <w:r>
        <w:rPr>
          <w:spacing w:val="-5"/>
        </w:rPr>
        <w:t> </w:t>
      </w:r>
      <w:r>
        <w:rPr/>
        <w:t>Su</w:t>
      </w:r>
      <w:r>
        <w:rPr>
          <w:spacing w:val="-5"/>
        </w:rPr>
        <w:t> </w:t>
      </w:r>
      <w:r>
        <w:rPr/>
        <w:t>solución,</w:t>
      </w:r>
      <w:r>
        <w:rPr>
          <w:spacing w:val="-6"/>
        </w:rPr>
        <w:t> </w:t>
      </w:r>
      <w:r>
        <w:rPr/>
        <w:t>directamente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parte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MIMP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en</w:t>
      </w:r>
      <w:r>
        <w:rPr>
          <w:spacing w:val="-58"/>
        </w:rPr>
        <w:t> </w:t>
      </w:r>
      <w:r>
        <w:rPr>
          <w:spacing w:val="-1"/>
        </w:rPr>
        <w:t>coordinación</w:t>
      </w:r>
      <w:r>
        <w:rPr>
          <w:spacing w:val="-12"/>
        </w:rPr>
        <w:t> </w:t>
      </w:r>
      <w:r>
        <w:rPr/>
        <w:t>con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Policía,</w:t>
      </w:r>
      <w:r>
        <w:rPr>
          <w:spacing w:val="-14"/>
        </w:rPr>
        <w:t> </w:t>
      </w:r>
      <w:r>
        <w:rPr/>
        <w:t>es</w:t>
      </w:r>
      <w:r>
        <w:rPr>
          <w:spacing w:val="-15"/>
        </w:rPr>
        <w:t> </w:t>
      </w:r>
      <w:r>
        <w:rPr/>
        <w:t>central</w:t>
      </w:r>
      <w:r>
        <w:rPr>
          <w:spacing w:val="-14"/>
        </w:rPr>
        <w:t> </w:t>
      </w:r>
      <w:r>
        <w:rPr/>
        <w:t>para</w:t>
      </w:r>
      <w:r>
        <w:rPr>
          <w:spacing w:val="-15"/>
        </w:rPr>
        <w:t> </w:t>
      </w:r>
      <w:r>
        <w:rPr/>
        <w:t>dar</w:t>
      </w:r>
      <w:r>
        <w:rPr>
          <w:spacing w:val="-16"/>
        </w:rPr>
        <w:t> </w:t>
      </w:r>
      <w:r>
        <w:rPr/>
        <w:t>una</w:t>
      </w:r>
      <w:r>
        <w:rPr>
          <w:spacing w:val="-13"/>
        </w:rPr>
        <w:t> </w:t>
      </w:r>
      <w:r>
        <w:rPr/>
        <w:t>respuesta</w:t>
      </w:r>
      <w:r>
        <w:rPr>
          <w:spacing w:val="-14"/>
        </w:rPr>
        <w:t> </w:t>
      </w:r>
      <w:r>
        <w:rPr/>
        <w:t>inmediata</w:t>
      </w:r>
      <w:r>
        <w:rPr>
          <w:spacing w:val="-16"/>
        </w:rPr>
        <w:t> </w:t>
      </w:r>
      <w:r>
        <w:rPr/>
        <w:t>y</w:t>
      </w:r>
      <w:r>
        <w:rPr>
          <w:spacing w:val="-15"/>
        </w:rPr>
        <w:t> </w:t>
      </w:r>
      <w:r>
        <w:rPr/>
        <w:t>efectiva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las</w:t>
      </w:r>
      <w:r>
        <w:rPr>
          <w:spacing w:val="-15"/>
        </w:rPr>
        <w:t> </w:t>
      </w:r>
      <w:r>
        <w:rPr/>
        <w:t>víctimas.</w:t>
      </w:r>
    </w:p>
    <w:p>
      <w:pPr>
        <w:pStyle w:val="Heading2"/>
        <w:numPr>
          <w:ilvl w:val="1"/>
          <w:numId w:val="2"/>
        </w:numPr>
        <w:tabs>
          <w:tab w:pos="539" w:val="left" w:leader="none"/>
        </w:tabs>
        <w:spacing w:line="240" w:lineRule="auto" w:before="41" w:after="0"/>
        <w:ind w:left="538" w:right="0" w:hanging="421"/>
        <w:jc w:val="both"/>
      </w:pPr>
      <w:bookmarkStart w:name="_bookmark11" w:id="22"/>
      <w:bookmarkEnd w:id="22"/>
      <w:r>
        <w:rPr>
          <w:b w:val="0"/>
          <w:i w:val="0"/>
        </w:rPr>
      </w:r>
      <w:bookmarkStart w:name="_bookmark11" w:id="23"/>
      <w:bookmarkEnd w:id="23"/>
      <w:r>
        <w:rPr/>
        <w:t>Otros</w:t>
      </w:r>
      <w:r>
        <w:rPr>
          <w:spacing w:val="-4"/>
        </w:rPr>
        <w:t> </w:t>
      </w:r>
      <w:r>
        <w:rPr/>
        <w:t>Puntos</w:t>
      </w:r>
      <w:r>
        <w:rPr>
          <w:spacing w:val="-2"/>
        </w:rPr>
        <w:t> </w:t>
      </w:r>
      <w:r>
        <w:rPr/>
        <w:t>Pendientes</w:t>
      </w:r>
    </w:p>
    <w:p>
      <w:pPr>
        <w:pStyle w:val="BodyText"/>
        <w:rPr>
          <w:b/>
          <w:i/>
        </w:rPr>
      </w:pPr>
    </w:p>
    <w:p>
      <w:pPr>
        <w:pStyle w:val="BodyText"/>
        <w:spacing w:line="480" w:lineRule="auto"/>
        <w:ind w:left="118" w:right="119" w:firstLine="719"/>
        <w:jc w:val="both"/>
      </w:pPr>
      <w:r>
        <w:rPr/>
        <w:t>Al</w:t>
      </w:r>
      <w:r>
        <w:rPr>
          <w:spacing w:val="-11"/>
        </w:rPr>
        <w:t> </w:t>
      </w:r>
      <w:r>
        <w:rPr/>
        <w:t>margen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lo</w:t>
      </w:r>
      <w:r>
        <w:rPr>
          <w:spacing w:val="-10"/>
        </w:rPr>
        <w:t> </w:t>
      </w:r>
      <w:r>
        <w:rPr/>
        <w:t>anterior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del</w:t>
      </w:r>
      <w:r>
        <w:rPr>
          <w:spacing w:val="-11"/>
        </w:rPr>
        <w:t> </w:t>
      </w:r>
      <w:r>
        <w:rPr/>
        <w:t>foco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esta</w:t>
      </w:r>
      <w:r>
        <w:rPr>
          <w:spacing w:val="-10"/>
        </w:rPr>
        <w:t> </w:t>
      </w:r>
      <w:r>
        <w:rPr/>
        <w:t>propuesta</w:t>
      </w:r>
      <w:r>
        <w:rPr>
          <w:spacing w:val="-11"/>
        </w:rPr>
        <w:t> </w:t>
      </w:r>
      <w:r>
        <w:rPr/>
        <w:t>sobre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violencia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género</w:t>
      </w:r>
      <w:r>
        <w:rPr>
          <w:spacing w:val="-11"/>
        </w:rPr>
        <w:t> </w:t>
      </w:r>
      <w:r>
        <w:rPr/>
        <w:t>contra</w:t>
      </w:r>
      <w:r>
        <w:rPr>
          <w:spacing w:val="-58"/>
        </w:rPr>
        <w:t> </w:t>
      </w:r>
      <w:r>
        <w:rPr/>
        <w:t>mujeres,</w:t>
      </w:r>
      <w:r>
        <w:rPr>
          <w:spacing w:val="-1"/>
        </w:rPr>
        <w:t> </w:t>
      </w:r>
      <w:r>
        <w:rPr/>
        <w:t>hay dos aspectos que</w:t>
      </w:r>
      <w:r>
        <w:rPr>
          <w:spacing w:val="-1"/>
        </w:rPr>
        <w:t> </w:t>
      </w:r>
      <w:r>
        <w:rPr/>
        <w:t>no pueden</w:t>
      </w:r>
      <w:r>
        <w:rPr>
          <w:spacing w:val="-1"/>
        </w:rPr>
        <w:t> </w:t>
      </w:r>
      <w:r>
        <w:rPr/>
        <w:t>dejar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ser mencionados.</w:t>
      </w:r>
    </w:p>
    <w:p>
      <w:pPr>
        <w:pStyle w:val="BodyText"/>
        <w:spacing w:line="480" w:lineRule="auto" w:before="1"/>
        <w:ind w:left="118" w:right="115" w:firstLine="719"/>
        <w:jc w:val="both"/>
      </w:pPr>
      <w:r>
        <w:rPr/>
        <w:t>Primero, hay un número desproporcionalmente elevado de llamadas malintencionadas</w:t>
      </w:r>
      <w:r>
        <w:rPr>
          <w:spacing w:val="1"/>
        </w:rPr>
        <w:t> </w:t>
      </w:r>
      <w:r>
        <w:rPr/>
        <w:t>(falsas y perturbadoras). En los últimos años han oscilado alrededor del 90% del total de</w:t>
      </w:r>
      <w:r>
        <w:rPr>
          <w:spacing w:val="1"/>
        </w:rPr>
        <w:t> </w:t>
      </w:r>
      <w:r>
        <w:rPr/>
        <w:t>llamadas a la Línea 100. Durante la pandemia, el gobierno emitió el DU 026-2020 mediante el</w:t>
      </w:r>
      <w:r>
        <w:rPr>
          <w:spacing w:val="-57"/>
        </w:rPr>
        <w:t> </w:t>
      </w:r>
      <w:r>
        <w:rPr/>
        <w:t>cual decretó que los números telefónicos que realizaban estas llamadas malintencionadas sean</w:t>
      </w:r>
      <w:r>
        <w:rPr>
          <w:spacing w:val="-57"/>
        </w:rPr>
        <w:t> </w:t>
      </w:r>
      <w:r>
        <w:rPr/>
        <w:t>enviados diariamente al</w:t>
      </w:r>
      <w:r>
        <w:rPr>
          <w:spacing w:val="1"/>
        </w:rPr>
        <w:t> </w:t>
      </w:r>
      <w:r>
        <w:rPr/>
        <w:t>Ministerio de Transportes y Comunicaciones para su suspensión</w:t>
      </w:r>
      <w:r>
        <w:rPr>
          <w:spacing w:val="1"/>
        </w:rPr>
        <w:t> </w:t>
      </w:r>
      <w:r>
        <w:rPr/>
        <w:t>temporal (del tráfico de voz y datos) dentro de las 24 horas de recibida la información. Pese a</w:t>
      </w:r>
      <w:r>
        <w:rPr>
          <w:spacing w:val="1"/>
        </w:rPr>
        <w:t> </w:t>
      </w:r>
      <w:r>
        <w:rPr/>
        <w:t>ello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acuerdo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las</w:t>
      </w:r>
      <w:r>
        <w:rPr>
          <w:spacing w:val="1"/>
        </w:rPr>
        <w:t> </w:t>
      </w:r>
      <w:r>
        <w:rPr/>
        <w:t>operadoras</w:t>
      </w:r>
      <w:r>
        <w:rPr>
          <w:spacing w:val="-1"/>
        </w:rPr>
        <w:t> </w:t>
      </w:r>
      <w:r>
        <w:rPr/>
        <w:t>de la</w:t>
      </w:r>
      <w:r>
        <w:rPr>
          <w:spacing w:val="-1"/>
        </w:rPr>
        <w:t> </w:t>
      </w:r>
      <w:r>
        <w:rPr/>
        <w:t>Línea</w:t>
      </w:r>
      <w:r>
        <w:rPr>
          <w:spacing w:val="-2"/>
        </w:rPr>
        <w:t> </w:t>
      </w:r>
      <w:r>
        <w:rPr/>
        <w:t>100 entrevistadas,</w:t>
      </w:r>
      <w:r>
        <w:rPr>
          <w:spacing w:val="-1"/>
        </w:rPr>
        <w:t> </w:t>
      </w:r>
      <w:r>
        <w:rPr/>
        <w:t>el problema</w:t>
      </w:r>
      <w:r>
        <w:rPr>
          <w:spacing w:val="-1"/>
        </w:rPr>
        <w:t> </w:t>
      </w:r>
      <w:r>
        <w:rPr/>
        <w:t>ha</w:t>
      </w:r>
      <w:r>
        <w:rPr>
          <w:spacing w:val="-3"/>
        </w:rPr>
        <w:t> </w:t>
      </w:r>
      <w:r>
        <w:rPr/>
        <w:t>subsistido.</w:t>
      </w:r>
    </w:p>
    <w:p>
      <w:pPr>
        <w:pStyle w:val="BodyText"/>
        <w:spacing w:line="480" w:lineRule="auto" w:before="1"/>
        <w:ind w:left="118" w:right="116" w:firstLine="719"/>
        <w:jc w:val="both"/>
      </w:pPr>
      <w:r>
        <w:rPr/>
        <w:t>De</w:t>
      </w:r>
      <w:r>
        <w:rPr>
          <w:spacing w:val="-6"/>
        </w:rPr>
        <w:t> </w:t>
      </w:r>
      <w:r>
        <w:rPr/>
        <w:t>acuerdo</w:t>
      </w:r>
      <w:r>
        <w:rPr>
          <w:spacing w:val="-4"/>
        </w:rPr>
        <w:t> </w:t>
      </w:r>
      <w:r>
        <w:rPr/>
        <w:t>con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pocos</w:t>
      </w:r>
      <w:r>
        <w:rPr>
          <w:spacing w:val="-2"/>
        </w:rPr>
        <w:t> </w:t>
      </w:r>
      <w:r>
        <w:rPr/>
        <w:t>estudios</w:t>
      </w:r>
      <w:r>
        <w:rPr>
          <w:spacing w:val="-4"/>
        </w:rPr>
        <w:t> </w:t>
      </w:r>
      <w:r>
        <w:rPr/>
        <w:t>disponibles,</w:t>
      </w:r>
      <w:r>
        <w:rPr>
          <w:spacing w:val="-4"/>
        </w:rPr>
        <w:t> </w:t>
      </w:r>
      <w:r>
        <w:rPr/>
        <w:t>llamadas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este</w:t>
      </w:r>
      <w:r>
        <w:rPr>
          <w:spacing w:val="-5"/>
        </w:rPr>
        <w:t> </w:t>
      </w:r>
      <w:r>
        <w:rPr/>
        <w:t>tipo</w:t>
      </w:r>
      <w:r>
        <w:rPr>
          <w:spacing w:val="-4"/>
        </w:rPr>
        <w:t> </w:t>
      </w:r>
      <w:r>
        <w:rPr/>
        <w:t>son</w:t>
      </w:r>
      <w:r>
        <w:rPr>
          <w:spacing w:val="-4"/>
        </w:rPr>
        <w:t> </w:t>
      </w:r>
      <w:r>
        <w:rPr/>
        <w:t>realizadas</w:t>
      </w:r>
      <w:r>
        <w:rPr>
          <w:spacing w:val="-4"/>
        </w:rPr>
        <w:t> </w:t>
      </w:r>
      <w:r>
        <w:rPr/>
        <w:t>por</w:t>
      </w:r>
      <w:r>
        <w:rPr>
          <w:spacing w:val="-58"/>
        </w:rPr>
        <w:t> </w:t>
      </w:r>
      <w:r>
        <w:rPr/>
        <w:t>pocos individuos. Pirkis et al. (2016b) identificaron que los usuarios recurrentes a la mayor</w:t>
      </w:r>
      <w:r>
        <w:rPr>
          <w:spacing w:val="1"/>
        </w:rPr>
        <w:t> </w:t>
      </w:r>
      <w:r>
        <w:rPr/>
        <w:t>línea telefónica de ayuda en Australia eran muy pocos (3%), pero representaban el 60% del</w:t>
      </w:r>
      <w:r>
        <w:rPr>
          <w:spacing w:val="1"/>
        </w:rPr>
        <w:t> </w:t>
      </w:r>
      <w:r>
        <w:rPr/>
        <w:t>total de llamadas. Por lo menos en este trabajo, se identificó de las entrevistas a las operadoras</w:t>
      </w:r>
      <w:r>
        <w:rPr>
          <w:spacing w:val="-57"/>
        </w:rPr>
        <w:t> </w:t>
      </w:r>
      <w:r>
        <w:rPr/>
        <w:t>que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mayoría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estas</w:t>
      </w:r>
      <w:r>
        <w:rPr>
          <w:spacing w:val="33"/>
        </w:rPr>
        <w:t> </w:t>
      </w:r>
      <w:r>
        <w:rPr/>
        <w:t>personas</w:t>
      </w:r>
      <w:r>
        <w:rPr>
          <w:spacing w:val="31"/>
        </w:rPr>
        <w:t> </w:t>
      </w:r>
      <w:r>
        <w:rPr/>
        <w:t>tendría</w:t>
      </w:r>
      <w:r>
        <w:rPr>
          <w:spacing w:val="29"/>
        </w:rPr>
        <w:t> </w:t>
      </w:r>
      <w:r>
        <w:rPr/>
        <w:t>problemas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salud</w:t>
      </w:r>
      <w:r>
        <w:rPr>
          <w:spacing w:val="33"/>
        </w:rPr>
        <w:t> </w:t>
      </w:r>
      <w:r>
        <w:rPr/>
        <w:t>física</w:t>
      </w:r>
      <w:r>
        <w:rPr>
          <w:spacing w:val="30"/>
        </w:rPr>
        <w:t> </w:t>
      </w:r>
      <w:r>
        <w:rPr/>
        <w:t>y</w:t>
      </w:r>
      <w:r>
        <w:rPr>
          <w:spacing w:val="33"/>
        </w:rPr>
        <w:t> </w:t>
      </w:r>
      <w:r>
        <w:rPr/>
        <w:t>mental</w:t>
      </w:r>
      <w:r>
        <w:rPr>
          <w:spacing w:val="31"/>
        </w:rPr>
        <w:t> </w:t>
      </w:r>
      <w:r>
        <w:rPr/>
        <w:t>importantes</w:t>
      </w:r>
      <w:r>
        <w:rPr>
          <w:spacing w:val="29"/>
        </w:rPr>
        <w:t> </w:t>
      </w:r>
      <w:r>
        <w:rPr/>
        <w:t>y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13"/>
        <w:jc w:val="both"/>
      </w:pPr>
      <w:r>
        <w:rPr/>
        <w:t>presentarían crisis en forma frecuente.</w:t>
      </w:r>
      <w:r>
        <w:rPr>
          <w:spacing w:val="1"/>
        </w:rPr>
        <w:t> </w:t>
      </w:r>
      <w:r>
        <w:rPr/>
        <w:t>Urge promover propuestas desde el Ministerio de</w:t>
      </w:r>
      <w:r>
        <w:rPr>
          <w:spacing w:val="1"/>
        </w:rPr>
        <w:t> </w:t>
      </w:r>
      <w:r>
        <w:rPr/>
        <w:t>Transportes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comunicaciones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generen</w:t>
      </w:r>
      <w:r>
        <w:rPr>
          <w:spacing w:val="1"/>
        </w:rPr>
        <w:t> </w:t>
      </w:r>
      <w:r>
        <w:rPr/>
        <w:t>advertencias</w:t>
      </w:r>
      <w:r>
        <w:rPr>
          <w:spacing w:val="1"/>
        </w:rPr>
        <w:t> </w:t>
      </w:r>
      <w:r>
        <w:rPr/>
        <w:t>efectivas</w:t>
      </w:r>
      <w:r>
        <w:rPr>
          <w:spacing w:val="1"/>
        </w:rPr>
        <w:t> </w:t>
      </w:r>
      <w:r>
        <w:rPr/>
        <w:t>(que</w:t>
      </w:r>
      <w:r>
        <w:rPr>
          <w:spacing w:val="1"/>
        </w:rPr>
        <w:t> </w:t>
      </w:r>
      <w:r>
        <w:rPr/>
        <w:t>incluyan</w:t>
      </w:r>
      <w:r>
        <w:rPr>
          <w:spacing w:val="1"/>
        </w:rPr>
        <w:t> </w:t>
      </w:r>
      <w:r>
        <w:rPr/>
        <w:t>también</w:t>
      </w:r>
      <w:r>
        <w:rPr>
          <w:spacing w:val="-57"/>
        </w:rPr>
        <w:t> </w:t>
      </w:r>
      <w:r>
        <w:rPr/>
        <w:t>sanción económica) pues ello ayudaría a liberar tiempo valioso para las operadoras, ya que la</w:t>
      </w:r>
      <w:r>
        <w:rPr>
          <w:spacing w:val="1"/>
        </w:rPr>
        <w:t> </w:t>
      </w:r>
      <w:r>
        <w:rPr/>
        <w:t>evidencia señala que son recurrentes los casos de personas que llaman a la Línea 100 sin que</w:t>
      </w:r>
      <w:r>
        <w:rPr>
          <w:spacing w:val="1"/>
        </w:rPr>
        <w:t> </w:t>
      </w:r>
      <w:r>
        <w:rPr/>
        <w:t>alguien</w:t>
      </w:r>
      <w:r>
        <w:rPr>
          <w:spacing w:val="-1"/>
        </w:rPr>
        <w:t> </w:t>
      </w:r>
      <w:r>
        <w:rPr/>
        <w:t>les conteste</w:t>
      </w:r>
      <w:r>
        <w:rPr>
          <w:spacing w:val="-1"/>
        </w:rPr>
        <w:t> </w:t>
      </w:r>
      <w:r>
        <w:rPr/>
        <w:t>(Defensoría</w:t>
      </w:r>
      <w:r>
        <w:rPr>
          <w:spacing w:val="-1"/>
        </w:rPr>
        <w:t> </w:t>
      </w:r>
      <w:r>
        <w:rPr/>
        <w:t>del Pueblo, 2021).</w:t>
      </w:r>
    </w:p>
    <w:p>
      <w:pPr>
        <w:pStyle w:val="BodyText"/>
        <w:spacing w:line="480" w:lineRule="auto" w:before="1"/>
        <w:ind w:left="118" w:right="111" w:firstLine="719"/>
        <w:jc w:val="both"/>
      </w:pPr>
      <w:r>
        <w:rPr/>
        <w:t>Otro punto pendiente es la atención de hombres mayores de edad víctimas de violencia</w:t>
      </w:r>
      <w:r>
        <w:rPr>
          <w:spacing w:val="-57"/>
        </w:rPr>
        <w:t> </w:t>
      </w:r>
      <w:r>
        <w:rPr/>
        <w:t>en</w:t>
      </w:r>
      <w:r>
        <w:rPr>
          <w:spacing w:val="-4"/>
        </w:rPr>
        <w:t> </w:t>
      </w:r>
      <w:r>
        <w:rPr/>
        <w:t>sus</w:t>
      </w:r>
      <w:r>
        <w:rPr>
          <w:spacing w:val="-2"/>
        </w:rPr>
        <w:t> </w:t>
      </w:r>
      <w:r>
        <w:rPr/>
        <w:t>relaciones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pareja.</w:t>
      </w:r>
      <w:r>
        <w:rPr>
          <w:spacing w:val="-3"/>
        </w:rPr>
        <w:t> </w:t>
      </w:r>
      <w:r>
        <w:rPr/>
        <w:t>Los</w:t>
      </w:r>
      <w:r>
        <w:rPr>
          <w:spacing w:val="-4"/>
        </w:rPr>
        <w:t> </w:t>
      </w:r>
      <w:r>
        <w:rPr/>
        <w:t>datos</w:t>
      </w:r>
      <w:r>
        <w:rPr>
          <w:spacing w:val="-2"/>
        </w:rPr>
        <w:t> </w:t>
      </w:r>
      <w:r>
        <w:rPr/>
        <w:t>son</w:t>
      </w:r>
      <w:r>
        <w:rPr>
          <w:spacing w:val="-4"/>
        </w:rPr>
        <w:t> </w:t>
      </w:r>
      <w:r>
        <w:rPr/>
        <w:t>poco</w:t>
      </w:r>
      <w:r>
        <w:rPr>
          <w:spacing w:val="-3"/>
        </w:rPr>
        <w:t> </w:t>
      </w:r>
      <w:r>
        <w:rPr/>
        <w:t>útiles</w:t>
      </w:r>
      <w:r>
        <w:rPr>
          <w:spacing w:val="-3"/>
        </w:rPr>
        <w:t> </w:t>
      </w:r>
      <w:r>
        <w:rPr/>
        <w:t>para</w:t>
      </w:r>
      <w:r>
        <w:rPr>
          <w:spacing w:val="-5"/>
        </w:rPr>
        <w:t> </w:t>
      </w:r>
      <w:r>
        <w:rPr/>
        <w:t>representar</w:t>
      </w:r>
      <w:r>
        <w:rPr>
          <w:spacing w:val="-4"/>
        </w:rPr>
        <w:t> </w:t>
      </w:r>
      <w:r>
        <w:rPr/>
        <w:t>este</w:t>
      </w:r>
      <w:r>
        <w:rPr>
          <w:spacing w:val="-1"/>
        </w:rPr>
        <w:t> </w:t>
      </w:r>
      <w:r>
        <w:rPr/>
        <w:t>problema.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6%</w:t>
      </w:r>
      <w:r>
        <w:rPr>
          <w:spacing w:val="-5"/>
        </w:rPr>
        <w:t> </w:t>
      </w:r>
      <w:r>
        <w:rPr/>
        <w:t>de</w:t>
      </w:r>
      <w:r>
        <w:rPr>
          <w:spacing w:val="-57"/>
        </w:rPr>
        <w:t> </w:t>
      </w:r>
      <w:r>
        <w:rPr/>
        <w:t>las llamadas por violencia de pareja a la Línea 100 son casos de hombres agredidos. No hay</w:t>
      </w:r>
      <w:r>
        <w:rPr>
          <w:spacing w:val="1"/>
        </w:rPr>
        <w:t> </w:t>
      </w:r>
      <w:r>
        <w:rPr/>
        <w:t>más información sobre motivos y formas distintas de uso de la Línea 100 entre hombres y</w:t>
      </w:r>
      <w:r>
        <w:rPr>
          <w:spacing w:val="1"/>
        </w:rPr>
        <w:t> </w:t>
      </w:r>
      <w:r>
        <w:rPr/>
        <w:t>mujeres.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acuerdo</w:t>
      </w:r>
      <w:r>
        <w:rPr>
          <w:spacing w:val="-7"/>
        </w:rPr>
        <w:t> </w:t>
      </w:r>
      <w:r>
        <w:rPr/>
        <w:t>con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estudio</w:t>
      </w:r>
      <w:r>
        <w:rPr>
          <w:spacing w:val="-6"/>
        </w:rPr>
        <w:t> </w:t>
      </w:r>
      <w:r>
        <w:rPr/>
        <w:t>sobre</w:t>
      </w:r>
      <w:r>
        <w:rPr>
          <w:spacing w:val="-8"/>
        </w:rPr>
        <w:t> </w:t>
      </w:r>
      <w:r>
        <w:rPr/>
        <w:t>una</w:t>
      </w:r>
      <w:r>
        <w:rPr>
          <w:spacing w:val="-7"/>
        </w:rPr>
        <w:t> </w:t>
      </w:r>
      <w:r>
        <w:rPr/>
        <w:t>línea</w:t>
      </w:r>
      <w:r>
        <w:rPr>
          <w:spacing w:val="-7"/>
        </w:rPr>
        <w:t> </w:t>
      </w:r>
      <w:r>
        <w:rPr/>
        <w:t>telefónica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ayuda</w:t>
      </w:r>
      <w:r>
        <w:rPr>
          <w:spacing w:val="-7"/>
        </w:rPr>
        <w:t> </w:t>
      </w:r>
      <w:r>
        <w:rPr/>
        <w:t>para</w:t>
      </w:r>
      <w:r>
        <w:rPr>
          <w:spacing w:val="-7"/>
        </w:rPr>
        <w:t> </w:t>
      </w:r>
      <w:r>
        <w:rPr/>
        <w:t>casos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violencia</w:t>
      </w:r>
      <w:r>
        <w:rPr>
          <w:spacing w:val="-58"/>
        </w:rPr>
        <w:t> </w:t>
      </w:r>
      <w:r>
        <w:rPr/>
        <w:t>sexual en Estados Unidos (Choi, 2011), una de las principales diferencias entre las mujeres y</w:t>
      </w:r>
      <w:r>
        <w:rPr>
          <w:spacing w:val="1"/>
        </w:rPr>
        <w:t> </w:t>
      </w:r>
      <w:r>
        <w:rPr/>
        <w:t>los hombres que buscan este servicio es que mientras las primeras temen no ser creídas por los</w:t>
      </w:r>
      <w:r>
        <w:rPr>
          <w:spacing w:val="-57"/>
        </w:rPr>
        <w:t> </w:t>
      </w:r>
      <w:r>
        <w:rPr/>
        <w:t>hechos sufridos, los hombres temen ser juzgados. Los hombres no solían acudir a este servicio</w:t>
      </w:r>
      <w:r>
        <w:rPr>
          <w:spacing w:val="-57"/>
        </w:rPr>
        <w:t> </w:t>
      </w:r>
      <w:r>
        <w:rPr/>
        <w:t>telefónico porque percibían un apoyo más limitado que las mujeres y por una mayor distancia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reparo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emplear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comunitarios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sean</w:t>
      </w:r>
      <w:r>
        <w:rPr>
          <w:spacing w:val="1"/>
        </w:rPr>
        <w:t> </w:t>
      </w:r>
      <w:r>
        <w:rPr/>
        <w:t>juzgados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víctimas</w:t>
      </w:r>
      <w:r>
        <w:rPr>
          <w:spacing w:val="1"/>
        </w:rPr>
        <w:t> </w:t>
      </w:r>
      <w:r>
        <w:rPr/>
        <w:t>especialmente por el personal administrativo. Según los autores, las normas subyacentes de</w:t>
      </w:r>
      <w:r>
        <w:rPr>
          <w:spacing w:val="1"/>
        </w:rPr>
        <w:t> </w:t>
      </w:r>
      <w:r>
        <w:rPr/>
        <w:t>masculinidad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fuerte</w:t>
      </w:r>
      <w:r>
        <w:rPr>
          <w:spacing w:val="1"/>
        </w:rPr>
        <w:t> </w:t>
      </w:r>
      <w:r>
        <w:rPr/>
        <w:t>identificación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hombres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detrás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justificaciones</w:t>
      </w:r>
      <w:r>
        <w:rPr>
          <w:spacing w:val="-14"/>
        </w:rPr>
        <w:t> </w:t>
      </w:r>
      <w:r>
        <w:rPr/>
        <w:t>que</w:t>
      </w:r>
      <w:r>
        <w:rPr>
          <w:spacing w:val="-11"/>
        </w:rPr>
        <w:t> </w:t>
      </w:r>
      <w:r>
        <w:rPr/>
        <w:t>los</w:t>
      </w:r>
      <w:r>
        <w:rPr>
          <w:spacing w:val="-13"/>
        </w:rPr>
        <w:t> </w:t>
      </w:r>
      <w:r>
        <w:rPr/>
        <w:t>alejan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probable</w:t>
      </w:r>
      <w:r>
        <w:rPr>
          <w:spacing w:val="-13"/>
        </w:rPr>
        <w:t> </w:t>
      </w:r>
      <w:r>
        <w:rPr/>
        <w:t>búsqueda</w:t>
      </w:r>
      <w:r>
        <w:rPr>
          <w:spacing w:val="-14"/>
        </w:rPr>
        <w:t> </w:t>
      </w:r>
      <w:r>
        <w:rPr/>
        <w:t>de</w:t>
      </w:r>
      <w:r>
        <w:rPr>
          <w:spacing w:val="-11"/>
        </w:rPr>
        <w:t> </w:t>
      </w:r>
      <w:r>
        <w:rPr/>
        <w:t>ayuda.</w:t>
      </w:r>
      <w:r>
        <w:rPr>
          <w:spacing w:val="-10"/>
        </w:rPr>
        <w:t> </w:t>
      </w:r>
      <w:r>
        <w:rPr/>
        <w:t>Regresando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uno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los</w:t>
      </w:r>
      <w:r>
        <w:rPr>
          <w:spacing w:val="-12"/>
        </w:rPr>
        <w:t> </w:t>
      </w:r>
      <w:r>
        <w:rPr/>
        <w:t>puntos</w:t>
      </w:r>
      <w:r>
        <w:rPr>
          <w:spacing w:val="-58"/>
        </w:rPr>
        <w:t> </w:t>
      </w:r>
      <w:r>
        <w:rPr/>
        <w:t>anteriores,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preparación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operadoras</w:t>
      </w:r>
      <w:r>
        <w:rPr>
          <w:spacing w:val="1"/>
        </w:rPr>
        <w:t> </w:t>
      </w:r>
      <w:r>
        <w:rPr/>
        <w:t>debería</w:t>
      </w:r>
      <w:r>
        <w:rPr>
          <w:spacing w:val="1"/>
        </w:rPr>
        <w:t> </w:t>
      </w:r>
      <w:r>
        <w:rPr/>
        <w:t>incorporar</w:t>
      </w:r>
      <w:r>
        <w:rPr>
          <w:spacing w:val="1"/>
        </w:rPr>
        <w:t> </w:t>
      </w:r>
      <w:r>
        <w:rPr/>
        <w:t>formación</w:t>
      </w:r>
      <w:r>
        <w:rPr>
          <w:spacing w:val="1"/>
        </w:rPr>
        <w:t> </w:t>
      </w:r>
      <w:r>
        <w:rPr/>
        <w:t>especial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identificar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perfiles de los hombres</w:t>
      </w:r>
      <w:r>
        <w:rPr>
          <w:spacing w:val="-1"/>
        </w:rPr>
        <w:t> </w:t>
      </w:r>
      <w:r>
        <w:rPr/>
        <w:t>agredidos</w:t>
      </w:r>
      <w:r>
        <w:rPr>
          <w:spacing w:val="-1"/>
        </w:rPr>
        <w:t> </w:t>
      </w:r>
      <w:r>
        <w:rPr/>
        <w:t>y</w:t>
      </w:r>
      <w:r>
        <w:rPr>
          <w:spacing w:val="2"/>
        </w:rPr>
        <w:t> </w:t>
      </w:r>
      <w:r>
        <w:rPr/>
        <w:t>las</w:t>
      </w:r>
      <w:r>
        <w:rPr>
          <w:spacing w:val="-1"/>
        </w:rPr>
        <w:t> </w:t>
      </w:r>
      <w:r>
        <w:rPr/>
        <w:t>mejores estrategias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ayudarlos.</w:t>
      </w:r>
    </w:p>
    <w:p>
      <w:pPr>
        <w:pStyle w:val="Heading2"/>
        <w:numPr>
          <w:ilvl w:val="1"/>
          <w:numId w:val="2"/>
        </w:numPr>
        <w:tabs>
          <w:tab w:pos="539" w:val="left" w:leader="none"/>
        </w:tabs>
        <w:spacing w:line="240" w:lineRule="auto" w:before="40" w:after="0"/>
        <w:ind w:left="538" w:right="0" w:hanging="421"/>
        <w:jc w:val="both"/>
      </w:pPr>
      <w:bookmarkStart w:name="_bookmark12" w:id="24"/>
      <w:bookmarkEnd w:id="24"/>
      <w:r>
        <w:rPr>
          <w:b w:val="0"/>
          <w:i w:val="0"/>
        </w:rPr>
      </w:r>
      <w:bookmarkStart w:name="_bookmark12" w:id="25"/>
      <w:bookmarkEnd w:id="25"/>
      <w:r>
        <w:rPr/>
        <w:t>Ni</w:t>
      </w:r>
      <w:r>
        <w:rPr/>
        <w:t>veles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Estrés</w:t>
      </w:r>
      <w:r>
        <w:rPr>
          <w:spacing w:val="-1"/>
        </w:rPr>
        <w:t> </w:t>
      </w:r>
      <w:r>
        <w:rPr/>
        <w:t>Actuales en</w:t>
      </w:r>
      <w:r>
        <w:rPr>
          <w:spacing w:val="-1"/>
        </w:rPr>
        <w:t> </w:t>
      </w:r>
      <w:r>
        <w:rPr/>
        <w:t>las Operadoras</w:t>
      </w:r>
    </w:p>
    <w:p>
      <w:pPr>
        <w:pStyle w:val="BodyText"/>
        <w:rPr>
          <w:b/>
          <w:i/>
        </w:rPr>
      </w:pPr>
    </w:p>
    <w:p>
      <w:pPr>
        <w:pStyle w:val="BodyText"/>
        <w:spacing w:line="480" w:lineRule="auto" w:before="1"/>
        <w:ind w:left="118" w:right="116" w:firstLine="719"/>
        <w:jc w:val="both"/>
      </w:pPr>
      <w:r>
        <w:rPr/>
        <w:t>En la Figura 2, se presentan las distintas variables de estrés (previas al programa anti-</w:t>
      </w:r>
      <w:r>
        <w:rPr>
          <w:spacing w:val="1"/>
        </w:rPr>
        <w:t> </w:t>
      </w:r>
      <w:r>
        <w:rPr/>
        <w:t>SAP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tanto</w:t>
      </w:r>
      <w:r>
        <w:rPr>
          <w:spacing w:val="-11"/>
        </w:rPr>
        <w:t> </w:t>
      </w:r>
      <w:r>
        <w:rPr/>
        <w:t>para</w:t>
      </w:r>
      <w:r>
        <w:rPr>
          <w:spacing w:val="-12"/>
        </w:rPr>
        <w:t> </w:t>
      </w:r>
      <w:r>
        <w:rPr/>
        <w:t>el</w:t>
      </w:r>
      <w:r>
        <w:rPr>
          <w:spacing w:val="-10"/>
        </w:rPr>
        <w:t> </w:t>
      </w:r>
      <w:r>
        <w:rPr/>
        <w:t>grupo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control</w:t>
      </w:r>
      <w:r>
        <w:rPr>
          <w:spacing w:val="-11"/>
        </w:rPr>
        <w:t> </w:t>
      </w:r>
      <w:r>
        <w:rPr/>
        <w:t>como</w:t>
      </w:r>
      <w:r>
        <w:rPr>
          <w:spacing w:val="-10"/>
        </w:rPr>
        <w:t> </w:t>
      </w:r>
      <w:r>
        <w:rPr/>
        <w:t>para</w:t>
      </w:r>
      <w:r>
        <w:rPr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/>
        <w:t>tratamiento).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las</w:t>
      </w:r>
      <w:r>
        <w:rPr>
          <w:spacing w:val="-11"/>
        </w:rPr>
        <w:t> </w:t>
      </w:r>
      <w:r>
        <w:rPr/>
        <w:t>tres</w:t>
      </w:r>
      <w:r>
        <w:rPr>
          <w:spacing w:val="-10"/>
        </w:rPr>
        <w:t> </w:t>
      </w:r>
      <w:r>
        <w:rPr/>
        <w:t>variables</w:t>
      </w:r>
      <w:r>
        <w:rPr>
          <w:spacing w:val="-11"/>
        </w:rPr>
        <w:t> </w:t>
      </w:r>
      <w:r>
        <w:rPr/>
        <w:t>empleadas,</w:t>
      </w:r>
      <w:r>
        <w:rPr>
          <w:spacing w:val="-57"/>
        </w:rPr>
        <w:t> </w:t>
      </w:r>
      <w:r>
        <w:rPr/>
        <w:t>los</w:t>
      </w:r>
      <w:r>
        <w:rPr>
          <w:spacing w:val="-13"/>
        </w:rPr>
        <w:t> </w:t>
      </w:r>
      <w:r>
        <w:rPr/>
        <w:t>niveles</w:t>
      </w:r>
      <w:r>
        <w:rPr>
          <w:spacing w:val="-13"/>
        </w:rPr>
        <w:t> </w:t>
      </w:r>
      <w:r>
        <w:rPr/>
        <w:t>promedio</w:t>
      </w:r>
      <w:r>
        <w:rPr>
          <w:spacing w:val="-12"/>
        </w:rPr>
        <w:t> </w:t>
      </w:r>
      <w:r>
        <w:rPr/>
        <w:t>se</w:t>
      </w:r>
      <w:r>
        <w:rPr>
          <w:spacing w:val="-14"/>
        </w:rPr>
        <w:t> </w:t>
      </w:r>
      <w:r>
        <w:rPr/>
        <w:t>ubican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niveles</w:t>
      </w:r>
      <w:r>
        <w:rPr>
          <w:spacing w:val="-13"/>
        </w:rPr>
        <w:t> </w:t>
      </w:r>
      <w:r>
        <w:rPr/>
        <w:t>medios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incluso</w:t>
      </w:r>
      <w:r>
        <w:rPr>
          <w:spacing w:val="-13"/>
        </w:rPr>
        <w:t> </w:t>
      </w:r>
      <w:r>
        <w:rPr/>
        <w:t>bajos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algunos</w:t>
      </w:r>
      <w:r>
        <w:rPr>
          <w:spacing w:val="-10"/>
        </w:rPr>
        <w:t> </w:t>
      </w:r>
      <w:r>
        <w:rPr/>
        <w:t>casos.</w:t>
      </w:r>
      <w:r>
        <w:rPr>
          <w:spacing w:val="-13"/>
        </w:rPr>
        <w:t> </w:t>
      </w:r>
      <w:r>
        <w:rPr/>
        <w:t>Por</w:t>
      </w:r>
      <w:r>
        <w:rPr>
          <w:spacing w:val="-14"/>
        </w:rPr>
        <w:t> </w:t>
      </w:r>
      <w:r>
        <w:rPr/>
        <w:t>ejemplo,</w:t>
      </w:r>
      <w:r>
        <w:rPr>
          <w:spacing w:val="-57"/>
        </w:rPr>
        <w:t> </w:t>
      </w:r>
      <w:r>
        <w:rPr/>
        <w:t>el</w:t>
      </w:r>
      <w:r>
        <w:rPr>
          <w:spacing w:val="6"/>
        </w:rPr>
        <w:t> </w:t>
      </w:r>
      <w:r>
        <w:rPr/>
        <w:t>SAP</w:t>
      </w:r>
      <w:r>
        <w:rPr>
          <w:spacing w:val="6"/>
        </w:rPr>
        <w:t> </w:t>
      </w:r>
      <w:r>
        <w:rPr/>
        <w:t>varía</w:t>
      </w:r>
      <w:r>
        <w:rPr>
          <w:spacing w:val="4"/>
        </w:rPr>
        <w:t> </w:t>
      </w:r>
      <w:r>
        <w:rPr/>
        <w:t>entre</w:t>
      </w:r>
      <w:r>
        <w:rPr>
          <w:spacing w:val="5"/>
        </w:rPr>
        <w:t> </w:t>
      </w:r>
      <w:r>
        <w:rPr/>
        <w:t>0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100,</w:t>
      </w:r>
      <w:r>
        <w:rPr>
          <w:spacing w:val="5"/>
        </w:rPr>
        <w:t> </w:t>
      </w:r>
      <w:r>
        <w:rPr/>
        <w:t>y</w:t>
      </w:r>
      <w:r>
        <w:rPr>
          <w:spacing w:val="6"/>
        </w:rPr>
        <w:t> </w:t>
      </w:r>
      <w:r>
        <w:rPr/>
        <w:t>Kristensen</w:t>
      </w:r>
      <w:r>
        <w:rPr>
          <w:spacing w:val="5"/>
        </w:rPr>
        <w:t> </w:t>
      </w:r>
      <w:r>
        <w:rPr/>
        <w:t>et</w:t>
      </w:r>
      <w:r>
        <w:rPr>
          <w:spacing w:val="6"/>
        </w:rPr>
        <w:t> </w:t>
      </w:r>
      <w:r>
        <w:rPr/>
        <w:t>al.</w:t>
      </w:r>
      <w:r>
        <w:rPr>
          <w:spacing w:val="7"/>
        </w:rPr>
        <w:t> </w:t>
      </w:r>
      <w:r>
        <w:rPr/>
        <w:t>(2005)</w:t>
      </w:r>
      <w:r>
        <w:rPr>
          <w:spacing w:val="5"/>
        </w:rPr>
        <w:t> </w:t>
      </w:r>
      <w:r>
        <w:rPr/>
        <w:t>sugieren</w:t>
      </w:r>
      <w:r>
        <w:rPr>
          <w:spacing w:val="5"/>
        </w:rPr>
        <w:t> </w:t>
      </w:r>
      <w:r>
        <w:rPr/>
        <w:t>que</w:t>
      </w:r>
      <w:r>
        <w:rPr>
          <w:spacing w:val="10"/>
        </w:rPr>
        <w:t> </w:t>
      </w:r>
      <w:r>
        <w:rPr/>
        <w:t>valores</w:t>
      </w:r>
      <w:r>
        <w:rPr>
          <w:spacing w:val="9"/>
        </w:rPr>
        <w:t> </w:t>
      </w:r>
      <w:r>
        <w:rPr/>
        <w:t>mayores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50</w:t>
      </w:r>
      <w:r>
        <w:rPr>
          <w:spacing w:val="5"/>
        </w:rPr>
        <w:t> </w:t>
      </w:r>
      <w:r>
        <w:rPr/>
        <w:t>sean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17"/>
        <w:jc w:val="both"/>
      </w:pPr>
      <w:r>
        <w:rPr/>
        <w:t>considerados</w:t>
      </w:r>
      <w:r>
        <w:rPr>
          <w:spacing w:val="-5"/>
        </w:rPr>
        <w:t> </w:t>
      </w:r>
      <w:r>
        <w:rPr/>
        <w:t>como</w:t>
      </w:r>
      <w:r>
        <w:rPr>
          <w:spacing w:val="-3"/>
        </w:rPr>
        <w:t> </w:t>
      </w:r>
      <w:r>
        <w:rPr/>
        <w:t>SAP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niveles</w:t>
      </w:r>
      <w:r>
        <w:rPr>
          <w:spacing w:val="-4"/>
        </w:rPr>
        <w:t> </w:t>
      </w:r>
      <w:r>
        <w:rPr/>
        <w:t>altos.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/>
        <w:t>niveles</w:t>
      </w:r>
      <w:r>
        <w:rPr>
          <w:spacing w:val="-4"/>
        </w:rPr>
        <w:t> </w:t>
      </w:r>
      <w:r>
        <w:rPr/>
        <w:t>promedios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4"/>
        </w:rPr>
        <w:t> </w:t>
      </w:r>
      <w:r>
        <w:rPr/>
        <w:t>tres</w:t>
      </w:r>
      <w:r>
        <w:rPr>
          <w:spacing w:val="-6"/>
        </w:rPr>
        <w:t> </w:t>
      </w:r>
      <w:r>
        <w:rPr/>
        <w:t>sub</w:t>
      </w:r>
      <w:r>
        <w:rPr>
          <w:spacing w:val="-4"/>
        </w:rPr>
        <w:t> </w:t>
      </w:r>
      <w:r>
        <w:rPr/>
        <w:t>escalas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SAP</w:t>
      </w:r>
      <w:r>
        <w:rPr>
          <w:spacing w:val="-57"/>
        </w:rPr>
        <w:t> </w:t>
      </w:r>
      <w:r>
        <w:rPr/>
        <w:t>están</w:t>
      </w:r>
      <w:r>
        <w:rPr>
          <w:spacing w:val="-9"/>
        </w:rPr>
        <w:t> </w:t>
      </w:r>
      <w:r>
        <w:rPr/>
        <w:t>por</w:t>
      </w:r>
      <w:r>
        <w:rPr>
          <w:spacing w:val="-8"/>
        </w:rPr>
        <w:t> </w:t>
      </w:r>
      <w:r>
        <w:rPr/>
        <w:t>debajo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dicho</w:t>
      </w:r>
      <w:r>
        <w:rPr>
          <w:spacing w:val="-7"/>
        </w:rPr>
        <w:t> </w:t>
      </w:r>
      <w:r>
        <w:rPr/>
        <w:t>umbral.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SAP</w:t>
      </w:r>
      <w:r>
        <w:rPr>
          <w:spacing w:val="-7"/>
        </w:rPr>
        <w:t> </w:t>
      </w:r>
      <w:r>
        <w:rPr/>
        <w:t>vinculado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lo</w:t>
      </w:r>
      <w:r>
        <w:rPr>
          <w:spacing w:val="-8"/>
        </w:rPr>
        <w:t> </w:t>
      </w:r>
      <w:r>
        <w:rPr/>
        <w:t>personal</w:t>
      </w:r>
      <w:r>
        <w:rPr>
          <w:spacing w:val="-7"/>
        </w:rPr>
        <w:t> </w:t>
      </w:r>
      <w:r>
        <w:rPr/>
        <w:t>es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más</w:t>
      </w:r>
      <w:r>
        <w:rPr>
          <w:spacing w:val="-6"/>
        </w:rPr>
        <w:t> </w:t>
      </w:r>
      <w:r>
        <w:rPr/>
        <w:t>alto</w:t>
      </w:r>
      <w:r>
        <w:rPr>
          <w:spacing w:val="-8"/>
        </w:rPr>
        <w:t> </w:t>
      </w:r>
      <w:r>
        <w:rPr/>
        <w:t>(28.6),</w:t>
      </w:r>
      <w:r>
        <w:rPr>
          <w:spacing w:val="-9"/>
        </w:rPr>
        <w:t> </w:t>
      </w:r>
      <w:r>
        <w:rPr/>
        <w:t>seguido</w:t>
      </w:r>
      <w:r>
        <w:rPr>
          <w:spacing w:val="-57"/>
        </w:rPr>
        <w:t> </w:t>
      </w:r>
      <w:r>
        <w:rPr/>
        <w:t>del</w:t>
      </w:r>
      <w:r>
        <w:rPr>
          <w:spacing w:val="-1"/>
        </w:rPr>
        <w:t> </w:t>
      </w:r>
      <w:r>
        <w:rPr/>
        <w:t>relacionado a</w:t>
      </w:r>
      <w:r>
        <w:rPr>
          <w:spacing w:val="-1"/>
        </w:rPr>
        <w:t> </w:t>
      </w:r>
      <w:r>
        <w:rPr/>
        <w:t>lo laboral (26.6)</w:t>
      </w:r>
      <w:r>
        <w:rPr>
          <w:spacing w:val="-1"/>
        </w:rPr>
        <w:t> </w:t>
      </w:r>
      <w:r>
        <w:rPr/>
        <w:t>y a</w:t>
      </w:r>
      <w:r>
        <w:rPr>
          <w:spacing w:val="-1"/>
        </w:rPr>
        <w:t> </w:t>
      </w:r>
      <w:r>
        <w:rPr/>
        <w:t>las usuarias</w:t>
      </w:r>
      <w:r>
        <w:rPr>
          <w:spacing w:val="2"/>
        </w:rPr>
        <w:t> </w:t>
      </w:r>
      <w:r>
        <w:rPr/>
        <w:t>(15.9)</w:t>
      </w:r>
      <w:r>
        <w:rPr>
          <w:vertAlign w:val="superscript"/>
        </w:rPr>
        <w:t>10</w:t>
      </w:r>
      <w:r>
        <w:rPr>
          <w:vertAlign w:val="baseline"/>
        </w:rPr>
        <w:t>.</w:t>
      </w:r>
    </w:p>
    <w:p>
      <w:pPr>
        <w:pStyle w:val="BodyText"/>
        <w:spacing w:line="480" w:lineRule="auto" w:before="1"/>
        <w:ind w:left="118" w:right="116" w:firstLine="719"/>
        <w:jc w:val="both"/>
      </w:pPr>
      <w:r>
        <w:rPr/>
        <w:t>En cuanto al ETS, sus promedios también se ubican por debajo del punto medio (2) de</w:t>
      </w:r>
      <w:r>
        <w:rPr>
          <w:spacing w:val="-57"/>
        </w:rPr>
        <w:t> </w:t>
      </w:r>
      <w:r>
        <w:rPr/>
        <w:t>la escala. La Fatiga emocional tiene un puntaje de 1.43. Mayor es el puntaje de la Cambios</w:t>
      </w:r>
      <w:r>
        <w:rPr>
          <w:spacing w:val="1"/>
        </w:rPr>
        <w:t> </w:t>
      </w:r>
      <w:r>
        <w:rPr/>
        <w:t>cognitivos (1.84) y el de Sintomatología (1.92). Por último, el Estrés Percibido Agudo no</w:t>
      </w:r>
      <w:r>
        <w:rPr>
          <w:spacing w:val="1"/>
        </w:rPr>
        <w:t> </w:t>
      </w:r>
      <w:r>
        <w:rPr/>
        <w:t>presenta puntos de corte para identificar niveles bajos o altos. Pero lo que se puede señalar es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del estrés</w:t>
      </w:r>
      <w:r>
        <w:rPr>
          <w:spacing w:val="1"/>
        </w:rPr>
        <w:t> </w:t>
      </w:r>
      <w:r>
        <w:rPr/>
        <w:t>(28.0)</w:t>
      </w:r>
      <w:r>
        <w:rPr>
          <w:spacing w:val="-1"/>
        </w:rPr>
        <w:t> </w:t>
      </w:r>
      <w:r>
        <w:rPr/>
        <w:t>presenta</w:t>
      </w:r>
      <w:r>
        <w:rPr>
          <w:spacing w:val="-1"/>
        </w:rPr>
        <w:t> </w:t>
      </w:r>
      <w:r>
        <w:rPr/>
        <w:t>un valor más</w:t>
      </w:r>
      <w:r>
        <w:rPr>
          <w:spacing w:val="-1"/>
        </w:rPr>
        <w:t> </w:t>
      </w:r>
      <w:r>
        <w:rPr/>
        <w:t>alto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Expresión</w:t>
      </w:r>
      <w:r>
        <w:rPr>
          <w:spacing w:val="-1"/>
        </w:rPr>
        <w:t> </w:t>
      </w:r>
      <w:r>
        <w:rPr/>
        <w:t>del estrés</w:t>
      </w:r>
      <w:r>
        <w:rPr>
          <w:spacing w:val="-1"/>
        </w:rPr>
        <w:t> </w:t>
      </w:r>
      <w:r>
        <w:rPr/>
        <w:t>(16.9).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spacing w:before="1"/>
        <w:ind w:left="7" w:right="5"/>
        <w:jc w:val="center"/>
      </w:pPr>
      <w:r>
        <w:rPr/>
        <w:t>Figura</w:t>
      </w:r>
      <w:r>
        <w:rPr>
          <w:spacing w:val="-1"/>
        </w:rPr>
        <w:t> </w:t>
      </w:r>
      <w:r>
        <w:rPr/>
        <w:t>2.</w:t>
      </w:r>
    </w:p>
    <w:p>
      <w:pPr>
        <w:pStyle w:val="BodyText"/>
        <w:spacing w:before="11"/>
        <w:rPr>
          <w:b/>
          <w:sz w:val="23"/>
        </w:rPr>
      </w:pPr>
    </w:p>
    <w:p>
      <w:pPr>
        <w:spacing w:line="480" w:lineRule="auto" w:before="0"/>
        <w:ind w:left="4" w:right="5" w:firstLine="0"/>
        <w:jc w:val="center"/>
        <w:rPr>
          <w:i/>
          <w:sz w:val="24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1066587</wp:posOffset>
            </wp:positionH>
            <wp:positionV relativeFrom="paragraph">
              <wp:posOffset>761755</wp:posOffset>
            </wp:positionV>
            <wp:extent cx="5590971" cy="2744343"/>
            <wp:effectExtent l="0" t="0" r="0" b="0"/>
            <wp:wrapTopAndBottom/>
            <wp:docPr id="3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8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971" cy="2744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Variables de estrés: SAP, Estrés Traumático secundario y Estrés Percibido Agudo (pre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tratamiento)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7"/>
        <w:rPr>
          <w:i/>
          <w:sz w:val="22"/>
        </w:rPr>
      </w:pPr>
    </w:p>
    <w:p>
      <w:pPr>
        <w:spacing w:before="1"/>
        <w:ind w:left="118" w:right="5972" w:firstLine="0"/>
        <w:jc w:val="left"/>
        <w:rPr>
          <w:sz w:val="20"/>
        </w:rPr>
      </w:pPr>
      <w:r>
        <w:rPr>
          <w:sz w:val="20"/>
        </w:rPr>
        <w:t>Fuente: Línea de base 1 y 2 (promedio).</w:t>
      </w:r>
      <w:r>
        <w:rPr>
          <w:spacing w:val="-47"/>
          <w:sz w:val="20"/>
        </w:rPr>
        <w:t> </w:t>
      </w:r>
      <w:r>
        <w:rPr>
          <w:sz w:val="20"/>
        </w:rPr>
        <w:t>Elaboración</w:t>
      </w:r>
      <w:r>
        <w:rPr>
          <w:spacing w:val="-2"/>
          <w:sz w:val="20"/>
        </w:rPr>
        <w:t> </w:t>
      </w:r>
      <w:r>
        <w:rPr>
          <w:sz w:val="20"/>
        </w:rPr>
        <w:t>propia.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pict>
          <v:rect style="position:absolute;margin-left:70.944pt;margin-top:9.46055pt;width:144.020pt;height:.72003pt;mso-position-horizontal-relative:page;mso-position-vertical-relative:paragraph;z-index:-157194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0"/>
        <w:ind w:left="118" w:right="113" w:firstLine="0"/>
        <w:jc w:val="both"/>
        <w:rPr>
          <w:sz w:val="20"/>
        </w:rPr>
      </w:pPr>
      <w:r>
        <w:rPr>
          <w:sz w:val="20"/>
          <w:vertAlign w:val="superscript"/>
        </w:rPr>
        <w:t>10</w:t>
      </w:r>
      <w:r>
        <w:rPr>
          <w:sz w:val="20"/>
          <w:vertAlign w:val="baseline"/>
        </w:rPr>
        <w:t> De acuerdo con Kristensen et al. (2005), el burnout personal hace referencia al agotamiento personal, mientras</w:t>
      </w:r>
      <w:r>
        <w:rPr>
          <w:spacing w:val="1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que</w:t>
      </w:r>
      <w:r>
        <w:rPr>
          <w:spacing w:val="-10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en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burnout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laboral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relacionado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clientes,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este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caso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usarías,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persona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atribuye</w:t>
      </w:r>
      <w:r>
        <w:rPr>
          <w:spacing w:val="-13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agotamiento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al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trabajo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y al propio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trabajo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clientes.</w:t>
      </w:r>
    </w:p>
    <w:p>
      <w:pPr>
        <w:spacing w:after="0"/>
        <w:jc w:val="both"/>
        <w:rPr>
          <w:sz w:val="20"/>
        </w:rPr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17" w:firstLine="719"/>
        <w:jc w:val="both"/>
      </w:pPr>
      <w:r>
        <w:rPr/>
        <w:t>En el marco del recojo inicial de información para esta investigación, también se</w:t>
      </w:r>
      <w:r>
        <w:rPr>
          <w:spacing w:val="1"/>
        </w:rPr>
        <w:t> </w:t>
      </w:r>
      <w:r>
        <w:rPr/>
        <w:t>realizaron entrevistas con operadoras para identificar los factores vinculados al estrés. Cabe</w:t>
      </w:r>
      <w:r>
        <w:rPr>
          <w:spacing w:val="1"/>
        </w:rPr>
        <w:t> </w:t>
      </w:r>
      <w:r>
        <w:rPr/>
        <w:t>resaltar que las entrevistas se realizaron en las dos primeras semanas de marzo, poco antes del</w:t>
      </w:r>
      <w:r>
        <w:rPr>
          <w:spacing w:val="-57"/>
        </w:rPr>
        <w:t> </w:t>
      </w:r>
      <w:r>
        <w:rPr/>
        <w:t>inicio de la cuarentena del 2020 y las referencias de las operadoras hacen alusión al periodo</w:t>
      </w:r>
      <w:r>
        <w:rPr>
          <w:spacing w:val="1"/>
        </w:rPr>
        <w:t> </w:t>
      </w:r>
      <w:r>
        <w:rPr/>
        <w:t>previo</w:t>
      </w:r>
      <w:r>
        <w:rPr>
          <w:spacing w:val="-1"/>
        </w:rPr>
        <w:t> </w:t>
      </w:r>
      <w:r>
        <w:rPr/>
        <w:t>a la</w:t>
      </w:r>
      <w:r>
        <w:rPr>
          <w:spacing w:val="-1"/>
        </w:rPr>
        <w:t> </w:t>
      </w:r>
      <w:r>
        <w:rPr/>
        <w:t>pandemia.</w:t>
      </w:r>
    </w:p>
    <w:p>
      <w:pPr>
        <w:pStyle w:val="BodyText"/>
        <w:spacing w:line="480" w:lineRule="auto" w:before="1"/>
        <w:ind w:left="118" w:right="116" w:firstLine="719"/>
        <w:jc w:val="both"/>
      </w:pPr>
      <w:r>
        <w:rPr/>
        <w:t>Uno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primeros</w:t>
      </w:r>
      <w:r>
        <w:rPr>
          <w:spacing w:val="-9"/>
        </w:rPr>
        <w:t> </w:t>
      </w:r>
      <w:r>
        <w:rPr/>
        <w:t>aspectos</w:t>
      </w:r>
      <w:r>
        <w:rPr>
          <w:spacing w:val="-9"/>
        </w:rPr>
        <w:t> </w:t>
      </w:r>
      <w:r>
        <w:rPr/>
        <w:t>que</w:t>
      </w:r>
      <w:r>
        <w:rPr>
          <w:spacing w:val="-11"/>
        </w:rPr>
        <w:t> </w:t>
      </w:r>
      <w:r>
        <w:rPr/>
        <w:t>más</w:t>
      </w:r>
      <w:r>
        <w:rPr>
          <w:spacing w:val="-10"/>
        </w:rPr>
        <w:t> </w:t>
      </w:r>
      <w:r>
        <w:rPr/>
        <w:t>disfrutan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su</w:t>
      </w:r>
      <w:r>
        <w:rPr>
          <w:spacing w:val="-10"/>
        </w:rPr>
        <w:t> </w:t>
      </w:r>
      <w:r>
        <w:rPr/>
        <w:t>trabajo</w:t>
      </w:r>
      <w:r>
        <w:rPr>
          <w:spacing w:val="-11"/>
        </w:rPr>
        <w:t> </w:t>
      </w:r>
      <w:r>
        <w:rPr/>
        <w:t>es</w:t>
      </w:r>
      <w:r>
        <w:rPr>
          <w:spacing w:val="-8"/>
        </w:rPr>
        <w:t> </w:t>
      </w:r>
      <w:r>
        <w:rPr/>
        <w:t>la</w:t>
      </w:r>
      <w:r>
        <w:rPr>
          <w:spacing w:val="-11"/>
        </w:rPr>
        <w:t> </w:t>
      </w:r>
      <w:r>
        <w:rPr/>
        <w:t>posibilidad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ayuda.</w:t>
      </w:r>
      <w:r>
        <w:rPr>
          <w:spacing w:val="-57"/>
        </w:rPr>
        <w:t> </w:t>
      </w:r>
      <w:r>
        <w:rPr/>
        <w:t>En</w:t>
      </w:r>
      <w:r>
        <w:rPr>
          <w:spacing w:val="-6"/>
        </w:rPr>
        <w:t> </w:t>
      </w:r>
      <w:r>
        <w:rPr/>
        <w:t>efecto,</w:t>
      </w:r>
      <w:r>
        <w:rPr>
          <w:spacing w:val="-6"/>
        </w:rPr>
        <w:t> </w:t>
      </w:r>
      <w:r>
        <w:rPr/>
        <w:t>señalan</w:t>
      </w:r>
      <w:r>
        <w:rPr>
          <w:spacing w:val="-7"/>
        </w:rPr>
        <w:t> </w:t>
      </w:r>
      <w:r>
        <w:rPr/>
        <w:t>disfrutar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poder</w:t>
      </w:r>
      <w:r>
        <w:rPr>
          <w:spacing w:val="-7"/>
        </w:rPr>
        <w:t> </w:t>
      </w:r>
      <w:r>
        <w:rPr/>
        <w:t>ayudar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gente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concluir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caso</w:t>
      </w:r>
      <w:r>
        <w:rPr>
          <w:spacing w:val="-6"/>
        </w:rPr>
        <w:t> </w:t>
      </w:r>
      <w:r>
        <w:rPr/>
        <w:t>exitoso.</w:t>
      </w:r>
      <w:r>
        <w:rPr>
          <w:spacing w:val="-6"/>
        </w:rPr>
        <w:t> </w:t>
      </w:r>
      <w:r>
        <w:rPr/>
        <w:t>También</w:t>
      </w:r>
      <w:r>
        <w:rPr>
          <w:spacing w:val="-5"/>
        </w:rPr>
        <w:t> </w:t>
      </w:r>
      <w:r>
        <w:rPr/>
        <w:t>hay</w:t>
      </w:r>
      <w:r>
        <w:rPr>
          <w:spacing w:val="-58"/>
        </w:rPr>
        <w:t> </w:t>
      </w:r>
      <w:r>
        <w:rPr/>
        <w:t>una valoración</w:t>
      </w:r>
      <w:r>
        <w:rPr>
          <w:spacing w:val="1"/>
        </w:rPr>
        <w:t> </w:t>
      </w:r>
      <w:r>
        <w:rPr/>
        <w:t>positiva del</w:t>
      </w:r>
      <w:r>
        <w:rPr>
          <w:spacing w:val="1"/>
        </w:rPr>
        <w:t> </w:t>
      </w:r>
      <w:r>
        <w:rPr/>
        <w:t>ambiente de trabajo.</w:t>
      </w:r>
      <w:r>
        <w:rPr>
          <w:spacing w:val="1"/>
        </w:rPr>
        <w:t> </w:t>
      </w:r>
      <w:r>
        <w:rPr/>
        <w:t>Destaca lo</w:t>
      </w:r>
      <w:r>
        <w:rPr>
          <w:spacing w:val="1"/>
        </w:rPr>
        <w:t> </w:t>
      </w:r>
      <w:r>
        <w:rPr/>
        <w:t>siguiente:</w:t>
      </w:r>
      <w:r>
        <w:rPr>
          <w:spacing w:val="1"/>
        </w:rPr>
        <w:t> </w:t>
      </w:r>
      <w:r>
        <w:rPr/>
        <w:t>camaradería entre</w:t>
      </w:r>
      <w:r>
        <w:rPr>
          <w:spacing w:val="1"/>
        </w:rPr>
        <w:t> </w:t>
      </w:r>
      <w:r>
        <w:rPr/>
        <w:t>compañeros, el espacio y el clima laboral, así como tener a una supervisora que les permite</w:t>
      </w:r>
      <w:r>
        <w:rPr>
          <w:spacing w:val="1"/>
        </w:rPr>
        <w:t> </w:t>
      </w:r>
      <w:r>
        <w:rPr/>
        <w:t>absolver</w:t>
      </w:r>
      <w:r>
        <w:rPr>
          <w:spacing w:val="-1"/>
        </w:rPr>
        <w:t> </w:t>
      </w:r>
      <w:r>
        <w:rPr/>
        <w:t>rápidamente</w:t>
      </w:r>
      <w:r>
        <w:rPr>
          <w:spacing w:val="-2"/>
        </w:rPr>
        <w:t> </w:t>
      </w:r>
      <w:r>
        <w:rPr/>
        <w:t>las dudas del</w:t>
      </w:r>
      <w:r>
        <w:rPr>
          <w:spacing w:val="-1"/>
        </w:rPr>
        <w:t> </w:t>
      </w:r>
      <w:r>
        <w:rPr/>
        <w:t>caso,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consideran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no sucede 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sede</w:t>
      </w:r>
      <w:r>
        <w:rPr>
          <w:spacing w:val="-1"/>
        </w:rPr>
        <w:t> </w:t>
      </w:r>
      <w:r>
        <w:rPr/>
        <w:t>central.</w:t>
      </w:r>
    </w:p>
    <w:p>
      <w:pPr>
        <w:pStyle w:val="BodyText"/>
        <w:spacing w:line="480" w:lineRule="auto" w:before="1"/>
        <w:ind w:left="118" w:right="115" w:firstLine="719"/>
        <w:jc w:val="both"/>
      </w:pPr>
      <w:r>
        <w:rPr/>
        <w:t>También se indagó acerca de los aspectos del trabajo de mayor estrés. Las operadoras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dividieron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factores</w:t>
      </w:r>
      <w:r>
        <w:rPr>
          <w:spacing w:val="1"/>
        </w:rPr>
        <w:t> </w:t>
      </w:r>
      <w:r>
        <w:rPr/>
        <w:t>relacionados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usuarias,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propio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coordinaciones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realizan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otras</w:t>
      </w:r>
      <w:r>
        <w:rPr>
          <w:spacing w:val="1"/>
        </w:rPr>
        <w:t> </w:t>
      </w:r>
      <w:r>
        <w:rPr/>
        <w:t>instituciones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atender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(Policía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municipalidad,</w:t>
      </w:r>
      <w:r>
        <w:rPr>
          <w:spacing w:val="1"/>
        </w:rPr>
        <w:t> </w:t>
      </w:r>
      <w:r>
        <w:rPr/>
        <w:t>esencialmente).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estrés</w:t>
      </w:r>
      <w:r>
        <w:rPr>
          <w:spacing w:val="1"/>
        </w:rPr>
        <w:t> </w:t>
      </w:r>
      <w:r>
        <w:rPr/>
        <w:t>relacionado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usuarias,</w:t>
      </w:r>
      <w:r>
        <w:rPr>
          <w:spacing w:val="1"/>
        </w:rPr>
        <w:t> </w:t>
      </w:r>
      <w:r>
        <w:rPr/>
        <w:t>mencionan</w:t>
      </w:r>
      <w:r>
        <w:rPr>
          <w:spacing w:val="-4"/>
        </w:rPr>
        <w:t> </w:t>
      </w:r>
      <w:r>
        <w:rPr/>
        <w:t>como</w:t>
      </w:r>
      <w:r>
        <w:rPr>
          <w:spacing w:val="-5"/>
        </w:rPr>
        <w:t> </w:t>
      </w:r>
      <w:r>
        <w:rPr/>
        <w:t>factor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estrés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presión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estas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resuelva</w:t>
      </w:r>
      <w:r>
        <w:rPr>
          <w:spacing w:val="-6"/>
        </w:rPr>
        <w:t> </w:t>
      </w:r>
      <w:r>
        <w:rPr/>
        <w:t>su</w:t>
      </w:r>
      <w:r>
        <w:rPr>
          <w:spacing w:val="-3"/>
        </w:rPr>
        <w:t> </w:t>
      </w:r>
      <w:r>
        <w:rPr/>
        <w:t>problema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forma</w:t>
      </w:r>
      <w:r>
        <w:rPr>
          <w:spacing w:val="-57"/>
        </w:rPr>
        <w:t> </w:t>
      </w:r>
      <w:r>
        <w:rPr/>
        <w:t>inmediata y las llamadas perturbadoras. Las operadoras mencionan que es común toparse con</w:t>
      </w:r>
      <w:r>
        <w:rPr>
          <w:spacing w:val="1"/>
        </w:rPr>
        <w:t> </w:t>
      </w:r>
      <w:r>
        <w:rPr/>
        <w:t>usuarias demandantes, quienes buscan que se resuelva un problema ajeno a la responsabilidad</w:t>
      </w:r>
      <w:r>
        <w:rPr>
          <w:spacing w:val="1"/>
        </w:rPr>
        <w:t> </w:t>
      </w:r>
      <w:r>
        <w:rPr/>
        <w:t>y temática de la Línea 100. Esta falta de resolución puede llevar a evaluar negativamente la</w:t>
      </w:r>
      <w:r>
        <w:rPr>
          <w:spacing w:val="1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de la</w:t>
      </w:r>
      <w:r>
        <w:rPr>
          <w:spacing w:val="-1"/>
        </w:rPr>
        <w:t> </w:t>
      </w:r>
      <w:r>
        <w:rPr/>
        <w:t>Línea, lo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significa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fuente de</w:t>
      </w:r>
      <w:r>
        <w:rPr>
          <w:spacing w:val="-2"/>
        </w:rPr>
        <w:t> </w:t>
      </w:r>
      <w:r>
        <w:rPr/>
        <w:t>preocupación para</w:t>
      </w:r>
      <w:r>
        <w:rPr>
          <w:spacing w:val="-2"/>
        </w:rPr>
        <w:t> </w:t>
      </w:r>
      <w:r>
        <w:rPr/>
        <w:t>las operadoras.</w:t>
      </w:r>
    </w:p>
    <w:p>
      <w:pPr>
        <w:pStyle w:val="BodyText"/>
        <w:spacing w:line="480" w:lineRule="auto"/>
        <w:ind w:left="118" w:right="117" w:firstLine="719"/>
        <w:jc w:val="both"/>
      </w:pPr>
      <w:r>
        <w:rPr/>
        <w:t>Al mismo tiempo, las llamadas perturbadoras – es decir, llamadas falsas que son</w:t>
      </w:r>
      <w:r>
        <w:rPr>
          <w:spacing w:val="1"/>
        </w:rPr>
        <w:t> </w:t>
      </w:r>
      <w:r>
        <w:rPr/>
        <w:t>realizadas</w:t>
      </w:r>
      <w:r>
        <w:rPr>
          <w:spacing w:val="-8"/>
        </w:rPr>
        <w:t> </w:t>
      </w:r>
      <w:r>
        <w:rPr/>
        <w:t>con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objetivo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bromear,</w:t>
      </w:r>
      <w:r>
        <w:rPr>
          <w:spacing w:val="-9"/>
        </w:rPr>
        <w:t> </w:t>
      </w:r>
      <w:r>
        <w:rPr/>
        <w:t>fastidiar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/>
        <w:t>incluso</w:t>
      </w:r>
      <w:r>
        <w:rPr>
          <w:spacing w:val="-11"/>
        </w:rPr>
        <w:t> </w:t>
      </w:r>
      <w:r>
        <w:rPr/>
        <w:t>amenazar–</w:t>
      </w:r>
      <w:r>
        <w:rPr>
          <w:spacing w:val="-10"/>
        </w:rPr>
        <w:t> </w:t>
      </w:r>
      <w:r>
        <w:rPr/>
        <w:t>producen</w:t>
      </w:r>
      <w:r>
        <w:rPr>
          <w:spacing w:val="-11"/>
        </w:rPr>
        <w:t> </w:t>
      </w:r>
      <w:r>
        <w:rPr/>
        <w:t>malestar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tanto</w:t>
      </w:r>
      <w:r>
        <w:rPr>
          <w:spacing w:val="-58"/>
        </w:rPr>
        <w:t> </w:t>
      </w:r>
      <w:r>
        <w:rPr/>
        <w:t>generan una pérdida de tiempo y hasta cierto nivel de temor en las operadoras. Ello dado que</w:t>
      </w:r>
      <w:r>
        <w:rPr>
          <w:spacing w:val="1"/>
        </w:rPr>
        <w:t> </w:t>
      </w:r>
      <w:r>
        <w:rPr/>
        <w:t>los profesionales tienen que atender este tipo de llamadas y el proceso administrativo asociado</w:t>
      </w:r>
      <w:r>
        <w:rPr>
          <w:spacing w:val="-57"/>
        </w:rPr>
        <w:t> </w:t>
      </w:r>
      <w:r>
        <w:rPr/>
        <w:t>a cualquier llamada, en vez de atender a usuarias que realmente podrían necesitar del servicio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Línea</w:t>
      </w:r>
      <w:r>
        <w:rPr>
          <w:spacing w:val="-2"/>
        </w:rPr>
        <w:t> </w:t>
      </w:r>
      <w:r>
        <w:rPr/>
        <w:t>100.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16" w:firstLine="719"/>
        <w:jc w:val="both"/>
      </w:pPr>
      <w:r>
        <w:rPr/>
        <w:t>En</w:t>
      </w:r>
      <w:r>
        <w:rPr>
          <w:spacing w:val="-6"/>
        </w:rPr>
        <w:t> </w:t>
      </w:r>
      <w:r>
        <w:rPr/>
        <w:t>segundo</w:t>
      </w:r>
      <w:r>
        <w:rPr>
          <w:spacing w:val="-6"/>
        </w:rPr>
        <w:t> </w:t>
      </w:r>
      <w:r>
        <w:rPr/>
        <w:t>lugar,</w:t>
      </w:r>
      <w:r>
        <w:rPr>
          <w:spacing w:val="-3"/>
        </w:rPr>
        <w:t> </w:t>
      </w:r>
      <w:r>
        <w:rPr/>
        <w:t>respecto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estresores</w:t>
      </w:r>
      <w:r>
        <w:rPr>
          <w:spacing w:val="-5"/>
        </w:rPr>
        <w:t> </w:t>
      </w:r>
      <w:r>
        <w:rPr/>
        <w:t>vinculados</w:t>
      </w:r>
      <w:r>
        <w:rPr>
          <w:spacing w:val="-6"/>
        </w:rPr>
        <w:t> </w:t>
      </w:r>
      <w:r>
        <w:rPr/>
        <w:t>al</w:t>
      </w:r>
      <w:r>
        <w:rPr>
          <w:spacing w:val="-5"/>
        </w:rPr>
        <w:t> </w:t>
      </w:r>
      <w:r>
        <w:rPr/>
        <w:t>trabajo,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pueden</w:t>
      </w:r>
      <w:r>
        <w:rPr>
          <w:spacing w:val="-3"/>
        </w:rPr>
        <w:t> </w:t>
      </w:r>
      <w:r>
        <w:rPr/>
        <w:t>resaltar</w:t>
      </w:r>
      <w:r>
        <w:rPr>
          <w:spacing w:val="-5"/>
        </w:rPr>
        <w:t> </w:t>
      </w:r>
      <w:r>
        <w:rPr/>
        <w:t>dos</w:t>
      </w:r>
      <w:r>
        <w:rPr>
          <w:spacing w:val="-57"/>
        </w:rPr>
        <w:t> </w:t>
      </w:r>
      <w:r>
        <w:rPr/>
        <w:t>aspectos</w:t>
      </w:r>
      <w:r>
        <w:rPr>
          <w:spacing w:val="-10"/>
        </w:rPr>
        <w:t> </w:t>
      </w:r>
      <w:r>
        <w:rPr/>
        <w:t>centrales.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primero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refiere</w:t>
      </w:r>
      <w:r>
        <w:rPr>
          <w:spacing w:val="-12"/>
        </w:rPr>
        <w:t> </w:t>
      </w:r>
      <w:r>
        <w:rPr/>
        <w:t>a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presión</w:t>
      </w:r>
      <w:r>
        <w:rPr>
          <w:spacing w:val="-9"/>
        </w:rPr>
        <w:t> </w:t>
      </w:r>
      <w:r>
        <w:rPr/>
        <w:t>por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productividad</w:t>
      </w:r>
      <w:r>
        <w:rPr>
          <w:spacing w:val="-11"/>
        </w:rPr>
        <w:t> </w:t>
      </w:r>
      <w:r>
        <w:rPr/>
        <w:t>(atención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un</w:t>
      </w:r>
      <w:r>
        <w:rPr>
          <w:spacing w:val="-10"/>
        </w:rPr>
        <w:t> </w:t>
      </w:r>
      <w:r>
        <w:rPr/>
        <w:t>mayor</w:t>
      </w:r>
      <w:r>
        <w:rPr>
          <w:spacing w:val="-57"/>
        </w:rPr>
        <w:t> </w:t>
      </w:r>
      <w:r>
        <w:rPr/>
        <w:t>número de llamadas), y una menor preocupación por la calidad de la atención. El segundo</w:t>
      </w:r>
      <w:r>
        <w:rPr>
          <w:spacing w:val="1"/>
        </w:rPr>
        <w:t> </w:t>
      </w:r>
      <w:r>
        <w:rPr/>
        <w:t>aspecto hace referencia a que las operadoras tienen distintas evaluaciones sobre cuál es la</w:t>
      </w:r>
      <w:r>
        <w:rPr>
          <w:spacing w:val="1"/>
        </w:rPr>
        <w:t> </w:t>
      </w:r>
      <w:r>
        <w:rPr/>
        <w:t>finalidad de la Línea 100 (orientación, emergencia, articulación o empoderamiento), lo que</w:t>
      </w:r>
      <w:r>
        <w:rPr>
          <w:spacing w:val="1"/>
        </w:rPr>
        <w:t> </w:t>
      </w:r>
      <w:r>
        <w:rPr/>
        <w:t>lleva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una</w:t>
      </w:r>
      <w:r>
        <w:rPr>
          <w:spacing w:val="-1"/>
        </w:rPr>
        <w:t> </w:t>
      </w:r>
      <w:r>
        <w:rPr/>
        <w:t>usuaria</w:t>
      </w:r>
      <w:r>
        <w:rPr>
          <w:spacing w:val="-3"/>
        </w:rPr>
        <w:t> </w:t>
      </w:r>
      <w:r>
        <w:rPr/>
        <w:t>puede</w:t>
      </w:r>
      <w:r>
        <w:rPr>
          <w:spacing w:val="-1"/>
        </w:rPr>
        <w:t> </w:t>
      </w:r>
      <w:r>
        <w:rPr/>
        <w:t>recibir atenciones</w:t>
      </w:r>
      <w:r>
        <w:rPr>
          <w:spacing w:val="-1"/>
        </w:rPr>
        <w:t> </w:t>
      </w:r>
      <w:r>
        <w:rPr/>
        <w:t>distintas en</w:t>
      </w:r>
      <w:r>
        <w:rPr>
          <w:spacing w:val="-1"/>
        </w:rPr>
        <w:t> </w:t>
      </w:r>
      <w:r>
        <w:rPr/>
        <w:t>función de quién</w:t>
      </w:r>
      <w:r>
        <w:rPr>
          <w:spacing w:val="-1"/>
        </w:rPr>
        <w:t> </w:t>
      </w:r>
      <w:r>
        <w:rPr/>
        <w:t>la atiende.</w:t>
      </w:r>
    </w:p>
    <w:p>
      <w:pPr>
        <w:pStyle w:val="BodyText"/>
        <w:spacing w:line="480" w:lineRule="auto" w:before="1"/>
        <w:ind w:left="118" w:right="117" w:firstLine="719"/>
        <w:jc w:val="both"/>
      </w:pPr>
      <w:r>
        <w:rPr/>
        <w:t>La preocupación de las operadoras por atender mejor es tangible. No hemos observado</w:t>
      </w:r>
      <w:r>
        <w:rPr>
          <w:spacing w:val="-57"/>
        </w:rPr>
        <w:t> </w:t>
      </w:r>
      <w:r>
        <w:rPr/>
        <w:t>desgano o desidia para realizar su trabajo. Más bien, la preocupación de algunas es que la</w:t>
      </w:r>
      <w:r>
        <w:rPr>
          <w:spacing w:val="1"/>
        </w:rPr>
        <w:t> </w:t>
      </w:r>
      <w:r>
        <w:rPr/>
        <w:t>capacitación que reciben del propio MIMP es insuficiente, lo que las ha empujado a generar</w:t>
      </w:r>
      <w:r>
        <w:rPr>
          <w:spacing w:val="1"/>
        </w:rPr>
        <w:t> </w:t>
      </w:r>
      <w:r>
        <w:rPr/>
        <w:t>espacios de intercambio de información entre operadoras y buscar posibilidades de formación</w:t>
      </w:r>
      <w:r>
        <w:rPr>
          <w:spacing w:val="1"/>
        </w:rPr>
        <w:t> </w:t>
      </w:r>
      <w:r>
        <w:rPr/>
        <w:t>externa. Aún dentro de los estresores vinculados al trabajo, antes del inicio del trabajo remoto</w:t>
      </w:r>
      <w:r>
        <w:rPr>
          <w:spacing w:val="1"/>
        </w:rPr>
        <w:t> </w:t>
      </w:r>
      <w:r>
        <w:rPr/>
        <w:t>como</w:t>
      </w:r>
      <w:r>
        <w:rPr>
          <w:spacing w:val="-9"/>
        </w:rPr>
        <w:t> </w:t>
      </w:r>
      <w:r>
        <w:rPr/>
        <w:t>consecuencia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pandemia,</w:t>
      </w:r>
      <w:r>
        <w:rPr>
          <w:spacing w:val="-9"/>
        </w:rPr>
        <w:t> </w:t>
      </w:r>
      <w:r>
        <w:rPr/>
        <w:t>un</w:t>
      </w:r>
      <w:r>
        <w:rPr>
          <w:spacing w:val="-9"/>
        </w:rPr>
        <w:t> </w:t>
      </w:r>
      <w:r>
        <w:rPr/>
        <w:t>aspecto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generaba</w:t>
      </w:r>
      <w:r>
        <w:rPr>
          <w:spacing w:val="-10"/>
        </w:rPr>
        <w:t> </w:t>
      </w:r>
      <w:r>
        <w:rPr/>
        <w:t>molestias</w:t>
      </w:r>
      <w:r>
        <w:rPr>
          <w:spacing w:val="-8"/>
        </w:rPr>
        <w:t> </w:t>
      </w:r>
      <w:r>
        <w:rPr/>
        <w:t>era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cambio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turnos,</w:t>
      </w:r>
      <w:r>
        <w:rPr>
          <w:spacing w:val="-58"/>
        </w:rPr>
        <w:t> </w:t>
      </w:r>
      <w:r>
        <w:rPr/>
        <w:t>donde la operadora que llegaba tenía que esperar que su compañero/a terminara con sus</w:t>
      </w:r>
      <w:r>
        <w:rPr>
          <w:spacing w:val="1"/>
        </w:rPr>
        <w:t> </w:t>
      </w:r>
      <w:r>
        <w:rPr/>
        <w:t>pendientes</w:t>
      </w:r>
      <w:r>
        <w:rPr>
          <w:spacing w:val="-1"/>
        </w:rPr>
        <w:t> </w:t>
      </w:r>
      <w:r>
        <w:rPr/>
        <w:t>y recién poder empezar a</w:t>
      </w:r>
      <w:r>
        <w:rPr>
          <w:spacing w:val="-2"/>
        </w:rPr>
        <w:t> </w:t>
      </w:r>
      <w:r>
        <w:rPr/>
        <w:t>trabajar.</w:t>
      </w:r>
    </w:p>
    <w:p>
      <w:pPr>
        <w:pStyle w:val="BodyText"/>
        <w:spacing w:line="480" w:lineRule="auto" w:before="1"/>
        <w:ind w:left="118" w:right="115" w:firstLine="719"/>
        <w:jc w:val="both"/>
      </w:pPr>
      <w:r>
        <w:rPr/>
        <w:t>La tercera fuente de estrés según las operadoras son las coordinaciones con otras</w:t>
      </w:r>
      <w:r>
        <w:rPr>
          <w:spacing w:val="1"/>
        </w:rPr>
        <w:t> </w:t>
      </w:r>
      <w:r>
        <w:rPr/>
        <w:t>instituciones a las que la llamada debe ser derivada o coordinada. Es el caso de las comisarías,</w:t>
      </w:r>
      <w:r>
        <w:rPr>
          <w:spacing w:val="-57"/>
        </w:rPr>
        <w:t> </w:t>
      </w:r>
      <w:r>
        <w:rPr/>
        <w:t>el</w:t>
      </w:r>
      <w:r>
        <w:rPr>
          <w:spacing w:val="-4"/>
        </w:rPr>
        <w:t> </w:t>
      </w:r>
      <w:r>
        <w:rPr/>
        <w:t>105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serenazgo.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demora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contacto</w:t>
      </w:r>
      <w:r>
        <w:rPr>
          <w:spacing w:val="-3"/>
        </w:rPr>
        <w:t> </w:t>
      </w:r>
      <w:r>
        <w:rPr/>
        <w:t>telefónico</w:t>
      </w:r>
      <w:r>
        <w:rPr>
          <w:spacing w:val="-4"/>
        </w:rPr>
        <w:t> </w:t>
      </w:r>
      <w:r>
        <w:rPr/>
        <w:t>con</w:t>
      </w:r>
      <w:r>
        <w:rPr>
          <w:spacing w:val="-5"/>
        </w:rPr>
        <w:t> </w:t>
      </w:r>
      <w:r>
        <w:rPr/>
        <w:t>estas</w:t>
      </w:r>
      <w:r>
        <w:rPr>
          <w:spacing w:val="-4"/>
        </w:rPr>
        <w:t> </w:t>
      </w:r>
      <w:r>
        <w:rPr/>
        <w:t>unidades</w:t>
      </w:r>
      <w:r>
        <w:rPr>
          <w:spacing w:val="-4"/>
        </w:rPr>
        <w:t> </w:t>
      </w:r>
      <w:r>
        <w:rPr/>
        <w:t>o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ocasiones</w:t>
      </w:r>
      <w:r>
        <w:rPr>
          <w:spacing w:val="-4"/>
        </w:rPr>
        <w:t> </w:t>
      </w:r>
      <w:r>
        <w:rPr/>
        <w:t>la</w:t>
      </w:r>
      <w:r>
        <w:rPr>
          <w:spacing w:val="-58"/>
        </w:rPr>
        <w:t> </w:t>
      </w:r>
      <w:r>
        <w:rPr/>
        <w:t>respuesta</w:t>
      </w:r>
      <w:r>
        <w:rPr>
          <w:spacing w:val="-10"/>
        </w:rPr>
        <w:t> </w:t>
      </w:r>
      <w:r>
        <w:rPr/>
        <w:t>no</w:t>
      </w:r>
      <w:r>
        <w:rPr>
          <w:spacing w:val="-9"/>
        </w:rPr>
        <w:t> </w:t>
      </w:r>
      <w:r>
        <w:rPr/>
        <w:t>inmediata</w:t>
      </w:r>
      <w:r>
        <w:rPr>
          <w:spacing w:val="-11"/>
        </w:rPr>
        <w:t> </w:t>
      </w:r>
      <w:r>
        <w:rPr/>
        <w:t>traslada</w:t>
      </w:r>
      <w:r>
        <w:rPr>
          <w:spacing w:val="-10"/>
        </w:rPr>
        <w:t> </w:t>
      </w:r>
      <w:r>
        <w:rPr/>
        <w:t>molestias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las</w:t>
      </w:r>
      <w:r>
        <w:rPr>
          <w:spacing w:val="-9"/>
        </w:rPr>
        <w:t> </w:t>
      </w:r>
      <w:r>
        <w:rPr/>
        <w:t>operadoras.</w:t>
      </w:r>
      <w:r>
        <w:rPr>
          <w:spacing w:val="-8"/>
        </w:rPr>
        <w:t> </w:t>
      </w:r>
      <w:r>
        <w:rPr/>
        <w:t>En</w:t>
      </w:r>
      <w:r>
        <w:rPr>
          <w:spacing w:val="-10"/>
        </w:rPr>
        <w:t> </w:t>
      </w:r>
      <w:r>
        <w:rPr/>
        <w:t>ocasiones,</w:t>
      </w:r>
      <w:r>
        <w:rPr>
          <w:spacing w:val="-9"/>
        </w:rPr>
        <w:t> </w:t>
      </w:r>
      <w:r>
        <w:rPr/>
        <w:t>estas</w:t>
      </w:r>
      <w:r>
        <w:rPr>
          <w:spacing w:val="-9"/>
        </w:rPr>
        <w:t> </w:t>
      </w:r>
      <w:r>
        <w:rPr/>
        <w:t>molestias</w:t>
      </w:r>
      <w:r>
        <w:rPr>
          <w:spacing w:val="-8"/>
        </w:rPr>
        <w:t> </w:t>
      </w:r>
      <w:r>
        <w:rPr/>
        <w:t>se</w:t>
      </w:r>
      <w:r>
        <w:rPr>
          <w:spacing w:val="-9"/>
        </w:rPr>
        <w:t> </w:t>
      </w:r>
      <w:r>
        <w:rPr/>
        <w:t>ven</w:t>
      </w:r>
      <w:r>
        <w:rPr>
          <w:spacing w:val="-58"/>
        </w:rPr>
        <w:t> </w:t>
      </w:r>
      <w:r>
        <w:rPr>
          <w:spacing w:val="-1"/>
        </w:rPr>
        <w:t>incrementadas</w:t>
      </w:r>
      <w:r>
        <w:rPr>
          <w:spacing w:val="-15"/>
        </w:rPr>
        <w:t> </w:t>
      </w:r>
      <w:r>
        <w:rPr>
          <w:spacing w:val="-1"/>
        </w:rPr>
        <w:t>pues</w:t>
      </w:r>
      <w:r>
        <w:rPr>
          <w:spacing w:val="-15"/>
        </w:rPr>
        <w:t> </w:t>
      </w:r>
      <w:r>
        <w:rPr/>
        <w:t>los</w:t>
      </w:r>
      <w:r>
        <w:rPr>
          <w:spacing w:val="-14"/>
        </w:rPr>
        <w:t> </w:t>
      </w:r>
      <w:r>
        <w:rPr/>
        <w:t>directorios</w:t>
      </w:r>
      <w:r>
        <w:rPr>
          <w:spacing w:val="-14"/>
        </w:rPr>
        <w:t> </w:t>
      </w:r>
      <w:r>
        <w:rPr/>
        <w:t>telefónicos</w:t>
      </w:r>
      <w:r>
        <w:rPr>
          <w:spacing w:val="-15"/>
        </w:rPr>
        <w:t> </w:t>
      </w:r>
      <w:r>
        <w:rPr/>
        <w:t>no</w:t>
      </w:r>
      <w:r>
        <w:rPr>
          <w:spacing w:val="-15"/>
        </w:rPr>
        <w:t> </w:t>
      </w:r>
      <w:r>
        <w:rPr/>
        <w:t>están</w:t>
      </w:r>
      <w:r>
        <w:rPr>
          <w:spacing w:val="-14"/>
        </w:rPr>
        <w:t> </w:t>
      </w:r>
      <w:r>
        <w:rPr/>
        <w:t>actualizados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las</w:t>
      </w:r>
      <w:r>
        <w:rPr>
          <w:spacing w:val="-13"/>
        </w:rPr>
        <w:t> </w:t>
      </w:r>
      <w:r>
        <w:rPr/>
        <w:t>comisarías</w:t>
      </w:r>
      <w:r>
        <w:rPr>
          <w:spacing w:val="-15"/>
        </w:rPr>
        <w:t> </w:t>
      </w:r>
      <w:r>
        <w:rPr/>
        <w:t>mencionan</w:t>
      </w:r>
      <w:r>
        <w:rPr>
          <w:spacing w:val="-57"/>
        </w:rPr>
        <w:t> </w:t>
      </w:r>
      <w:r>
        <w:rPr/>
        <w:t>que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tienen personal para</w:t>
      </w:r>
      <w:r>
        <w:rPr>
          <w:spacing w:val="-2"/>
        </w:rPr>
        <w:t> </w:t>
      </w:r>
      <w:r>
        <w:rPr/>
        <w:t>atender el</w:t>
      </w:r>
      <w:r>
        <w:rPr>
          <w:spacing w:val="2"/>
        </w:rPr>
        <w:t> </w:t>
      </w:r>
      <w:r>
        <w:rPr/>
        <w:t>caso.</w:t>
      </w:r>
    </w:p>
    <w:p>
      <w:pPr>
        <w:pStyle w:val="BodyText"/>
        <w:spacing w:line="480" w:lineRule="auto"/>
        <w:ind w:left="118" w:right="115" w:firstLine="719"/>
        <w:jc w:val="both"/>
      </w:pPr>
      <w:r>
        <w:rPr/>
        <w:t>El propio espacio físico de la Línea 100 también fue objeto de críticas. Un aspecto</w:t>
      </w:r>
      <w:r>
        <w:rPr>
          <w:spacing w:val="1"/>
        </w:rPr>
        <w:t> </w:t>
      </w:r>
      <w:r>
        <w:rPr/>
        <w:t>fundamental que señalaron es que no existe espacio, físico o emocional, para la descarga</w:t>
      </w:r>
      <w:r>
        <w:rPr>
          <w:spacing w:val="1"/>
        </w:rPr>
        <w:t> </w:t>
      </w:r>
      <w:r>
        <w:rPr/>
        <w:t>emocional cuando atienden casos complicados, lo cual se dificulta en tanto no tiene con quien</w:t>
      </w:r>
      <w:r>
        <w:rPr>
          <w:spacing w:val="1"/>
        </w:rPr>
        <w:t> </w:t>
      </w:r>
      <w:r>
        <w:rPr/>
        <w:t>comentar fuera de su trabajo. En esa línea, sugieren que existan talleres anti-SAP y que se</w:t>
      </w:r>
      <w:r>
        <w:rPr>
          <w:spacing w:val="1"/>
        </w:rPr>
        <w:t> </w:t>
      </w:r>
      <w:r>
        <w:rPr/>
        <w:t>mejore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salud</w:t>
      </w:r>
      <w:r>
        <w:rPr>
          <w:spacing w:val="30"/>
        </w:rPr>
        <w:t> </w:t>
      </w:r>
      <w:r>
        <w:rPr/>
        <w:t>ocupacional</w:t>
      </w:r>
      <w:r>
        <w:rPr>
          <w:spacing w:val="31"/>
        </w:rPr>
        <w:t> </w:t>
      </w:r>
      <w:r>
        <w:rPr/>
        <w:t>(algunas</w:t>
      </w:r>
      <w:r>
        <w:rPr>
          <w:spacing w:val="32"/>
        </w:rPr>
        <w:t> </w:t>
      </w:r>
      <w:r>
        <w:rPr/>
        <w:t>comentan</w:t>
      </w:r>
      <w:r>
        <w:rPr>
          <w:spacing w:val="32"/>
        </w:rPr>
        <w:t> </w:t>
      </w:r>
      <w:r>
        <w:rPr/>
        <w:t>que</w:t>
      </w:r>
      <w:r>
        <w:rPr>
          <w:spacing w:val="29"/>
        </w:rPr>
        <w:t> </w:t>
      </w:r>
      <w:r>
        <w:rPr/>
        <w:t>sus</w:t>
      </w:r>
      <w:r>
        <w:rPr>
          <w:spacing w:val="31"/>
        </w:rPr>
        <w:t> </w:t>
      </w:r>
      <w:r>
        <w:rPr/>
        <w:t>compañeras</w:t>
      </w:r>
      <w:r>
        <w:rPr>
          <w:spacing w:val="30"/>
        </w:rPr>
        <w:t> </w:t>
      </w:r>
      <w:r>
        <w:rPr/>
        <w:t>han</w:t>
      </w:r>
      <w:r>
        <w:rPr>
          <w:spacing w:val="32"/>
        </w:rPr>
        <w:t> </w:t>
      </w:r>
      <w:r>
        <w:rPr/>
        <w:t>tenido</w:t>
      </w:r>
      <w:r>
        <w:rPr>
          <w:spacing w:val="30"/>
        </w:rPr>
        <w:t> </w:t>
      </w:r>
      <w:r>
        <w:rPr/>
        <w:t>cuadros</w:t>
      </w:r>
      <w:r>
        <w:rPr>
          <w:spacing w:val="32"/>
        </w:rPr>
        <w:t> </w:t>
      </w:r>
      <w:r>
        <w:rPr/>
        <w:t>de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14"/>
        <w:jc w:val="both"/>
      </w:pPr>
      <w:r>
        <w:rPr/>
        <w:t>otitis). Respecto al espacio de trabajo, señalaron que no existe un espacio en la oficina para la</w:t>
      </w:r>
      <w:r>
        <w:rPr>
          <w:spacing w:val="1"/>
        </w:rPr>
        <w:t> </w:t>
      </w:r>
      <w:r>
        <w:rPr/>
        <w:t>socialización</w:t>
      </w:r>
      <w:r>
        <w:rPr>
          <w:spacing w:val="1"/>
        </w:rPr>
        <w:t> </w:t>
      </w:r>
      <w:r>
        <w:rPr/>
        <w:t>(cumpleaños,</w:t>
      </w:r>
      <w:r>
        <w:rPr>
          <w:spacing w:val="1"/>
        </w:rPr>
        <w:t> </w:t>
      </w:r>
      <w:r>
        <w:rPr/>
        <w:t>festividades,</w:t>
      </w:r>
      <w:r>
        <w:rPr>
          <w:spacing w:val="1"/>
        </w:rPr>
        <w:t> </w:t>
      </w:r>
      <w:r>
        <w:rPr/>
        <w:t>etc.)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hay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espacio</w:t>
      </w:r>
      <w:r>
        <w:rPr>
          <w:spacing w:val="1"/>
        </w:rPr>
        <w:t> </w:t>
      </w:r>
      <w:r>
        <w:rPr/>
        <w:t>propio</w:t>
      </w:r>
      <w:r>
        <w:rPr>
          <w:spacing w:val="1"/>
        </w:rPr>
        <w:t> </w:t>
      </w:r>
      <w:r>
        <w:rPr/>
        <w:t>–sino</w:t>
      </w:r>
      <w:r>
        <w:rPr>
          <w:spacing w:val="1"/>
        </w:rPr>
        <w:t> </w:t>
      </w:r>
      <w:r>
        <w:rPr/>
        <w:t>compartido–</w:t>
      </w:r>
      <w:r>
        <w:rPr>
          <w:spacing w:val="1"/>
        </w:rPr>
        <w:t> </w:t>
      </w:r>
      <w:r>
        <w:rPr/>
        <w:t>para guardar sus objetos personales. Sobre los materiales de trabajo, indicaron</w:t>
      </w:r>
      <w:r>
        <w:rPr>
          <w:spacing w:val="1"/>
        </w:rPr>
        <w:t> </w:t>
      </w:r>
      <w:r>
        <w:rPr/>
        <w:t>nuevamente que no tienen nada propio (casilleros, cabinas, equipos) y que los equipos de</w:t>
      </w:r>
      <w:r>
        <w:rPr>
          <w:spacing w:val="1"/>
        </w:rPr>
        <w:t> </w:t>
      </w:r>
      <w:r>
        <w:rPr/>
        <w:t>trabajo, tales como los micrófonos, podrían ser actualizados pues ya son antiguos y muchos</w:t>
      </w:r>
      <w:r>
        <w:rPr>
          <w:spacing w:val="1"/>
        </w:rPr>
        <w:t> </w:t>
      </w:r>
      <w:r>
        <w:rPr/>
        <w:t>están en mal estado. Todos estos aspectos son de corte institucional y son señalados por las</w:t>
      </w:r>
      <w:r>
        <w:rPr>
          <w:spacing w:val="1"/>
        </w:rPr>
        <w:t> </w:t>
      </w:r>
      <w:r>
        <w:rPr/>
        <w:t>operadoras</w:t>
      </w:r>
      <w:r>
        <w:rPr>
          <w:spacing w:val="-1"/>
        </w:rPr>
        <w:t> </w:t>
      </w:r>
      <w:r>
        <w:rPr/>
        <w:t>bajo la</w:t>
      </w:r>
      <w:r>
        <w:rPr>
          <w:spacing w:val="-2"/>
        </w:rPr>
        <w:t> </w:t>
      </w:r>
      <w:r>
        <w:rPr/>
        <w:t>intención de mejorar</w:t>
      </w:r>
      <w:r>
        <w:rPr>
          <w:spacing w:val="-1"/>
        </w:rPr>
        <w:t> </w:t>
      </w:r>
      <w:r>
        <w:rPr/>
        <w:t>su trabajo</w:t>
      </w:r>
      <w:r>
        <w:rPr>
          <w:spacing w:val="1"/>
        </w:rPr>
        <w:t> </w:t>
      </w:r>
      <w:r>
        <w:rPr/>
        <w:t>y su experiencia</w:t>
      </w:r>
      <w:r>
        <w:rPr>
          <w:spacing w:val="-1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-1"/>
        </w:rPr>
        <w:t> </w:t>
      </w:r>
      <w:r>
        <w:rPr/>
        <w:t>mismo.</w:t>
      </w:r>
    </w:p>
    <w:p>
      <w:pPr>
        <w:pStyle w:val="BodyText"/>
        <w:spacing w:line="480" w:lineRule="auto" w:before="1"/>
        <w:ind w:left="118" w:right="114" w:firstLine="719"/>
        <w:jc w:val="both"/>
      </w:pPr>
      <w:r>
        <w:rPr/>
        <w:t>Asimismo, indicaron que sería útil poder geolocalizar las llamadas pues muchas veces</w:t>
      </w:r>
      <w:r>
        <w:rPr>
          <w:spacing w:val="1"/>
        </w:rPr>
        <w:t> </w:t>
      </w:r>
      <w:r>
        <w:rPr/>
        <w:t>es difícil para la policía ubicar o recordar la dirección. Finalmente, señalan que existe una</w:t>
      </w:r>
      <w:r>
        <w:rPr>
          <w:spacing w:val="1"/>
        </w:rPr>
        <w:t> </w:t>
      </w:r>
      <w:r>
        <w:rPr/>
        <w:t>preocupación</w:t>
      </w:r>
      <w:r>
        <w:rPr>
          <w:spacing w:val="-8"/>
        </w:rPr>
        <w:t> </w:t>
      </w:r>
      <w:r>
        <w:rPr/>
        <w:t>asociada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9"/>
        </w:rPr>
        <w:t> </w:t>
      </w:r>
      <w:r>
        <w:rPr/>
        <w:t>continuidad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su</w:t>
      </w:r>
      <w:r>
        <w:rPr>
          <w:spacing w:val="-7"/>
        </w:rPr>
        <w:t> </w:t>
      </w:r>
      <w:r>
        <w:rPr/>
        <w:t>trabajo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tanto</w:t>
      </w:r>
      <w:r>
        <w:rPr>
          <w:spacing w:val="-6"/>
        </w:rPr>
        <w:t> </w:t>
      </w:r>
      <w:r>
        <w:rPr/>
        <w:t>se</w:t>
      </w:r>
      <w:r>
        <w:rPr>
          <w:spacing w:val="-8"/>
        </w:rPr>
        <w:t> </w:t>
      </w:r>
      <w:r>
        <w:rPr/>
        <w:t>trabaja</w:t>
      </w:r>
      <w:r>
        <w:rPr>
          <w:spacing w:val="-7"/>
        </w:rPr>
        <w:t> </w:t>
      </w:r>
      <w:r>
        <w:rPr/>
        <w:t>bajo</w:t>
      </w:r>
      <w:r>
        <w:rPr>
          <w:spacing w:val="-5"/>
        </w:rPr>
        <w:t> </w:t>
      </w:r>
      <w:r>
        <w:rPr/>
        <w:t>la</w:t>
      </w:r>
      <w:r>
        <w:rPr>
          <w:spacing w:val="-8"/>
        </w:rPr>
        <w:t> </w:t>
      </w:r>
      <w:r>
        <w:rPr/>
        <w:t>modalidad</w:t>
      </w:r>
      <w:r>
        <w:rPr>
          <w:spacing w:val="-9"/>
        </w:rPr>
        <w:t> </w:t>
      </w:r>
      <w:r>
        <w:rPr/>
        <w:t>CAS</w:t>
      </w:r>
      <w:r>
        <w:rPr>
          <w:spacing w:val="-57"/>
        </w:rPr>
        <w:t> </w:t>
      </w:r>
      <w:r>
        <w:rPr/>
        <w:t>y</w:t>
      </w:r>
      <w:r>
        <w:rPr>
          <w:spacing w:val="-1"/>
        </w:rPr>
        <w:t> </w:t>
      </w:r>
      <w:r>
        <w:rPr/>
        <w:t>reportan que</w:t>
      </w:r>
      <w:r>
        <w:rPr>
          <w:spacing w:val="-1"/>
        </w:rPr>
        <w:t> </w:t>
      </w:r>
      <w:r>
        <w:rPr/>
        <w:t>no han recibido aumentos desde</w:t>
      </w:r>
      <w:r>
        <w:rPr>
          <w:spacing w:val="-1"/>
        </w:rPr>
        <w:t> </w:t>
      </w:r>
      <w:r>
        <w:rPr/>
        <w:t>el</w:t>
      </w:r>
      <w:r>
        <w:rPr>
          <w:spacing w:val="2"/>
        </w:rPr>
        <w:t> </w:t>
      </w:r>
      <w:r>
        <w:rPr/>
        <w:t>2015.</w:t>
      </w:r>
    </w:p>
    <w:p>
      <w:pPr>
        <w:pStyle w:val="BodyText"/>
        <w:spacing w:line="480" w:lineRule="auto" w:before="1"/>
        <w:ind w:left="118" w:right="115" w:firstLine="719"/>
        <w:jc w:val="both"/>
      </w:pPr>
      <w:r>
        <w:rPr/>
        <w:t>Por otra parte, se indagó por estresores extra laborales. Sin embargo, ninguno fue</w:t>
      </w:r>
      <w:r>
        <w:rPr>
          <w:spacing w:val="1"/>
        </w:rPr>
        <w:t> </w:t>
      </w:r>
      <w:r>
        <w:rPr/>
        <w:t>mencionado de manera específica. Más bien, se indicaron aspectos indirectos del trabajo, tales</w:t>
      </w:r>
      <w:r>
        <w:rPr>
          <w:spacing w:val="-57"/>
        </w:rPr>
        <w:t> </w:t>
      </w:r>
      <w:r>
        <w:rPr/>
        <w:t>como la seguridad laboral: ir a trabajar al centro de Lima, estar en un edificio que atiende a</w:t>
      </w:r>
      <w:r>
        <w:rPr>
          <w:spacing w:val="1"/>
        </w:rPr>
        <w:t> </w:t>
      </w:r>
      <w:r>
        <w:rPr/>
        <w:t>pacientes (en periodo de COVID-19), cableados al aire cerca del ascensor, escaleras difíciles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bajar en caso de</w:t>
      </w:r>
      <w:r>
        <w:rPr>
          <w:spacing w:val="-1"/>
        </w:rPr>
        <w:t> </w:t>
      </w:r>
      <w:r>
        <w:rPr/>
        <w:t>temblor, etc.</w:t>
      </w:r>
    </w:p>
    <w:p>
      <w:pPr>
        <w:pStyle w:val="BodyText"/>
        <w:spacing w:line="480" w:lineRule="auto"/>
        <w:ind w:left="118" w:right="118" w:firstLine="719"/>
        <w:jc w:val="both"/>
      </w:pPr>
      <w:r>
        <w:rPr/>
        <w:t>Por</w:t>
      </w:r>
      <w:r>
        <w:rPr>
          <w:spacing w:val="-10"/>
        </w:rPr>
        <w:t> </w:t>
      </w:r>
      <w:r>
        <w:rPr/>
        <w:t>último,</w:t>
      </w:r>
      <w:r>
        <w:rPr>
          <w:spacing w:val="-9"/>
        </w:rPr>
        <w:t> </w:t>
      </w:r>
      <w:r>
        <w:rPr/>
        <w:t>las</w:t>
      </w:r>
      <w:r>
        <w:rPr>
          <w:spacing w:val="-9"/>
        </w:rPr>
        <w:t> </w:t>
      </w:r>
      <w:r>
        <w:rPr/>
        <w:t>formas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afrontar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estrés</w:t>
      </w:r>
      <w:r>
        <w:rPr>
          <w:spacing w:val="-9"/>
        </w:rPr>
        <w:t> </w:t>
      </w:r>
      <w:r>
        <w:rPr/>
        <w:t>están</w:t>
      </w:r>
      <w:r>
        <w:rPr>
          <w:spacing w:val="-7"/>
        </w:rPr>
        <w:t> </w:t>
      </w:r>
      <w:r>
        <w:rPr/>
        <w:t>centradas</w:t>
      </w:r>
      <w:r>
        <w:rPr>
          <w:spacing w:val="-8"/>
        </w:rPr>
        <w:t> </w:t>
      </w:r>
      <w:r>
        <w:rPr/>
        <w:t>en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desconexión</w:t>
      </w:r>
      <w:r>
        <w:rPr>
          <w:spacing w:val="-6"/>
        </w:rPr>
        <w:t> </w:t>
      </w:r>
      <w:r>
        <w:rPr/>
        <w:t>del</w:t>
      </w:r>
      <w:r>
        <w:rPr>
          <w:spacing w:val="-8"/>
        </w:rPr>
        <w:t> </w:t>
      </w:r>
      <w:r>
        <w:rPr/>
        <w:t>trabajo</w:t>
      </w:r>
      <w:r>
        <w:rPr>
          <w:spacing w:val="-58"/>
        </w:rPr>
        <w:t> </w:t>
      </w:r>
      <w:r>
        <w:rPr/>
        <w:t>y círculos cercanos. En efecto, la mayoría indicó que se desconectaban del trabajo en tanto no</w:t>
      </w:r>
      <w:r>
        <w:rPr>
          <w:spacing w:val="1"/>
        </w:rPr>
        <w:t> </w:t>
      </w:r>
      <w:r>
        <w:rPr/>
        <w:t>es</w:t>
      </w:r>
      <w:r>
        <w:rPr>
          <w:spacing w:val="-6"/>
        </w:rPr>
        <w:t> </w:t>
      </w:r>
      <w:r>
        <w:rPr/>
        <w:t>necesario</w:t>
      </w:r>
      <w:r>
        <w:rPr>
          <w:spacing w:val="-7"/>
        </w:rPr>
        <w:t> </w:t>
      </w:r>
      <w:r>
        <w:rPr/>
        <w:t>mantenerse</w:t>
      </w:r>
      <w:r>
        <w:rPr>
          <w:spacing w:val="-5"/>
        </w:rPr>
        <w:t> </w:t>
      </w:r>
      <w:r>
        <w:rPr/>
        <w:t>conectado</w:t>
      </w:r>
      <w:r>
        <w:rPr>
          <w:spacing w:val="-6"/>
        </w:rPr>
        <w:t> </w:t>
      </w:r>
      <w:r>
        <w:rPr/>
        <w:t>o</w:t>
      </w:r>
      <w:r>
        <w:rPr>
          <w:spacing w:val="-4"/>
        </w:rPr>
        <w:t> </w:t>
      </w:r>
      <w:r>
        <w:rPr/>
        <w:t>disponible</w:t>
      </w:r>
      <w:r>
        <w:rPr>
          <w:spacing w:val="-7"/>
        </w:rPr>
        <w:t> </w:t>
      </w:r>
      <w:r>
        <w:rPr/>
        <w:t>con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mismo.</w:t>
      </w:r>
      <w:r>
        <w:rPr>
          <w:spacing w:val="-6"/>
        </w:rPr>
        <w:t> </w:t>
      </w:r>
      <w:r>
        <w:rPr/>
        <w:t>También</w:t>
      </w:r>
      <w:r>
        <w:rPr>
          <w:spacing w:val="-5"/>
        </w:rPr>
        <w:t> </w:t>
      </w:r>
      <w:r>
        <w:rPr/>
        <w:t>evitan</w:t>
      </w:r>
      <w:r>
        <w:rPr>
          <w:spacing w:val="-6"/>
        </w:rPr>
        <w:t> </w:t>
      </w:r>
      <w:r>
        <w:rPr/>
        <w:t>hablar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temas</w:t>
      </w:r>
      <w:r>
        <w:rPr>
          <w:spacing w:val="-58"/>
        </w:rPr>
        <w:t> </w:t>
      </w:r>
      <w:r>
        <w:rPr/>
        <w:t>de violencia con sus conocidos, e incluso señalan que algunas se abstienen de contar que</w:t>
      </w:r>
      <w:r>
        <w:rPr>
          <w:spacing w:val="1"/>
        </w:rPr>
        <w:t> </w:t>
      </w:r>
      <w:r>
        <w:rPr/>
        <w:t>trabajan en la Línea 100. Un punto importante para tener en cuenta es que ninguna de las</w:t>
      </w:r>
      <w:r>
        <w:rPr>
          <w:spacing w:val="1"/>
        </w:rPr>
        <w:t> </w:t>
      </w:r>
      <w:r>
        <w:rPr/>
        <w:t>personas</w:t>
      </w:r>
      <w:r>
        <w:rPr>
          <w:spacing w:val="-7"/>
        </w:rPr>
        <w:t> </w:t>
      </w:r>
      <w:r>
        <w:rPr/>
        <w:t>entrevistadas</w:t>
      </w:r>
      <w:r>
        <w:rPr>
          <w:spacing w:val="-7"/>
        </w:rPr>
        <w:t> </w:t>
      </w:r>
      <w:r>
        <w:rPr/>
        <w:t>reportó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su</w:t>
      </w:r>
      <w:r>
        <w:rPr>
          <w:spacing w:val="-7"/>
        </w:rPr>
        <w:t> </w:t>
      </w:r>
      <w:r>
        <w:rPr/>
        <w:t>trabajo</w:t>
      </w:r>
      <w:r>
        <w:rPr>
          <w:spacing w:val="-6"/>
        </w:rPr>
        <w:t> </w:t>
      </w:r>
      <w:r>
        <w:rPr/>
        <w:t>haya</w:t>
      </w:r>
      <w:r>
        <w:rPr>
          <w:spacing w:val="-6"/>
        </w:rPr>
        <w:t> </w:t>
      </w:r>
      <w:r>
        <w:rPr/>
        <w:t>afectado</w:t>
      </w:r>
      <w:r>
        <w:rPr>
          <w:spacing w:val="-7"/>
        </w:rPr>
        <w:t> </w:t>
      </w:r>
      <w:r>
        <w:rPr/>
        <w:t>su</w:t>
      </w:r>
      <w:r>
        <w:rPr>
          <w:spacing w:val="-6"/>
        </w:rPr>
        <w:t> </w:t>
      </w:r>
      <w:r>
        <w:rPr/>
        <w:t>vida</w:t>
      </w:r>
      <w:r>
        <w:rPr>
          <w:spacing w:val="-8"/>
        </w:rPr>
        <w:t> </w:t>
      </w:r>
      <w:r>
        <w:rPr/>
        <w:t>personal,</w:t>
      </w:r>
      <w:r>
        <w:rPr>
          <w:spacing w:val="-6"/>
        </w:rPr>
        <w:t> </w:t>
      </w:r>
      <w:r>
        <w:rPr/>
        <w:t>amical</w:t>
      </w:r>
      <w:r>
        <w:rPr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/>
        <w:t>familiar.</w:t>
      </w:r>
      <w:r>
        <w:rPr>
          <w:spacing w:val="-58"/>
        </w:rPr>
        <w:t> </w:t>
      </w:r>
      <w:r>
        <w:rPr/>
        <w:t>También están los espacios de ocio. Realizan diversas actividades tales como deporte, música,</w:t>
      </w:r>
      <w:r>
        <w:rPr>
          <w:spacing w:val="-57"/>
        </w:rPr>
        <w:t> </w:t>
      </w:r>
      <w:r>
        <w:rPr/>
        <w:t>yoga,</w:t>
      </w:r>
      <w:r>
        <w:rPr>
          <w:spacing w:val="-1"/>
        </w:rPr>
        <w:t> </w:t>
      </w:r>
      <w:r>
        <w:rPr/>
        <w:t>relajación, entre otros. Pero</w:t>
      </w:r>
      <w:r>
        <w:rPr>
          <w:spacing w:val="-1"/>
        </w:rPr>
        <w:t> </w:t>
      </w:r>
      <w:r>
        <w:rPr/>
        <w:t>generalmente no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con compañeras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Línea</w:t>
      </w:r>
      <w:r>
        <w:rPr>
          <w:spacing w:val="-2"/>
        </w:rPr>
        <w:t> </w:t>
      </w:r>
      <w:r>
        <w:rPr/>
        <w:t>100.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411"/>
        <w:jc w:val="both"/>
      </w:pPr>
      <w:r>
        <w:rPr/>
        <w:t>Por todo lo anterior se observa que existen grandes fuentes de estrés asociadas a su trabajo,</w:t>
      </w:r>
      <w:r>
        <w:rPr>
          <w:spacing w:val="-57"/>
        </w:rPr>
        <w:t> </w:t>
      </w:r>
      <w:r>
        <w:rPr/>
        <w:t>específicamente sobre las dinámicas dentro del mismo, con las personas usuarias y también</w:t>
      </w:r>
      <w:r>
        <w:rPr>
          <w:spacing w:val="-57"/>
        </w:rPr>
        <w:t> </w:t>
      </w:r>
      <w:r>
        <w:rPr/>
        <w:t>con</w:t>
      </w:r>
      <w:r>
        <w:rPr>
          <w:spacing w:val="-1"/>
        </w:rPr>
        <w:t> </w:t>
      </w:r>
      <w:r>
        <w:rPr/>
        <w:t>las otras</w:t>
      </w:r>
      <w:r>
        <w:rPr>
          <w:spacing w:val="-1"/>
        </w:rPr>
        <w:t> </w:t>
      </w:r>
      <w:r>
        <w:rPr/>
        <w:t>instancias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las cuales tienen que</w:t>
      </w:r>
      <w:r>
        <w:rPr>
          <w:spacing w:val="-2"/>
        </w:rPr>
        <w:t> </w:t>
      </w:r>
      <w:r>
        <w:rPr/>
        <w:t>coordinar la</w:t>
      </w:r>
      <w:r>
        <w:rPr>
          <w:spacing w:val="-2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de las</w:t>
      </w:r>
      <w:r>
        <w:rPr>
          <w:spacing w:val="-1"/>
        </w:rPr>
        <w:t> </w:t>
      </w:r>
      <w:r>
        <w:rPr/>
        <w:t>usuarias.</w:t>
      </w:r>
    </w:p>
    <w:p>
      <w:pPr>
        <w:pStyle w:val="BodyText"/>
        <w:spacing w:line="480" w:lineRule="auto" w:before="1"/>
        <w:ind w:left="118" w:right="288"/>
      </w:pPr>
      <w:r>
        <w:rPr/>
        <w:t>Algunos de estos estresores responden a aspectos estructurales de la propia organización, las</w:t>
      </w:r>
      <w:r>
        <w:rPr>
          <w:spacing w:val="-58"/>
        </w:rPr>
        <w:t> </w:t>
      </w:r>
      <w:r>
        <w:rPr/>
        <w:t>cuales serán difíciles de modificar. No obstante, también se observa que las personas</w:t>
      </w:r>
      <w:r>
        <w:rPr>
          <w:spacing w:val="1"/>
        </w:rPr>
        <w:t> </w:t>
      </w:r>
      <w:r>
        <w:rPr/>
        <w:t>entrevistadas despliegan un abanico importante de recursos, los cuales les permiten afrontar</w:t>
      </w:r>
      <w:r>
        <w:rPr>
          <w:spacing w:val="1"/>
        </w:rPr>
        <w:t> </w:t>
      </w:r>
      <w:r>
        <w:rPr/>
        <w:t>ciertas</w:t>
      </w:r>
      <w:r>
        <w:rPr>
          <w:spacing w:val="-1"/>
        </w:rPr>
        <w:t> </w:t>
      </w:r>
      <w:r>
        <w:rPr/>
        <w:t>situaciones</w:t>
      </w:r>
      <w:r>
        <w:rPr>
          <w:spacing w:val="1"/>
        </w:rPr>
        <w:t> </w:t>
      </w:r>
      <w:r>
        <w:rPr/>
        <w:t>estresantes de</w:t>
      </w:r>
      <w:r>
        <w:rPr>
          <w:spacing w:val="-2"/>
        </w:rPr>
        <w:t> </w:t>
      </w:r>
      <w:r>
        <w:rPr/>
        <w:t>su trabajo.</w:t>
      </w:r>
    </w:p>
    <w:p>
      <w:pPr>
        <w:pStyle w:val="Heading1"/>
        <w:numPr>
          <w:ilvl w:val="0"/>
          <w:numId w:val="10"/>
        </w:numPr>
        <w:tabs>
          <w:tab w:pos="359" w:val="left" w:leader="none"/>
        </w:tabs>
        <w:spacing w:line="240" w:lineRule="auto" w:before="41" w:after="0"/>
        <w:ind w:left="358" w:right="0" w:hanging="241"/>
        <w:jc w:val="left"/>
      </w:pPr>
      <w:bookmarkStart w:name="_bookmark13" w:id="26"/>
      <w:bookmarkEnd w:id="26"/>
      <w:r>
        <w:rPr>
          <w:b w:val="0"/>
        </w:rPr>
      </w:r>
      <w:bookmarkStart w:name="_bookmark13" w:id="27"/>
      <w:bookmarkEnd w:id="27"/>
      <w:r>
        <w:rPr/>
        <w:t>A</w:t>
      </w:r>
      <w:r>
        <w:rPr/>
        <w:t>nálisis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Flujo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Llamadas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18" w:right="112" w:firstLine="719"/>
        <w:jc w:val="both"/>
      </w:pPr>
      <w:r>
        <w:rPr/>
        <w:t>En esta sección, se analiza el flujo de las llamadas recibidas por la Línea 100</w:t>
      </w:r>
      <w:r>
        <w:rPr>
          <w:vertAlign w:val="superscript"/>
        </w:rPr>
        <w:t>11</w:t>
      </w:r>
      <w:r>
        <w:rPr>
          <w:vertAlign w:val="baseline"/>
        </w:rPr>
        <w:t>. El</w:t>
      </w:r>
      <w:r>
        <w:rPr>
          <w:spacing w:val="1"/>
          <w:vertAlign w:val="baseline"/>
        </w:rPr>
        <w:t> </w:t>
      </w:r>
      <w:r>
        <w:rPr>
          <w:vertAlign w:val="baseline"/>
        </w:rPr>
        <w:t>objetivo</w:t>
      </w:r>
      <w:r>
        <w:rPr>
          <w:spacing w:val="-1"/>
          <w:vertAlign w:val="baseline"/>
        </w:rPr>
        <w:t> </w:t>
      </w:r>
      <w:r>
        <w:rPr>
          <w:vertAlign w:val="baseline"/>
        </w:rPr>
        <w:t>es</w:t>
      </w:r>
      <w:r>
        <w:rPr>
          <w:spacing w:val="-2"/>
          <w:vertAlign w:val="baseline"/>
        </w:rPr>
        <w:t> </w:t>
      </w:r>
      <w:r>
        <w:rPr>
          <w:vertAlign w:val="baseline"/>
        </w:rPr>
        <w:t>doble.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un</w:t>
      </w:r>
      <w:r>
        <w:rPr>
          <w:spacing w:val="-3"/>
          <w:vertAlign w:val="baseline"/>
        </w:rPr>
        <w:t> </w:t>
      </w:r>
      <w:r>
        <w:rPr>
          <w:vertAlign w:val="baseline"/>
        </w:rPr>
        <w:t>lado,</w:t>
      </w:r>
      <w:r>
        <w:rPr>
          <w:spacing w:val="-1"/>
          <w:vertAlign w:val="baseline"/>
        </w:rPr>
        <w:t> </w:t>
      </w:r>
      <w:r>
        <w:rPr>
          <w:vertAlign w:val="baseline"/>
        </w:rPr>
        <w:t>entender</w:t>
      </w:r>
      <w:r>
        <w:rPr>
          <w:spacing w:val="-1"/>
          <w:vertAlign w:val="baseline"/>
        </w:rPr>
        <w:t> </w:t>
      </w:r>
      <w:r>
        <w:rPr>
          <w:vertAlign w:val="baseline"/>
        </w:rPr>
        <w:t>la</w:t>
      </w:r>
      <w:r>
        <w:rPr>
          <w:spacing w:val="-3"/>
          <w:vertAlign w:val="baseline"/>
        </w:rPr>
        <w:t> </w:t>
      </w:r>
      <w:r>
        <w:rPr>
          <w:vertAlign w:val="baseline"/>
        </w:rPr>
        <w:t>demanda</w:t>
      </w:r>
      <w:r>
        <w:rPr>
          <w:spacing w:val="-1"/>
          <w:vertAlign w:val="baseline"/>
        </w:rPr>
        <w:t> </w:t>
      </w:r>
      <w:r>
        <w:rPr>
          <w:vertAlign w:val="baseline"/>
        </w:rPr>
        <w:t>efectiva</w:t>
      </w:r>
      <w:r>
        <w:rPr>
          <w:spacing w:val="-2"/>
          <w:vertAlign w:val="baseline"/>
        </w:rPr>
        <w:t> </w:t>
      </w:r>
      <w:r>
        <w:rPr>
          <w:vertAlign w:val="baseline"/>
        </w:rPr>
        <w:t>en</w:t>
      </w:r>
      <w:r>
        <w:rPr>
          <w:spacing w:val="-1"/>
          <w:vertAlign w:val="baseline"/>
        </w:rPr>
        <w:t> </w:t>
      </w:r>
      <w:r>
        <w:rPr>
          <w:vertAlign w:val="baseline"/>
        </w:rPr>
        <w:t>forma</w:t>
      </w:r>
      <w:r>
        <w:rPr>
          <w:spacing w:val="-3"/>
          <w:vertAlign w:val="baseline"/>
        </w:rPr>
        <w:t> </w:t>
      </w:r>
      <w:r>
        <w:rPr>
          <w:vertAlign w:val="baseline"/>
        </w:rPr>
        <w:t>descriptiva,</w:t>
      </w:r>
      <w:r>
        <w:rPr>
          <w:spacing w:val="1"/>
          <w:vertAlign w:val="baseline"/>
        </w:rPr>
        <w:t> </w:t>
      </w:r>
      <w:r>
        <w:rPr>
          <w:vertAlign w:val="baseline"/>
        </w:rPr>
        <w:t>partiendo de</w:t>
      </w:r>
      <w:r>
        <w:rPr>
          <w:spacing w:val="-58"/>
          <w:vertAlign w:val="baseline"/>
        </w:rPr>
        <w:t> </w:t>
      </w:r>
      <w:r>
        <w:rPr>
          <w:vertAlign w:val="baseline"/>
        </w:rPr>
        <w:t>variables</w:t>
      </w:r>
      <w:r>
        <w:rPr>
          <w:spacing w:val="-7"/>
          <w:vertAlign w:val="baseline"/>
        </w:rPr>
        <w:t> </w:t>
      </w:r>
      <w:r>
        <w:rPr>
          <w:vertAlign w:val="baseline"/>
        </w:rPr>
        <w:t>agregadas</w:t>
      </w:r>
      <w:r>
        <w:rPr>
          <w:spacing w:val="-5"/>
          <w:vertAlign w:val="baseline"/>
        </w:rPr>
        <w:t> </w:t>
      </w:r>
      <w:r>
        <w:rPr>
          <w:vertAlign w:val="baseline"/>
        </w:rPr>
        <w:t>y</w:t>
      </w:r>
      <w:r>
        <w:rPr>
          <w:spacing w:val="-6"/>
          <w:vertAlign w:val="baseline"/>
        </w:rPr>
        <w:t> </w:t>
      </w:r>
      <w:r>
        <w:rPr>
          <w:vertAlign w:val="baseline"/>
        </w:rPr>
        <w:t>yendo</w:t>
      </w:r>
      <w:r>
        <w:rPr>
          <w:spacing w:val="-5"/>
          <w:vertAlign w:val="baseline"/>
        </w:rPr>
        <w:t> </w:t>
      </w:r>
      <w:r>
        <w:rPr>
          <w:vertAlign w:val="baseline"/>
        </w:rPr>
        <w:t>a</w:t>
      </w:r>
      <w:r>
        <w:rPr>
          <w:spacing w:val="-6"/>
          <w:vertAlign w:val="baseline"/>
        </w:rPr>
        <w:t> </w:t>
      </w:r>
      <w:r>
        <w:rPr>
          <w:vertAlign w:val="baseline"/>
        </w:rPr>
        <w:t>otras</w:t>
      </w:r>
      <w:r>
        <w:rPr>
          <w:spacing w:val="-6"/>
          <w:vertAlign w:val="baseline"/>
        </w:rPr>
        <w:t> </w:t>
      </w:r>
      <w:r>
        <w:rPr>
          <w:vertAlign w:val="baseline"/>
        </w:rPr>
        <w:t>más</w:t>
      </w:r>
      <w:r>
        <w:rPr>
          <w:spacing w:val="-6"/>
          <w:vertAlign w:val="baseline"/>
        </w:rPr>
        <w:t> </w:t>
      </w:r>
      <w:r>
        <w:rPr>
          <w:vertAlign w:val="baseline"/>
        </w:rPr>
        <w:t>específicas.</w:t>
      </w:r>
      <w:r>
        <w:rPr>
          <w:spacing w:val="-6"/>
          <w:vertAlign w:val="baseline"/>
        </w:rPr>
        <w:t> </w:t>
      </w:r>
      <w:r>
        <w:rPr>
          <w:vertAlign w:val="baseline"/>
        </w:rPr>
        <w:t>Del</w:t>
      </w:r>
      <w:r>
        <w:rPr>
          <w:spacing w:val="-6"/>
          <w:vertAlign w:val="baseline"/>
        </w:rPr>
        <w:t> </w:t>
      </w:r>
      <w:r>
        <w:rPr>
          <w:vertAlign w:val="baseline"/>
        </w:rPr>
        <w:t>otro</w:t>
      </w:r>
      <w:r>
        <w:rPr>
          <w:spacing w:val="-6"/>
          <w:vertAlign w:val="baseline"/>
        </w:rPr>
        <w:t> </w:t>
      </w:r>
      <w:r>
        <w:rPr>
          <w:vertAlign w:val="baseline"/>
        </w:rPr>
        <w:t>lado,</w:t>
      </w:r>
      <w:r>
        <w:rPr>
          <w:spacing w:val="-6"/>
          <w:vertAlign w:val="baseline"/>
        </w:rPr>
        <w:t> </w:t>
      </w:r>
      <w:r>
        <w:rPr>
          <w:vertAlign w:val="baseline"/>
        </w:rPr>
        <w:t>entender</w:t>
      </w:r>
      <w:r>
        <w:rPr>
          <w:spacing w:val="-7"/>
          <w:vertAlign w:val="baseline"/>
        </w:rPr>
        <w:t> </w:t>
      </w:r>
      <w:r>
        <w:rPr>
          <w:vertAlign w:val="baseline"/>
        </w:rPr>
        <w:t>las</w:t>
      </w:r>
      <w:r>
        <w:rPr>
          <w:spacing w:val="-6"/>
          <w:vertAlign w:val="baseline"/>
        </w:rPr>
        <w:t> </w:t>
      </w:r>
      <w:r>
        <w:rPr>
          <w:vertAlign w:val="baseline"/>
        </w:rPr>
        <w:t>limitaciones</w:t>
      </w:r>
      <w:r>
        <w:rPr>
          <w:spacing w:val="-5"/>
          <w:vertAlign w:val="baseline"/>
        </w:rPr>
        <w:t> </w:t>
      </w:r>
      <w:r>
        <w:rPr>
          <w:vertAlign w:val="baseline"/>
        </w:rPr>
        <w:t>de</w:t>
      </w:r>
      <w:r>
        <w:rPr>
          <w:spacing w:val="-58"/>
          <w:vertAlign w:val="baseline"/>
        </w:rPr>
        <w:t> </w:t>
      </w:r>
      <w:r>
        <w:rPr>
          <w:vertAlign w:val="baseline"/>
        </w:rPr>
        <w:t>este</w:t>
      </w:r>
      <w:r>
        <w:rPr>
          <w:spacing w:val="6"/>
          <w:vertAlign w:val="baseline"/>
        </w:rPr>
        <w:t> </w:t>
      </w:r>
      <w:r>
        <w:rPr>
          <w:vertAlign w:val="baseline"/>
        </w:rPr>
        <w:t>enfoque</w:t>
      </w:r>
      <w:r>
        <w:rPr>
          <w:spacing w:val="5"/>
          <w:vertAlign w:val="baseline"/>
        </w:rPr>
        <w:t> </w:t>
      </w:r>
      <w:r>
        <w:rPr>
          <w:vertAlign w:val="baseline"/>
        </w:rPr>
        <w:t>descriptivo</w:t>
      </w:r>
      <w:r>
        <w:rPr>
          <w:spacing w:val="8"/>
          <w:vertAlign w:val="baseline"/>
        </w:rPr>
        <w:t> </w:t>
      </w:r>
      <w:r>
        <w:rPr>
          <w:vertAlign w:val="baseline"/>
        </w:rPr>
        <w:t>que,</w:t>
      </w:r>
      <w:r>
        <w:rPr>
          <w:spacing w:val="5"/>
          <w:vertAlign w:val="baseline"/>
        </w:rPr>
        <w:t> </w:t>
      </w:r>
      <w:r>
        <w:rPr>
          <w:vertAlign w:val="baseline"/>
        </w:rPr>
        <w:t>siendo</w:t>
      </w:r>
      <w:r>
        <w:rPr>
          <w:spacing w:val="5"/>
          <w:vertAlign w:val="baseline"/>
        </w:rPr>
        <w:t> </w:t>
      </w:r>
      <w:r>
        <w:rPr>
          <w:vertAlign w:val="baseline"/>
        </w:rPr>
        <w:t>útil,</w:t>
      </w:r>
      <w:r>
        <w:rPr>
          <w:spacing w:val="7"/>
          <w:vertAlign w:val="baseline"/>
        </w:rPr>
        <w:t> </w:t>
      </w:r>
      <w:r>
        <w:rPr>
          <w:vertAlign w:val="baseline"/>
        </w:rPr>
        <w:t>dice</w:t>
      </w:r>
      <w:r>
        <w:rPr>
          <w:spacing w:val="4"/>
          <w:vertAlign w:val="baseline"/>
        </w:rPr>
        <w:t> </w:t>
      </w:r>
      <w:r>
        <w:rPr>
          <w:vertAlign w:val="baseline"/>
        </w:rPr>
        <w:t>poco</w:t>
      </w:r>
      <w:r>
        <w:rPr>
          <w:spacing w:val="5"/>
          <w:vertAlign w:val="baseline"/>
        </w:rPr>
        <w:t> </w:t>
      </w:r>
      <w:r>
        <w:rPr>
          <w:vertAlign w:val="baseline"/>
        </w:rPr>
        <w:t>respecto</w:t>
      </w:r>
      <w:r>
        <w:rPr>
          <w:spacing w:val="7"/>
          <w:vertAlign w:val="baseline"/>
        </w:rPr>
        <w:t> </w:t>
      </w:r>
      <w:r>
        <w:rPr>
          <w:vertAlign w:val="baseline"/>
        </w:rPr>
        <w:t>de</w:t>
      </w:r>
      <w:r>
        <w:rPr>
          <w:spacing w:val="8"/>
          <w:vertAlign w:val="baseline"/>
        </w:rPr>
        <w:t> </w:t>
      </w:r>
      <w:r>
        <w:rPr>
          <w:vertAlign w:val="baseline"/>
        </w:rPr>
        <w:t>los</w:t>
      </w:r>
      <w:r>
        <w:rPr>
          <w:spacing w:val="6"/>
          <w:vertAlign w:val="baseline"/>
        </w:rPr>
        <w:t> </w:t>
      </w:r>
      <w:r>
        <w:rPr>
          <w:vertAlign w:val="baseline"/>
        </w:rPr>
        <w:t>perfiles</w:t>
      </w:r>
      <w:r>
        <w:rPr>
          <w:spacing w:val="10"/>
          <w:vertAlign w:val="baseline"/>
        </w:rPr>
        <w:t> </w:t>
      </w:r>
      <w:r>
        <w:rPr>
          <w:vertAlign w:val="baseline"/>
        </w:rPr>
        <w:t>de</w:t>
      </w:r>
      <w:r>
        <w:rPr>
          <w:spacing w:val="5"/>
          <w:vertAlign w:val="baseline"/>
        </w:rPr>
        <w:t> </w:t>
      </w:r>
      <w:r>
        <w:rPr>
          <w:vertAlign w:val="baseline"/>
        </w:rPr>
        <w:t>quienes</w:t>
      </w:r>
      <w:r>
        <w:rPr>
          <w:spacing w:val="6"/>
          <w:vertAlign w:val="baseline"/>
        </w:rPr>
        <w:t> </w:t>
      </w:r>
      <w:r>
        <w:rPr>
          <w:vertAlign w:val="baseline"/>
        </w:rPr>
        <w:t>llaman</w:t>
      </w:r>
      <w:r>
        <w:rPr>
          <w:spacing w:val="-57"/>
          <w:vertAlign w:val="baseline"/>
        </w:rPr>
        <w:t> </w:t>
      </w:r>
      <w:r>
        <w:rPr>
          <w:vertAlign w:val="baseline"/>
        </w:rPr>
        <w:t>a este servicio. Por ello, luego se propone entender la demanda a la Línea 100 a partir de la</w:t>
      </w:r>
      <w:r>
        <w:rPr>
          <w:spacing w:val="1"/>
          <w:vertAlign w:val="baseline"/>
        </w:rPr>
        <w:t> </w:t>
      </w:r>
      <w:r>
        <w:rPr>
          <w:vertAlign w:val="baseline"/>
        </w:rPr>
        <w:t>identificación de perfiles (mediante análisis de clusters) y el posterior estudio de su evolución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-1"/>
          <w:vertAlign w:val="baseline"/>
        </w:rPr>
        <w:t> </w:t>
      </w:r>
      <w:r>
        <w:rPr>
          <w:vertAlign w:val="baseline"/>
        </w:rPr>
        <w:t>el tiempo.</w:t>
      </w:r>
    </w:p>
    <w:p>
      <w:pPr>
        <w:pStyle w:val="BodyText"/>
        <w:spacing w:line="480" w:lineRule="auto" w:before="1"/>
        <w:ind w:left="118" w:right="118" w:firstLine="719"/>
        <w:jc w:val="both"/>
      </w:pPr>
      <w:r>
        <w:rPr/>
        <w:t>La utilidad de la identificación de perfiles yace en dos aspectos. De un lado, permite</w:t>
      </w:r>
      <w:r>
        <w:rPr>
          <w:spacing w:val="1"/>
        </w:rPr>
        <w:t> </w:t>
      </w:r>
      <w:r>
        <w:rPr/>
        <w:t>mejorar</w:t>
      </w:r>
      <w:r>
        <w:rPr>
          <w:spacing w:val="-12"/>
        </w:rPr>
        <w:t> </w:t>
      </w:r>
      <w:r>
        <w:rPr/>
        <w:t>la</w:t>
      </w:r>
      <w:r>
        <w:rPr>
          <w:spacing w:val="-9"/>
        </w:rPr>
        <w:t> </w:t>
      </w:r>
      <w:r>
        <w:rPr/>
        <w:t>comprensión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heterogeneidad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quienes</w:t>
      </w:r>
      <w:r>
        <w:rPr>
          <w:spacing w:val="-11"/>
        </w:rPr>
        <w:t> </w:t>
      </w:r>
      <w:r>
        <w:rPr/>
        <w:t>usan</w:t>
      </w:r>
      <w:r>
        <w:rPr>
          <w:spacing w:val="-9"/>
        </w:rPr>
        <w:t> </w:t>
      </w:r>
      <w:r>
        <w:rPr/>
        <w:t>el</w:t>
      </w:r>
      <w:r>
        <w:rPr>
          <w:spacing w:val="-10"/>
        </w:rPr>
        <w:t> </w:t>
      </w:r>
      <w:r>
        <w:rPr/>
        <w:t>servicio.</w:t>
      </w:r>
      <w:r>
        <w:rPr>
          <w:spacing w:val="-8"/>
        </w:rPr>
        <w:t> </w:t>
      </w:r>
      <w:r>
        <w:rPr/>
        <w:t>Del</w:t>
      </w:r>
      <w:r>
        <w:rPr>
          <w:spacing w:val="-11"/>
        </w:rPr>
        <w:t> </w:t>
      </w:r>
      <w:r>
        <w:rPr/>
        <w:t>otro</w:t>
      </w:r>
      <w:r>
        <w:rPr>
          <w:spacing w:val="-11"/>
        </w:rPr>
        <w:t> </w:t>
      </w:r>
      <w:r>
        <w:rPr/>
        <w:t>lado,</w:t>
      </w:r>
      <w:r>
        <w:rPr>
          <w:spacing w:val="-11"/>
        </w:rPr>
        <w:t> </w:t>
      </w:r>
      <w:r>
        <w:rPr/>
        <w:t>permite</w:t>
      </w:r>
      <w:r>
        <w:rPr>
          <w:spacing w:val="-58"/>
        </w:rPr>
        <w:t> </w:t>
      </w:r>
      <w:r>
        <w:rPr/>
        <w:t>generar información útil para la formación de las operadoras y alimentar los instrumentos de</w:t>
      </w:r>
      <w:r>
        <w:rPr>
          <w:spacing w:val="1"/>
        </w:rPr>
        <w:t> </w:t>
      </w:r>
      <w:r>
        <w:rPr/>
        <w:t>gestión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 propia Línea</w:t>
      </w:r>
      <w:r>
        <w:rPr>
          <w:spacing w:val="-1"/>
        </w:rPr>
        <w:t> </w:t>
      </w:r>
      <w:r>
        <w:rPr/>
        <w:t>100 (supervisión, protocolos, etc.).</w:t>
      </w:r>
    </w:p>
    <w:p>
      <w:pPr>
        <w:pStyle w:val="Heading2"/>
        <w:numPr>
          <w:ilvl w:val="1"/>
          <w:numId w:val="10"/>
        </w:numPr>
        <w:tabs>
          <w:tab w:pos="539" w:val="left" w:leader="none"/>
        </w:tabs>
        <w:spacing w:line="240" w:lineRule="auto" w:before="41" w:after="0"/>
        <w:ind w:left="538" w:right="0" w:hanging="421"/>
        <w:jc w:val="both"/>
      </w:pPr>
      <w:bookmarkStart w:name="_bookmark14" w:id="28"/>
      <w:bookmarkEnd w:id="28"/>
      <w:r>
        <w:rPr>
          <w:b w:val="0"/>
          <w:i w:val="0"/>
        </w:rPr>
      </w:r>
      <w:bookmarkStart w:name="_bookmark14" w:id="29"/>
      <w:bookmarkEnd w:id="29"/>
      <w:r>
        <w:rPr/>
        <w:t>A</w:t>
      </w:r>
      <w:r>
        <w:rPr/>
        <w:t>nálisis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Flujo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Llamadas</w:t>
      </w:r>
    </w:p>
    <w:p>
      <w:pPr>
        <w:pStyle w:val="BodyText"/>
        <w:spacing w:before="1"/>
        <w:rPr>
          <w:b/>
          <w:i/>
        </w:rPr>
      </w:pPr>
    </w:p>
    <w:p>
      <w:pPr>
        <w:pStyle w:val="BodyText"/>
        <w:spacing w:line="480" w:lineRule="auto"/>
        <w:ind w:left="118" w:right="117" w:firstLine="719"/>
        <w:jc w:val="both"/>
      </w:pPr>
      <w:r>
        <w:rPr/>
        <w:t>La</w:t>
      </w:r>
      <w:r>
        <w:rPr>
          <w:spacing w:val="-12"/>
        </w:rPr>
        <w:t> </w:t>
      </w:r>
      <w:r>
        <w:rPr/>
        <w:t>literatura</w:t>
      </w:r>
      <w:r>
        <w:rPr>
          <w:spacing w:val="-11"/>
        </w:rPr>
        <w:t> </w:t>
      </w:r>
      <w:r>
        <w:rPr/>
        <w:t>sobre</w:t>
      </w:r>
      <w:r>
        <w:rPr>
          <w:spacing w:val="-12"/>
        </w:rPr>
        <w:t> </w:t>
      </w:r>
      <w:r>
        <w:rPr/>
        <w:t>servicios</w:t>
      </w:r>
      <w:r>
        <w:rPr>
          <w:spacing w:val="-10"/>
        </w:rPr>
        <w:t> </w:t>
      </w:r>
      <w:r>
        <w:rPr/>
        <w:t>telefónicos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ayuda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víctimas</w:t>
      </w:r>
      <w:r>
        <w:rPr>
          <w:spacing w:val="-11"/>
        </w:rPr>
        <w:t> </w:t>
      </w:r>
      <w:r>
        <w:rPr/>
        <w:t>es</w:t>
      </w:r>
      <w:r>
        <w:rPr>
          <w:spacing w:val="-7"/>
        </w:rPr>
        <w:t> </w:t>
      </w:r>
      <w:r>
        <w:rPr/>
        <w:t>muy</w:t>
      </w:r>
      <w:r>
        <w:rPr>
          <w:spacing w:val="-7"/>
        </w:rPr>
        <w:t> </w:t>
      </w:r>
      <w:r>
        <w:rPr/>
        <w:t>escasa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mundo.</w:t>
      </w:r>
      <w:r>
        <w:rPr>
          <w:spacing w:val="-57"/>
        </w:rPr>
        <w:t> </w:t>
      </w:r>
      <w:r>
        <w:rPr/>
        <w:t>Los pocos estudios existentes se han caracterizado por analizar las llamadas como un bloque</w:t>
      </w:r>
      <w:r>
        <w:rPr>
          <w:spacing w:val="1"/>
        </w:rPr>
        <w:t> </w:t>
      </w:r>
      <w:r>
        <w:rPr/>
        <w:t>homogéneo.</w:t>
      </w:r>
      <w:r>
        <w:rPr>
          <w:spacing w:val="13"/>
        </w:rPr>
        <w:t> </w:t>
      </w:r>
      <w:r>
        <w:rPr/>
        <w:t>Como</w:t>
      </w:r>
      <w:r>
        <w:rPr>
          <w:spacing w:val="13"/>
        </w:rPr>
        <w:t> </w:t>
      </w:r>
      <w:r>
        <w:rPr/>
        <w:t>máximo,</w:t>
      </w:r>
      <w:r>
        <w:rPr>
          <w:spacing w:val="14"/>
        </w:rPr>
        <w:t> </w:t>
      </w:r>
      <w:r>
        <w:rPr/>
        <w:t>se</w:t>
      </w:r>
      <w:r>
        <w:rPr>
          <w:spacing w:val="12"/>
        </w:rPr>
        <w:t> </w:t>
      </w:r>
      <w:r>
        <w:rPr/>
        <w:t>han</w:t>
      </w:r>
      <w:r>
        <w:rPr>
          <w:spacing w:val="13"/>
        </w:rPr>
        <w:t> </w:t>
      </w:r>
      <w:r>
        <w:rPr/>
        <w:t>hecho</w:t>
      </w:r>
      <w:r>
        <w:rPr>
          <w:spacing w:val="14"/>
        </w:rPr>
        <w:t> </w:t>
      </w:r>
      <w:r>
        <w:rPr/>
        <w:t>distinciones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/>
        <w:t>tipo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violencia</w:t>
      </w:r>
      <w:r>
        <w:rPr>
          <w:spacing w:val="12"/>
        </w:rPr>
        <w:t> </w:t>
      </w:r>
      <w:r>
        <w:rPr/>
        <w:t>sufrida,</w:t>
      </w:r>
      <w:r>
        <w:rPr>
          <w:spacing w:val="13"/>
        </w:rPr>
        <w:t> </w:t>
      </w:r>
      <w:r>
        <w:rPr/>
        <w:t>relación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pict>
          <v:rect style="position:absolute;margin-left:70.944pt;margin-top:9.674355pt;width:144.020pt;height:.72003pt;mso-position-horizontal-relative:page;mso-position-vertical-relative:paragraph;z-index:-157189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0"/>
        <w:ind w:left="118" w:right="113" w:firstLine="0"/>
        <w:jc w:val="both"/>
        <w:rPr>
          <w:sz w:val="20"/>
        </w:rPr>
      </w:pPr>
      <w:r>
        <w:rPr>
          <w:sz w:val="20"/>
          <w:vertAlign w:val="superscript"/>
        </w:rPr>
        <w:t>11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2019,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84%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las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llamadas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recibidas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por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Línea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100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fueron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calificadas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como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malintencionadas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(falsas,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perturbadoras o silentes). Estas llamadas no son analizadas en este informe. Pero representan un problema serio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pues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congestionan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líneas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telefónicas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generan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estrés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adicional en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operadoras.</w:t>
      </w:r>
    </w:p>
    <w:p>
      <w:pPr>
        <w:spacing w:after="0"/>
        <w:jc w:val="both"/>
        <w:rPr>
          <w:sz w:val="20"/>
        </w:rPr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14"/>
        <w:jc w:val="both"/>
      </w:pPr>
      <w:r>
        <w:rPr/>
        <w:t>con el agresor, edad y otras características generales (Mršević &amp; Hughes, 1997). En pocos</w:t>
      </w:r>
      <w:r>
        <w:rPr>
          <w:spacing w:val="1"/>
        </w:rPr>
        <w:t> </w:t>
      </w:r>
      <w:r>
        <w:rPr/>
        <w:t>casos,</w:t>
      </w:r>
      <w:r>
        <w:rPr>
          <w:spacing w:val="-15"/>
        </w:rPr>
        <w:t> </w:t>
      </w:r>
      <w:r>
        <w:rPr/>
        <w:t>se</w:t>
      </w:r>
      <w:r>
        <w:rPr>
          <w:spacing w:val="-14"/>
        </w:rPr>
        <w:t> </w:t>
      </w:r>
      <w:r>
        <w:rPr/>
        <w:t>distinguen</w:t>
      </w:r>
      <w:r>
        <w:rPr>
          <w:spacing w:val="-14"/>
        </w:rPr>
        <w:t> </w:t>
      </w:r>
      <w:r>
        <w:rPr/>
        <w:t>grupos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víctimas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función</w:t>
      </w:r>
      <w:r>
        <w:rPr>
          <w:spacing w:val="-13"/>
        </w:rPr>
        <w:t> </w:t>
      </w:r>
      <w:r>
        <w:rPr/>
        <w:t>del</w:t>
      </w:r>
      <w:r>
        <w:rPr>
          <w:spacing w:val="-13"/>
        </w:rPr>
        <w:t> </w:t>
      </w:r>
      <w:r>
        <w:rPr/>
        <w:t>tipo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violencia</w:t>
      </w:r>
      <w:r>
        <w:rPr>
          <w:spacing w:val="-14"/>
        </w:rPr>
        <w:t> </w:t>
      </w:r>
      <w:r>
        <w:rPr/>
        <w:t>sufrida.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continuación,</w:t>
      </w:r>
      <w:r>
        <w:rPr>
          <w:spacing w:val="-58"/>
        </w:rPr>
        <w:t> </w:t>
      </w:r>
      <w:r>
        <w:rPr/>
        <w:t>describimos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flujo</w:t>
      </w:r>
      <w:r>
        <w:rPr>
          <w:spacing w:val="-6"/>
        </w:rPr>
        <w:t> </w:t>
      </w:r>
      <w:r>
        <w:rPr/>
        <w:t>global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llamadas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llegan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Línea</w:t>
      </w:r>
      <w:r>
        <w:rPr>
          <w:spacing w:val="-7"/>
        </w:rPr>
        <w:t> </w:t>
      </w:r>
      <w:r>
        <w:rPr/>
        <w:t>100,</w:t>
      </w:r>
      <w:r>
        <w:rPr>
          <w:spacing w:val="-7"/>
        </w:rPr>
        <w:t> </w:t>
      </w:r>
      <w:r>
        <w:rPr/>
        <w:t>pero</w:t>
      </w:r>
      <w:r>
        <w:rPr>
          <w:spacing w:val="-7"/>
        </w:rPr>
        <w:t> </w:t>
      </w:r>
      <w:r>
        <w:rPr/>
        <w:t>también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distinguimos</w:t>
      </w:r>
      <w:r>
        <w:rPr>
          <w:spacing w:val="-58"/>
        </w:rPr>
        <w:t> </w:t>
      </w:r>
      <w:r>
        <w:rPr/>
        <w:t>en función del tipo de violencia (psicológica, física y sexual) y el nivel de riesgo (leve,</w:t>
      </w:r>
      <w:r>
        <w:rPr>
          <w:spacing w:val="1"/>
        </w:rPr>
        <w:t> </w:t>
      </w:r>
      <w:r>
        <w:rPr/>
        <w:t>moderado</w:t>
      </w:r>
      <w:r>
        <w:rPr>
          <w:spacing w:val="-2"/>
        </w:rPr>
        <w:t> </w:t>
      </w:r>
      <w:r>
        <w:rPr/>
        <w:t>y severo).</w:t>
      </w:r>
    </w:p>
    <w:p>
      <w:pPr>
        <w:pStyle w:val="BodyText"/>
        <w:spacing w:line="480" w:lineRule="auto" w:before="1"/>
        <w:ind w:left="118" w:right="111" w:firstLine="719"/>
        <w:jc w:val="right"/>
      </w:pPr>
      <w:r>
        <w:rPr/>
        <w:t>La</w:t>
      </w:r>
      <w:r>
        <w:rPr>
          <w:spacing w:val="31"/>
        </w:rPr>
        <w:t> </w:t>
      </w:r>
      <w:r>
        <w:rPr/>
        <w:t>Línea</w:t>
      </w:r>
      <w:r>
        <w:rPr>
          <w:spacing w:val="31"/>
        </w:rPr>
        <w:t> </w:t>
      </w:r>
      <w:r>
        <w:rPr/>
        <w:t>100</w:t>
      </w:r>
      <w:r>
        <w:rPr>
          <w:spacing w:val="33"/>
        </w:rPr>
        <w:t> </w:t>
      </w:r>
      <w:r>
        <w:rPr/>
        <w:t>es</w:t>
      </w:r>
      <w:r>
        <w:rPr>
          <w:spacing w:val="32"/>
        </w:rPr>
        <w:t> </w:t>
      </w:r>
      <w:r>
        <w:rPr/>
        <w:t>un</w:t>
      </w:r>
      <w:r>
        <w:rPr>
          <w:spacing w:val="33"/>
        </w:rPr>
        <w:t> </w:t>
      </w:r>
      <w:r>
        <w:rPr/>
        <w:t>servicio</w:t>
      </w:r>
      <w:r>
        <w:rPr>
          <w:spacing w:val="32"/>
        </w:rPr>
        <w:t> </w:t>
      </w:r>
      <w:r>
        <w:rPr/>
        <w:t>que</w:t>
      </w:r>
      <w:r>
        <w:rPr>
          <w:spacing w:val="32"/>
        </w:rPr>
        <w:t> </w:t>
      </w:r>
      <w:r>
        <w:rPr/>
        <w:t>ha</w:t>
      </w:r>
      <w:r>
        <w:rPr>
          <w:spacing w:val="31"/>
        </w:rPr>
        <w:t> </w:t>
      </w:r>
      <w:r>
        <w:rPr/>
        <w:t>ganado</w:t>
      </w:r>
      <w:r>
        <w:rPr>
          <w:spacing w:val="33"/>
        </w:rPr>
        <w:t> </w:t>
      </w:r>
      <w:r>
        <w:rPr/>
        <w:t>atención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los</w:t>
      </w:r>
      <w:r>
        <w:rPr>
          <w:spacing w:val="33"/>
        </w:rPr>
        <w:t> </w:t>
      </w:r>
      <w:r>
        <w:rPr/>
        <w:t>últimos</w:t>
      </w:r>
      <w:r>
        <w:rPr>
          <w:spacing w:val="32"/>
        </w:rPr>
        <w:t> </w:t>
      </w:r>
      <w:r>
        <w:rPr/>
        <w:t>años.</w:t>
      </w:r>
      <w:r>
        <w:rPr>
          <w:spacing w:val="40"/>
        </w:rPr>
        <w:t> </w:t>
      </w:r>
      <w:r>
        <w:rPr/>
        <w:t>Como</w:t>
      </w:r>
      <w:r>
        <w:rPr>
          <w:spacing w:val="32"/>
        </w:rPr>
        <w:t> </w:t>
      </w:r>
      <w:r>
        <w:rPr/>
        <w:t>se</w:t>
      </w:r>
      <w:r>
        <w:rPr>
          <w:spacing w:val="-57"/>
        </w:rPr>
        <w:t> </w:t>
      </w:r>
      <w:r>
        <w:rPr/>
        <w:t>observa</w:t>
      </w:r>
      <w:r>
        <w:rPr>
          <w:spacing w:val="35"/>
        </w:rPr>
        <w:t> </w:t>
      </w:r>
      <w:r>
        <w:rPr/>
        <w:t>en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Figura</w:t>
      </w:r>
      <w:r>
        <w:rPr>
          <w:spacing w:val="36"/>
        </w:rPr>
        <w:t> </w:t>
      </w:r>
      <w:r>
        <w:rPr/>
        <w:t>3,</w:t>
      </w:r>
      <w:r>
        <w:rPr>
          <w:spacing w:val="40"/>
        </w:rPr>
        <w:t> </w:t>
      </w:r>
      <w:r>
        <w:rPr/>
        <w:t>el</w:t>
      </w:r>
      <w:r>
        <w:rPr>
          <w:spacing w:val="37"/>
        </w:rPr>
        <w:t> </w:t>
      </w:r>
      <w:r>
        <w:rPr/>
        <w:t>total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llamadas</w:t>
      </w:r>
      <w:r>
        <w:rPr>
          <w:spacing w:val="37"/>
        </w:rPr>
        <w:t> </w:t>
      </w:r>
      <w:r>
        <w:rPr/>
        <w:t>diarias</w:t>
      </w:r>
      <w:r>
        <w:rPr>
          <w:spacing w:val="37"/>
        </w:rPr>
        <w:t> </w:t>
      </w:r>
      <w:r>
        <w:rPr/>
        <w:t>recibidas</w:t>
      </w:r>
      <w:r>
        <w:rPr>
          <w:spacing w:val="38"/>
        </w:rPr>
        <w:t> </w:t>
      </w:r>
      <w:r>
        <w:rPr/>
        <w:t>por</w:t>
      </w:r>
      <w:r>
        <w:rPr>
          <w:spacing w:val="36"/>
        </w:rPr>
        <w:t> </w:t>
      </w:r>
      <w:r>
        <w:rPr/>
        <w:t>este</w:t>
      </w:r>
      <w:r>
        <w:rPr>
          <w:spacing w:val="37"/>
        </w:rPr>
        <w:t> </w:t>
      </w:r>
      <w:r>
        <w:rPr/>
        <w:t>servicio</w:t>
      </w:r>
      <w:r>
        <w:rPr>
          <w:spacing w:val="38"/>
        </w:rPr>
        <w:t> </w:t>
      </w:r>
      <w:r>
        <w:rPr/>
        <w:t>muestra</w:t>
      </w:r>
      <w:r>
        <w:rPr>
          <w:spacing w:val="35"/>
        </w:rPr>
        <w:t> </w:t>
      </w:r>
      <w:r>
        <w:rPr/>
        <w:t>un</w:t>
      </w:r>
      <w:r>
        <w:rPr>
          <w:spacing w:val="-57"/>
        </w:rPr>
        <w:t> </w:t>
      </w:r>
      <w:r>
        <w:rPr/>
        <w:t>crecimiento progresivo.</w:t>
      </w:r>
      <w:r>
        <w:rPr>
          <w:spacing w:val="1"/>
        </w:rPr>
        <w:t> </w:t>
      </w:r>
      <w:r>
        <w:rPr/>
        <w:t>A inicios del 2018,</w:t>
      </w:r>
      <w:r>
        <w:rPr>
          <w:spacing w:val="1"/>
        </w:rPr>
        <w:t> </w:t>
      </w:r>
      <w:r>
        <w:rPr/>
        <w:t>recibía en promedio</w:t>
      </w:r>
      <w:r>
        <w:rPr>
          <w:spacing w:val="1"/>
        </w:rPr>
        <w:t> </w:t>
      </w:r>
      <w:r>
        <w:rPr/>
        <w:t>cerca de 200 llamadas.</w:t>
      </w:r>
      <w:r>
        <w:rPr>
          <w:spacing w:val="1"/>
        </w:rPr>
        <w:t> </w:t>
      </w:r>
      <w:r>
        <w:rPr/>
        <w:t>Dos</w:t>
      </w:r>
      <w:r>
        <w:rPr>
          <w:spacing w:val="-57"/>
        </w:rPr>
        <w:t> </w:t>
      </w:r>
      <w:r>
        <w:rPr/>
        <w:t>años</w:t>
      </w:r>
      <w:r>
        <w:rPr>
          <w:spacing w:val="-11"/>
        </w:rPr>
        <w:t> </w:t>
      </w:r>
      <w:r>
        <w:rPr/>
        <w:t>después,</w:t>
      </w:r>
      <w:r>
        <w:rPr>
          <w:spacing w:val="-8"/>
        </w:rPr>
        <w:t> </w:t>
      </w:r>
      <w:r>
        <w:rPr/>
        <w:t>antes</w:t>
      </w:r>
      <w:r>
        <w:rPr>
          <w:spacing w:val="-8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6"/>
        </w:rPr>
        <w:t> </w:t>
      </w:r>
      <w:r>
        <w:rPr/>
        <w:t>pandemia,</w:t>
      </w:r>
      <w:r>
        <w:rPr>
          <w:spacing w:val="-10"/>
        </w:rPr>
        <w:t> </w:t>
      </w:r>
      <w:r>
        <w:rPr/>
        <w:t>ya</w:t>
      </w:r>
      <w:r>
        <w:rPr>
          <w:spacing w:val="-11"/>
        </w:rPr>
        <w:t> </w:t>
      </w:r>
      <w:r>
        <w:rPr/>
        <w:t>se</w:t>
      </w:r>
      <w:r>
        <w:rPr>
          <w:spacing w:val="-10"/>
        </w:rPr>
        <w:t> </w:t>
      </w:r>
      <w:r>
        <w:rPr/>
        <w:t>registraban</w:t>
      </w:r>
      <w:r>
        <w:rPr>
          <w:spacing w:val="-10"/>
        </w:rPr>
        <w:t> </w:t>
      </w:r>
      <w:r>
        <w:rPr/>
        <w:t>aproximadamente</w:t>
      </w:r>
      <w:r>
        <w:rPr>
          <w:spacing w:val="-9"/>
        </w:rPr>
        <w:t> </w:t>
      </w:r>
      <w:r>
        <w:rPr/>
        <w:t>500</w:t>
      </w:r>
      <w:r>
        <w:rPr>
          <w:spacing w:val="-8"/>
        </w:rPr>
        <w:t> </w:t>
      </w:r>
      <w:r>
        <w:rPr/>
        <w:t>llamadas</w:t>
      </w:r>
      <w:r>
        <w:rPr>
          <w:spacing w:val="-11"/>
        </w:rPr>
        <w:t> </w:t>
      </w:r>
      <w:r>
        <w:rPr/>
        <w:t>por</w:t>
      </w:r>
      <w:r>
        <w:rPr>
          <w:spacing w:val="-9"/>
        </w:rPr>
        <w:t> </w:t>
      </w:r>
      <w:r>
        <w:rPr/>
        <w:t>día</w:t>
      </w:r>
      <w:r>
        <w:rPr>
          <w:vertAlign w:val="superscript"/>
        </w:rPr>
        <w:t>12</w:t>
      </w:r>
      <w:r>
        <w:rPr>
          <w:vertAlign w:val="baseline"/>
        </w:rPr>
        <w:t>.</w:t>
      </w:r>
      <w:r>
        <w:rPr>
          <w:spacing w:val="-57"/>
          <w:vertAlign w:val="baseline"/>
        </w:rPr>
        <w:t> </w:t>
      </w:r>
      <w:r>
        <w:rPr>
          <w:vertAlign w:val="baseline"/>
        </w:rPr>
        <w:t>La</w:t>
      </w:r>
      <w:r>
        <w:rPr>
          <w:spacing w:val="11"/>
          <w:vertAlign w:val="baseline"/>
        </w:rPr>
        <w:t> </w:t>
      </w:r>
      <w:r>
        <w:rPr>
          <w:vertAlign w:val="baseline"/>
        </w:rPr>
        <w:t>evolución</w:t>
      </w:r>
      <w:r>
        <w:rPr>
          <w:spacing w:val="11"/>
          <w:vertAlign w:val="baseline"/>
        </w:rPr>
        <w:t> </w:t>
      </w:r>
      <w:r>
        <w:rPr>
          <w:vertAlign w:val="baseline"/>
        </w:rPr>
        <w:t>se</w:t>
      </w:r>
      <w:r>
        <w:rPr>
          <w:spacing w:val="11"/>
          <w:vertAlign w:val="baseline"/>
        </w:rPr>
        <w:t> </w:t>
      </w:r>
      <w:r>
        <w:rPr>
          <w:vertAlign w:val="baseline"/>
        </w:rPr>
        <w:t>muestra</w:t>
      </w:r>
      <w:r>
        <w:rPr>
          <w:spacing w:val="10"/>
          <w:vertAlign w:val="baseline"/>
        </w:rPr>
        <w:t> </w:t>
      </w:r>
      <w:r>
        <w:rPr>
          <w:vertAlign w:val="baseline"/>
        </w:rPr>
        <w:t>como</w:t>
      </w:r>
      <w:r>
        <w:rPr>
          <w:spacing w:val="71"/>
          <w:vertAlign w:val="baseline"/>
        </w:rPr>
        <w:t> </w:t>
      </w:r>
      <w:r>
        <w:rPr>
          <w:vertAlign w:val="baseline"/>
        </w:rPr>
        <w:t>importante,</w:t>
      </w:r>
      <w:r>
        <w:rPr>
          <w:spacing w:val="70"/>
          <w:vertAlign w:val="baseline"/>
        </w:rPr>
        <w:t> </w:t>
      </w:r>
      <w:r>
        <w:rPr>
          <w:vertAlign w:val="baseline"/>
        </w:rPr>
        <w:t>pero</w:t>
      </w:r>
      <w:r>
        <w:rPr>
          <w:spacing w:val="71"/>
          <w:vertAlign w:val="baseline"/>
        </w:rPr>
        <w:t> </w:t>
      </w:r>
      <w:r>
        <w:rPr>
          <w:vertAlign w:val="baseline"/>
        </w:rPr>
        <w:t>esconde</w:t>
      </w:r>
      <w:r>
        <w:rPr>
          <w:spacing w:val="69"/>
          <w:vertAlign w:val="baseline"/>
        </w:rPr>
        <w:t> </w:t>
      </w:r>
      <w:r>
        <w:rPr>
          <w:vertAlign w:val="baseline"/>
        </w:rPr>
        <w:t>una</w:t>
      </w:r>
      <w:r>
        <w:rPr>
          <w:spacing w:val="73"/>
          <w:vertAlign w:val="baseline"/>
        </w:rPr>
        <w:t> </w:t>
      </w:r>
      <w:r>
        <w:rPr>
          <w:vertAlign w:val="baseline"/>
        </w:rPr>
        <w:t>alta</w:t>
      </w:r>
      <w:r>
        <w:rPr>
          <w:spacing w:val="69"/>
          <w:vertAlign w:val="baseline"/>
        </w:rPr>
        <w:t> </w:t>
      </w:r>
      <w:r>
        <w:rPr>
          <w:vertAlign w:val="baseline"/>
        </w:rPr>
        <w:t>concentración</w:t>
      </w:r>
      <w:r>
        <w:rPr>
          <w:spacing w:val="1"/>
          <w:vertAlign w:val="baseline"/>
        </w:rPr>
        <w:t> </w:t>
      </w:r>
      <w:r>
        <w:rPr>
          <w:vertAlign w:val="baseline"/>
        </w:rPr>
        <w:t>geográfica</w:t>
      </w:r>
      <w:r>
        <w:rPr>
          <w:spacing w:val="-2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llamadas.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-1"/>
          <w:vertAlign w:val="baseline"/>
        </w:rPr>
        <w:t> </w:t>
      </w:r>
      <w:r>
        <w:rPr>
          <w:vertAlign w:val="baseline"/>
        </w:rPr>
        <w:t>el</w:t>
      </w:r>
      <w:r>
        <w:rPr>
          <w:spacing w:val="-1"/>
          <w:vertAlign w:val="baseline"/>
        </w:rPr>
        <w:t> </w:t>
      </w:r>
      <w:r>
        <w:rPr>
          <w:vertAlign w:val="baseline"/>
        </w:rPr>
        <w:t>2020,</w:t>
      </w:r>
      <w:r>
        <w:rPr>
          <w:spacing w:val="-1"/>
          <w:vertAlign w:val="baseline"/>
        </w:rPr>
        <w:t> </w:t>
      </w:r>
      <w:r>
        <w:rPr>
          <w:vertAlign w:val="baseline"/>
        </w:rPr>
        <w:t>el</w:t>
      </w:r>
      <w:r>
        <w:rPr>
          <w:spacing w:val="-1"/>
          <w:vertAlign w:val="baseline"/>
        </w:rPr>
        <w:t> </w:t>
      </w:r>
      <w:r>
        <w:rPr>
          <w:vertAlign w:val="baseline"/>
        </w:rPr>
        <w:t>50%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las</w:t>
      </w:r>
      <w:r>
        <w:rPr>
          <w:spacing w:val="-4"/>
          <w:vertAlign w:val="baseline"/>
        </w:rPr>
        <w:t> </w:t>
      </w:r>
      <w:r>
        <w:rPr>
          <w:vertAlign w:val="baseline"/>
        </w:rPr>
        <w:t>llamadas</w:t>
      </w:r>
      <w:r>
        <w:rPr>
          <w:spacing w:val="-1"/>
          <w:vertAlign w:val="baseline"/>
        </w:rPr>
        <w:t> </w:t>
      </w:r>
      <w:r>
        <w:rPr>
          <w:vertAlign w:val="baseline"/>
        </w:rPr>
        <w:t>provino</w:t>
      </w:r>
      <w:r>
        <w:rPr>
          <w:spacing w:val="-1"/>
          <w:vertAlign w:val="baseline"/>
        </w:rPr>
        <w:t> </w:t>
      </w:r>
      <w:r>
        <w:rPr>
          <w:vertAlign w:val="baseline"/>
        </w:rPr>
        <w:t>únicamente</w:t>
      </w:r>
      <w:r>
        <w:rPr>
          <w:spacing w:val="-2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27 distritos</w:t>
      </w:r>
      <w:r>
        <w:rPr>
          <w:spacing w:val="-57"/>
          <w:vertAlign w:val="baseline"/>
        </w:rPr>
        <w:t> </w:t>
      </w:r>
      <w:r>
        <w:rPr>
          <w:vertAlign w:val="baseline"/>
        </w:rPr>
        <w:t>entre</w:t>
      </w:r>
      <w:r>
        <w:rPr>
          <w:spacing w:val="-9"/>
          <w:vertAlign w:val="baseline"/>
        </w:rPr>
        <w:t> </w:t>
      </w:r>
      <w:r>
        <w:rPr>
          <w:vertAlign w:val="baseline"/>
        </w:rPr>
        <w:t>los</w:t>
      </w:r>
      <w:r>
        <w:rPr>
          <w:spacing w:val="-7"/>
          <w:vertAlign w:val="baseline"/>
        </w:rPr>
        <w:t> </w:t>
      </w:r>
      <w:r>
        <w:rPr>
          <w:vertAlign w:val="baseline"/>
        </w:rPr>
        <w:t>más</w:t>
      </w:r>
      <w:r>
        <w:rPr>
          <w:spacing w:val="-8"/>
          <w:vertAlign w:val="baseline"/>
        </w:rPr>
        <w:t> </w:t>
      </w:r>
      <w:r>
        <w:rPr>
          <w:vertAlign w:val="baseline"/>
        </w:rPr>
        <w:t>de</w:t>
      </w:r>
      <w:r>
        <w:rPr>
          <w:spacing w:val="-9"/>
          <w:vertAlign w:val="baseline"/>
        </w:rPr>
        <w:t> </w:t>
      </w:r>
      <w:r>
        <w:rPr>
          <w:vertAlign w:val="baseline"/>
        </w:rPr>
        <w:t>1,800</w:t>
      </w:r>
      <w:r>
        <w:rPr>
          <w:spacing w:val="-5"/>
          <w:vertAlign w:val="baseline"/>
        </w:rPr>
        <w:t> </w:t>
      </w:r>
      <w:r>
        <w:rPr>
          <w:vertAlign w:val="baseline"/>
        </w:rPr>
        <w:t>a</w:t>
      </w:r>
      <w:r>
        <w:rPr>
          <w:spacing w:val="-6"/>
          <w:vertAlign w:val="baseline"/>
        </w:rPr>
        <w:t> </w:t>
      </w:r>
      <w:r>
        <w:rPr>
          <w:vertAlign w:val="baseline"/>
        </w:rPr>
        <w:t>nivel</w:t>
      </w:r>
      <w:r>
        <w:rPr>
          <w:spacing w:val="-8"/>
          <w:vertAlign w:val="baseline"/>
        </w:rPr>
        <w:t> </w:t>
      </w:r>
      <w:r>
        <w:rPr>
          <w:vertAlign w:val="baseline"/>
        </w:rPr>
        <w:t>nacional</w:t>
      </w:r>
      <w:r>
        <w:rPr>
          <w:vertAlign w:val="superscript"/>
        </w:rPr>
        <w:t>13</w:t>
      </w:r>
      <w:r>
        <w:rPr>
          <w:vertAlign w:val="baseline"/>
        </w:rPr>
        <w:t>.</w:t>
      </w:r>
      <w:r>
        <w:rPr>
          <w:spacing w:val="-8"/>
          <w:vertAlign w:val="baseline"/>
        </w:rPr>
        <w:t> </w:t>
      </w:r>
      <w:r>
        <w:rPr>
          <w:vertAlign w:val="baseline"/>
        </w:rPr>
        <w:t>Además,</w:t>
      </w:r>
      <w:r>
        <w:rPr>
          <w:spacing w:val="-5"/>
          <w:vertAlign w:val="baseline"/>
        </w:rPr>
        <w:t> </w:t>
      </w:r>
      <w:r>
        <w:rPr>
          <w:vertAlign w:val="baseline"/>
        </w:rPr>
        <w:t>el</w:t>
      </w:r>
      <w:r>
        <w:rPr>
          <w:spacing w:val="-7"/>
          <w:vertAlign w:val="baseline"/>
        </w:rPr>
        <w:t> </w:t>
      </w:r>
      <w:r>
        <w:rPr>
          <w:vertAlign w:val="baseline"/>
        </w:rPr>
        <w:t>57%</w:t>
      </w:r>
      <w:r>
        <w:rPr>
          <w:spacing w:val="-8"/>
          <w:vertAlign w:val="baseline"/>
        </w:rPr>
        <w:t> </w:t>
      </w:r>
      <w:r>
        <w:rPr>
          <w:vertAlign w:val="baseline"/>
        </w:rPr>
        <w:t>de</w:t>
      </w:r>
      <w:r>
        <w:rPr>
          <w:spacing w:val="-6"/>
          <w:vertAlign w:val="baseline"/>
        </w:rPr>
        <w:t> </w:t>
      </w:r>
      <w:r>
        <w:rPr>
          <w:vertAlign w:val="baseline"/>
        </w:rPr>
        <w:t>llamadas</w:t>
      </w:r>
      <w:r>
        <w:rPr>
          <w:spacing w:val="-7"/>
          <w:vertAlign w:val="baseline"/>
        </w:rPr>
        <w:t> </w:t>
      </w:r>
      <w:r>
        <w:rPr>
          <w:vertAlign w:val="baseline"/>
        </w:rPr>
        <w:t>proviene</w:t>
      </w:r>
      <w:r>
        <w:rPr>
          <w:spacing w:val="-9"/>
          <w:vertAlign w:val="baseline"/>
        </w:rPr>
        <w:t> </w:t>
      </w:r>
      <w:r>
        <w:rPr>
          <w:vertAlign w:val="baseline"/>
        </w:rPr>
        <w:t>de</w:t>
      </w:r>
      <w:r>
        <w:rPr>
          <w:spacing w:val="-6"/>
          <w:vertAlign w:val="baseline"/>
        </w:rPr>
        <w:t> </w:t>
      </w:r>
      <w:r>
        <w:rPr>
          <w:vertAlign w:val="baseline"/>
        </w:rPr>
        <w:t>la</w:t>
      </w:r>
      <w:r>
        <w:rPr>
          <w:spacing w:val="-8"/>
          <w:vertAlign w:val="baseline"/>
        </w:rPr>
        <w:t> </w:t>
      </w:r>
      <w:r>
        <w:rPr>
          <w:vertAlign w:val="baseline"/>
        </w:rPr>
        <w:t>provincia</w:t>
      </w:r>
      <w:r>
        <w:rPr>
          <w:spacing w:val="-57"/>
          <w:vertAlign w:val="baseline"/>
        </w:rPr>
        <w:t> </w:t>
      </w:r>
      <w:r>
        <w:rPr>
          <w:vertAlign w:val="baseline"/>
        </w:rPr>
        <w:t>de</w:t>
      </w:r>
      <w:r>
        <w:rPr>
          <w:spacing w:val="29"/>
          <w:vertAlign w:val="baseline"/>
        </w:rPr>
        <w:t> </w:t>
      </w:r>
      <w:r>
        <w:rPr>
          <w:vertAlign w:val="baseline"/>
        </w:rPr>
        <w:t>Lima.</w:t>
      </w:r>
      <w:r>
        <w:rPr>
          <w:spacing w:val="30"/>
          <w:vertAlign w:val="baseline"/>
        </w:rPr>
        <w:t> </w:t>
      </w:r>
      <w:r>
        <w:rPr>
          <w:vertAlign w:val="baseline"/>
        </w:rPr>
        <w:t>Concentraciones</w:t>
      </w:r>
      <w:r>
        <w:rPr>
          <w:spacing w:val="31"/>
          <w:vertAlign w:val="baseline"/>
        </w:rPr>
        <w:t> </w:t>
      </w:r>
      <w:r>
        <w:rPr>
          <w:vertAlign w:val="baseline"/>
        </w:rPr>
        <w:t>de</w:t>
      </w:r>
      <w:r>
        <w:rPr>
          <w:spacing w:val="32"/>
          <w:vertAlign w:val="baseline"/>
        </w:rPr>
        <w:t> </w:t>
      </w:r>
      <w:r>
        <w:rPr>
          <w:vertAlign w:val="baseline"/>
        </w:rPr>
        <w:t>este</w:t>
      </w:r>
      <w:r>
        <w:rPr>
          <w:spacing w:val="32"/>
          <w:vertAlign w:val="baseline"/>
        </w:rPr>
        <w:t> </w:t>
      </w:r>
      <w:r>
        <w:rPr>
          <w:vertAlign w:val="baseline"/>
        </w:rPr>
        <w:t>tipo</w:t>
      </w:r>
      <w:r>
        <w:rPr>
          <w:spacing w:val="30"/>
          <w:vertAlign w:val="baseline"/>
        </w:rPr>
        <w:t> </w:t>
      </w:r>
      <w:r>
        <w:rPr>
          <w:vertAlign w:val="baseline"/>
        </w:rPr>
        <w:t>sugieren</w:t>
      </w:r>
      <w:r>
        <w:rPr>
          <w:spacing w:val="35"/>
          <w:vertAlign w:val="baseline"/>
        </w:rPr>
        <w:t> </w:t>
      </w:r>
      <w:r>
        <w:rPr>
          <w:vertAlign w:val="baseline"/>
        </w:rPr>
        <w:t>el</w:t>
      </w:r>
      <w:r>
        <w:rPr>
          <w:spacing w:val="31"/>
          <w:vertAlign w:val="baseline"/>
        </w:rPr>
        <w:t> </w:t>
      </w:r>
      <w:r>
        <w:rPr>
          <w:vertAlign w:val="baseline"/>
        </w:rPr>
        <w:t>bajo</w:t>
      </w:r>
      <w:r>
        <w:rPr>
          <w:spacing w:val="31"/>
          <w:vertAlign w:val="baseline"/>
        </w:rPr>
        <w:t> </w:t>
      </w:r>
      <w:r>
        <w:rPr>
          <w:vertAlign w:val="baseline"/>
        </w:rPr>
        <w:t>posicionamiento</w:t>
      </w:r>
      <w:r>
        <w:rPr>
          <w:spacing w:val="33"/>
          <w:vertAlign w:val="baseline"/>
        </w:rPr>
        <w:t> </w:t>
      </w:r>
      <w:r>
        <w:rPr>
          <w:vertAlign w:val="baseline"/>
        </w:rPr>
        <w:t>de</w:t>
      </w:r>
      <w:r>
        <w:rPr>
          <w:spacing w:val="30"/>
          <w:vertAlign w:val="baseline"/>
        </w:rPr>
        <w:t> </w:t>
      </w:r>
      <w:r>
        <w:rPr>
          <w:vertAlign w:val="baseline"/>
        </w:rPr>
        <w:t>la</w:t>
      </w:r>
      <w:r>
        <w:rPr>
          <w:spacing w:val="32"/>
          <w:vertAlign w:val="baseline"/>
        </w:rPr>
        <w:t> </w:t>
      </w:r>
      <w:r>
        <w:rPr>
          <w:vertAlign w:val="baseline"/>
        </w:rPr>
        <w:t>Línea</w:t>
      </w:r>
      <w:r>
        <w:rPr>
          <w:spacing w:val="32"/>
          <w:vertAlign w:val="baseline"/>
        </w:rPr>
        <w:t> </w:t>
      </w:r>
      <w:r>
        <w:rPr>
          <w:vertAlign w:val="baseline"/>
        </w:rPr>
        <w:t>100</w:t>
      </w:r>
      <w:r>
        <w:rPr>
          <w:spacing w:val="29"/>
          <w:vertAlign w:val="baseline"/>
        </w:rPr>
        <w:t> </w:t>
      </w:r>
      <w:r>
        <w:rPr>
          <w:vertAlign w:val="baseline"/>
        </w:rPr>
        <w:t>y</w:t>
      </w:r>
    </w:p>
    <w:p>
      <w:pPr>
        <w:pStyle w:val="BodyText"/>
        <w:spacing w:before="1"/>
        <w:ind w:left="118"/>
        <w:jc w:val="both"/>
      </w:pPr>
      <w:r>
        <w:rPr/>
        <w:t>realzan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necesidad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mejorar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campañas</w:t>
      </w:r>
      <w:r>
        <w:rPr>
          <w:spacing w:val="-1"/>
        </w:rPr>
        <w:t> </w:t>
      </w:r>
      <w:r>
        <w:rPr/>
        <w:t>de difusión</w:t>
      </w:r>
      <w:r>
        <w:rPr>
          <w:spacing w:val="-1"/>
        </w:rPr>
        <w:t> </w:t>
      </w:r>
      <w:r>
        <w:rPr/>
        <w:t>masiva</w:t>
      </w:r>
      <w:r>
        <w:rPr>
          <w:spacing w:val="-1"/>
        </w:rPr>
        <w:t> </w:t>
      </w:r>
      <w:r>
        <w:rPr/>
        <w:t>sobre</w:t>
      </w:r>
      <w:r>
        <w:rPr>
          <w:spacing w:val="-2"/>
        </w:rPr>
        <w:t> </w:t>
      </w:r>
      <w:r>
        <w:rPr/>
        <w:t>este</w:t>
      </w:r>
      <w:r>
        <w:rPr>
          <w:spacing w:val="-2"/>
        </w:rPr>
        <w:t> </w:t>
      </w:r>
      <w:r>
        <w:rPr/>
        <w:t>servicio.</w:t>
      </w:r>
    </w:p>
    <w:p>
      <w:pPr>
        <w:pStyle w:val="BodyText"/>
      </w:pPr>
    </w:p>
    <w:p>
      <w:pPr>
        <w:pStyle w:val="BodyText"/>
        <w:spacing w:line="480" w:lineRule="auto"/>
        <w:ind w:left="118" w:right="116" w:firstLine="719"/>
        <w:jc w:val="both"/>
      </w:pPr>
      <w:r>
        <w:rPr/>
        <w:t>Una forma distinta de observar la evolución de las llamadas es distinguiendo sus</w:t>
      </w:r>
      <w:r>
        <w:rPr>
          <w:spacing w:val="1"/>
        </w:rPr>
        <w:t> </w:t>
      </w:r>
      <w:r>
        <w:rPr/>
        <w:t>distintos tipos. Esta clasificación, presentada en la Figura 4, muestra que históricamente la</w:t>
      </w:r>
      <w:r>
        <w:rPr>
          <w:spacing w:val="1"/>
        </w:rPr>
        <w:t> </w:t>
      </w:r>
      <w:r>
        <w:rPr/>
        <w:t>mayor parte de llamadas a la Línea 100 tratan de casos de violencia física. Hasta antes de la</w:t>
      </w:r>
      <w:r>
        <w:rPr>
          <w:spacing w:val="1"/>
        </w:rPr>
        <w:t> </w:t>
      </w:r>
      <w:r>
        <w:rPr/>
        <w:t>cuarentena, había un 51% más de llamadas por violencia física que de violencia psicológica.</w:t>
      </w:r>
      <w:r>
        <w:rPr>
          <w:spacing w:val="1"/>
        </w:rPr>
        <w:t> </w:t>
      </w:r>
      <w:r>
        <w:rPr/>
        <w:t>Pero nótese que el volumen de ambas llamadas fluctúa en forma similar. Incluso a inicios del</w:t>
      </w:r>
      <w:r>
        <w:rPr>
          <w:spacing w:val="1"/>
        </w:rPr>
        <w:t> </w:t>
      </w:r>
      <w:r>
        <w:rPr/>
        <w:t>2020, ambas mostraban un crecimiento importante de las llamadas. A diferencia de estas, las</w:t>
      </w:r>
      <w:r>
        <w:rPr>
          <w:spacing w:val="1"/>
        </w:rPr>
        <w:t> </w:t>
      </w:r>
      <w:r>
        <w:rPr/>
        <w:t>llamadas por casos de violencia sexual han crecido muy poco. En el 2018, se recibió un</w:t>
      </w:r>
      <w:r>
        <w:rPr>
          <w:spacing w:val="1"/>
        </w:rPr>
        <w:t> </w:t>
      </w:r>
      <w:r>
        <w:rPr/>
        <w:t>promedio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208</w:t>
      </w:r>
      <w:r>
        <w:rPr>
          <w:spacing w:val="-4"/>
        </w:rPr>
        <w:t> </w:t>
      </w:r>
      <w:r>
        <w:rPr/>
        <w:t>llamadas</w:t>
      </w:r>
      <w:r>
        <w:rPr>
          <w:spacing w:val="-3"/>
        </w:rPr>
        <w:t> </w:t>
      </w:r>
      <w:r>
        <w:rPr/>
        <w:t>diarias</w:t>
      </w:r>
      <w:r>
        <w:rPr>
          <w:spacing w:val="-4"/>
        </w:rPr>
        <w:t> </w:t>
      </w:r>
      <w:r>
        <w:rPr/>
        <w:t>por</w:t>
      </w:r>
      <w:r>
        <w:rPr>
          <w:spacing w:val="-5"/>
        </w:rPr>
        <w:t> </w:t>
      </w:r>
      <w:r>
        <w:rPr/>
        <w:t>esos</w:t>
      </w:r>
      <w:r>
        <w:rPr>
          <w:spacing w:val="-2"/>
        </w:rPr>
        <w:t> </w:t>
      </w:r>
      <w:r>
        <w:rPr/>
        <w:t>casos,</w:t>
      </w:r>
      <w:r>
        <w:rPr>
          <w:spacing w:val="-3"/>
        </w:rPr>
        <w:t> </w:t>
      </w:r>
      <w:r>
        <w:rPr/>
        <w:t>mientras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meses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enero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febrero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  <w:r>
        <w:rPr/>
        <w:pict>
          <v:rect style="position:absolute;margin-left:70.944pt;margin-top:18.25712pt;width:144.020pt;height:.71997pt;mso-position-horizontal-relative:page;mso-position-vertical-relative:paragraph;z-index:-157184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72"/>
        <w:ind w:left="118" w:right="116" w:firstLine="0"/>
        <w:jc w:val="both"/>
        <w:rPr>
          <w:sz w:val="20"/>
        </w:rPr>
      </w:pPr>
      <w:r>
        <w:rPr>
          <w:sz w:val="20"/>
          <w:vertAlign w:val="superscript"/>
        </w:rPr>
        <w:t>12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Más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adelante,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reseña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un estudio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sobre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impacto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del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periodo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pandemia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sobre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las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llamadas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Línea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100.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superscript"/>
        </w:rPr>
        <w:t>13</w:t>
      </w:r>
      <w:r>
        <w:rPr>
          <w:sz w:val="20"/>
          <w:vertAlign w:val="baseline"/>
        </w:rPr>
        <w:t> Los distritos son los siguientes (de mayor a menor): San Juan de Lurigancho, Cercado de Lima, San Martín 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Porres, Ate, Comas, Villa María del Triunfo, Callao, Los Olivos, Villa El Salvador, Chorrillos, San Juan 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Miraflores, Santiago de Surco, Carabayllo, Puente Piedra, Ventanilla, Trujillo, La Victoria, El Agustino, Rímac,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Santa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Anita, Independencia,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Lurigancho, Chiclayo,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San Miguel 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Juliaca.</w:t>
      </w:r>
    </w:p>
    <w:p>
      <w:pPr>
        <w:spacing w:after="0" w:line="240" w:lineRule="auto"/>
        <w:jc w:val="both"/>
        <w:rPr>
          <w:sz w:val="20"/>
        </w:rPr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12"/>
        <w:jc w:val="both"/>
      </w:pPr>
      <w:r>
        <w:rPr/>
        <w:t>del 2020, previos a la cuarentena, la cifra superó las 400. El comportamiento diferenciado de</w:t>
      </w:r>
      <w:r>
        <w:rPr>
          <w:spacing w:val="1"/>
        </w:rPr>
        <w:t> </w:t>
      </w:r>
      <w:r>
        <w:rPr/>
        <w:t>las</w:t>
      </w:r>
      <w:r>
        <w:rPr>
          <w:spacing w:val="-9"/>
        </w:rPr>
        <w:t> </w:t>
      </w:r>
      <w:r>
        <w:rPr/>
        <w:t>llamadas</w:t>
      </w:r>
      <w:r>
        <w:rPr>
          <w:spacing w:val="-8"/>
        </w:rPr>
        <w:t> </w:t>
      </w:r>
      <w:r>
        <w:rPr/>
        <w:t>por</w:t>
      </w:r>
      <w:r>
        <w:rPr>
          <w:spacing w:val="-6"/>
        </w:rPr>
        <w:t> </w:t>
      </w:r>
      <w:r>
        <w:rPr/>
        <w:t>violencia</w:t>
      </w:r>
      <w:r>
        <w:rPr>
          <w:spacing w:val="-10"/>
        </w:rPr>
        <w:t> </w:t>
      </w:r>
      <w:r>
        <w:rPr/>
        <w:t>sexual</w:t>
      </w:r>
      <w:r>
        <w:rPr>
          <w:spacing w:val="-8"/>
        </w:rPr>
        <w:t> </w:t>
      </w:r>
      <w:r>
        <w:rPr/>
        <w:t>puede</w:t>
      </w:r>
      <w:r>
        <w:rPr>
          <w:spacing w:val="-6"/>
        </w:rPr>
        <w:t> </w:t>
      </w:r>
      <w:r>
        <w:rPr/>
        <w:t>estar</w:t>
      </w:r>
      <w:r>
        <w:rPr>
          <w:spacing w:val="-7"/>
        </w:rPr>
        <w:t> </w:t>
      </w:r>
      <w:r>
        <w:rPr/>
        <w:t>reflejando</w:t>
      </w:r>
      <w:r>
        <w:rPr>
          <w:spacing w:val="-9"/>
        </w:rPr>
        <w:t> </w:t>
      </w:r>
      <w:r>
        <w:rPr/>
        <w:t>dificultades,</w:t>
      </w:r>
      <w:r>
        <w:rPr>
          <w:spacing w:val="-7"/>
        </w:rPr>
        <w:t> </w:t>
      </w:r>
      <w:r>
        <w:rPr/>
        <w:t>motivaciones</w:t>
      </w:r>
      <w:r>
        <w:rPr>
          <w:spacing w:val="-9"/>
        </w:rPr>
        <w:t> </w:t>
      </w:r>
      <w:r>
        <w:rPr/>
        <w:t>e</w:t>
      </w:r>
      <w:r>
        <w:rPr>
          <w:spacing w:val="-6"/>
        </w:rPr>
        <w:t> </w:t>
      </w:r>
      <w:r>
        <w:rPr/>
        <w:t>incentivos</w:t>
      </w:r>
      <w:r>
        <w:rPr>
          <w:spacing w:val="-58"/>
        </w:rPr>
        <w:t> </w:t>
      </w:r>
      <w:r>
        <w:rPr/>
        <w:t>distintos para decidir llamar a la Línea 100 en lugar de recurrir a otros servicios. Lo que estas</w:t>
      </w:r>
      <w:r>
        <w:rPr>
          <w:spacing w:val="1"/>
        </w:rPr>
        <w:t> </w:t>
      </w:r>
      <w:r>
        <w:rPr/>
        <w:t>cifras sugieren es que es probable que las personas afectadas por este tipo de violencia opten</w:t>
      </w:r>
      <w:r>
        <w:rPr>
          <w:spacing w:val="1"/>
        </w:rPr>
        <w:t> </w:t>
      </w:r>
      <w:r>
        <w:rPr/>
        <w:t>más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la denuncia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por un servicio</w:t>
      </w:r>
      <w:r>
        <w:rPr>
          <w:spacing w:val="-1"/>
        </w:rPr>
        <w:t> </w:t>
      </w:r>
      <w:r>
        <w:rPr/>
        <w:t>de orientación como la</w:t>
      </w:r>
      <w:r>
        <w:rPr>
          <w:spacing w:val="-1"/>
        </w:rPr>
        <w:t> </w:t>
      </w:r>
      <w:r>
        <w:rPr/>
        <w:t>Línea</w:t>
      </w:r>
      <w:r>
        <w:rPr>
          <w:spacing w:val="-1"/>
        </w:rPr>
        <w:t> </w:t>
      </w:r>
      <w:r>
        <w:rPr/>
        <w:t>100.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1"/>
        <w:ind w:left="5" w:right="5"/>
        <w:jc w:val="center"/>
      </w:pPr>
      <w:r>
        <w:rPr/>
        <w:t>Figura</w:t>
      </w:r>
      <w:r>
        <w:rPr>
          <w:spacing w:val="-1"/>
        </w:rPr>
        <w:t> </w:t>
      </w:r>
      <w:r>
        <w:rPr/>
        <w:t>3</w:t>
      </w:r>
    </w:p>
    <w:p>
      <w:pPr>
        <w:pStyle w:val="BodyText"/>
        <w:rPr>
          <w:b/>
        </w:rPr>
      </w:pPr>
    </w:p>
    <w:p>
      <w:pPr>
        <w:spacing w:before="0"/>
        <w:ind w:left="66" w:right="5" w:firstLine="0"/>
        <w:jc w:val="center"/>
        <w:rPr>
          <w:i/>
          <w:sz w:val="24"/>
        </w:rPr>
      </w:pPr>
      <w:r>
        <w:rPr>
          <w:i/>
          <w:sz w:val="24"/>
        </w:rPr>
        <w:t>Llamadas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diarias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Línea 100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(promedio móvil: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7 días)</w:t>
      </w:r>
    </w:p>
    <w:p>
      <w:pPr>
        <w:pStyle w:val="BodyText"/>
        <w:rPr>
          <w:i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975943</wp:posOffset>
            </wp:positionH>
            <wp:positionV relativeFrom="paragraph">
              <wp:posOffset>200382</wp:posOffset>
            </wp:positionV>
            <wp:extent cx="5666272" cy="3789045"/>
            <wp:effectExtent l="0" t="0" r="0" b="0"/>
            <wp:wrapTopAndBottom/>
            <wp:docPr id="5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9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272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i/>
          <w:sz w:val="28"/>
        </w:rPr>
      </w:pPr>
    </w:p>
    <w:p>
      <w:pPr>
        <w:spacing w:before="0"/>
        <w:ind w:left="118" w:right="2014" w:firstLine="0"/>
        <w:jc w:val="left"/>
        <w:rPr>
          <w:sz w:val="20"/>
        </w:rPr>
      </w:pPr>
      <w:r>
        <w:rPr>
          <w:sz w:val="20"/>
        </w:rPr>
        <w:t>La línea vertical discontinua representa el inicio de la cuarentena (16 de marzo del 2020).</w:t>
      </w:r>
      <w:r>
        <w:rPr>
          <w:spacing w:val="-47"/>
          <w:sz w:val="20"/>
        </w:rPr>
        <w:t> </w:t>
      </w:r>
      <w:r>
        <w:rPr>
          <w:sz w:val="20"/>
        </w:rPr>
        <w:t>Fuente:</w:t>
      </w:r>
      <w:r>
        <w:rPr>
          <w:spacing w:val="-1"/>
          <w:sz w:val="20"/>
        </w:rPr>
        <w:t> </w:t>
      </w:r>
      <w:r>
        <w:rPr>
          <w:sz w:val="20"/>
        </w:rPr>
        <w:t>Registro</w:t>
      </w:r>
      <w:r>
        <w:rPr>
          <w:spacing w:val="1"/>
          <w:sz w:val="20"/>
        </w:rPr>
        <w:t> </w:t>
      </w:r>
      <w:r>
        <w:rPr>
          <w:sz w:val="20"/>
        </w:rPr>
        <w:t>administrativo</w:t>
      </w:r>
      <w:r>
        <w:rPr>
          <w:spacing w:val="1"/>
          <w:sz w:val="20"/>
        </w:rPr>
        <w:t> </w:t>
      </w:r>
      <w:r>
        <w:rPr>
          <w:sz w:val="20"/>
        </w:rPr>
        <w:t>de la Línea</w:t>
      </w:r>
      <w:r>
        <w:rPr>
          <w:spacing w:val="2"/>
          <w:sz w:val="20"/>
        </w:rPr>
        <w:t> </w:t>
      </w:r>
      <w:r>
        <w:rPr>
          <w:sz w:val="20"/>
        </w:rPr>
        <w:t>100.</w:t>
      </w:r>
    </w:p>
    <w:p>
      <w:pPr>
        <w:spacing w:before="1"/>
        <w:ind w:left="118" w:right="0" w:firstLine="0"/>
        <w:jc w:val="left"/>
        <w:rPr>
          <w:sz w:val="20"/>
        </w:rPr>
      </w:pPr>
      <w:r>
        <w:rPr>
          <w:sz w:val="20"/>
        </w:rPr>
        <w:t>Elaboración</w:t>
      </w:r>
      <w:r>
        <w:rPr>
          <w:spacing w:val="-3"/>
          <w:sz w:val="20"/>
        </w:rPr>
        <w:t> </w:t>
      </w:r>
      <w:r>
        <w:rPr>
          <w:sz w:val="20"/>
        </w:rPr>
        <w:t>propia.</w:t>
      </w:r>
    </w:p>
    <w:p>
      <w:pPr>
        <w:spacing w:after="0"/>
        <w:jc w:val="left"/>
        <w:rPr>
          <w:sz w:val="20"/>
        </w:rPr>
        <w:sectPr>
          <w:pgSz w:w="11910" w:h="16840"/>
          <w:pgMar w:header="751" w:footer="0" w:top="1300" w:bottom="280" w:left="1300" w:right="1300"/>
        </w:sectPr>
      </w:pPr>
    </w:p>
    <w:p>
      <w:pPr>
        <w:pStyle w:val="Heading1"/>
        <w:spacing w:before="100"/>
        <w:ind w:left="5" w:right="5"/>
        <w:jc w:val="center"/>
      </w:pPr>
      <w:r>
        <w:rPr/>
        <w:t>Figura</w:t>
      </w:r>
      <w:r>
        <w:rPr>
          <w:spacing w:val="-1"/>
        </w:rPr>
        <w:t> </w:t>
      </w:r>
      <w:r>
        <w:rPr/>
        <w:t>4</w:t>
      </w:r>
    </w:p>
    <w:p>
      <w:pPr>
        <w:pStyle w:val="BodyText"/>
        <w:rPr>
          <w:b/>
        </w:rPr>
      </w:pPr>
    </w:p>
    <w:p>
      <w:pPr>
        <w:spacing w:before="1"/>
        <w:ind w:left="61" w:right="5" w:firstLine="0"/>
        <w:jc w:val="center"/>
        <w:rPr>
          <w:i/>
          <w:sz w:val="24"/>
        </w:rPr>
      </w:pPr>
      <w:r>
        <w:rPr>
          <w:i/>
          <w:sz w:val="24"/>
        </w:rPr>
        <w:t>Llamadas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diarias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Línea 100,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tipo 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violencia (promedio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móvil: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7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días)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10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967237</wp:posOffset>
            </wp:positionH>
            <wp:positionV relativeFrom="paragraph">
              <wp:posOffset>99849</wp:posOffset>
            </wp:positionV>
            <wp:extent cx="5336399" cy="2821971"/>
            <wp:effectExtent l="0" t="0" r="0" b="0"/>
            <wp:wrapTopAndBottom/>
            <wp:docPr id="7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0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399" cy="2821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i/>
          <w:sz w:val="27"/>
        </w:rPr>
      </w:pPr>
    </w:p>
    <w:p>
      <w:pPr>
        <w:spacing w:before="0"/>
        <w:ind w:left="118" w:right="2014" w:firstLine="0"/>
        <w:jc w:val="left"/>
        <w:rPr>
          <w:sz w:val="20"/>
        </w:rPr>
      </w:pPr>
      <w:r>
        <w:rPr>
          <w:sz w:val="20"/>
        </w:rPr>
        <w:t>La línea vertical discontinua representa el inicio de la cuarentena (16 de marzo del 2020).</w:t>
      </w:r>
      <w:r>
        <w:rPr>
          <w:spacing w:val="-47"/>
          <w:sz w:val="20"/>
        </w:rPr>
        <w:t> </w:t>
      </w:r>
      <w:r>
        <w:rPr>
          <w:sz w:val="20"/>
        </w:rPr>
        <w:t>Fuente:</w:t>
      </w:r>
      <w:r>
        <w:rPr>
          <w:spacing w:val="-1"/>
          <w:sz w:val="20"/>
        </w:rPr>
        <w:t> </w:t>
      </w:r>
      <w:r>
        <w:rPr>
          <w:sz w:val="20"/>
        </w:rPr>
        <w:t>Registro</w:t>
      </w:r>
      <w:r>
        <w:rPr>
          <w:spacing w:val="1"/>
          <w:sz w:val="20"/>
        </w:rPr>
        <w:t> </w:t>
      </w:r>
      <w:r>
        <w:rPr>
          <w:sz w:val="20"/>
        </w:rPr>
        <w:t>administrativo</w:t>
      </w:r>
      <w:r>
        <w:rPr>
          <w:spacing w:val="1"/>
          <w:sz w:val="20"/>
        </w:rPr>
        <w:t> </w:t>
      </w:r>
      <w:r>
        <w:rPr>
          <w:sz w:val="20"/>
        </w:rPr>
        <w:t>de la Línea</w:t>
      </w:r>
      <w:r>
        <w:rPr>
          <w:spacing w:val="-3"/>
          <w:sz w:val="20"/>
        </w:rPr>
        <w:t> </w:t>
      </w:r>
      <w:r>
        <w:rPr>
          <w:sz w:val="20"/>
        </w:rPr>
        <w:t>100.</w:t>
      </w:r>
    </w:p>
    <w:p>
      <w:pPr>
        <w:spacing w:line="228" w:lineRule="exact" w:before="0"/>
        <w:ind w:left="118" w:right="0" w:firstLine="0"/>
        <w:jc w:val="left"/>
        <w:rPr>
          <w:sz w:val="20"/>
        </w:rPr>
      </w:pPr>
      <w:r>
        <w:rPr>
          <w:sz w:val="20"/>
        </w:rPr>
        <w:t>Elaboración</w:t>
      </w:r>
      <w:r>
        <w:rPr>
          <w:spacing w:val="-3"/>
          <w:sz w:val="20"/>
        </w:rPr>
        <w:t> </w:t>
      </w:r>
      <w:r>
        <w:rPr>
          <w:sz w:val="20"/>
        </w:rPr>
        <w:t>propia.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480" w:lineRule="auto"/>
        <w:ind w:left="118" w:right="113" w:firstLine="719"/>
        <w:jc w:val="both"/>
      </w:pPr>
      <w:r>
        <w:rPr/>
        <w:t>Institucionalmente, desde el MIMP este servicio ha ganado espacio. Pero es difícil</w:t>
      </w:r>
      <w:r>
        <w:rPr>
          <w:spacing w:val="1"/>
        </w:rPr>
        <w:t> </w:t>
      </w:r>
      <w:r>
        <w:rPr/>
        <w:t>identificar con precisión cuáles son las razones de este aumento de llamadas. A partir de la</w:t>
      </w:r>
      <w:r>
        <w:rPr>
          <w:spacing w:val="1"/>
        </w:rPr>
        <w:t> </w:t>
      </w:r>
      <w:r>
        <w:rPr/>
        <w:t>información analizada, son por lo menos tres razones que pueden explicar el comportamiento</w:t>
      </w:r>
      <w:r>
        <w:rPr>
          <w:spacing w:val="1"/>
        </w:rPr>
        <w:t> </w:t>
      </w:r>
      <w:r>
        <w:rPr/>
        <w:t>sostenido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 llamadas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la Línea</w:t>
      </w:r>
      <w:r>
        <w:rPr>
          <w:spacing w:val="-2"/>
        </w:rPr>
        <w:t> </w:t>
      </w:r>
      <w:r>
        <w:rPr/>
        <w:t>100.</w:t>
      </w:r>
    </w:p>
    <w:p>
      <w:pPr>
        <w:pStyle w:val="BodyText"/>
        <w:spacing w:line="480" w:lineRule="auto"/>
        <w:ind w:left="118" w:right="115" w:firstLine="719"/>
        <w:jc w:val="both"/>
      </w:pPr>
      <w:r>
        <w:rPr/>
        <w:t>Primero, es posible que haya habido un aumento de la productividad. El número de</w:t>
      </w:r>
      <w:r>
        <w:rPr>
          <w:spacing w:val="1"/>
        </w:rPr>
        <w:t> </w:t>
      </w:r>
      <w:r>
        <w:rPr/>
        <w:t>operadoras de la Línea 100 casi se ha duplicado en los últimos tres años. Al septiembre del</w:t>
      </w:r>
      <w:r>
        <w:rPr>
          <w:spacing w:val="1"/>
        </w:rPr>
        <w:t> </w:t>
      </w:r>
      <w:r>
        <w:rPr/>
        <w:t>2020, contaban con 196 operadoras en todos sus turnos. Es probable que este aumento haya</w:t>
      </w:r>
      <w:r>
        <w:rPr>
          <w:spacing w:val="1"/>
        </w:rPr>
        <w:t> </w:t>
      </w:r>
      <w:r>
        <w:rPr/>
        <w:t>influido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productividad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servicio,</w:t>
      </w:r>
      <w:r>
        <w:rPr>
          <w:spacing w:val="1"/>
        </w:rPr>
        <w:t> </w:t>
      </w:r>
      <w:r>
        <w:rPr/>
        <w:t>pues</w:t>
      </w:r>
      <w:r>
        <w:rPr>
          <w:spacing w:val="1"/>
        </w:rPr>
        <w:t> </w:t>
      </w:r>
      <w:r>
        <w:rPr/>
        <w:t>hay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cantidad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operadoras</w:t>
      </w:r>
      <w:r>
        <w:rPr>
          <w:spacing w:val="1"/>
        </w:rPr>
        <w:t> </w:t>
      </w:r>
      <w:r>
        <w:rPr/>
        <w:t>disponibles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contestar llamadas.</w:t>
      </w:r>
    </w:p>
    <w:p>
      <w:pPr>
        <w:pStyle w:val="BodyText"/>
        <w:spacing w:line="480" w:lineRule="auto" w:before="1"/>
        <w:ind w:left="118" w:right="118" w:firstLine="719"/>
        <w:jc w:val="both"/>
      </w:pPr>
      <w:r>
        <w:rPr>
          <w:spacing w:val="-1"/>
        </w:rPr>
        <w:t>Segundo,</w:t>
      </w:r>
      <w:r>
        <w:rPr>
          <w:spacing w:val="-15"/>
        </w:rPr>
        <w:t> </w:t>
      </w:r>
      <w:r>
        <w:rPr>
          <w:spacing w:val="-1"/>
        </w:rPr>
        <w:t>la</w:t>
      </w:r>
      <w:r>
        <w:rPr>
          <w:spacing w:val="-15"/>
        </w:rPr>
        <w:t> </w:t>
      </w:r>
      <w:r>
        <w:rPr/>
        <w:t>Línea</w:t>
      </w:r>
      <w:r>
        <w:rPr>
          <w:spacing w:val="-16"/>
        </w:rPr>
        <w:t> </w:t>
      </w:r>
      <w:r>
        <w:rPr/>
        <w:t>100</w:t>
      </w:r>
      <w:r>
        <w:rPr>
          <w:spacing w:val="-13"/>
        </w:rPr>
        <w:t> </w:t>
      </w:r>
      <w:r>
        <w:rPr/>
        <w:t>ha</w:t>
      </w:r>
      <w:r>
        <w:rPr>
          <w:spacing w:val="-13"/>
        </w:rPr>
        <w:t> </w:t>
      </w:r>
      <w:r>
        <w:rPr/>
        <w:t>ganado</w:t>
      </w:r>
      <w:r>
        <w:rPr>
          <w:spacing w:val="-15"/>
        </w:rPr>
        <w:t> </w:t>
      </w:r>
      <w:r>
        <w:rPr/>
        <w:t>posicionamiento.</w:t>
      </w:r>
      <w:r>
        <w:rPr>
          <w:spacing w:val="-10"/>
        </w:rPr>
        <w:t> </w:t>
      </w:r>
      <w:r>
        <w:rPr/>
        <w:t>Actualmente,</w:t>
      </w:r>
      <w:r>
        <w:rPr>
          <w:spacing w:val="-12"/>
        </w:rPr>
        <w:t> </w:t>
      </w:r>
      <w:r>
        <w:rPr/>
        <w:t>el</w:t>
      </w:r>
      <w:r>
        <w:rPr>
          <w:spacing w:val="-14"/>
        </w:rPr>
        <w:t> </w:t>
      </w:r>
      <w:r>
        <w:rPr/>
        <w:t>55%</w:t>
      </w:r>
      <w:r>
        <w:rPr>
          <w:spacing w:val="-13"/>
        </w:rPr>
        <w:t> </w:t>
      </w:r>
      <w:r>
        <w:rPr/>
        <w:t>de</w:t>
      </w:r>
      <w:r>
        <w:rPr>
          <w:spacing w:val="-16"/>
        </w:rPr>
        <w:t> </w:t>
      </w:r>
      <w:r>
        <w:rPr/>
        <w:t>las</w:t>
      </w:r>
      <w:r>
        <w:rPr>
          <w:spacing w:val="-15"/>
        </w:rPr>
        <w:t> </w:t>
      </w:r>
      <w:r>
        <w:rPr/>
        <w:t>llamadas</w:t>
      </w:r>
      <w:r>
        <w:rPr>
          <w:spacing w:val="-57"/>
        </w:rPr>
        <w:t> </w:t>
      </w:r>
      <w:r>
        <w:rPr/>
        <w:t>proviene de Lima a pesar de que no es la región con mayores índices de violencia y, por tanto,</w:t>
      </w:r>
      <w:r>
        <w:rPr>
          <w:spacing w:val="-57"/>
        </w:rPr>
        <w:t> </w:t>
      </w:r>
      <w:r>
        <w:rPr/>
        <w:t>no</w:t>
      </w:r>
      <w:r>
        <w:rPr>
          <w:spacing w:val="15"/>
        </w:rPr>
        <w:t> </w:t>
      </w:r>
      <w:r>
        <w:rPr/>
        <w:t>es</w:t>
      </w:r>
      <w:r>
        <w:rPr>
          <w:spacing w:val="16"/>
        </w:rPr>
        <w:t> </w:t>
      </w:r>
      <w:r>
        <w:rPr/>
        <w:t>donde</w:t>
      </w:r>
      <w:r>
        <w:rPr>
          <w:spacing w:val="14"/>
        </w:rPr>
        <w:t> </w:t>
      </w:r>
      <w:r>
        <w:rPr/>
        <w:t>hay</w:t>
      </w:r>
      <w:r>
        <w:rPr>
          <w:spacing w:val="17"/>
        </w:rPr>
        <w:t> </w:t>
      </w:r>
      <w:r>
        <w:rPr/>
        <w:t>mayor</w:t>
      </w:r>
      <w:r>
        <w:rPr>
          <w:spacing w:val="17"/>
        </w:rPr>
        <w:t> </w:t>
      </w:r>
      <w:r>
        <w:rPr/>
        <w:t>necesidad</w:t>
      </w:r>
      <w:r>
        <w:rPr>
          <w:spacing w:val="16"/>
        </w:rPr>
        <w:t> </w:t>
      </w:r>
      <w:r>
        <w:rPr/>
        <w:t>de</w:t>
      </w:r>
      <w:r>
        <w:rPr>
          <w:spacing w:val="14"/>
        </w:rPr>
        <w:t> </w:t>
      </w:r>
      <w:r>
        <w:rPr/>
        <w:t>acceder</w:t>
      </w:r>
      <w:r>
        <w:rPr>
          <w:spacing w:val="18"/>
        </w:rPr>
        <w:t> </w:t>
      </w:r>
      <w:r>
        <w:rPr/>
        <w:t>a</w:t>
      </w:r>
      <w:r>
        <w:rPr>
          <w:spacing w:val="15"/>
        </w:rPr>
        <w:t> </w:t>
      </w:r>
      <w:r>
        <w:rPr/>
        <w:t>estos</w:t>
      </w:r>
      <w:r>
        <w:rPr>
          <w:spacing w:val="16"/>
        </w:rPr>
        <w:t> </w:t>
      </w:r>
      <w:r>
        <w:rPr/>
        <w:t>servicios.</w:t>
      </w:r>
      <w:r>
        <w:rPr>
          <w:spacing w:val="17"/>
        </w:rPr>
        <w:t> </w:t>
      </w:r>
      <w:r>
        <w:rPr/>
        <w:t>En</w:t>
      </w:r>
      <w:r>
        <w:rPr>
          <w:spacing w:val="15"/>
        </w:rPr>
        <w:t> </w:t>
      </w:r>
      <w:r>
        <w:rPr/>
        <w:t>cierta</w:t>
      </w:r>
      <w:r>
        <w:rPr>
          <w:spacing w:val="18"/>
        </w:rPr>
        <w:t> </w:t>
      </w:r>
      <w:r>
        <w:rPr/>
        <w:t>forma,</w:t>
      </w:r>
      <w:r>
        <w:rPr>
          <w:spacing w:val="15"/>
        </w:rPr>
        <w:t> </w:t>
      </w:r>
      <w:r>
        <w:rPr/>
        <w:t>es</w:t>
      </w:r>
      <w:r>
        <w:rPr>
          <w:spacing w:val="16"/>
        </w:rPr>
        <w:t> </w:t>
      </w:r>
      <w:r>
        <w:rPr/>
        <w:t>una</w:t>
      </w:r>
      <w:r>
        <w:rPr>
          <w:spacing w:val="14"/>
        </w:rPr>
        <w:t> </w:t>
      </w:r>
      <w:r>
        <w:rPr/>
        <w:t>línea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14"/>
        <w:jc w:val="both"/>
      </w:pPr>
      <w:r>
        <w:rPr/>
        <w:t>“centralista”</w:t>
      </w:r>
      <w:r>
        <w:rPr>
          <w:spacing w:val="-8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sentido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no</w:t>
      </w:r>
      <w:r>
        <w:rPr>
          <w:spacing w:val="-4"/>
        </w:rPr>
        <w:t> </w:t>
      </w:r>
      <w:r>
        <w:rPr/>
        <w:t>ha</w:t>
      </w:r>
      <w:r>
        <w:rPr>
          <w:spacing w:val="-6"/>
        </w:rPr>
        <w:t> </w:t>
      </w:r>
      <w:r>
        <w:rPr/>
        <w:t>logrado</w:t>
      </w:r>
      <w:r>
        <w:rPr>
          <w:spacing w:val="-6"/>
        </w:rPr>
        <w:t> </w:t>
      </w:r>
      <w:r>
        <w:rPr/>
        <w:t>tener</w:t>
      </w:r>
      <w:r>
        <w:rPr>
          <w:spacing w:val="-4"/>
        </w:rPr>
        <w:t> </w:t>
      </w:r>
      <w:r>
        <w:rPr/>
        <w:t>una</w:t>
      </w:r>
      <w:r>
        <w:rPr>
          <w:spacing w:val="-7"/>
        </w:rPr>
        <w:t> </w:t>
      </w:r>
      <w:r>
        <w:rPr/>
        <w:t>fuerte</w:t>
      </w:r>
      <w:r>
        <w:rPr>
          <w:spacing w:val="-4"/>
        </w:rPr>
        <w:t> </w:t>
      </w:r>
      <w:r>
        <w:rPr/>
        <w:t>acogida</w:t>
      </w:r>
      <w:r>
        <w:rPr>
          <w:spacing w:val="-7"/>
        </w:rPr>
        <w:t> </w:t>
      </w:r>
      <w:r>
        <w:rPr/>
        <w:t>fuera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3"/>
        </w:rPr>
        <w:t> </w:t>
      </w:r>
      <w:r>
        <w:rPr/>
        <w:t>capital</w:t>
      </w:r>
      <w:r>
        <w:rPr>
          <w:spacing w:val="2"/>
        </w:rPr>
        <w:t> </w:t>
      </w:r>
      <w:r>
        <w:rPr/>
        <w:t>a</w:t>
      </w:r>
      <w:r>
        <w:rPr>
          <w:spacing w:val="-6"/>
        </w:rPr>
        <w:t> </w:t>
      </w:r>
      <w:r>
        <w:rPr/>
        <w:t>pesar</w:t>
      </w:r>
      <w:r>
        <w:rPr>
          <w:spacing w:val="-58"/>
        </w:rPr>
        <w:t> </w:t>
      </w:r>
      <w:r>
        <w:rPr/>
        <w:t>de la menor disponibilidad de otros servicios para víctimas fuera de la capital. Por ejemplo, la</w:t>
      </w:r>
      <w:r>
        <w:rPr>
          <w:spacing w:val="1"/>
        </w:rPr>
        <w:t> </w:t>
      </w:r>
      <w:r>
        <w:rPr/>
        <w:t>central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emergencia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Policía</w:t>
      </w:r>
      <w:r>
        <w:rPr>
          <w:spacing w:val="-2"/>
        </w:rPr>
        <w:t> </w:t>
      </w:r>
      <w:r>
        <w:rPr/>
        <w:t>(105)</w:t>
      </w:r>
      <w:r>
        <w:rPr>
          <w:spacing w:val="-2"/>
        </w:rPr>
        <w:t> </w:t>
      </w:r>
      <w:r>
        <w:rPr/>
        <w:t>solo</w:t>
      </w:r>
      <w:r>
        <w:rPr>
          <w:spacing w:val="-1"/>
        </w:rPr>
        <w:t> </w:t>
      </w:r>
      <w:r>
        <w:rPr/>
        <w:t>funciona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Lima.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distribución</w:t>
      </w:r>
      <w:r>
        <w:rPr>
          <w:spacing w:val="-1"/>
        </w:rPr>
        <w:t> </w:t>
      </w:r>
      <w:r>
        <w:rPr/>
        <w:t>geográfica</w:t>
      </w:r>
      <w:r>
        <w:rPr>
          <w:spacing w:val="-2"/>
        </w:rPr>
        <w:t> </w:t>
      </w:r>
      <w:r>
        <w:rPr/>
        <w:t>de</w:t>
      </w:r>
      <w:r>
        <w:rPr>
          <w:spacing w:val="-58"/>
        </w:rPr>
        <w:t> </w:t>
      </w:r>
      <w:r>
        <w:rPr/>
        <w:t>Centros de Emergencia Mujer también es menor. Es posible que el tema no sea la Línea 100,</w:t>
      </w:r>
      <w:r>
        <w:rPr>
          <w:spacing w:val="1"/>
        </w:rPr>
        <w:t> </w:t>
      </w:r>
      <w:r>
        <w:rPr/>
        <w:t>sino la carencia de todo servicio para víctimas de violencia la que influya que este tipo de</w:t>
      </w:r>
      <w:r>
        <w:rPr>
          <w:spacing w:val="1"/>
        </w:rPr>
        <w:t> </w:t>
      </w:r>
      <w:r>
        <w:rPr/>
        <w:t>servicios, incluyendo la propia Línea 100, sea relativamente más baja frente los índices de</w:t>
      </w:r>
      <w:r>
        <w:rPr>
          <w:spacing w:val="1"/>
        </w:rPr>
        <w:t> </w:t>
      </w:r>
      <w:r>
        <w:rPr/>
        <w:t>violencia</w:t>
      </w:r>
      <w:r>
        <w:rPr>
          <w:spacing w:val="-1"/>
        </w:rPr>
        <w:t> </w:t>
      </w:r>
      <w:r>
        <w:rPr/>
        <w:t>en otras</w:t>
      </w:r>
      <w:r>
        <w:rPr>
          <w:spacing w:val="2"/>
        </w:rPr>
        <w:t> </w:t>
      </w:r>
      <w:r>
        <w:rPr/>
        <w:t>regiones.</w:t>
      </w:r>
    </w:p>
    <w:p>
      <w:pPr>
        <w:pStyle w:val="BodyText"/>
        <w:spacing w:line="480" w:lineRule="auto" w:before="1"/>
        <w:ind w:left="118" w:right="116" w:firstLine="719"/>
        <w:jc w:val="both"/>
      </w:pPr>
      <w:r>
        <w:rPr/>
        <w:t>Probablemente, las campañas del MIMP han hecho que el servicio sea más conocido,</w:t>
      </w:r>
      <w:r>
        <w:rPr>
          <w:spacing w:val="1"/>
        </w:rPr>
        <w:t> </w:t>
      </w:r>
      <w:r>
        <w:rPr/>
        <w:t>generando</w:t>
      </w:r>
      <w:r>
        <w:rPr>
          <w:spacing w:val="-5"/>
        </w:rPr>
        <w:t> </w:t>
      </w:r>
      <w:r>
        <w:rPr/>
        <w:t>acogida</w:t>
      </w:r>
      <w:r>
        <w:rPr>
          <w:spacing w:val="-7"/>
        </w:rPr>
        <w:t> </w:t>
      </w:r>
      <w:r>
        <w:rPr/>
        <w:t>pues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trata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un</w:t>
      </w:r>
      <w:r>
        <w:rPr>
          <w:spacing w:val="-7"/>
        </w:rPr>
        <w:t> </w:t>
      </w:r>
      <w:r>
        <w:rPr/>
        <w:t>servicio</w:t>
      </w:r>
      <w:r>
        <w:rPr>
          <w:spacing w:val="-6"/>
        </w:rPr>
        <w:t> </w:t>
      </w:r>
      <w:r>
        <w:rPr/>
        <w:t>anónimo,</w:t>
      </w:r>
      <w:r>
        <w:rPr>
          <w:spacing w:val="-7"/>
        </w:rPr>
        <w:t> </w:t>
      </w:r>
      <w:r>
        <w:rPr/>
        <w:t>gratuito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confidencial</w:t>
      </w:r>
      <w:r>
        <w:rPr>
          <w:spacing w:val="-6"/>
        </w:rPr>
        <w:t> </w:t>
      </w:r>
      <w:r>
        <w:rPr/>
        <w:t>que</w:t>
      </w:r>
      <w:r>
        <w:rPr>
          <w:spacing w:val="-8"/>
        </w:rPr>
        <w:t> </w:t>
      </w:r>
      <w:r>
        <w:rPr/>
        <w:t>hace</w:t>
      </w:r>
      <w:r>
        <w:rPr>
          <w:spacing w:val="-7"/>
        </w:rPr>
        <w:t> </w:t>
      </w:r>
      <w:r>
        <w:rPr/>
        <w:t>sentir</w:t>
      </w:r>
      <w:r>
        <w:rPr>
          <w:spacing w:val="-58"/>
        </w:rPr>
        <w:t> </w:t>
      </w:r>
      <w:r>
        <w:rPr/>
        <w:t>seguras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mujeres.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eso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</w:t>
      </w:r>
      <w:r>
        <w:rPr>
          <w:spacing w:val="1"/>
        </w:rPr>
        <w:t> </w:t>
      </w:r>
      <w:r>
        <w:rPr/>
        <w:t>necesariamente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haya</w:t>
      </w:r>
      <w:r>
        <w:rPr>
          <w:spacing w:val="1"/>
        </w:rPr>
        <w:t> </w:t>
      </w:r>
      <w:r>
        <w:rPr/>
        <w:t>canalizado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atenciones. En la Figura 5, por ejemplo, se muestra el índice de búsquedas de Google para dos</w:t>
      </w:r>
      <w:r>
        <w:rPr>
          <w:spacing w:val="-57"/>
        </w:rPr>
        <w:t> </w:t>
      </w:r>
      <w:r>
        <w:rPr/>
        <w:t>palabras</w:t>
      </w:r>
      <w:r>
        <w:rPr>
          <w:spacing w:val="1"/>
        </w:rPr>
        <w:t> </w:t>
      </w:r>
      <w:r>
        <w:rPr/>
        <w:t>clave: “Línea</w:t>
      </w:r>
      <w:r>
        <w:rPr>
          <w:spacing w:val="-1"/>
        </w:rPr>
        <w:t> </w:t>
      </w:r>
      <w:r>
        <w:rPr/>
        <w:t>100”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“Centro de</w:t>
      </w:r>
      <w:r>
        <w:rPr>
          <w:spacing w:val="-2"/>
        </w:rPr>
        <w:t> </w:t>
      </w:r>
      <w:r>
        <w:rPr/>
        <w:t>Emergencia Mujer”.</w:t>
      </w:r>
    </w:p>
    <w:p>
      <w:pPr>
        <w:pStyle w:val="BodyText"/>
        <w:spacing w:line="480" w:lineRule="auto" w:before="1"/>
        <w:ind w:left="118" w:right="114" w:firstLine="719"/>
        <w:jc w:val="both"/>
      </w:pPr>
      <w:r>
        <w:rPr/>
        <w:t>Como se observa, el índice de búsqueda de la primera no muestra mayor cambio de</w:t>
      </w:r>
      <w:r>
        <w:rPr>
          <w:spacing w:val="1"/>
        </w:rPr>
        <w:t> </w:t>
      </w:r>
      <w:r>
        <w:rPr/>
        <w:t>tendencia en el tiempo. Esto sería indicio de que por lo menos al nivel de búsquedas web, la</w:t>
      </w:r>
      <w:r>
        <w:rPr>
          <w:spacing w:val="1"/>
        </w:rPr>
        <w:t> </w:t>
      </w:r>
      <w:r>
        <w:rPr/>
        <w:t>Línea 100 no se ha convertido en un canal más fuerte de demanda. Es posible cuestionar la</w:t>
      </w:r>
      <w:r>
        <w:rPr>
          <w:spacing w:val="1"/>
        </w:rPr>
        <w:t> </w:t>
      </w:r>
      <w:r>
        <w:rPr/>
        <w:t>utilidad de este indicador pues no todas las usuarias buscan en Google información de este</w:t>
      </w:r>
      <w:r>
        <w:rPr>
          <w:spacing w:val="1"/>
        </w:rPr>
        <w:t> </w:t>
      </w:r>
      <w:r>
        <w:rPr/>
        <w:t>servicio para luego acceder. Sin embargo, nótese que después de la cuarentena las búsquedas</w:t>
      </w:r>
      <w:r>
        <w:rPr>
          <w:spacing w:val="1"/>
        </w:rPr>
        <w:t> </w:t>
      </w:r>
      <w:r>
        <w:rPr/>
        <w:t>de “Centro de Emergencia Mujer” cayeron porque permanecieron cerrados al ser calificados</w:t>
      </w:r>
      <w:r>
        <w:rPr>
          <w:spacing w:val="1"/>
        </w:rPr>
        <w:t> </w:t>
      </w:r>
      <w:r>
        <w:rPr/>
        <w:t>como servicios no esenciales. Por el contrario, el índice de búsqueda de “Línea 100” aumentó</w:t>
      </w:r>
      <w:r>
        <w:rPr>
          <w:spacing w:val="1"/>
        </w:rPr>
        <w:t> </w:t>
      </w:r>
      <w:r>
        <w:rPr/>
        <w:t>ligeramente.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Heading1"/>
        <w:spacing w:before="90"/>
        <w:ind w:left="5" w:right="5"/>
        <w:jc w:val="center"/>
      </w:pPr>
      <w:r>
        <w:rPr/>
        <w:t>Figura</w:t>
      </w:r>
      <w:r>
        <w:rPr>
          <w:spacing w:val="-1"/>
        </w:rPr>
        <w:t> </w:t>
      </w:r>
      <w:r>
        <w:rPr/>
        <w:t>5</w:t>
      </w:r>
    </w:p>
    <w:p>
      <w:pPr>
        <w:pStyle w:val="BodyText"/>
        <w:spacing w:before="11"/>
        <w:rPr>
          <w:b/>
          <w:sz w:val="23"/>
        </w:rPr>
      </w:pPr>
    </w:p>
    <w:p>
      <w:pPr>
        <w:spacing w:line="480" w:lineRule="auto" w:before="0"/>
        <w:ind w:left="454" w:right="395" w:firstLine="0"/>
        <w:jc w:val="center"/>
        <w:rPr>
          <w:i/>
          <w:sz w:val="24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1130769</wp:posOffset>
            </wp:positionH>
            <wp:positionV relativeFrom="paragraph">
              <wp:posOffset>742435</wp:posOffset>
            </wp:positionV>
            <wp:extent cx="5365930" cy="3008947"/>
            <wp:effectExtent l="0" t="0" r="0" b="0"/>
            <wp:wrapTopAndBottom/>
            <wp:docPr id="9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1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930" cy="3008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Índice de búsquedas de “Línea 100” y “Centros de Emergencia Mujer” en Google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(promedio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móvil: 7 días)</w:t>
      </w:r>
    </w:p>
    <w:p>
      <w:pPr>
        <w:pStyle w:val="BodyText"/>
        <w:spacing w:before="8"/>
        <w:rPr>
          <w:i/>
        </w:rPr>
      </w:pPr>
    </w:p>
    <w:p>
      <w:pPr>
        <w:spacing w:before="0"/>
        <w:ind w:left="118" w:right="2014" w:firstLine="0"/>
        <w:jc w:val="left"/>
        <w:rPr>
          <w:sz w:val="20"/>
        </w:rPr>
      </w:pPr>
      <w:r>
        <w:rPr>
          <w:sz w:val="20"/>
        </w:rPr>
        <w:t>La línea vertical discontinua representa el inicio de la cuarentena (16 de marzo del 2020).</w:t>
      </w:r>
      <w:r>
        <w:rPr>
          <w:spacing w:val="-47"/>
          <w:sz w:val="20"/>
        </w:rPr>
        <w:t> </w:t>
      </w:r>
      <w:r>
        <w:rPr>
          <w:sz w:val="20"/>
        </w:rPr>
        <w:t>Fuente:</w:t>
      </w:r>
      <w:r>
        <w:rPr>
          <w:spacing w:val="-1"/>
          <w:sz w:val="20"/>
        </w:rPr>
        <w:t> </w:t>
      </w:r>
      <w:r>
        <w:rPr>
          <w:sz w:val="20"/>
        </w:rPr>
        <w:t>Google Trends.</w:t>
      </w:r>
    </w:p>
    <w:p>
      <w:pPr>
        <w:spacing w:line="228" w:lineRule="exact" w:before="0"/>
        <w:ind w:left="118" w:right="0" w:firstLine="0"/>
        <w:jc w:val="left"/>
        <w:rPr>
          <w:sz w:val="20"/>
        </w:rPr>
      </w:pPr>
      <w:r>
        <w:rPr>
          <w:sz w:val="20"/>
        </w:rPr>
        <w:t>Elaboración</w:t>
      </w:r>
      <w:r>
        <w:rPr>
          <w:spacing w:val="-3"/>
          <w:sz w:val="20"/>
        </w:rPr>
        <w:t> </w:t>
      </w:r>
      <w:r>
        <w:rPr>
          <w:sz w:val="20"/>
        </w:rPr>
        <w:t>propia.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480" w:lineRule="auto"/>
        <w:ind w:left="118" w:right="114" w:firstLine="719"/>
        <w:jc w:val="both"/>
      </w:pPr>
      <w:r>
        <w:rPr/>
        <w:t>Tercero, es probable que el volumen de llamadas a la Línea 100 esté reflejando un</w:t>
      </w:r>
      <w:r>
        <w:rPr>
          <w:spacing w:val="1"/>
        </w:rPr>
        <w:t> </w:t>
      </w:r>
      <w:r>
        <w:rPr/>
        <w:t>crecimiento en la violencia contra las mujeres. Sin embargo, los datos de la Endes muestran</w:t>
      </w:r>
      <w:r>
        <w:rPr>
          <w:spacing w:val="1"/>
        </w:rPr>
        <w:t> </w:t>
      </w:r>
      <w:r>
        <w:rPr/>
        <w:t>una</w:t>
      </w:r>
      <w:r>
        <w:rPr>
          <w:spacing w:val="-7"/>
        </w:rPr>
        <w:t> </w:t>
      </w:r>
      <w:r>
        <w:rPr/>
        <w:t>tendencia</w:t>
      </w:r>
      <w:r>
        <w:rPr>
          <w:spacing w:val="-6"/>
        </w:rPr>
        <w:t> </w:t>
      </w:r>
      <w:r>
        <w:rPr/>
        <w:t>opuesta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5"/>
        </w:rPr>
        <w:t> </w:t>
      </w:r>
      <w:r>
        <w:rPr/>
        <w:t>llamadas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este</w:t>
      </w:r>
      <w:r>
        <w:rPr>
          <w:spacing w:val="-6"/>
        </w:rPr>
        <w:t> </w:t>
      </w:r>
      <w:r>
        <w:rPr/>
        <w:t>servicio</w:t>
      </w:r>
      <w:r>
        <w:rPr>
          <w:spacing w:val="-5"/>
        </w:rPr>
        <w:t> </w:t>
      </w:r>
      <w:r>
        <w:rPr/>
        <w:t>telefónico.</w:t>
      </w:r>
      <w:r>
        <w:rPr>
          <w:spacing w:val="-4"/>
        </w:rPr>
        <w:t> </w:t>
      </w:r>
      <w:r>
        <w:rPr/>
        <w:t>Desde</w:t>
      </w:r>
      <w:r>
        <w:rPr>
          <w:spacing w:val="-1"/>
        </w:rPr>
        <w:t> </w:t>
      </w:r>
      <w:r>
        <w:rPr/>
        <w:t>hace</w:t>
      </w:r>
      <w:r>
        <w:rPr>
          <w:spacing w:val="1"/>
        </w:rPr>
        <w:t> </w:t>
      </w:r>
      <w:r>
        <w:rPr/>
        <w:t>una</w:t>
      </w:r>
      <w:r>
        <w:rPr>
          <w:spacing w:val="-6"/>
        </w:rPr>
        <w:t> </w:t>
      </w:r>
      <w:r>
        <w:rPr/>
        <w:t>década,</w:t>
      </w:r>
      <w:r>
        <w:rPr>
          <w:spacing w:val="-4"/>
        </w:rPr>
        <w:t> </w:t>
      </w:r>
      <w:r>
        <w:rPr/>
        <w:t>la</w:t>
      </w:r>
      <w:r>
        <w:rPr>
          <w:spacing w:val="-57"/>
        </w:rPr>
        <w:t> </w:t>
      </w:r>
      <w:r>
        <w:rPr/>
        <w:t>prevalencia de violencia física y sexual en relaciones de pareja en los últimos doce meses se</w:t>
      </w:r>
      <w:r>
        <w:rPr>
          <w:spacing w:val="1"/>
        </w:rPr>
        <w:t> </w:t>
      </w:r>
      <w:r>
        <w:rPr/>
        <w:t>muestra a la baja. Por ejemplo, el porcentaje de víctimas de violencia de pareja alguna vez</w:t>
      </w:r>
      <w:r>
        <w:rPr>
          <w:spacing w:val="1"/>
        </w:rPr>
        <w:t> </w:t>
      </w:r>
      <w:r>
        <w:rPr/>
        <w:t>ejercida cayó de 73% a 59%, según la Endes. Como se verá luego, este tipo de violencia</w:t>
      </w:r>
      <w:r>
        <w:rPr>
          <w:spacing w:val="1"/>
        </w:rPr>
        <w:t> </w:t>
      </w:r>
      <w:r>
        <w:rPr/>
        <w:t>representa</w:t>
      </w:r>
      <w:r>
        <w:rPr>
          <w:spacing w:val="-1"/>
        </w:rPr>
        <w:t> </w:t>
      </w:r>
      <w:r>
        <w:rPr/>
        <w:t>casi la</w:t>
      </w:r>
      <w:r>
        <w:rPr>
          <w:spacing w:val="-1"/>
        </w:rPr>
        <w:t> </w:t>
      </w:r>
      <w:r>
        <w:rPr/>
        <w:t>mitad de</w:t>
      </w:r>
      <w:r>
        <w:rPr>
          <w:spacing w:val="-2"/>
        </w:rPr>
        <w:t> </w:t>
      </w:r>
      <w:r>
        <w:rPr/>
        <w:t>las llamadas que recibe</w:t>
      </w:r>
      <w:r>
        <w:rPr>
          <w:spacing w:val="1"/>
        </w:rPr>
        <w:t> </w:t>
      </w:r>
      <w:r>
        <w:rPr/>
        <w:t>la Línea</w:t>
      </w:r>
      <w:r>
        <w:rPr>
          <w:spacing w:val="-2"/>
        </w:rPr>
        <w:t> </w:t>
      </w:r>
      <w:r>
        <w:rPr/>
        <w:t>100.</w:t>
      </w:r>
    </w:p>
    <w:p>
      <w:pPr>
        <w:pStyle w:val="BodyText"/>
        <w:spacing w:line="480" w:lineRule="auto" w:before="1"/>
        <w:ind w:left="118" w:right="113" w:firstLine="719"/>
        <w:jc w:val="both"/>
      </w:pPr>
      <w:r>
        <w:rPr/>
        <w:t>Las llamadas a la Línea 100 pueden ser diferenciadas en base a quién es la persona</w:t>
      </w:r>
      <w:r>
        <w:rPr>
          <w:spacing w:val="1"/>
        </w:rPr>
        <w:t> </w:t>
      </w:r>
      <w:r>
        <w:rPr>
          <w:spacing w:val="-1"/>
        </w:rPr>
        <w:t>agredida.</w:t>
      </w:r>
      <w:r>
        <w:rPr>
          <w:spacing w:val="-15"/>
        </w:rPr>
        <w:t> </w:t>
      </w:r>
      <w:r>
        <w:rPr>
          <w:spacing w:val="-1"/>
        </w:rPr>
        <w:t>Cuatro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cada</w:t>
      </w:r>
      <w:r>
        <w:rPr>
          <w:spacing w:val="-13"/>
        </w:rPr>
        <w:t> </w:t>
      </w:r>
      <w:r>
        <w:rPr/>
        <w:t>cinco</w:t>
      </w:r>
      <w:r>
        <w:rPr>
          <w:spacing w:val="-14"/>
        </w:rPr>
        <w:t> </w:t>
      </w:r>
      <w:r>
        <w:rPr/>
        <w:t>llamadas</w:t>
      </w:r>
      <w:r>
        <w:rPr>
          <w:spacing w:val="-15"/>
        </w:rPr>
        <w:t> </w:t>
      </w:r>
      <w:r>
        <w:rPr/>
        <w:t>corresponden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mujeres</w:t>
      </w:r>
      <w:r>
        <w:rPr>
          <w:spacing w:val="-15"/>
        </w:rPr>
        <w:t> </w:t>
      </w:r>
      <w:r>
        <w:rPr/>
        <w:t>agredidas</w:t>
      </w:r>
      <w:r>
        <w:rPr>
          <w:spacing w:val="-14"/>
        </w:rPr>
        <w:t> </w:t>
      </w:r>
      <w:r>
        <w:rPr/>
        <w:t>por</w:t>
      </w:r>
      <w:r>
        <w:rPr>
          <w:spacing w:val="-16"/>
        </w:rPr>
        <w:t> </w:t>
      </w:r>
      <w:r>
        <w:rPr/>
        <w:t>sus</w:t>
      </w:r>
      <w:r>
        <w:rPr>
          <w:spacing w:val="-14"/>
        </w:rPr>
        <w:t> </w:t>
      </w:r>
      <w:r>
        <w:rPr/>
        <w:t>parejas</w:t>
      </w:r>
      <w:r>
        <w:rPr>
          <w:spacing w:val="-14"/>
        </w:rPr>
        <w:t> </w:t>
      </w:r>
      <w:r>
        <w:rPr/>
        <w:t>(42%</w:t>
      </w:r>
      <w:r>
        <w:rPr>
          <w:spacing w:val="-57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2019)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niñas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niños</w:t>
      </w:r>
      <w:r>
        <w:rPr>
          <w:spacing w:val="-1"/>
        </w:rPr>
        <w:t> </w:t>
      </w:r>
      <w:r>
        <w:rPr/>
        <w:t>agredidos</w:t>
      </w:r>
      <w:r>
        <w:rPr>
          <w:spacing w:val="-1"/>
        </w:rPr>
        <w:t> </w:t>
      </w:r>
      <w:r>
        <w:rPr/>
        <w:t>por sus</w:t>
      </w:r>
      <w:r>
        <w:rPr>
          <w:spacing w:val="-1"/>
        </w:rPr>
        <w:t> </w:t>
      </w:r>
      <w:r>
        <w:rPr/>
        <w:t>padres,</w:t>
      </w:r>
      <w:r>
        <w:rPr>
          <w:spacing w:val="-1"/>
        </w:rPr>
        <w:t> </w:t>
      </w:r>
      <w:r>
        <w:rPr/>
        <w:t>madres,</w:t>
      </w:r>
      <w:r>
        <w:rPr>
          <w:spacing w:val="-1"/>
        </w:rPr>
        <w:t> </w:t>
      </w:r>
      <w:r>
        <w:rPr/>
        <w:t>padrastros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madrastras</w:t>
      </w:r>
      <w:r>
        <w:rPr>
          <w:spacing w:val="2"/>
        </w:rPr>
        <w:t> </w:t>
      </w:r>
      <w:r>
        <w:rPr/>
        <w:t>(38%</w:t>
      </w:r>
      <w:r>
        <w:rPr>
          <w:spacing w:val="-2"/>
        </w:rPr>
        <w:t> </w:t>
      </w:r>
      <w:r>
        <w:rPr/>
        <w:t>en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17"/>
        <w:jc w:val="both"/>
      </w:pPr>
      <w:r>
        <w:rPr/>
        <w:t>el 2019). El resto de las llamadas relatan casos de agresiones perpetradas por otros familiares</w:t>
      </w:r>
      <w:r>
        <w:rPr>
          <w:spacing w:val="1"/>
        </w:rPr>
        <w:t> </w:t>
      </w:r>
      <w:r>
        <w:rPr/>
        <w:t>(13%),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marginalmente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amigos</w:t>
      </w:r>
      <w:r>
        <w:rPr>
          <w:spacing w:val="-8"/>
        </w:rPr>
        <w:t> </w:t>
      </w:r>
      <w:r>
        <w:rPr/>
        <w:t>o</w:t>
      </w:r>
      <w:r>
        <w:rPr>
          <w:spacing w:val="-9"/>
        </w:rPr>
        <w:t> </w:t>
      </w:r>
      <w:r>
        <w:rPr/>
        <w:t>conocidos</w:t>
      </w:r>
      <w:r>
        <w:rPr>
          <w:spacing w:val="-8"/>
        </w:rPr>
        <w:t> </w:t>
      </w:r>
      <w:r>
        <w:rPr/>
        <w:t>(3%),</w:t>
      </w:r>
      <w:r>
        <w:rPr>
          <w:spacing w:val="-9"/>
        </w:rPr>
        <w:t> </w:t>
      </w:r>
      <w:r>
        <w:rPr/>
        <w:t>desconocidos</w:t>
      </w:r>
      <w:r>
        <w:rPr>
          <w:spacing w:val="-8"/>
        </w:rPr>
        <w:t> </w:t>
      </w:r>
      <w:r>
        <w:rPr/>
        <w:t>(1.2%)</w:t>
      </w:r>
      <w:r>
        <w:rPr>
          <w:spacing w:val="-7"/>
        </w:rPr>
        <w:t> </w:t>
      </w:r>
      <w:r>
        <w:rPr/>
        <w:t>u</w:t>
      </w:r>
      <w:r>
        <w:rPr>
          <w:spacing w:val="-9"/>
        </w:rPr>
        <w:t> </w:t>
      </w:r>
      <w:r>
        <w:rPr/>
        <w:t>otros</w:t>
      </w:r>
      <w:r>
        <w:rPr>
          <w:spacing w:val="-9"/>
        </w:rPr>
        <w:t> </w:t>
      </w:r>
      <w:r>
        <w:rPr/>
        <w:t>casos</w:t>
      </w:r>
      <w:r>
        <w:rPr>
          <w:spacing w:val="-8"/>
        </w:rPr>
        <w:t> </w:t>
      </w:r>
      <w:r>
        <w:rPr/>
        <w:t>(5%).</w:t>
      </w:r>
      <w:r>
        <w:rPr>
          <w:spacing w:val="-58"/>
        </w:rPr>
        <w:t> </w:t>
      </w:r>
      <w:r>
        <w:rPr/>
        <w:t>Como se observa en la</w:t>
      </w:r>
      <w:r>
        <w:rPr>
          <w:spacing w:val="1"/>
        </w:rPr>
        <w:t> </w:t>
      </w:r>
      <w:r>
        <w:rPr/>
        <w:t>Tabla</w:t>
      </w:r>
      <w:r>
        <w:rPr>
          <w:spacing w:val="1"/>
        </w:rPr>
        <w:t> </w:t>
      </w:r>
      <w:r>
        <w:rPr/>
        <w:t>3,</w:t>
      </w:r>
      <w:r>
        <w:rPr>
          <w:spacing w:val="1"/>
        </w:rPr>
        <w:t> </w:t>
      </w:r>
      <w:r>
        <w:rPr/>
        <w:t>estas proporciones</w:t>
      </w:r>
      <w:r>
        <w:rPr>
          <w:spacing w:val="1"/>
        </w:rPr>
        <w:t> </w:t>
      </w:r>
      <w:r>
        <w:rPr/>
        <w:t>se han mantenido</w:t>
      </w:r>
      <w:r>
        <w:rPr>
          <w:spacing w:val="1"/>
        </w:rPr>
        <w:t> </w:t>
      </w:r>
      <w:r>
        <w:rPr/>
        <w:t>hasta antes de la</w:t>
      </w:r>
      <w:r>
        <w:rPr>
          <w:spacing w:val="1"/>
        </w:rPr>
        <w:t> </w:t>
      </w:r>
      <w:r>
        <w:rPr/>
        <w:t>cuarentena</w:t>
      </w:r>
      <w:r>
        <w:rPr>
          <w:spacing w:val="-2"/>
        </w:rPr>
        <w:t> </w:t>
      </w:r>
      <w:r>
        <w:rPr/>
        <w:t>y han variado</w:t>
      </w:r>
      <w:r>
        <w:rPr>
          <w:spacing w:val="2"/>
        </w:rPr>
        <w:t> </w:t>
      </w:r>
      <w:r>
        <w:rPr/>
        <w:t>desde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decretó.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1"/>
        <w:ind w:left="9" w:right="5"/>
        <w:jc w:val="center"/>
      </w:pPr>
      <w:r>
        <w:rPr/>
        <w:t>Tabla 3</w:t>
      </w:r>
    </w:p>
    <w:p>
      <w:pPr>
        <w:pStyle w:val="BodyText"/>
        <w:rPr>
          <w:b/>
        </w:rPr>
      </w:pPr>
    </w:p>
    <w:p>
      <w:pPr>
        <w:spacing w:before="0"/>
        <w:ind w:left="62" w:right="5" w:firstLine="0"/>
        <w:jc w:val="center"/>
        <w:rPr>
          <w:i/>
          <w:sz w:val="24"/>
        </w:rPr>
      </w:pPr>
      <w:r>
        <w:rPr>
          <w:i/>
          <w:sz w:val="24"/>
        </w:rPr>
        <w:t>Llamadas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 Línea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100,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según vínculo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víctima</w:t>
      </w:r>
    </w:p>
    <w:p>
      <w:pPr>
        <w:pStyle w:val="BodyText"/>
        <w:spacing w:before="1"/>
        <w:rPr>
          <w:i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3"/>
        <w:gridCol w:w="1045"/>
        <w:gridCol w:w="500"/>
        <w:gridCol w:w="1012"/>
        <w:gridCol w:w="499"/>
        <w:gridCol w:w="907"/>
        <w:gridCol w:w="756"/>
        <w:gridCol w:w="658"/>
        <w:gridCol w:w="556"/>
        <w:gridCol w:w="908"/>
        <w:gridCol w:w="606"/>
      </w:tblGrid>
      <w:tr>
        <w:trPr>
          <w:trHeight w:val="304" w:hRule="atLeast"/>
        </w:trPr>
        <w:tc>
          <w:tcPr>
            <w:tcW w:w="164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23"/>
              <w:ind w:left="547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50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23"/>
              <w:ind w:left="515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49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23"/>
              <w:ind w:left="286" w:right="-15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65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14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23"/>
              <w:ind w:left="496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827" w:hRule="atLeast"/>
        </w:trPr>
        <w:tc>
          <w:tcPr>
            <w:tcW w:w="16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3" w:type="dxa"/>
            <w:gridSpan w:val="2"/>
          </w:tcPr>
          <w:p>
            <w:pPr>
              <w:pStyle w:val="TableParagraph"/>
              <w:spacing w:before="3"/>
              <w:rPr>
                <w:i/>
                <w:sz w:val="22"/>
              </w:rPr>
            </w:pPr>
          </w:p>
          <w:p>
            <w:pPr>
              <w:pStyle w:val="TableParagraph"/>
              <w:spacing w:line="270" w:lineRule="atLeast"/>
              <w:ind w:left="454" w:right="323" w:hanging="267"/>
              <w:rPr>
                <w:sz w:val="24"/>
              </w:rPr>
            </w:pPr>
            <w:r>
              <w:rPr>
                <w:sz w:val="24"/>
              </w:rPr>
              <w:t>Hasta 15 de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marzo</w:t>
            </w:r>
          </w:p>
        </w:tc>
        <w:tc>
          <w:tcPr>
            <w:tcW w:w="1214" w:type="dxa"/>
            <w:gridSpan w:val="2"/>
          </w:tcPr>
          <w:p>
            <w:pPr>
              <w:pStyle w:val="TableParagraph"/>
              <w:ind w:left="89" w:right="241" w:firstLine="33"/>
              <w:rPr>
                <w:sz w:val="24"/>
              </w:rPr>
            </w:pPr>
            <w:r>
              <w:rPr>
                <w:sz w:val="24"/>
              </w:rPr>
              <w:t>Después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15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line="261" w:lineRule="exact"/>
              <w:ind w:left="228"/>
              <w:rPr>
                <w:sz w:val="24"/>
              </w:rPr>
            </w:pPr>
            <w:r>
              <w:rPr>
                <w:sz w:val="24"/>
              </w:rPr>
              <w:t>marzo</w:t>
            </w:r>
          </w:p>
        </w:tc>
        <w:tc>
          <w:tcPr>
            <w:tcW w:w="9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5" w:hRule="atLeast"/>
        </w:trPr>
        <w:tc>
          <w:tcPr>
            <w:tcW w:w="164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19"/>
              <w:ind w:right="7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5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19"/>
              <w:ind w:right="2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0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19"/>
              <w:ind w:right="10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4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19"/>
              <w:ind w:right="20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9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19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19"/>
              <w:ind w:left="199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6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19"/>
              <w:ind w:right="15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5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19"/>
              <w:ind w:righ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9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19"/>
              <w:ind w:righ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6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95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556" w:hRule="atLeast"/>
        </w:trPr>
        <w:tc>
          <w:tcPr>
            <w:tcW w:w="16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exact"/>
              <w:ind w:left="116" w:right="694"/>
              <w:rPr>
                <w:sz w:val="24"/>
              </w:rPr>
            </w:pPr>
            <w:r>
              <w:rPr>
                <w:sz w:val="24"/>
              </w:rPr>
              <w:t>Pareja 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expareja</w:t>
            </w:r>
          </w:p>
        </w:tc>
        <w:tc>
          <w:tcPr>
            <w:tcW w:w="10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53"/>
              <w:rPr>
                <w:sz w:val="24"/>
              </w:rPr>
            </w:pPr>
            <w:r>
              <w:rPr>
                <w:sz w:val="24"/>
              </w:rPr>
              <w:t>22,977</w:t>
            </w:r>
          </w:p>
        </w:tc>
        <w:tc>
          <w:tcPr>
            <w:tcW w:w="5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0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21"/>
              <w:rPr>
                <w:sz w:val="24"/>
              </w:rPr>
            </w:pPr>
            <w:r>
              <w:rPr>
                <w:sz w:val="24"/>
              </w:rPr>
              <w:t>35,390</w:t>
            </w:r>
          </w:p>
        </w:tc>
        <w:tc>
          <w:tcPr>
            <w:tcW w:w="4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9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02" w:right="105"/>
              <w:jc w:val="center"/>
              <w:rPr>
                <w:sz w:val="24"/>
              </w:rPr>
            </w:pPr>
            <w:r>
              <w:rPr>
                <w:sz w:val="24"/>
              </w:rPr>
              <w:t>9,443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80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6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-19" w:right="134"/>
              <w:jc w:val="center"/>
              <w:rPr>
                <w:sz w:val="24"/>
              </w:rPr>
            </w:pPr>
            <w:r>
              <w:rPr>
                <w:sz w:val="24"/>
              </w:rPr>
              <w:t>24,17</w:t>
            </w:r>
          </w:p>
          <w:p>
            <w:pPr>
              <w:pStyle w:val="TableParagraph"/>
              <w:spacing w:line="261" w:lineRule="exact"/>
              <w:ind w:right="15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06" w:right="107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9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98" w:right="110"/>
              <w:jc w:val="center"/>
              <w:rPr>
                <w:sz w:val="24"/>
              </w:rPr>
            </w:pPr>
            <w:r>
              <w:rPr>
                <w:sz w:val="24"/>
              </w:rPr>
              <w:t>91,989</w:t>
            </w:r>
          </w:p>
        </w:tc>
        <w:tc>
          <w:tcPr>
            <w:tcW w:w="6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7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275" w:hRule="atLeast"/>
        </w:trPr>
        <w:tc>
          <w:tcPr>
            <w:tcW w:w="16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5" w:type="dxa"/>
          </w:tcPr>
          <w:p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20,706</w:t>
            </w:r>
          </w:p>
        </w:tc>
        <w:tc>
          <w:tcPr>
            <w:tcW w:w="500" w:type="dxa"/>
          </w:tcPr>
          <w:p>
            <w:pPr>
              <w:pStyle w:val="TableParagraph"/>
              <w:spacing w:line="256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012" w:type="dxa"/>
          </w:tcPr>
          <w:p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31,838</w:t>
            </w:r>
          </w:p>
        </w:tc>
        <w:tc>
          <w:tcPr>
            <w:tcW w:w="499" w:type="dxa"/>
          </w:tcPr>
          <w:p>
            <w:pPr>
              <w:pStyle w:val="TableParagraph"/>
              <w:spacing w:line="256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907" w:type="dxa"/>
          </w:tcPr>
          <w:p>
            <w:pPr>
              <w:pStyle w:val="TableParagraph"/>
              <w:spacing w:line="256" w:lineRule="exact"/>
              <w:ind w:left="102" w:right="105"/>
              <w:jc w:val="center"/>
              <w:rPr>
                <w:sz w:val="24"/>
              </w:rPr>
            </w:pPr>
            <w:r>
              <w:rPr>
                <w:sz w:val="24"/>
              </w:rPr>
              <w:t>8,797</w:t>
            </w:r>
          </w:p>
        </w:tc>
        <w:tc>
          <w:tcPr>
            <w:tcW w:w="756" w:type="dxa"/>
          </w:tcPr>
          <w:p>
            <w:pPr>
              <w:pStyle w:val="TableParagraph"/>
              <w:spacing w:line="256" w:lineRule="exact"/>
              <w:ind w:left="18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658" w:type="dxa"/>
            <w:vMerge w:val="restart"/>
          </w:tcPr>
          <w:p>
            <w:pPr>
              <w:pStyle w:val="TableParagraph"/>
              <w:spacing w:line="271" w:lineRule="exact"/>
              <w:ind w:left="-19" w:right="134"/>
              <w:jc w:val="center"/>
              <w:rPr>
                <w:sz w:val="24"/>
              </w:rPr>
            </w:pPr>
            <w:r>
              <w:rPr>
                <w:sz w:val="24"/>
              </w:rPr>
              <w:t>13,83</w:t>
            </w:r>
          </w:p>
          <w:p>
            <w:pPr>
              <w:pStyle w:val="TableParagraph"/>
              <w:spacing w:line="261" w:lineRule="exact"/>
              <w:ind w:right="15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spacing w:line="256" w:lineRule="exact"/>
              <w:ind w:left="106" w:right="107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08" w:type="dxa"/>
          </w:tcPr>
          <w:p>
            <w:pPr>
              <w:pStyle w:val="TableParagraph"/>
              <w:spacing w:line="256" w:lineRule="exact"/>
              <w:ind w:left="98" w:right="110"/>
              <w:jc w:val="center"/>
              <w:rPr>
                <w:sz w:val="24"/>
              </w:rPr>
            </w:pPr>
            <w:r>
              <w:rPr>
                <w:sz w:val="24"/>
              </w:rPr>
              <w:t>75,174</w:t>
            </w:r>
          </w:p>
        </w:tc>
        <w:tc>
          <w:tcPr>
            <w:tcW w:w="606" w:type="dxa"/>
          </w:tcPr>
          <w:p>
            <w:pPr>
              <w:pStyle w:val="TableParagraph"/>
              <w:spacing w:line="256" w:lineRule="exact"/>
              <w:ind w:left="17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276" w:hRule="atLeast"/>
        </w:trPr>
        <w:tc>
          <w:tcPr>
            <w:tcW w:w="1643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Padre/madre</w:t>
            </w:r>
          </w:p>
        </w:tc>
        <w:tc>
          <w:tcPr>
            <w:tcW w:w="10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0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643" w:type="dxa"/>
          </w:tcPr>
          <w:p>
            <w:pPr>
              <w:pStyle w:val="TableParagraph"/>
              <w:spacing w:line="261" w:lineRule="exact" w:before="19"/>
              <w:ind w:left="116"/>
              <w:rPr>
                <w:sz w:val="24"/>
              </w:rPr>
            </w:pPr>
            <w:r>
              <w:rPr>
                <w:sz w:val="24"/>
              </w:rPr>
              <w:t>Otro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familiar</w:t>
            </w:r>
          </w:p>
        </w:tc>
        <w:tc>
          <w:tcPr>
            <w:tcW w:w="1045" w:type="dxa"/>
          </w:tcPr>
          <w:p>
            <w:pPr>
              <w:pStyle w:val="TableParagraph"/>
              <w:spacing w:line="271" w:lineRule="exact"/>
              <w:ind w:left="213"/>
              <w:rPr>
                <w:sz w:val="24"/>
              </w:rPr>
            </w:pPr>
            <w:r>
              <w:rPr>
                <w:sz w:val="24"/>
              </w:rPr>
              <w:t>6,882</w:t>
            </w:r>
          </w:p>
        </w:tc>
        <w:tc>
          <w:tcPr>
            <w:tcW w:w="500" w:type="dxa"/>
          </w:tcPr>
          <w:p>
            <w:pPr>
              <w:pStyle w:val="TableParagraph"/>
              <w:spacing w:line="271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12" w:type="dxa"/>
          </w:tcPr>
          <w:p>
            <w:pPr>
              <w:pStyle w:val="TableParagraph"/>
              <w:spacing w:line="271" w:lineRule="exact"/>
              <w:ind w:left="121"/>
              <w:rPr>
                <w:sz w:val="24"/>
              </w:rPr>
            </w:pPr>
            <w:r>
              <w:rPr>
                <w:sz w:val="24"/>
              </w:rPr>
              <w:t>10,852</w:t>
            </w:r>
          </w:p>
        </w:tc>
        <w:tc>
          <w:tcPr>
            <w:tcW w:w="499" w:type="dxa"/>
          </w:tcPr>
          <w:p>
            <w:pPr>
              <w:pStyle w:val="TableParagraph"/>
              <w:spacing w:line="271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07" w:type="dxa"/>
          </w:tcPr>
          <w:p>
            <w:pPr>
              <w:pStyle w:val="TableParagraph"/>
              <w:spacing w:line="271" w:lineRule="exact"/>
              <w:ind w:left="102" w:right="105"/>
              <w:jc w:val="center"/>
              <w:rPr>
                <w:sz w:val="24"/>
              </w:rPr>
            </w:pPr>
            <w:r>
              <w:rPr>
                <w:sz w:val="24"/>
              </w:rPr>
              <w:t>3,159</w:t>
            </w:r>
          </w:p>
        </w:tc>
        <w:tc>
          <w:tcPr>
            <w:tcW w:w="756" w:type="dxa"/>
          </w:tcPr>
          <w:p>
            <w:pPr>
              <w:pStyle w:val="TableParagraph"/>
              <w:spacing w:line="271" w:lineRule="exact"/>
              <w:ind w:left="18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58" w:type="dxa"/>
          </w:tcPr>
          <w:p>
            <w:pPr>
              <w:pStyle w:val="TableParagraph"/>
              <w:spacing w:line="271" w:lineRule="exact"/>
              <w:ind w:left="-19" w:right="134"/>
              <w:jc w:val="center"/>
              <w:rPr>
                <w:sz w:val="24"/>
              </w:rPr>
            </w:pPr>
            <w:r>
              <w:rPr>
                <w:sz w:val="24"/>
              </w:rPr>
              <w:t>8,549</w:t>
            </w:r>
          </w:p>
        </w:tc>
        <w:tc>
          <w:tcPr>
            <w:tcW w:w="556" w:type="dxa"/>
          </w:tcPr>
          <w:p>
            <w:pPr>
              <w:pStyle w:val="TableParagraph"/>
              <w:spacing w:line="271" w:lineRule="exact"/>
              <w:ind w:left="106" w:right="10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08" w:type="dxa"/>
          </w:tcPr>
          <w:p>
            <w:pPr>
              <w:pStyle w:val="TableParagraph"/>
              <w:spacing w:line="271" w:lineRule="exact"/>
              <w:ind w:left="98" w:right="110"/>
              <w:jc w:val="center"/>
              <w:rPr>
                <w:sz w:val="24"/>
              </w:rPr>
            </w:pPr>
            <w:r>
              <w:rPr>
                <w:sz w:val="24"/>
              </w:rPr>
              <w:t>29,442</w:t>
            </w:r>
          </w:p>
        </w:tc>
        <w:tc>
          <w:tcPr>
            <w:tcW w:w="606" w:type="dxa"/>
          </w:tcPr>
          <w:p>
            <w:pPr>
              <w:pStyle w:val="TableParagraph"/>
              <w:spacing w:line="271" w:lineRule="exact"/>
              <w:ind w:left="17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552" w:hRule="atLeast"/>
        </w:trPr>
        <w:tc>
          <w:tcPr>
            <w:tcW w:w="1643" w:type="dxa"/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Amigo/conoci</w:t>
            </w:r>
          </w:p>
          <w:p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do</w:t>
            </w:r>
          </w:p>
        </w:tc>
        <w:tc>
          <w:tcPr>
            <w:tcW w:w="1045" w:type="dxa"/>
          </w:tcPr>
          <w:p>
            <w:pPr>
              <w:pStyle w:val="TableParagraph"/>
              <w:spacing w:line="271" w:lineRule="exact"/>
              <w:ind w:left="213"/>
              <w:rPr>
                <w:sz w:val="24"/>
              </w:rPr>
            </w:pPr>
            <w:r>
              <w:rPr>
                <w:sz w:val="24"/>
              </w:rPr>
              <w:t>1,203</w:t>
            </w:r>
          </w:p>
        </w:tc>
        <w:tc>
          <w:tcPr>
            <w:tcW w:w="500" w:type="dxa"/>
          </w:tcPr>
          <w:p>
            <w:pPr>
              <w:pStyle w:val="TableParagraph"/>
              <w:spacing w:line="271" w:lineRule="exact"/>
              <w:ind w:left="1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2" w:type="dxa"/>
          </w:tcPr>
          <w:p>
            <w:pPr>
              <w:pStyle w:val="TableParagraph"/>
              <w:spacing w:line="271" w:lineRule="exact"/>
              <w:ind w:left="181"/>
              <w:rPr>
                <w:sz w:val="24"/>
              </w:rPr>
            </w:pPr>
            <w:r>
              <w:rPr>
                <w:sz w:val="24"/>
              </w:rPr>
              <w:t>2,267</w:t>
            </w:r>
          </w:p>
        </w:tc>
        <w:tc>
          <w:tcPr>
            <w:tcW w:w="499" w:type="dxa"/>
          </w:tcPr>
          <w:p>
            <w:pPr>
              <w:pStyle w:val="TableParagraph"/>
              <w:spacing w:line="271" w:lineRule="exact"/>
              <w:ind w:left="13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7" w:type="dxa"/>
          </w:tcPr>
          <w:p>
            <w:pPr>
              <w:pStyle w:val="TableParagraph"/>
              <w:spacing w:line="271" w:lineRule="exact"/>
              <w:ind w:left="102" w:right="103"/>
              <w:jc w:val="center"/>
              <w:rPr>
                <w:sz w:val="24"/>
              </w:rPr>
            </w:pPr>
            <w:r>
              <w:rPr>
                <w:sz w:val="24"/>
              </w:rPr>
              <w:t>571</w:t>
            </w:r>
          </w:p>
        </w:tc>
        <w:tc>
          <w:tcPr>
            <w:tcW w:w="756" w:type="dxa"/>
          </w:tcPr>
          <w:p>
            <w:pPr>
              <w:pStyle w:val="TableParagraph"/>
              <w:spacing w:line="271" w:lineRule="exact"/>
              <w:ind w:left="24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8" w:type="dxa"/>
          </w:tcPr>
          <w:p>
            <w:pPr>
              <w:pStyle w:val="TableParagraph"/>
              <w:spacing w:line="271" w:lineRule="exact"/>
              <w:ind w:left="-19" w:right="134"/>
              <w:jc w:val="center"/>
              <w:rPr>
                <w:sz w:val="24"/>
              </w:rPr>
            </w:pPr>
            <w:r>
              <w:rPr>
                <w:sz w:val="24"/>
              </w:rPr>
              <w:t>1,252</w:t>
            </w:r>
          </w:p>
        </w:tc>
        <w:tc>
          <w:tcPr>
            <w:tcW w:w="556" w:type="dxa"/>
          </w:tcPr>
          <w:p>
            <w:pPr>
              <w:pStyle w:val="TableParagraph"/>
              <w:spacing w:line="271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8" w:type="dxa"/>
          </w:tcPr>
          <w:p>
            <w:pPr>
              <w:pStyle w:val="TableParagraph"/>
              <w:spacing w:line="271" w:lineRule="exact"/>
              <w:ind w:left="98" w:right="110"/>
              <w:jc w:val="center"/>
              <w:rPr>
                <w:sz w:val="24"/>
              </w:rPr>
            </w:pPr>
            <w:r>
              <w:rPr>
                <w:sz w:val="24"/>
              </w:rPr>
              <w:t>5,293</w:t>
            </w:r>
          </w:p>
        </w:tc>
        <w:tc>
          <w:tcPr>
            <w:tcW w:w="606" w:type="dxa"/>
          </w:tcPr>
          <w:p>
            <w:pPr>
              <w:pStyle w:val="TableParagraph"/>
              <w:spacing w:line="271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00" w:hRule="atLeast"/>
        </w:trPr>
        <w:tc>
          <w:tcPr>
            <w:tcW w:w="1643" w:type="dxa"/>
          </w:tcPr>
          <w:p>
            <w:pPr>
              <w:pStyle w:val="TableParagraph"/>
              <w:spacing w:line="261" w:lineRule="exact" w:before="19"/>
              <w:ind w:left="116"/>
              <w:rPr>
                <w:sz w:val="24"/>
              </w:rPr>
            </w:pPr>
            <w:r>
              <w:rPr>
                <w:sz w:val="24"/>
              </w:rPr>
              <w:t>Desconocido</w:t>
            </w:r>
          </w:p>
        </w:tc>
        <w:tc>
          <w:tcPr>
            <w:tcW w:w="1045" w:type="dxa"/>
          </w:tcPr>
          <w:p>
            <w:pPr>
              <w:pStyle w:val="TableParagraph"/>
              <w:spacing w:line="271" w:lineRule="exact"/>
              <w:ind w:left="305"/>
              <w:rPr>
                <w:sz w:val="24"/>
              </w:rPr>
            </w:pPr>
            <w:r>
              <w:rPr>
                <w:sz w:val="24"/>
              </w:rPr>
              <w:t>642</w:t>
            </w:r>
          </w:p>
        </w:tc>
        <w:tc>
          <w:tcPr>
            <w:tcW w:w="500" w:type="dxa"/>
          </w:tcPr>
          <w:p>
            <w:pPr>
              <w:pStyle w:val="TableParagraph"/>
              <w:spacing w:line="271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1012" w:type="dxa"/>
          </w:tcPr>
          <w:p>
            <w:pPr>
              <w:pStyle w:val="TableParagraph"/>
              <w:spacing w:line="271" w:lineRule="exact"/>
              <w:ind w:left="272"/>
              <w:rPr>
                <w:sz w:val="24"/>
              </w:rPr>
            </w:pPr>
            <w:r>
              <w:rPr>
                <w:sz w:val="24"/>
              </w:rPr>
              <w:t>994</w:t>
            </w:r>
          </w:p>
        </w:tc>
        <w:tc>
          <w:tcPr>
            <w:tcW w:w="499" w:type="dxa"/>
          </w:tcPr>
          <w:p>
            <w:pPr>
              <w:pStyle w:val="TableParagraph"/>
              <w:spacing w:line="271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907" w:type="dxa"/>
          </w:tcPr>
          <w:p>
            <w:pPr>
              <w:pStyle w:val="TableParagraph"/>
              <w:spacing w:line="271" w:lineRule="exact"/>
              <w:ind w:left="102" w:right="103"/>
              <w:jc w:val="center"/>
              <w:rPr>
                <w:sz w:val="24"/>
              </w:rPr>
            </w:pPr>
            <w:r>
              <w:rPr>
                <w:sz w:val="24"/>
              </w:rPr>
              <w:t>337</w:t>
            </w:r>
          </w:p>
        </w:tc>
        <w:tc>
          <w:tcPr>
            <w:tcW w:w="756" w:type="dxa"/>
          </w:tcPr>
          <w:p>
            <w:pPr>
              <w:pStyle w:val="TableParagraph"/>
              <w:spacing w:line="271" w:lineRule="exact"/>
              <w:ind w:left="149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658" w:type="dxa"/>
          </w:tcPr>
          <w:p>
            <w:pPr>
              <w:pStyle w:val="TableParagraph"/>
              <w:spacing w:line="271" w:lineRule="exact"/>
              <w:ind w:left="54" w:right="204"/>
              <w:jc w:val="center"/>
              <w:rPr>
                <w:sz w:val="24"/>
              </w:rPr>
            </w:pPr>
            <w:r>
              <w:rPr>
                <w:sz w:val="24"/>
              </w:rPr>
              <w:t>466</w:t>
            </w:r>
          </w:p>
        </w:tc>
        <w:tc>
          <w:tcPr>
            <w:tcW w:w="556" w:type="dxa"/>
          </w:tcPr>
          <w:p>
            <w:pPr>
              <w:pStyle w:val="TableParagraph"/>
              <w:spacing w:line="271" w:lineRule="exact"/>
              <w:ind w:left="106" w:right="109"/>
              <w:jc w:val="center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  <w:tc>
          <w:tcPr>
            <w:tcW w:w="908" w:type="dxa"/>
          </w:tcPr>
          <w:p>
            <w:pPr>
              <w:pStyle w:val="TableParagraph"/>
              <w:spacing w:line="271" w:lineRule="exact"/>
              <w:ind w:left="98" w:right="110"/>
              <w:jc w:val="center"/>
              <w:rPr>
                <w:sz w:val="24"/>
              </w:rPr>
            </w:pPr>
            <w:r>
              <w:rPr>
                <w:sz w:val="24"/>
              </w:rPr>
              <w:t>2,439</w:t>
            </w:r>
          </w:p>
        </w:tc>
        <w:tc>
          <w:tcPr>
            <w:tcW w:w="606" w:type="dxa"/>
          </w:tcPr>
          <w:p>
            <w:pPr>
              <w:pStyle w:val="TableParagraph"/>
              <w:spacing w:line="271" w:lineRule="exact"/>
              <w:ind w:left="144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>
        <w:trPr>
          <w:trHeight w:val="300" w:hRule="atLeast"/>
        </w:trPr>
        <w:tc>
          <w:tcPr>
            <w:tcW w:w="1643" w:type="dxa"/>
          </w:tcPr>
          <w:p>
            <w:pPr>
              <w:pStyle w:val="TableParagraph"/>
              <w:spacing w:line="261" w:lineRule="exact" w:before="19"/>
              <w:ind w:left="116"/>
              <w:rPr>
                <w:sz w:val="24"/>
              </w:rPr>
            </w:pPr>
            <w:r>
              <w:rPr>
                <w:sz w:val="24"/>
              </w:rPr>
              <w:t>Otro</w:t>
            </w:r>
          </w:p>
        </w:tc>
        <w:tc>
          <w:tcPr>
            <w:tcW w:w="1045" w:type="dxa"/>
          </w:tcPr>
          <w:p>
            <w:pPr>
              <w:pStyle w:val="TableParagraph"/>
              <w:spacing w:line="271" w:lineRule="exact"/>
              <w:ind w:left="213"/>
              <w:rPr>
                <w:sz w:val="24"/>
              </w:rPr>
            </w:pPr>
            <w:r>
              <w:rPr>
                <w:sz w:val="24"/>
              </w:rPr>
              <w:t>2,313</w:t>
            </w:r>
          </w:p>
        </w:tc>
        <w:tc>
          <w:tcPr>
            <w:tcW w:w="500" w:type="dxa"/>
          </w:tcPr>
          <w:p>
            <w:pPr>
              <w:pStyle w:val="TableParagraph"/>
              <w:spacing w:line="271" w:lineRule="exact"/>
              <w:ind w:left="13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12" w:type="dxa"/>
          </w:tcPr>
          <w:p>
            <w:pPr>
              <w:pStyle w:val="TableParagraph"/>
              <w:spacing w:line="271" w:lineRule="exact"/>
              <w:ind w:left="181"/>
              <w:rPr>
                <w:sz w:val="24"/>
              </w:rPr>
            </w:pPr>
            <w:r>
              <w:rPr>
                <w:sz w:val="24"/>
              </w:rPr>
              <w:t>3,391</w:t>
            </w:r>
          </w:p>
        </w:tc>
        <w:tc>
          <w:tcPr>
            <w:tcW w:w="499" w:type="dxa"/>
          </w:tcPr>
          <w:p>
            <w:pPr>
              <w:pStyle w:val="TableParagraph"/>
              <w:spacing w:line="271" w:lineRule="exact"/>
              <w:ind w:left="13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line="271" w:lineRule="exact"/>
              <w:ind w:left="102" w:right="103"/>
              <w:jc w:val="center"/>
              <w:rPr>
                <w:sz w:val="24"/>
              </w:rPr>
            </w:pPr>
            <w:r>
              <w:rPr>
                <w:sz w:val="24"/>
              </w:rPr>
              <w:t>832</w:t>
            </w:r>
          </w:p>
        </w:tc>
        <w:tc>
          <w:tcPr>
            <w:tcW w:w="756" w:type="dxa"/>
          </w:tcPr>
          <w:p>
            <w:pPr>
              <w:pStyle w:val="TableParagraph"/>
              <w:spacing w:line="271" w:lineRule="exact"/>
              <w:ind w:left="24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8" w:type="dxa"/>
          </w:tcPr>
          <w:p>
            <w:pPr>
              <w:pStyle w:val="TableParagraph"/>
              <w:spacing w:line="271" w:lineRule="exact"/>
              <w:ind w:left="-19" w:right="134"/>
              <w:jc w:val="center"/>
              <w:rPr>
                <w:sz w:val="24"/>
              </w:rPr>
            </w:pPr>
            <w:r>
              <w:rPr>
                <w:sz w:val="24"/>
              </w:rPr>
              <w:t>1,259</w:t>
            </w:r>
          </w:p>
        </w:tc>
        <w:tc>
          <w:tcPr>
            <w:tcW w:w="556" w:type="dxa"/>
          </w:tcPr>
          <w:p>
            <w:pPr>
              <w:pStyle w:val="TableParagraph"/>
              <w:spacing w:line="271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8" w:type="dxa"/>
          </w:tcPr>
          <w:p>
            <w:pPr>
              <w:pStyle w:val="TableParagraph"/>
              <w:spacing w:line="271" w:lineRule="exact"/>
              <w:ind w:left="98" w:right="110"/>
              <w:jc w:val="center"/>
              <w:rPr>
                <w:sz w:val="24"/>
              </w:rPr>
            </w:pPr>
            <w:r>
              <w:rPr>
                <w:sz w:val="24"/>
              </w:rPr>
              <w:t>7,795</w:t>
            </w:r>
          </w:p>
        </w:tc>
        <w:tc>
          <w:tcPr>
            <w:tcW w:w="606" w:type="dxa"/>
          </w:tcPr>
          <w:p>
            <w:pPr>
              <w:pStyle w:val="TableParagraph"/>
              <w:spacing w:line="271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547" w:hRule="atLeast"/>
        </w:trPr>
        <w:tc>
          <w:tcPr>
            <w:tcW w:w="164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53"/>
              <w:rPr>
                <w:sz w:val="24"/>
              </w:rPr>
            </w:pPr>
            <w:r>
              <w:rPr>
                <w:sz w:val="24"/>
              </w:rPr>
              <w:t>54,723</w:t>
            </w:r>
          </w:p>
        </w:tc>
        <w:tc>
          <w:tcPr>
            <w:tcW w:w="5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21"/>
              <w:rPr>
                <w:sz w:val="24"/>
              </w:rPr>
            </w:pPr>
            <w:r>
              <w:rPr>
                <w:sz w:val="24"/>
              </w:rPr>
              <w:t>84,732</w:t>
            </w:r>
          </w:p>
        </w:tc>
        <w:tc>
          <w:tcPr>
            <w:tcW w:w="4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2" w:right="105"/>
              <w:jc w:val="center"/>
              <w:rPr>
                <w:sz w:val="24"/>
              </w:rPr>
            </w:pPr>
            <w:r>
              <w:rPr>
                <w:sz w:val="24"/>
              </w:rPr>
              <w:t>23,139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2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-19" w:right="134"/>
              <w:jc w:val="center"/>
              <w:rPr>
                <w:sz w:val="24"/>
              </w:rPr>
            </w:pPr>
            <w:r>
              <w:rPr>
                <w:sz w:val="24"/>
              </w:rPr>
              <w:t>49,53</w:t>
            </w:r>
          </w:p>
          <w:p>
            <w:pPr>
              <w:pStyle w:val="TableParagraph"/>
              <w:spacing w:line="257" w:lineRule="exact"/>
              <w:ind w:right="15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6" w:right="10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>
            <w:pPr>
              <w:pStyle w:val="TableParagraph"/>
              <w:spacing w:line="257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98" w:right="110"/>
              <w:jc w:val="center"/>
              <w:rPr>
                <w:sz w:val="24"/>
              </w:rPr>
            </w:pPr>
            <w:r>
              <w:rPr>
                <w:sz w:val="24"/>
              </w:rPr>
              <w:t>212,13</w:t>
            </w:r>
          </w:p>
          <w:p>
            <w:pPr>
              <w:pStyle w:val="TableParagraph"/>
              <w:spacing w:line="257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before="0"/>
        <w:ind w:left="118" w:right="5300" w:firstLine="0"/>
        <w:jc w:val="left"/>
        <w:rPr>
          <w:sz w:val="20"/>
        </w:rPr>
      </w:pPr>
      <w:r>
        <w:rPr>
          <w:sz w:val="20"/>
        </w:rPr>
        <w:t>Fuente: Registro administrativo de la Línea 100.</w:t>
      </w:r>
      <w:r>
        <w:rPr>
          <w:spacing w:val="-47"/>
          <w:sz w:val="20"/>
        </w:rPr>
        <w:t> </w:t>
      </w:r>
      <w:r>
        <w:rPr>
          <w:sz w:val="20"/>
        </w:rPr>
        <w:t>Elaboración</w:t>
      </w:r>
      <w:r>
        <w:rPr>
          <w:spacing w:val="-2"/>
          <w:sz w:val="20"/>
        </w:rPr>
        <w:t> </w:t>
      </w:r>
      <w:r>
        <w:rPr>
          <w:sz w:val="20"/>
        </w:rPr>
        <w:t>propia.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/>
        <w:ind w:left="118" w:right="115" w:firstLine="719"/>
        <w:jc w:val="both"/>
      </w:pPr>
      <w:r>
        <w:rPr/>
        <w:t>En la Figura 6, se observa cómo ha cambiado el número de llamadas entre los cuatro</w:t>
      </w:r>
      <w:r>
        <w:rPr>
          <w:spacing w:val="1"/>
        </w:rPr>
        <w:t> </w:t>
      </w:r>
      <w:r>
        <w:rPr/>
        <w:t>principales</w:t>
      </w:r>
      <w:r>
        <w:rPr>
          <w:spacing w:val="-4"/>
        </w:rPr>
        <w:t> </w:t>
      </w:r>
      <w:r>
        <w:rPr/>
        <w:t>agresores</w:t>
      </w:r>
      <w:r>
        <w:rPr>
          <w:spacing w:val="-4"/>
        </w:rPr>
        <w:t> </w:t>
      </w:r>
      <w:r>
        <w:rPr/>
        <w:t>reportados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1"/>
        </w:rPr>
        <w:t> </w:t>
      </w:r>
      <w:r>
        <w:rPr/>
        <w:t>Línea</w:t>
      </w:r>
      <w:r>
        <w:rPr>
          <w:spacing w:val="-5"/>
        </w:rPr>
        <w:t> </w:t>
      </w:r>
      <w:r>
        <w:rPr/>
        <w:t>100.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punto</w:t>
      </w:r>
      <w:r>
        <w:rPr>
          <w:spacing w:val="-3"/>
        </w:rPr>
        <w:t> </w:t>
      </w:r>
      <w:r>
        <w:rPr/>
        <w:t>más</w:t>
      </w:r>
      <w:r>
        <w:rPr>
          <w:spacing w:val="-3"/>
        </w:rPr>
        <w:t> </w:t>
      </w:r>
      <w:r>
        <w:rPr/>
        <w:t>importante</w:t>
      </w:r>
      <w:r>
        <w:rPr>
          <w:spacing w:val="-4"/>
        </w:rPr>
        <w:t> </w:t>
      </w:r>
      <w:r>
        <w:rPr/>
        <w:t>es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el</w:t>
      </w:r>
      <w:r>
        <w:rPr>
          <w:spacing w:val="-2"/>
        </w:rPr>
        <w:t> </w:t>
      </w:r>
      <w:r>
        <w:rPr/>
        <w:t>crecimiento</w:t>
      </w:r>
      <w:r>
        <w:rPr>
          <w:spacing w:val="-58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Línea</w:t>
      </w:r>
      <w:r>
        <w:rPr>
          <w:spacing w:val="-7"/>
        </w:rPr>
        <w:t> </w:t>
      </w:r>
      <w:r>
        <w:rPr/>
        <w:t>100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debe</w:t>
      </w:r>
      <w:r>
        <w:rPr>
          <w:spacing w:val="-7"/>
        </w:rPr>
        <w:t> </w:t>
      </w:r>
      <w:r>
        <w:rPr/>
        <w:t>a</w:t>
      </w:r>
      <w:r>
        <w:rPr>
          <w:spacing w:val="-4"/>
        </w:rPr>
        <w:t> </w:t>
      </w:r>
      <w:r>
        <w:rPr/>
        <w:t>las</w:t>
      </w:r>
      <w:r>
        <w:rPr>
          <w:spacing w:val="-5"/>
        </w:rPr>
        <w:t> </w:t>
      </w:r>
      <w:r>
        <w:rPr/>
        <w:t>llamadas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violencia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pareja</w:t>
      </w:r>
      <w:r>
        <w:rPr>
          <w:spacing w:val="-6"/>
        </w:rPr>
        <w:t> </w:t>
      </w:r>
      <w:r>
        <w:rPr/>
        <w:t>y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violencia</w:t>
      </w:r>
      <w:r>
        <w:rPr>
          <w:spacing w:val="-3"/>
        </w:rPr>
        <w:t> </w:t>
      </w:r>
      <w:r>
        <w:rPr/>
        <w:t>contra</w:t>
      </w:r>
      <w:r>
        <w:rPr>
          <w:spacing w:val="-7"/>
        </w:rPr>
        <w:t> </w:t>
      </w:r>
      <w:r>
        <w:rPr/>
        <w:t>niñas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niños</w:t>
      </w:r>
      <w:r>
        <w:rPr>
          <w:spacing w:val="-58"/>
        </w:rPr>
        <w:t> </w:t>
      </w:r>
      <w:r>
        <w:rPr/>
        <w:t>ejercida por sus padres. Pero entre los dos, el de mayor influencia ha sido el primero. Por</w:t>
      </w:r>
      <w:r>
        <w:rPr>
          <w:spacing w:val="1"/>
        </w:rPr>
        <w:t> </w:t>
      </w:r>
      <w:r>
        <w:rPr/>
        <w:t>ejemplo, en los primeros meses del 2020, el 42% de las llamadas concernían a casos de</w:t>
      </w:r>
      <w:r>
        <w:rPr>
          <w:spacing w:val="1"/>
        </w:rPr>
        <w:t> </w:t>
      </w:r>
      <w:r>
        <w:rPr/>
        <w:t>violencia de pareja o expareja, mientras que el 37% trató de agresiones de padres contra niñas</w:t>
      </w:r>
      <w:r>
        <w:rPr>
          <w:spacing w:val="1"/>
        </w:rPr>
        <w:t> </w:t>
      </w:r>
      <w:r>
        <w:rPr/>
        <w:t>y niños. Luego de estos grupos, aparecen los casos de violencia ejercida por expareja u otros</w:t>
      </w:r>
      <w:r>
        <w:rPr>
          <w:spacing w:val="1"/>
        </w:rPr>
        <w:t> </w:t>
      </w:r>
      <w:r>
        <w:rPr/>
        <w:t>familiares.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Heading1"/>
        <w:spacing w:before="100"/>
        <w:ind w:left="5" w:right="5"/>
        <w:jc w:val="center"/>
      </w:pPr>
      <w:r>
        <w:rPr/>
        <w:t>Figura</w:t>
      </w:r>
      <w:r>
        <w:rPr>
          <w:spacing w:val="-1"/>
        </w:rPr>
        <w:t> </w:t>
      </w:r>
      <w:r>
        <w:rPr/>
        <w:t>6</w:t>
      </w:r>
    </w:p>
    <w:p>
      <w:pPr>
        <w:pStyle w:val="BodyText"/>
        <w:rPr>
          <w:b/>
        </w:rPr>
      </w:pPr>
    </w:p>
    <w:p>
      <w:pPr>
        <w:spacing w:before="1"/>
        <w:ind w:left="65" w:right="5" w:firstLine="0"/>
        <w:jc w:val="center"/>
        <w:rPr>
          <w:i/>
          <w:sz w:val="24"/>
        </w:rPr>
      </w:pPr>
      <w:r>
        <w:rPr>
          <w:i/>
          <w:sz w:val="24"/>
        </w:rPr>
        <w:t>Llamadas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diarias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Línea 100,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según quién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agresor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(promedio móvil: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7 días)</w:t>
      </w:r>
    </w:p>
    <w:p>
      <w:pPr>
        <w:pStyle w:val="BodyText"/>
        <w:spacing w:before="4"/>
        <w:rPr>
          <w:i/>
          <w:sz w:val="22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935693</wp:posOffset>
            </wp:positionH>
            <wp:positionV relativeFrom="paragraph">
              <wp:posOffset>188161</wp:posOffset>
            </wp:positionV>
            <wp:extent cx="5642865" cy="3331273"/>
            <wp:effectExtent l="0" t="0" r="0" b="0"/>
            <wp:wrapTopAndBottom/>
            <wp:docPr id="11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2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865" cy="3331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4"/>
        <w:rPr>
          <w:i/>
          <w:sz w:val="21"/>
        </w:rPr>
      </w:pPr>
    </w:p>
    <w:p>
      <w:pPr>
        <w:spacing w:before="0"/>
        <w:ind w:left="118" w:right="2014" w:firstLine="0"/>
        <w:jc w:val="left"/>
        <w:rPr>
          <w:sz w:val="20"/>
        </w:rPr>
      </w:pPr>
      <w:r>
        <w:rPr>
          <w:sz w:val="20"/>
        </w:rPr>
        <w:t>La línea vertical discontinua representa el inicio de la cuarentena (16 de marzo del 2020).</w:t>
      </w:r>
      <w:r>
        <w:rPr>
          <w:spacing w:val="-47"/>
          <w:sz w:val="20"/>
        </w:rPr>
        <w:t> </w:t>
      </w:r>
      <w:r>
        <w:rPr>
          <w:sz w:val="20"/>
        </w:rPr>
        <w:t>Fuente:</w:t>
      </w:r>
      <w:r>
        <w:rPr>
          <w:spacing w:val="-1"/>
          <w:sz w:val="20"/>
        </w:rPr>
        <w:t> </w:t>
      </w:r>
      <w:r>
        <w:rPr>
          <w:sz w:val="20"/>
        </w:rPr>
        <w:t>Registro</w:t>
      </w:r>
      <w:r>
        <w:rPr>
          <w:spacing w:val="1"/>
          <w:sz w:val="20"/>
        </w:rPr>
        <w:t> </w:t>
      </w:r>
      <w:r>
        <w:rPr>
          <w:sz w:val="20"/>
        </w:rPr>
        <w:t>administrativo</w:t>
      </w:r>
      <w:r>
        <w:rPr>
          <w:spacing w:val="1"/>
          <w:sz w:val="20"/>
        </w:rPr>
        <w:t> </w:t>
      </w:r>
      <w:r>
        <w:rPr>
          <w:sz w:val="20"/>
        </w:rPr>
        <w:t>de la Línea</w:t>
      </w:r>
      <w:r>
        <w:rPr>
          <w:spacing w:val="-3"/>
          <w:sz w:val="20"/>
        </w:rPr>
        <w:t> </w:t>
      </w:r>
      <w:r>
        <w:rPr>
          <w:sz w:val="20"/>
        </w:rPr>
        <w:t>100.</w:t>
      </w:r>
    </w:p>
    <w:p>
      <w:pPr>
        <w:spacing w:before="1"/>
        <w:ind w:left="118" w:right="0" w:firstLine="0"/>
        <w:jc w:val="left"/>
        <w:rPr>
          <w:sz w:val="20"/>
        </w:rPr>
      </w:pPr>
      <w:r>
        <w:rPr>
          <w:sz w:val="20"/>
        </w:rPr>
        <w:t>Elaboración</w:t>
      </w:r>
      <w:r>
        <w:rPr>
          <w:spacing w:val="-3"/>
          <w:sz w:val="20"/>
        </w:rPr>
        <w:t> </w:t>
      </w:r>
      <w:r>
        <w:rPr>
          <w:sz w:val="20"/>
        </w:rPr>
        <w:t>propia.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480" w:lineRule="auto"/>
        <w:ind w:left="118" w:right="113" w:firstLine="719"/>
        <w:jc w:val="both"/>
      </w:pPr>
      <w:r>
        <w:rPr/>
        <w:t>Queda claro que la Línea 100 es un servicio cuya demanda presiona a la necesidad de</w:t>
      </w:r>
      <w:r>
        <w:rPr>
          <w:spacing w:val="1"/>
        </w:rPr>
        <w:t> </w:t>
      </w:r>
      <w:r>
        <w:rPr/>
        <w:t>especializarse en dos públicos: violencia de pareja y violencia contra niñas y niños. El resto de</w:t>
      </w:r>
      <w:r>
        <w:rPr>
          <w:spacing w:val="-58"/>
        </w:rPr>
        <w:t> </w:t>
      </w:r>
      <w:r>
        <w:rPr/>
        <w:t>los casos son proporcionalmente menos importantes, aun cuando igualmente necesiten una</w:t>
      </w:r>
      <w:r>
        <w:rPr>
          <w:spacing w:val="1"/>
        </w:rPr>
        <w:t> </w:t>
      </w:r>
      <w:r>
        <w:rPr/>
        <w:t>preparación para poder atenderlos integralmente. Un grupo de particular interés es el de la</w:t>
      </w:r>
      <w:r>
        <w:rPr>
          <w:spacing w:val="1"/>
        </w:rPr>
        <w:t> </w:t>
      </w:r>
      <w:r>
        <w:rPr/>
        <w:t>violencia de exparejas. Ha crecido poco en el tiempo, pero representa una forma particular de</w:t>
      </w:r>
      <w:r>
        <w:rPr>
          <w:spacing w:val="1"/>
        </w:rPr>
        <w:t> </w:t>
      </w:r>
      <w:r>
        <w:rPr/>
        <w:t>violencia. La violencia de exparejas suele activarse luego del rompimiento de la relación. Se</w:t>
      </w:r>
      <w:r>
        <w:rPr>
          <w:spacing w:val="1"/>
        </w:rPr>
        <w:t> </w:t>
      </w:r>
      <w:r>
        <w:rPr>
          <w:spacing w:val="-1"/>
        </w:rPr>
        <w:t>transforma</w:t>
      </w:r>
      <w:r>
        <w:rPr>
          <w:spacing w:val="-13"/>
        </w:rPr>
        <w:t> </w:t>
      </w:r>
      <w:r>
        <w:rPr>
          <w:spacing w:val="-1"/>
        </w:rPr>
        <w:t>en</w:t>
      </w:r>
      <w:r>
        <w:rPr>
          <w:spacing w:val="-12"/>
        </w:rPr>
        <w:t> </w:t>
      </w:r>
      <w:r>
        <w:rPr>
          <w:spacing w:val="-1"/>
        </w:rPr>
        <w:t>acoso</w:t>
      </w:r>
      <w:r>
        <w:rPr>
          <w:spacing w:val="-12"/>
        </w:rPr>
        <w:t> </w:t>
      </w:r>
      <w:r>
        <w:rPr/>
        <w:t>o</w:t>
      </w:r>
      <w:r>
        <w:rPr>
          <w:spacing w:val="-15"/>
        </w:rPr>
        <w:t> </w:t>
      </w:r>
      <w:r>
        <w:rPr/>
        <w:t>conductas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control,</w:t>
      </w:r>
      <w:r>
        <w:rPr>
          <w:spacing w:val="-12"/>
        </w:rPr>
        <w:t> </w:t>
      </w:r>
      <w:r>
        <w:rPr/>
        <w:t>pero</w:t>
      </w:r>
      <w:r>
        <w:rPr>
          <w:spacing w:val="-13"/>
        </w:rPr>
        <w:t> </w:t>
      </w:r>
      <w:r>
        <w:rPr/>
        <w:t>también</w:t>
      </w:r>
      <w:r>
        <w:rPr>
          <w:spacing w:val="-15"/>
        </w:rPr>
        <w:t> </w:t>
      </w:r>
      <w:r>
        <w:rPr/>
        <w:t>adquiere</w:t>
      </w:r>
      <w:r>
        <w:rPr>
          <w:spacing w:val="-13"/>
        </w:rPr>
        <w:t> </w:t>
      </w:r>
      <w:r>
        <w:rPr/>
        <w:t>formas</w:t>
      </w:r>
      <w:r>
        <w:rPr>
          <w:spacing w:val="-11"/>
        </w:rPr>
        <w:t> </w:t>
      </w:r>
      <w:r>
        <w:rPr/>
        <w:t>de</w:t>
      </w:r>
      <w:r>
        <w:rPr>
          <w:spacing w:val="-16"/>
        </w:rPr>
        <w:t> </w:t>
      </w:r>
      <w:r>
        <w:rPr/>
        <w:t>agresiones</w:t>
      </w:r>
      <w:r>
        <w:rPr>
          <w:spacing w:val="-12"/>
        </w:rPr>
        <w:t> </w:t>
      </w:r>
      <w:r>
        <w:rPr/>
        <w:t>físicas.</w:t>
      </w:r>
      <w:r>
        <w:rPr>
          <w:spacing w:val="-57"/>
        </w:rPr>
        <w:t> </w:t>
      </w:r>
      <w:r>
        <w:rPr/>
        <w:t>Víctimas de este tipo enfrentan necesidades y riesgos distintos pues el agresor no está en el</w:t>
      </w:r>
      <w:r>
        <w:rPr>
          <w:spacing w:val="1"/>
        </w:rPr>
        <w:t> </w:t>
      </w:r>
      <w:r>
        <w:rPr/>
        <w:t>hogar, pero puede acudir a este o vigilar a la víctima en los distintos puntos donde estas se</w:t>
      </w:r>
      <w:r>
        <w:rPr>
          <w:spacing w:val="1"/>
        </w:rPr>
        <w:t> </w:t>
      </w:r>
      <w:r>
        <w:rPr/>
        <w:t>movilicen.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12" w:firstLine="719"/>
        <w:jc w:val="both"/>
      </w:pPr>
      <w:r>
        <w:rPr/>
        <w:t>Cuando las operadoras reciben las llamadas, las clasifican en base al nivel de riesgo de</w:t>
      </w:r>
      <w:r>
        <w:rPr>
          <w:spacing w:val="-57"/>
        </w:rPr>
        <w:t> </w:t>
      </w:r>
      <w:r>
        <w:rPr/>
        <w:t>violencia del caso. Este ejercicio es conocido como valoración de riesgo y se realiza en base a</w:t>
      </w:r>
      <w:r>
        <w:rPr>
          <w:spacing w:val="1"/>
        </w:rPr>
        <w:t> </w:t>
      </w:r>
      <w:r>
        <w:rPr/>
        <w:t>la identificación de factores de riesgo (predictores) asociados a la violencia. La valoración de</w:t>
      </w:r>
      <w:r>
        <w:rPr>
          <w:spacing w:val="1"/>
        </w:rPr>
        <w:t> </w:t>
      </w:r>
      <w:r>
        <w:rPr/>
        <w:t>riesgo que realiza habitualmente la Línea 100 es la que se conoce como subjetiva. Es subjetiva</w:t>
      </w:r>
      <w:r>
        <w:rPr>
          <w:spacing w:val="-57"/>
        </w:rPr>
        <w:t> </w:t>
      </w:r>
      <w:r>
        <w:rPr/>
        <w:t>en el sentido que la realiza cada operadora en base a su propio juicio y no en base a criterios y</w:t>
      </w:r>
      <w:r>
        <w:rPr>
          <w:spacing w:val="-57"/>
        </w:rPr>
        <w:t> </w:t>
      </w:r>
      <w:r>
        <w:rPr/>
        <w:t>puntajes</w:t>
      </w:r>
      <w:r>
        <w:rPr>
          <w:spacing w:val="-5"/>
        </w:rPr>
        <w:t> </w:t>
      </w:r>
      <w:r>
        <w:rPr/>
        <w:t>previamente</w:t>
      </w:r>
      <w:r>
        <w:rPr>
          <w:spacing w:val="-5"/>
        </w:rPr>
        <w:t> </w:t>
      </w:r>
      <w:r>
        <w:rPr/>
        <w:t>establecidos.</w:t>
      </w:r>
      <w:r>
        <w:rPr>
          <w:spacing w:val="-4"/>
        </w:rPr>
        <w:t> </w:t>
      </w:r>
      <w:r>
        <w:rPr/>
        <w:t>Más</w:t>
      </w:r>
      <w:r>
        <w:rPr>
          <w:spacing w:val="-5"/>
        </w:rPr>
        <w:t> </w:t>
      </w:r>
      <w:r>
        <w:rPr/>
        <w:t>adelante,</w:t>
      </w:r>
      <w:r>
        <w:rPr>
          <w:spacing w:val="-2"/>
        </w:rPr>
        <w:t> </w:t>
      </w:r>
      <w:r>
        <w:rPr/>
        <w:t>planteamos</w:t>
      </w:r>
      <w:r>
        <w:rPr>
          <w:spacing w:val="-4"/>
        </w:rPr>
        <w:t> </w:t>
      </w:r>
      <w:r>
        <w:rPr/>
        <w:t>algunas</w:t>
      </w:r>
      <w:r>
        <w:rPr>
          <w:spacing w:val="-5"/>
        </w:rPr>
        <w:t> </w:t>
      </w:r>
      <w:r>
        <w:rPr/>
        <w:t>críticas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esta</w:t>
      </w:r>
      <w:r>
        <w:rPr>
          <w:spacing w:val="-5"/>
        </w:rPr>
        <w:t> </w:t>
      </w:r>
      <w:r>
        <w:rPr/>
        <w:t>valoración</w:t>
      </w:r>
      <w:r>
        <w:rPr>
          <w:spacing w:val="-58"/>
        </w:rPr>
        <w:t> </w:t>
      </w:r>
      <w:r>
        <w:rPr/>
        <w:t>de riesgo. Pero ello no obsta a que el análisis de las llamadas según el nivel de riesgo brinde</w:t>
      </w:r>
      <w:r>
        <w:rPr>
          <w:spacing w:val="1"/>
        </w:rPr>
        <w:t> </w:t>
      </w:r>
      <w:r>
        <w:rPr/>
        <w:t>algunas</w:t>
      </w:r>
      <w:r>
        <w:rPr>
          <w:spacing w:val="-1"/>
        </w:rPr>
        <w:t> </w:t>
      </w:r>
      <w:r>
        <w:rPr/>
        <w:t>pautas de</w:t>
      </w:r>
      <w:r>
        <w:rPr>
          <w:spacing w:val="-2"/>
        </w:rPr>
        <w:t> </w:t>
      </w:r>
      <w:r>
        <w:rPr/>
        <w:t>interpretación útiles.</w:t>
      </w:r>
    </w:p>
    <w:p>
      <w:pPr>
        <w:pStyle w:val="BodyText"/>
        <w:spacing w:line="480" w:lineRule="auto" w:before="2"/>
        <w:ind w:left="118" w:right="114" w:firstLine="719"/>
        <w:jc w:val="both"/>
      </w:pPr>
      <w:r>
        <w:rPr/>
        <w:t>Como se observa en la Figura 7, las llamadas menos frecuentes en la Línea 100 son las</w:t>
      </w:r>
      <w:r>
        <w:rPr>
          <w:spacing w:val="-57"/>
        </w:rPr>
        <w:t> </w:t>
      </w:r>
      <w:r>
        <w:rPr/>
        <w:t>llamadas de nivel de riesgo leve. Las más frecuentes son las de riesgo moderado y severo.</w:t>
      </w:r>
      <w:r>
        <w:rPr>
          <w:spacing w:val="1"/>
        </w:rPr>
        <w:t> </w:t>
      </w:r>
      <w:r>
        <w:rPr/>
        <w:t>Nótese</w:t>
      </w:r>
      <w:r>
        <w:rPr>
          <w:spacing w:val="-9"/>
        </w:rPr>
        <w:t> </w:t>
      </w:r>
      <w:r>
        <w:rPr/>
        <w:t>que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flujo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estas</w:t>
      </w:r>
      <w:r>
        <w:rPr>
          <w:spacing w:val="-8"/>
        </w:rPr>
        <w:t> </w:t>
      </w:r>
      <w:r>
        <w:rPr/>
        <w:t>dos</w:t>
      </w:r>
      <w:r>
        <w:rPr>
          <w:spacing w:val="-7"/>
        </w:rPr>
        <w:t> </w:t>
      </w:r>
      <w:r>
        <w:rPr/>
        <w:t>últimas</w:t>
      </w:r>
      <w:r>
        <w:rPr>
          <w:spacing w:val="-7"/>
        </w:rPr>
        <w:t> </w:t>
      </w:r>
      <w:r>
        <w:rPr/>
        <w:t>ha</w:t>
      </w:r>
      <w:r>
        <w:rPr>
          <w:spacing w:val="-6"/>
        </w:rPr>
        <w:t> </w:t>
      </w:r>
      <w:r>
        <w:rPr/>
        <w:t>sido</w:t>
      </w:r>
      <w:r>
        <w:rPr>
          <w:spacing w:val="-7"/>
        </w:rPr>
        <w:t> </w:t>
      </w:r>
      <w:r>
        <w:rPr/>
        <w:t>muy</w:t>
      </w:r>
      <w:r>
        <w:rPr>
          <w:spacing w:val="-7"/>
        </w:rPr>
        <w:t> </w:t>
      </w:r>
      <w:r>
        <w:rPr/>
        <w:t>similar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lo</w:t>
      </w:r>
      <w:r>
        <w:rPr>
          <w:spacing w:val="-7"/>
        </w:rPr>
        <w:t> </w:t>
      </w:r>
      <w:r>
        <w:rPr/>
        <w:t>largo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toda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serie</w:t>
      </w:r>
      <w:r>
        <w:rPr>
          <w:spacing w:val="-6"/>
        </w:rPr>
        <w:t> </w:t>
      </w:r>
      <w:r>
        <w:rPr/>
        <w:t>analizada</w:t>
      </w:r>
      <w:r>
        <w:rPr>
          <w:spacing w:val="-57"/>
        </w:rPr>
        <w:t> </w:t>
      </w:r>
      <w:r>
        <w:rPr/>
        <w:t>y especialmente durante el 2019 y hasta antes de la cuarentena. Esto puede ser un indicio de la</w:t>
      </w:r>
      <w:r>
        <w:rPr>
          <w:spacing w:val="-57"/>
        </w:rPr>
        <w:t> </w:t>
      </w:r>
      <w:r>
        <w:rPr/>
        <w:t>dificultad</w:t>
      </w:r>
      <w:r>
        <w:rPr>
          <w:spacing w:val="-11"/>
        </w:rPr>
        <w:t> </w:t>
      </w:r>
      <w:r>
        <w:rPr/>
        <w:t>del</w:t>
      </w:r>
      <w:r>
        <w:rPr>
          <w:spacing w:val="-10"/>
        </w:rPr>
        <w:t> </w:t>
      </w:r>
      <w:r>
        <w:rPr/>
        <w:t>sistema</w:t>
      </w:r>
      <w:r>
        <w:rPr>
          <w:spacing w:val="-9"/>
        </w:rPr>
        <w:t> </w:t>
      </w:r>
      <w:r>
        <w:rPr/>
        <w:t>actual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valoración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riesgo.</w:t>
      </w:r>
      <w:r>
        <w:rPr>
          <w:spacing w:val="-8"/>
        </w:rPr>
        <w:t> </w:t>
      </w:r>
      <w:r>
        <w:rPr/>
        <w:t>Al</w:t>
      </w:r>
      <w:r>
        <w:rPr>
          <w:spacing w:val="-10"/>
        </w:rPr>
        <w:t> </w:t>
      </w:r>
      <w:r>
        <w:rPr/>
        <w:t>margen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ello,</w:t>
      </w:r>
      <w:r>
        <w:rPr>
          <w:spacing w:val="-10"/>
        </w:rPr>
        <w:t> </w:t>
      </w:r>
      <w:r>
        <w:rPr/>
        <w:t>se</w:t>
      </w:r>
      <w:r>
        <w:rPr>
          <w:spacing w:val="-9"/>
        </w:rPr>
        <w:t> </w:t>
      </w:r>
      <w:r>
        <w:rPr/>
        <w:t>aprecia</w:t>
      </w:r>
      <w:r>
        <w:rPr>
          <w:spacing w:val="-8"/>
        </w:rPr>
        <w:t> </w:t>
      </w:r>
      <w:r>
        <w:rPr/>
        <w:t>que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mayor</w:t>
      </w:r>
      <w:r>
        <w:rPr>
          <w:spacing w:val="-57"/>
        </w:rPr>
        <w:t> </w:t>
      </w:r>
      <w:r>
        <w:rPr/>
        <w:t>parte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llamadas</w:t>
      </w:r>
      <w:r>
        <w:rPr>
          <w:spacing w:val="-2"/>
        </w:rPr>
        <w:t> </w:t>
      </w:r>
      <w:r>
        <w:rPr/>
        <w:t>tiene</w:t>
      </w:r>
      <w:r>
        <w:rPr>
          <w:spacing w:val="-1"/>
        </w:rPr>
        <w:t> </w:t>
      </w:r>
      <w:r>
        <w:rPr/>
        <w:t>una</w:t>
      </w:r>
      <w:r>
        <w:rPr>
          <w:spacing w:val="-4"/>
        </w:rPr>
        <w:t> </w:t>
      </w:r>
      <w:r>
        <w:rPr/>
        <w:t>calificación de</w:t>
      </w:r>
      <w:r>
        <w:rPr>
          <w:spacing w:val="-2"/>
        </w:rPr>
        <w:t> </w:t>
      </w:r>
      <w:r>
        <w:rPr/>
        <w:t>riesgo importante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sugiere</w:t>
      </w:r>
      <w:r>
        <w:rPr>
          <w:spacing w:val="-2"/>
        </w:rPr>
        <w:t> </w:t>
      </w:r>
      <w:r>
        <w:rPr/>
        <w:t>que</w:t>
      </w:r>
      <w:r>
        <w:rPr>
          <w:spacing w:val="-4"/>
        </w:rPr>
        <w:t> </w:t>
      </w:r>
      <w:r>
        <w:rPr/>
        <w:t>son</w:t>
      </w:r>
      <w:r>
        <w:rPr>
          <w:spacing w:val="-3"/>
        </w:rPr>
        <w:t> </w:t>
      </w:r>
      <w:r>
        <w:rPr/>
        <w:t>personas</w:t>
      </w:r>
      <w:r>
        <w:rPr>
          <w:spacing w:val="-4"/>
        </w:rPr>
        <w:t> </w:t>
      </w:r>
      <w:r>
        <w:rPr/>
        <w:t>que</w:t>
      </w:r>
      <w:r>
        <w:rPr>
          <w:spacing w:val="-57"/>
        </w:rPr>
        <w:t> </w:t>
      </w:r>
      <w:r>
        <w:rPr/>
        <w:t>deciden</w:t>
      </w:r>
      <w:r>
        <w:rPr>
          <w:spacing w:val="1"/>
        </w:rPr>
        <w:t> </w:t>
      </w:r>
      <w:r>
        <w:rPr/>
        <w:t>llamar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Línea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porque</w:t>
      </w:r>
      <w:r>
        <w:rPr>
          <w:spacing w:val="1"/>
        </w:rPr>
        <w:t> </w:t>
      </w:r>
      <w:r>
        <w:rPr/>
        <w:t>posiblemente</w:t>
      </w:r>
      <w:r>
        <w:rPr>
          <w:spacing w:val="1"/>
        </w:rPr>
        <w:t> </w:t>
      </w:r>
      <w:r>
        <w:rPr/>
        <w:t>enfrentan</w:t>
      </w:r>
      <w:r>
        <w:rPr>
          <w:spacing w:val="1"/>
        </w:rPr>
        <w:t> </w:t>
      </w:r>
      <w:r>
        <w:rPr/>
        <w:t>situaciones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violencia</w:t>
      </w:r>
      <w:r>
        <w:rPr>
          <w:spacing w:val="1"/>
        </w:rPr>
        <w:t> </w:t>
      </w:r>
      <w:r>
        <w:rPr/>
        <w:t>complejas</w:t>
      </w:r>
      <w:r>
        <w:rPr>
          <w:spacing w:val="-1"/>
        </w:rPr>
        <w:t> </w:t>
      </w:r>
      <w:r>
        <w:rPr/>
        <w:t>y probablemente no recientes.</w:t>
      </w:r>
    </w:p>
    <w:p>
      <w:pPr>
        <w:pStyle w:val="BodyText"/>
        <w:spacing w:line="480" w:lineRule="auto"/>
        <w:ind w:left="118" w:right="115" w:firstLine="719"/>
        <w:jc w:val="both"/>
      </w:pPr>
      <w:r>
        <w:rPr/>
        <w:t>Lamentablemente, la Línea 100 no registra si la violencia que se reporta en la llamada</w:t>
      </w:r>
      <w:r>
        <w:rPr>
          <w:spacing w:val="1"/>
        </w:rPr>
        <w:t> </w:t>
      </w:r>
      <w:r>
        <w:rPr/>
        <w:t>ha</w:t>
      </w:r>
      <w:r>
        <w:rPr>
          <w:spacing w:val="-5"/>
        </w:rPr>
        <w:t> </w:t>
      </w:r>
      <w:r>
        <w:rPr/>
        <w:t>ocurrido</w:t>
      </w:r>
      <w:r>
        <w:rPr>
          <w:spacing w:val="-3"/>
        </w:rPr>
        <w:t> </w:t>
      </w:r>
      <w:r>
        <w:rPr/>
        <w:t>con</w:t>
      </w:r>
      <w:r>
        <w:rPr>
          <w:spacing w:val="-4"/>
        </w:rPr>
        <w:t> </w:t>
      </w:r>
      <w:r>
        <w:rPr/>
        <w:t>anterioridad</w:t>
      </w:r>
      <w:r>
        <w:rPr>
          <w:spacing w:val="-4"/>
        </w:rPr>
        <w:t> </w:t>
      </w:r>
      <w:r>
        <w:rPr/>
        <w:t>o</w:t>
      </w:r>
      <w:r>
        <w:rPr>
          <w:spacing w:val="-3"/>
        </w:rPr>
        <w:t> </w:t>
      </w:r>
      <w:r>
        <w:rPr/>
        <w:t>si</w:t>
      </w:r>
      <w:r>
        <w:rPr>
          <w:spacing w:val="-3"/>
        </w:rPr>
        <w:t> </w:t>
      </w:r>
      <w:r>
        <w:rPr/>
        <w:t>es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primera</w:t>
      </w:r>
      <w:r>
        <w:rPr>
          <w:spacing w:val="-5"/>
        </w:rPr>
        <w:t> </w:t>
      </w:r>
      <w:r>
        <w:rPr/>
        <w:t>vez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da.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efecto,</w:t>
      </w:r>
      <w:r>
        <w:rPr>
          <w:spacing w:val="-3"/>
        </w:rPr>
        <w:t> </w:t>
      </w:r>
      <w:r>
        <w:rPr/>
        <w:t>dentro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3"/>
        </w:rPr>
        <w:t> </w:t>
      </w:r>
      <w:r>
        <w:rPr/>
        <w:t>llamadas,</w:t>
      </w:r>
      <w:r>
        <w:rPr>
          <w:spacing w:val="-58"/>
        </w:rPr>
        <w:t> </w:t>
      </w:r>
      <w:r>
        <w:rPr/>
        <w:t>no existe la identificación de la temporalidad. No es un dato que se registre, aunque ello no</w:t>
      </w:r>
      <w:r>
        <w:rPr>
          <w:spacing w:val="1"/>
        </w:rPr>
        <w:t> </w:t>
      </w:r>
      <w:r>
        <w:rPr/>
        <w:t>obsta a que las operadoras lo pregunten durante la atención. Lo importante es que el tipo de</w:t>
      </w:r>
      <w:r>
        <w:rPr>
          <w:spacing w:val="1"/>
        </w:rPr>
        <w:t> </w:t>
      </w:r>
      <w:r>
        <w:rPr>
          <w:spacing w:val="-1"/>
        </w:rPr>
        <w:t>respuesta</w:t>
      </w:r>
      <w:r>
        <w:rPr>
          <w:spacing w:val="-15"/>
        </w:rPr>
        <w:t> </w:t>
      </w:r>
      <w:r>
        <w:rPr>
          <w:spacing w:val="-1"/>
        </w:rPr>
        <w:t>debería</w:t>
      </w:r>
      <w:r>
        <w:rPr>
          <w:spacing w:val="-16"/>
        </w:rPr>
        <w:t> </w:t>
      </w:r>
      <w:r>
        <w:rPr/>
        <w:t>ser</w:t>
      </w:r>
      <w:r>
        <w:rPr>
          <w:spacing w:val="-16"/>
        </w:rPr>
        <w:t> </w:t>
      </w:r>
      <w:r>
        <w:rPr/>
        <w:t>diferente</w:t>
      </w:r>
      <w:r>
        <w:rPr>
          <w:spacing w:val="-14"/>
        </w:rPr>
        <w:t> </w:t>
      </w:r>
      <w:r>
        <w:rPr/>
        <w:t>en</w:t>
      </w:r>
      <w:r>
        <w:rPr>
          <w:spacing w:val="-12"/>
        </w:rPr>
        <w:t> </w:t>
      </w:r>
      <w:r>
        <w:rPr/>
        <w:t>función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si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/>
        <w:t>agresión</w:t>
      </w:r>
      <w:r>
        <w:rPr>
          <w:spacing w:val="-13"/>
        </w:rPr>
        <w:t> </w:t>
      </w:r>
      <w:r>
        <w:rPr/>
        <w:t>se</w:t>
      </w:r>
      <w:r>
        <w:rPr>
          <w:spacing w:val="-16"/>
        </w:rPr>
        <w:t> </w:t>
      </w:r>
      <w:r>
        <w:rPr/>
        <w:t>dio</w:t>
      </w:r>
      <w:r>
        <w:rPr>
          <w:spacing w:val="-14"/>
        </w:rPr>
        <w:t> </w:t>
      </w:r>
      <w:r>
        <w:rPr/>
        <w:t>horas</w:t>
      </w:r>
      <w:r>
        <w:rPr>
          <w:spacing w:val="-14"/>
        </w:rPr>
        <w:t> </w:t>
      </w:r>
      <w:r>
        <w:rPr/>
        <w:t>o</w:t>
      </w:r>
      <w:r>
        <w:rPr>
          <w:spacing w:val="-15"/>
        </w:rPr>
        <w:t> </w:t>
      </w:r>
      <w:r>
        <w:rPr/>
        <w:t>días</w:t>
      </w:r>
      <w:r>
        <w:rPr>
          <w:spacing w:val="-15"/>
        </w:rPr>
        <w:t> </w:t>
      </w:r>
      <w:r>
        <w:rPr/>
        <w:t>antes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llamada</w:t>
      </w:r>
      <w:r>
        <w:rPr>
          <w:spacing w:val="-57"/>
        </w:rPr>
        <w:t> </w:t>
      </w:r>
      <w:r>
        <w:rPr/>
        <w:t>frente a</w:t>
      </w:r>
      <w:r>
        <w:rPr>
          <w:spacing w:val="-1"/>
        </w:rPr>
        <w:t> </w:t>
      </w:r>
      <w:r>
        <w:rPr/>
        <w:t>la atención</w:t>
      </w:r>
      <w:r>
        <w:rPr>
          <w:spacing w:val="-1"/>
        </w:rPr>
        <w:t> </w:t>
      </w:r>
      <w:r>
        <w:rPr/>
        <w:t>que debería</w:t>
      </w:r>
      <w:r>
        <w:rPr>
          <w:spacing w:val="-2"/>
        </w:rPr>
        <w:t> </w:t>
      </w:r>
      <w:r>
        <w:rPr/>
        <w:t>ser</w:t>
      </w:r>
      <w:r>
        <w:rPr>
          <w:spacing w:val="-1"/>
        </w:rPr>
        <w:t> </w:t>
      </w:r>
      <w:r>
        <w:rPr/>
        <w:t>ofrecida si</w:t>
      </w:r>
      <w:r>
        <w:rPr>
          <w:spacing w:val="2"/>
        </w:rPr>
        <w:t> </w:t>
      </w:r>
      <w:r>
        <w:rPr/>
        <w:t>el</w:t>
      </w:r>
      <w:r>
        <w:rPr>
          <w:spacing w:val="-1"/>
        </w:rPr>
        <w:t> </w:t>
      </w:r>
      <w:r>
        <w:rPr/>
        <w:t>hecho se</w:t>
      </w:r>
      <w:r>
        <w:rPr>
          <w:spacing w:val="-1"/>
        </w:rPr>
        <w:t> </w:t>
      </w:r>
      <w:r>
        <w:rPr/>
        <w:t>dio</w:t>
      </w:r>
      <w:r>
        <w:rPr>
          <w:spacing w:val="-1"/>
        </w:rPr>
        <w:t> </w:t>
      </w:r>
      <w:r>
        <w:rPr/>
        <w:t>hace</w:t>
      </w:r>
      <w:r>
        <w:rPr>
          <w:spacing w:val="-1"/>
        </w:rPr>
        <w:t> </w:t>
      </w:r>
      <w:r>
        <w:rPr/>
        <w:t>meses o</w:t>
      </w:r>
      <w:r>
        <w:rPr>
          <w:spacing w:val="-1"/>
        </w:rPr>
        <w:t> </w:t>
      </w:r>
      <w:r>
        <w:rPr/>
        <w:t>años.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Heading1"/>
        <w:spacing w:before="100"/>
        <w:ind w:left="5" w:right="5"/>
        <w:jc w:val="center"/>
      </w:pPr>
      <w:r>
        <w:rPr/>
        <w:t>Figura</w:t>
      </w:r>
      <w:r>
        <w:rPr>
          <w:spacing w:val="-1"/>
        </w:rPr>
        <w:t> </w:t>
      </w:r>
      <w:r>
        <w:rPr/>
        <w:t>7</w:t>
      </w:r>
    </w:p>
    <w:p>
      <w:pPr>
        <w:pStyle w:val="BodyText"/>
        <w:rPr>
          <w:b/>
        </w:rPr>
      </w:pPr>
    </w:p>
    <w:p>
      <w:pPr>
        <w:spacing w:before="1"/>
        <w:ind w:left="61" w:right="5" w:firstLine="0"/>
        <w:jc w:val="center"/>
        <w:rPr>
          <w:i/>
          <w:sz w:val="24"/>
        </w:rPr>
      </w:pPr>
      <w:r>
        <w:rPr>
          <w:i/>
          <w:sz w:val="24"/>
        </w:rPr>
        <w:t>Llamadas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diarias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Línea 100,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por nivel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 riesgo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(promedio móvil: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7 días)</w:t>
      </w:r>
    </w:p>
    <w:p>
      <w:pPr>
        <w:pStyle w:val="BodyText"/>
        <w:spacing w:before="7"/>
        <w:rPr>
          <w:i/>
          <w:sz w:val="20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900430</wp:posOffset>
            </wp:positionH>
            <wp:positionV relativeFrom="paragraph">
              <wp:posOffset>175489</wp:posOffset>
            </wp:positionV>
            <wp:extent cx="5399519" cy="2633472"/>
            <wp:effectExtent l="0" t="0" r="0" b="0"/>
            <wp:wrapTopAndBottom/>
            <wp:docPr id="13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3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519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6"/>
        </w:rPr>
      </w:pPr>
    </w:p>
    <w:p>
      <w:pPr>
        <w:spacing w:before="180"/>
        <w:ind w:left="118" w:right="2014" w:firstLine="0"/>
        <w:jc w:val="left"/>
        <w:rPr>
          <w:sz w:val="20"/>
        </w:rPr>
      </w:pPr>
      <w:r>
        <w:rPr>
          <w:sz w:val="20"/>
        </w:rPr>
        <w:t>La línea vertical discontinua representa el inicio de la cuarentena (16 de marzo del 2020).</w:t>
      </w:r>
      <w:r>
        <w:rPr>
          <w:spacing w:val="-47"/>
          <w:sz w:val="20"/>
        </w:rPr>
        <w:t> </w:t>
      </w:r>
      <w:r>
        <w:rPr>
          <w:sz w:val="20"/>
        </w:rPr>
        <w:t>Fuente:</w:t>
      </w:r>
      <w:r>
        <w:rPr>
          <w:spacing w:val="-1"/>
          <w:sz w:val="20"/>
        </w:rPr>
        <w:t> </w:t>
      </w:r>
      <w:r>
        <w:rPr>
          <w:sz w:val="20"/>
        </w:rPr>
        <w:t>Registro</w:t>
      </w:r>
      <w:r>
        <w:rPr>
          <w:spacing w:val="1"/>
          <w:sz w:val="20"/>
        </w:rPr>
        <w:t> </w:t>
      </w:r>
      <w:r>
        <w:rPr>
          <w:sz w:val="20"/>
        </w:rPr>
        <w:t>administrativo</w:t>
      </w:r>
      <w:r>
        <w:rPr>
          <w:spacing w:val="1"/>
          <w:sz w:val="20"/>
        </w:rPr>
        <w:t> </w:t>
      </w:r>
      <w:r>
        <w:rPr>
          <w:sz w:val="20"/>
        </w:rPr>
        <w:t>de la</w:t>
      </w:r>
      <w:r>
        <w:rPr>
          <w:spacing w:val="4"/>
          <w:sz w:val="20"/>
        </w:rPr>
        <w:t> </w:t>
      </w:r>
      <w:r>
        <w:rPr>
          <w:sz w:val="20"/>
        </w:rPr>
        <w:t>Línea</w:t>
      </w:r>
      <w:r>
        <w:rPr>
          <w:spacing w:val="-3"/>
          <w:sz w:val="20"/>
        </w:rPr>
        <w:t> </w:t>
      </w:r>
      <w:r>
        <w:rPr>
          <w:sz w:val="20"/>
        </w:rPr>
        <w:t>100.</w:t>
      </w:r>
    </w:p>
    <w:p>
      <w:pPr>
        <w:spacing w:line="228" w:lineRule="exact" w:before="0"/>
        <w:ind w:left="118" w:right="0" w:firstLine="0"/>
        <w:jc w:val="left"/>
        <w:rPr>
          <w:sz w:val="20"/>
        </w:rPr>
      </w:pPr>
      <w:r>
        <w:rPr>
          <w:sz w:val="20"/>
        </w:rPr>
        <w:t>Elaboración</w:t>
      </w:r>
      <w:r>
        <w:rPr>
          <w:spacing w:val="-3"/>
          <w:sz w:val="20"/>
        </w:rPr>
        <w:t> </w:t>
      </w:r>
      <w:r>
        <w:rPr>
          <w:sz w:val="20"/>
        </w:rPr>
        <w:t>propia.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480" w:lineRule="auto"/>
        <w:ind w:left="118" w:right="117" w:firstLine="719"/>
        <w:jc w:val="both"/>
      </w:pPr>
      <w:r>
        <w:rPr/>
        <w:t>En breve, el análisis descriptivo muestra que la Línea 100 ha tenido un flujo creciente</w:t>
      </w:r>
      <w:r>
        <w:rPr>
          <w:spacing w:val="1"/>
        </w:rPr>
        <w:t> </w:t>
      </w:r>
      <w:r>
        <w:rPr/>
        <w:t>de llamadas en los últimos tres años. En su mayoría, son casos de violencia contra mujeres y</w:t>
      </w:r>
      <w:r>
        <w:rPr>
          <w:spacing w:val="1"/>
        </w:rPr>
        <w:t> </w:t>
      </w:r>
      <w:r>
        <w:rPr/>
        <w:t>contra niñas y niños, y casos de violencia psicológica y física, así como casos de riesgo de</w:t>
      </w:r>
      <w:r>
        <w:rPr>
          <w:spacing w:val="1"/>
        </w:rPr>
        <w:t> </w:t>
      </w:r>
      <w:r>
        <w:rPr/>
        <w:t>violencia</w:t>
      </w:r>
      <w:r>
        <w:rPr>
          <w:spacing w:val="-9"/>
        </w:rPr>
        <w:t> </w:t>
      </w:r>
      <w:r>
        <w:rPr/>
        <w:t>moderado</w:t>
      </w:r>
      <w:r>
        <w:rPr>
          <w:spacing w:val="-9"/>
        </w:rPr>
        <w:t> </w:t>
      </w:r>
      <w:r>
        <w:rPr/>
        <w:t>y</w:t>
      </w:r>
      <w:r>
        <w:rPr>
          <w:spacing w:val="-6"/>
        </w:rPr>
        <w:t> </w:t>
      </w:r>
      <w:r>
        <w:rPr/>
        <w:t>severo.</w:t>
      </w:r>
      <w:r>
        <w:rPr>
          <w:spacing w:val="-9"/>
        </w:rPr>
        <w:t> </w:t>
      </w:r>
      <w:r>
        <w:rPr/>
        <w:t>Aunque</w:t>
      </w:r>
      <w:r>
        <w:rPr>
          <w:spacing w:val="-7"/>
        </w:rPr>
        <w:t> </w:t>
      </w:r>
      <w:r>
        <w:rPr/>
        <w:t>estos</w:t>
      </w:r>
      <w:r>
        <w:rPr>
          <w:spacing w:val="-7"/>
        </w:rPr>
        <w:t> </w:t>
      </w:r>
      <w:r>
        <w:rPr/>
        <w:t>datos</w:t>
      </w:r>
      <w:r>
        <w:rPr>
          <w:spacing w:val="-8"/>
        </w:rPr>
        <w:t> </w:t>
      </w:r>
      <w:r>
        <w:rPr/>
        <w:t>son</w:t>
      </w:r>
      <w:r>
        <w:rPr>
          <w:spacing w:val="-8"/>
        </w:rPr>
        <w:t> </w:t>
      </w:r>
      <w:r>
        <w:rPr/>
        <w:t>importantes,</w:t>
      </w:r>
      <w:r>
        <w:rPr>
          <w:spacing w:val="-9"/>
        </w:rPr>
        <w:t> </w:t>
      </w:r>
      <w:r>
        <w:rPr/>
        <w:t>sugieren</w:t>
      </w:r>
      <w:r>
        <w:rPr>
          <w:spacing w:val="-6"/>
        </w:rPr>
        <w:t> </w:t>
      </w:r>
      <w:r>
        <w:rPr/>
        <w:t>una</w:t>
      </w:r>
      <w:r>
        <w:rPr>
          <w:spacing w:val="-9"/>
        </w:rPr>
        <w:t> </w:t>
      </w:r>
      <w:r>
        <w:rPr/>
        <w:t>mirada</w:t>
      </w:r>
      <w:r>
        <w:rPr>
          <w:spacing w:val="-7"/>
        </w:rPr>
        <w:t> </w:t>
      </w:r>
      <w:r>
        <w:rPr/>
        <w:t>al</w:t>
      </w:r>
      <w:r>
        <w:rPr>
          <w:spacing w:val="-5"/>
        </w:rPr>
        <w:t> </w:t>
      </w:r>
      <w:r>
        <w:rPr/>
        <w:t>flujo</w:t>
      </w:r>
      <w:r>
        <w:rPr>
          <w:spacing w:val="-58"/>
        </w:rPr>
        <w:t> </w:t>
      </w:r>
      <w:r>
        <w:rPr/>
        <w:t>de</w:t>
      </w:r>
      <w:r>
        <w:rPr>
          <w:spacing w:val="-2"/>
        </w:rPr>
        <w:t> </w:t>
      </w:r>
      <w:r>
        <w:rPr/>
        <w:t>llamadas desde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cual es difícil</w:t>
      </w:r>
      <w:r>
        <w:rPr>
          <w:spacing w:val="-1"/>
        </w:rPr>
        <w:t> </w:t>
      </w:r>
      <w:r>
        <w:rPr/>
        <w:t>identificar los casos</w:t>
      </w:r>
      <w:r>
        <w:rPr>
          <w:spacing w:val="-1"/>
        </w:rPr>
        <w:t> </w:t>
      </w:r>
      <w:r>
        <w:rPr/>
        <w:t>más recurrentes (patrones).</w:t>
      </w:r>
    </w:p>
    <w:p>
      <w:pPr>
        <w:pStyle w:val="BodyText"/>
        <w:spacing w:line="480" w:lineRule="auto" w:before="1"/>
        <w:ind w:left="118" w:right="112" w:firstLine="719"/>
        <w:jc w:val="both"/>
      </w:pPr>
      <w:r>
        <w:rPr/>
        <w:t>Por ejemplo, las mujeres víctimas de violencia en relaciones de pareja no son solo</w:t>
      </w:r>
      <w:r>
        <w:rPr>
          <w:spacing w:val="1"/>
        </w:rPr>
        <w:t> </w:t>
      </w:r>
      <w:r>
        <w:rPr/>
        <w:t>víctimas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violencia</w:t>
      </w:r>
      <w:r>
        <w:rPr>
          <w:spacing w:val="-7"/>
        </w:rPr>
        <w:t> </w:t>
      </w:r>
      <w:r>
        <w:rPr/>
        <w:t>psicológica,</w:t>
      </w:r>
      <w:r>
        <w:rPr>
          <w:spacing w:val="-5"/>
        </w:rPr>
        <w:t> </w:t>
      </w:r>
      <w:r>
        <w:rPr/>
        <w:t>física</w:t>
      </w:r>
      <w:r>
        <w:rPr>
          <w:spacing w:val="-8"/>
        </w:rPr>
        <w:t> </w:t>
      </w:r>
      <w:r>
        <w:rPr/>
        <w:t>o</w:t>
      </w:r>
      <w:r>
        <w:rPr>
          <w:spacing w:val="-6"/>
        </w:rPr>
        <w:t> </w:t>
      </w:r>
      <w:r>
        <w:rPr/>
        <w:t>sexual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forma</w:t>
      </w:r>
      <w:r>
        <w:rPr>
          <w:spacing w:val="-7"/>
        </w:rPr>
        <w:t> </w:t>
      </w:r>
      <w:r>
        <w:rPr/>
        <w:t>excluyente.</w:t>
      </w:r>
      <w:r>
        <w:rPr>
          <w:spacing w:val="-2"/>
        </w:rPr>
        <w:t> </w:t>
      </w:r>
      <w:r>
        <w:rPr/>
        <w:t>Según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propio</w:t>
      </w:r>
      <w:r>
        <w:rPr>
          <w:spacing w:val="-6"/>
        </w:rPr>
        <w:t> </w:t>
      </w:r>
      <w:r>
        <w:rPr/>
        <w:t>registro</w:t>
      </w:r>
      <w:r>
        <w:rPr>
          <w:spacing w:val="-58"/>
        </w:rPr>
        <w:t> </w:t>
      </w:r>
      <w:r>
        <w:rPr/>
        <w:t>administrativo de la Línea 100, en el 98.9% de llamadas, hay violencia combinada en distinta</w:t>
      </w:r>
      <w:r>
        <w:rPr>
          <w:spacing w:val="1"/>
        </w:rPr>
        <w:t> </w:t>
      </w:r>
      <w:r>
        <w:rPr/>
        <w:t>intensidad. Si bien el análisis por tipo de violencia es muy útil, se aleja de la posibilidad de</w:t>
      </w:r>
      <w:r>
        <w:rPr>
          <w:spacing w:val="1"/>
        </w:rPr>
        <w:t> </w:t>
      </w:r>
      <w:r>
        <w:rPr/>
        <w:t>entender</w:t>
      </w:r>
      <w:r>
        <w:rPr>
          <w:spacing w:val="1"/>
        </w:rPr>
        <w:t> </w:t>
      </w:r>
      <w:r>
        <w:rPr/>
        <w:t>realmente</w:t>
      </w:r>
      <w:r>
        <w:rPr>
          <w:spacing w:val="1"/>
        </w:rPr>
        <w:t> </w:t>
      </w:r>
      <w:r>
        <w:rPr/>
        <w:t>cuáles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quienes</w:t>
      </w:r>
      <w:r>
        <w:rPr>
          <w:spacing w:val="1"/>
        </w:rPr>
        <w:t> </w:t>
      </w:r>
      <w:r>
        <w:rPr/>
        <w:t>demandan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servicio.</w:t>
      </w:r>
      <w:r>
        <w:rPr>
          <w:spacing w:val="-57"/>
        </w:rPr>
        <w:t> </w:t>
      </w:r>
      <w:r>
        <w:rPr/>
        <w:t>Profundizando en el mismo ejemplo, incluso dos mujeres que son objeto tanto de violencia</w:t>
      </w:r>
      <w:r>
        <w:rPr>
          <w:spacing w:val="1"/>
        </w:rPr>
        <w:t> </w:t>
      </w:r>
      <w:r>
        <w:rPr/>
        <w:t>psicológica</w:t>
      </w:r>
      <w:r>
        <w:rPr>
          <w:spacing w:val="2"/>
        </w:rPr>
        <w:t> </w:t>
      </w:r>
      <w:r>
        <w:rPr/>
        <w:t>como</w:t>
      </w:r>
      <w:r>
        <w:rPr>
          <w:spacing w:val="4"/>
        </w:rPr>
        <w:t> </w:t>
      </w:r>
      <w:r>
        <w:rPr/>
        <w:t>física</w:t>
      </w:r>
      <w:r>
        <w:rPr>
          <w:spacing w:val="4"/>
        </w:rPr>
        <w:t> </w:t>
      </w:r>
      <w:r>
        <w:rPr/>
        <w:t>no</w:t>
      </w:r>
      <w:r>
        <w:rPr>
          <w:spacing w:val="3"/>
        </w:rPr>
        <w:t> </w:t>
      </w:r>
      <w:r>
        <w:rPr/>
        <w:t>son</w:t>
      </w:r>
      <w:r>
        <w:rPr>
          <w:spacing w:val="3"/>
        </w:rPr>
        <w:t> </w:t>
      </w:r>
      <w:r>
        <w:rPr/>
        <w:t>equiparables.</w:t>
      </w:r>
      <w:r>
        <w:rPr>
          <w:spacing w:val="4"/>
        </w:rPr>
        <w:t> </w:t>
      </w:r>
      <w:r>
        <w:rPr/>
        <w:t>Ambas</w:t>
      </w:r>
      <w:r>
        <w:rPr>
          <w:spacing w:val="3"/>
        </w:rPr>
        <w:t> </w:t>
      </w:r>
      <w:r>
        <w:rPr/>
        <w:t>pueden</w:t>
      </w:r>
      <w:r>
        <w:rPr>
          <w:spacing w:val="3"/>
        </w:rPr>
        <w:t> </w:t>
      </w:r>
      <w:r>
        <w:rPr/>
        <w:t>estar</w:t>
      </w:r>
      <w:r>
        <w:rPr>
          <w:spacing w:val="2"/>
        </w:rPr>
        <w:t> </w:t>
      </w:r>
      <w:r>
        <w:rPr/>
        <w:t>expuestas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agresiones</w:t>
      </w:r>
      <w:r>
        <w:rPr>
          <w:spacing w:val="4"/>
        </w:rPr>
        <w:t> </w:t>
      </w:r>
      <w:r>
        <w:rPr/>
        <w:t>muy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20"/>
        <w:jc w:val="both"/>
      </w:pPr>
      <w:r>
        <w:rPr/>
        <w:t>distintas en intensidad o incluso frecuencia, y por ende, también variarían los efectos de la</w:t>
      </w:r>
      <w:r>
        <w:rPr>
          <w:spacing w:val="1"/>
        </w:rPr>
        <w:t> </w:t>
      </w:r>
      <w:r>
        <w:rPr/>
        <w:t>violencia</w:t>
      </w:r>
      <w:r>
        <w:rPr>
          <w:spacing w:val="-1"/>
        </w:rPr>
        <w:t> </w:t>
      </w:r>
      <w:r>
        <w:rPr/>
        <w:t>en ellas.</w:t>
      </w:r>
    </w:p>
    <w:p>
      <w:pPr>
        <w:pStyle w:val="BodyText"/>
        <w:spacing w:line="480" w:lineRule="auto" w:before="1"/>
        <w:ind w:left="118" w:right="115" w:firstLine="719"/>
        <w:jc w:val="both"/>
      </w:pPr>
      <w:r>
        <w:rPr/>
        <w:t>Un</w:t>
      </w:r>
      <w:r>
        <w:rPr>
          <w:spacing w:val="-14"/>
        </w:rPr>
        <w:t> </w:t>
      </w:r>
      <w:r>
        <w:rPr/>
        <w:t>enfoque</w:t>
      </w:r>
      <w:r>
        <w:rPr>
          <w:spacing w:val="-14"/>
        </w:rPr>
        <w:t> </w:t>
      </w:r>
      <w:r>
        <w:rPr/>
        <w:t>complementario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mucha</w:t>
      </w:r>
      <w:r>
        <w:rPr>
          <w:spacing w:val="-14"/>
        </w:rPr>
        <w:t> </w:t>
      </w:r>
      <w:r>
        <w:rPr/>
        <w:t>utilidad</w:t>
      </w:r>
      <w:r>
        <w:rPr>
          <w:spacing w:val="-13"/>
        </w:rPr>
        <w:t> </w:t>
      </w:r>
      <w:r>
        <w:rPr/>
        <w:t>es</w:t>
      </w:r>
      <w:r>
        <w:rPr>
          <w:spacing w:val="-13"/>
        </w:rPr>
        <w:t> </w:t>
      </w:r>
      <w:r>
        <w:rPr/>
        <w:t>dejar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pensar</w:t>
      </w:r>
      <w:r>
        <w:rPr>
          <w:spacing w:val="-14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flujo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llamadas</w:t>
      </w:r>
      <w:r>
        <w:rPr>
          <w:spacing w:val="-58"/>
        </w:rPr>
        <w:t> </w:t>
      </w:r>
      <w:r>
        <w:rPr/>
        <w:t>en</w:t>
      </w:r>
      <w:r>
        <w:rPr>
          <w:spacing w:val="-4"/>
        </w:rPr>
        <w:t> </w:t>
      </w:r>
      <w:r>
        <w:rPr/>
        <w:t>base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criterios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tipos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violencia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niveles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riesgo,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optar</w:t>
      </w:r>
      <w:r>
        <w:rPr>
          <w:spacing w:val="-4"/>
        </w:rPr>
        <w:t> </w:t>
      </w:r>
      <w:r>
        <w:rPr/>
        <w:t>por</w:t>
      </w:r>
      <w:r>
        <w:rPr>
          <w:spacing w:val="-5"/>
        </w:rPr>
        <w:t> </w:t>
      </w:r>
      <w:r>
        <w:rPr/>
        <w:t>una</w:t>
      </w:r>
      <w:r>
        <w:rPr>
          <w:spacing w:val="-4"/>
        </w:rPr>
        <w:t> </w:t>
      </w:r>
      <w:r>
        <w:rPr/>
        <w:t>reagrupación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58"/>
        </w:rPr>
        <w:t> </w:t>
      </w:r>
      <w:r>
        <w:rPr/>
        <w:t>llamadas bajo criterios que orienten mejor sobre los perfiles detrás de tales flujos. Dicho</w:t>
      </w:r>
      <w:r>
        <w:rPr>
          <w:spacing w:val="1"/>
        </w:rPr>
        <w:t> </w:t>
      </w:r>
      <w:r>
        <w:rPr/>
        <w:t>enfoque es presentado luego de abordar el tema de las llamadas a la Línea 100 durante la</w:t>
      </w:r>
      <w:r>
        <w:rPr>
          <w:spacing w:val="1"/>
        </w:rPr>
        <w:t> </w:t>
      </w:r>
      <w:r>
        <w:rPr/>
        <w:t>pandemia.</w:t>
      </w:r>
    </w:p>
    <w:p>
      <w:pPr>
        <w:pStyle w:val="Heading2"/>
        <w:numPr>
          <w:ilvl w:val="1"/>
          <w:numId w:val="10"/>
        </w:numPr>
        <w:tabs>
          <w:tab w:pos="539" w:val="left" w:leader="none"/>
        </w:tabs>
        <w:spacing w:line="240" w:lineRule="auto" w:before="41" w:after="0"/>
        <w:ind w:left="538" w:right="0" w:hanging="421"/>
        <w:jc w:val="both"/>
      </w:pPr>
      <w:bookmarkStart w:name="_bookmark15" w:id="30"/>
      <w:bookmarkEnd w:id="30"/>
      <w:r>
        <w:rPr>
          <w:b w:val="0"/>
          <w:i w:val="0"/>
        </w:rPr>
      </w:r>
      <w:bookmarkStart w:name="_bookmark15" w:id="31"/>
      <w:bookmarkEnd w:id="31"/>
      <w:r>
        <w:rPr/>
        <w:t>¿Qué</w:t>
      </w:r>
      <w:r>
        <w:rPr>
          <w:spacing w:val="-2"/>
        </w:rPr>
        <w:t> </w:t>
      </w:r>
      <w:r>
        <w:rPr/>
        <w:t>Pasó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las</w:t>
      </w:r>
      <w:r>
        <w:rPr>
          <w:spacing w:val="1"/>
        </w:rPr>
        <w:t> </w:t>
      </w:r>
      <w:r>
        <w:rPr/>
        <w:t>Llamadas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 Línea</w:t>
      </w:r>
      <w:r>
        <w:rPr>
          <w:spacing w:val="-1"/>
        </w:rPr>
        <w:t> </w:t>
      </w:r>
      <w:r>
        <w:rPr/>
        <w:t>100</w:t>
      </w:r>
      <w:r>
        <w:rPr>
          <w:spacing w:val="-3"/>
        </w:rPr>
        <w:t> </w:t>
      </w:r>
      <w:r>
        <w:rPr/>
        <w:t>Durante la</w:t>
      </w:r>
      <w:r>
        <w:rPr>
          <w:spacing w:val="-1"/>
        </w:rPr>
        <w:t> </w:t>
      </w:r>
      <w:r>
        <w:rPr/>
        <w:t>Pandemia?</w:t>
      </w:r>
    </w:p>
    <w:p>
      <w:pPr>
        <w:pStyle w:val="BodyText"/>
        <w:spacing w:before="9"/>
        <w:rPr>
          <w:b/>
          <w:i/>
          <w:sz w:val="23"/>
        </w:rPr>
      </w:pPr>
    </w:p>
    <w:p>
      <w:pPr>
        <w:pStyle w:val="BodyText"/>
        <w:spacing w:line="480" w:lineRule="auto"/>
        <w:ind w:left="118" w:right="113" w:firstLine="719"/>
        <w:jc w:val="both"/>
      </w:pPr>
      <w:r>
        <w:rPr/>
        <w:t>El objetivo de esta investigación no se centró en la pandemia. Pero es importante</w:t>
      </w:r>
      <w:r>
        <w:rPr>
          <w:spacing w:val="1"/>
        </w:rPr>
        <w:t> </w:t>
      </w:r>
      <w:r>
        <w:rPr/>
        <w:t>comentarlo debido a que nuestro periodo de recojo de datos y de estudio coincidió con las</w:t>
      </w:r>
      <w:r>
        <w:rPr>
          <w:spacing w:val="1"/>
        </w:rPr>
        <w:t> </w:t>
      </w:r>
      <w:r>
        <w:rPr/>
        <w:t>medidas de cuarentena y aislamiento social tomadas en el 2020 por el gobierno. Como ha sido</w:t>
      </w:r>
      <w:r>
        <w:rPr>
          <w:spacing w:val="-57"/>
        </w:rPr>
        <w:t> </w:t>
      </w:r>
      <w:r>
        <w:rPr/>
        <w:t>común para muchos casos, la pandemia irrumpió en las actividades programadas y creó la</w:t>
      </w:r>
      <w:r>
        <w:rPr>
          <w:spacing w:val="1"/>
        </w:rPr>
        <w:t> </w:t>
      </w:r>
      <w:r>
        <w:rPr/>
        <w:t>necesidad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redefinir enfoques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intervenciones, como fue</w:t>
      </w:r>
      <w:r>
        <w:rPr>
          <w:spacing w:val="-3"/>
        </w:rPr>
        <w:t> </w:t>
      </w:r>
      <w:r>
        <w:rPr/>
        <w:t>el caso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nuestro</w:t>
      </w:r>
      <w:r>
        <w:rPr>
          <w:spacing w:val="-1"/>
        </w:rPr>
        <w:t> </w:t>
      </w:r>
      <w:r>
        <w:rPr/>
        <w:t>proyecto.</w:t>
      </w:r>
    </w:p>
    <w:p>
      <w:pPr>
        <w:pStyle w:val="BodyText"/>
        <w:spacing w:line="480" w:lineRule="auto" w:before="1"/>
        <w:ind w:left="118" w:right="114" w:firstLine="719"/>
        <w:jc w:val="both"/>
      </w:pPr>
      <w:r>
        <w:rPr/>
        <w:t>Previo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2"/>
        </w:rPr>
        <w:t> </w:t>
      </w:r>
      <w:r>
        <w:rPr/>
        <w:t>pandemia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COVID-19,</w:t>
      </w:r>
      <w:r>
        <w:rPr>
          <w:spacing w:val="-4"/>
        </w:rPr>
        <w:t> </w:t>
      </w:r>
      <w:r>
        <w:rPr/>
        <w:t>ya</w:t>
      </w:r>
      <w:r>
        <w:rPr>
          <w:spacing w:val="-4"/>
        </w:rPr>
        <w:t> </w:t>
      </w:r>
      <w:r>
        <w:rPr/>
        <w:t>existía</w:t>
      </w:r>
      <w:r>
        <w:rPr>
          <w:spacing w:val="-1"/>
        </w:rPr>
        <w:t> </w:t>
      </w:r>
      <w:r>
        <w:rPr/>
        <w:t>evidencia</w:t>
      </w:r>
      <w:r>
        <w:rPr>
          <w:spacing w:val="-4"/>
        </w:rPr>
        <w:t> </w:t>
      </w:r>
      <w:r>
        <w:rPr/>
        <w:t>del</w:t>
      </w:r>
      <w:r>
        <w:rPr>
          <w:spacing w:val="-1"/>
        </w:rPr>
        <w:t> </w:t>
      </w:r>
      <w:r>
        <w:rPr/>
        <w:t>riesgo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crisis</w:t>
      </w:r>
      <w:r>
        <w:rPr>
          <w:spacing w:val="-3"/>
        </w:rPr>
        <w:t> </w:t>
      </w:r>
      <w:r>
        <w:rPr/>
        <w:t>sanitarias</w:t>
      </w:r>
      <w:r>
        <w:rPr>
          <w:spacing w:val="-57"/>
        </w:rPr>
        <w:t> </w:t>
      </w:r>
      <w:r>
        <w:rPr/>
        <w:t>y medidas de cuarentena sobre la violencia contra las mujeres (Adhiambo Onyango et al.,</w:t>
      </w:r>
      <w:r>
        <w:rPr>
          <w:spacing w:val="1"/>
        </w:rPr>
        <w:t> </w:t>
      </w:r>
      <w:r>
        <w:rPr/>
        <w:t>2019). En las primeras semanas de la cuarentena, este riesgo se corroboró con información</w:t>
      </w:r>
      <w:r>
        <w:rPr>
          <w:spacing w:val="1"/>
        </w:rPr>
        <w:t> </w:t>
      </w:r>
      <w:r>
        <w:rPr/>
        <w:t>anecdótica procedente de medios de comunicación en distintas partes del mundo que daban</w:t>
      </w:r>
      <w:r>
        <w:rPr>
          <w:spacing w:val="1"/>
        </w:rPr>
        <w:t> </w:t>
      </w:r>
      <w:r>
        <w:rPr/>
        <w:t>cuenta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aumentos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casos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partir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denuncias</w:t>
      </w:r>
      <w:r>
        <w:rPr>
          <w:spacing w:val="-10"/>
        </w:rPr>
        <w:t> </w:t>
      </w:r>
      <w:r>
        <w:rPr/>
        <w:t>o</w:t>
      </w:r>
      <w:r>
        <w:rPr>
          <w:spacing w:val="-12"/>
        </w:rPr>
        <w:t> </w:t>
      </w:r>
      <w:r>
        <w:rPr/>
        <w:t>llamadas</w:t>
      </w:r>
      <w:r>
        <w:rPr>
          <w:spacing w:val="-12"/>
        </w:rPr>
        <w:t> </w:t>
      </w:r>
      <w:r>
        <w:rPr/>
        <w:t>telefónicas</w:t>
      </w:r>
      <w:r>
        <w:rPr>
          <w:spacing w:val="-10"/>
        </w:rPr>
        <w:t> </w:t>
      </w:r>
      <w:r>
        <w:rPr/>
        <w:t>a</w:t>
      </w:r>
      <w:r>
        <w:rPr>
          <w:spacing w:val="-13"/>
        </w:rPr>
        <w:t> </w:t>
      </w:r>
      <w:r>
        <w:rPr/>
        <w:t>servicios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atención</w:t>
      </w:r>
      <w:r>
        <w:rPr>
          <w:spacing w:val="-57"/>
        </w:rPr>
        <w:t> </w:t>
      </w:r>
      <w:r>
        <w:rPr/>
        <w:t>de</w:t>
      </w:r>
      <w:r>
        <w:rPr>
          <w:spacing w:val="-11"/>
        </w:rPr>
        <w:t> </w:t>
      </w:r>
      <w:r>
        <w:rPr/>
        <w:t>casos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violencia</w:t>
      </w:r>
      <w:r>
        <w:rPr>
          <w:spacing w:val="42"/>
        </w:rPr>
        <w:t> </w:t>
      </w:r>
      <w:r>
        <w:rPr/>
        <w:t>(United</w:t>
      </w:r>
      <w:r>
        <w:rPr>
          <w:spacing w:val="-9"/>
        </w:rPr>
        <w:t> </w:t>
      </w:r>
      <w:r>
        <w:rPr/>
        <w:t>Nations,</w:t>
      </w:r>
      <w:r>
        <w:rPr>
          <w:spacing w:val="-9"/>
        </w:rPr>
        <w:t> </w:t>
      </w:r>
      <w:r>
        <w:rPr/>
        <w:t>2020;</w:t>
      </w:r>
      <w:r>
        <w:rPr>
          <w:spacing w:val="-11"/>
        </w:rPr>
        <w:t> </w:t>
      </w:r>
      <w:r>
        <w:rPr/>
        <w:t>World</w:t>
      </w:r>
      <w:r>
        <w:rPr>
          <w:spacing w:val="-9"/>
        </w:rPr>
        <w:t> </w:t>
      </w:r>
      <w:r>
        <w:rPr/>
        <w:t>Vision</w:t>
      </w:r>
      <w:r>
        <w:rPr>
          <w:spacing w:val="-10"/>
        </w:rPr>
        <w:t> </w:t>
      </w:r>
      <w:r>
        <w:rPr/>
        <w:t>International,</w:t>
      </w:r>
      <w:r>
        <w:rPr>
          <w:spacing w:val="-8"/>
        </w:rPr>
        <w:t> </w:t>
      </w:r>
      <w:r>
        <w:rPr/>
        <w:t>2020).</w:t>
      </w:r>
      <w:r>
        <w:rPr>
          <w:spacing w:val="-10"/>
        </w:rPr>
        <w:t> </w:t>
      </w:r>
      <w:r>
        <w:rPr/>
        <w:t>Poco</w:t>
      </w:r>
      <w:r>
        <w:rPr>
          <w:spacing w:val="-9"/>
        </w:rPr>
        <w:t> </w:t>
      </w:r>
      <w:r>
        <w:rPr/>
        <w:t>después,</w:t>
      </w:r>
      <w:r>
        <w:rPr>
          <w:spacing w:val="-58"/>
        </w:rPr>
        <w:t> </w:t>
      </w:r>
      <w:r>
        <w:rPr/>
        <w:t>aparecieron los primeros estudios cuantitativos. En una sistematización de resultados que</w:t>
      </w:r>
      <w:r>
        <w:rPr>
          <w:spacing w:val="1"/>
        </w:rPr>
        <w:t> </w:t>
      </w:r>
      <w:r>
        <w:rPr/>
        <w:t>presentó Peterman et al. (2020), ya se podía corroborar con evidencia sólida que la violencia</w:t>
      </w:r>
      <w:r>
        <w:rPr>
          <w:spacing w:val="1"/>
        </w:rPr>
        <w:t> </w:t>
      </w:r>
      <w:r>
        <w:rPr/>
        <w:t>contra las mujeres había aumentado, tanto que esta fuera reportada como denuncias, llamadas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servicios telefónicos o</w:t>
      </w:r>
      <w:r>
        <w:rPr>
          <w:spacing w:val="2"/>
        </w:rPr>
        <w:t> </w:t>
      </w:r>
      <w:r>
        <w:rPr/>
        <w:t>encuestas.</w:t>
      </w:r>
    </w:p>
    <w:p>
      <w:pPr>
        <w:pStyle w:val="BodyText"/>
        <w:spacing w:line="480" w:lineRule="auto" w:before="1"/>
        <w:ind w:left="118" w:right="118" w:firstLine="719"/>
        <w:jc w:val="both"/>
      </w:pPr>
      <w:r>
        <w:rPr/>
        <w:t>Un estudio reciente para Perú evaluó cuál es el impacto de la cuarentena durante la</w:t>
      </w:r>
      <w:r>
        <w:rPr>
          <w:spacing w:val="1"/>
        </w:rPr>
        <w:t> </w:t>
      </w:r>
      <w:r>
        <w:rPr/>
        <w:t>pandemia</w:t>
      </w:r>
      <w:r>
        <w:rPr>
          <w:spacing w:val="4"/>
        </w:rPr>
        <w:t> </w:t>
      </w:r>
      <w:r>
        <w:rPr/>
        <w:t>sobre</w:t>
      </w:r>
      <w:r>
        <w:rPr>
          <w:spacing w:val="4"/>
        </w:rPr>
        <w:t> </w:t>
      </w:r>
      <w:r>
        <w:rPr/>
        <w:t>la</w:t>
      </w:r>
      <w:r>
        <w:rPr>
          <w:spacing w:val="5"/>
        </w:rPr>
        <w:t> </w:t>
      </w:r>
      <w:r>
        <w:rPr/>
        <w:t>violencia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relación</w:t>
      </w:r>
      <w:r>
        <w:rPr>
          <w:spacing w:val="6"/>
        </w:rPr>
        <w:t> </w:t>
      </w:r>
      <w:r>
        <w:rPr/>
        <w:t>de</w:t>
      </w:r>
      <w:r>
        <w:rPr>
          <w:spacing w:val="8"/>
        </w:rPr>
        <w:t> </w:t>
      </w:r>
      <w:r>
        <w:rPr/>
        <w:t>pareja</w:t>
      </w:r>
      <w:r>
        <w:rPr>
          <w:spacing w:val="7"/>
        </w:rPr>
        <w:t> </w:t>
      </w:r>
      <w:r>
        <w:rPr/>
        <w:t>contra</w:t>
      </w:r>
      <w:r>
        <w:rPr>
          <w:spacing w:val="3"/>
        </w:rPr>
        <w:t> </w:t>
      </w:r>
      <w:r>
        <w:rPr/>
        <w:t>mujeres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violencia</w:t>
      </w:r>
      <w:r>
        <w:rPr>
          <w:spacing w:val="5"/>
        </w:rPr>
        <w:t> </w:t>
      </w:r>
      <w:r>
        <w:rPr/>
        <w:t>contra</w:t>
      </w:r>
      <w:r>
        <w:rPr>
          <w:spacing w:val="4"/>
        </w:rPr>
        <w:t> </w:t>
      </w:r>
      <w:r>
        <w:rPr/>
        <w:t>niñas</w:t>
      </w:r>
      <w:r>
        <w:rPr>
          <w:spacing w:val="5"/>
        </w:rPr>
        <w:t> </w:t>
      </w:r>
      <w:r>
        <w:rPr/>
        <w:t>y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18"/>
        <w:jc w:val="both"/>
      </w:pPr>
      <w:r>
        <w:rPr/>
        <w:t>niños (Hernández et al., 2021). El supuesto es que el confinamiento forzado genera tensiones</w:t>
      </w:r>
      <w:r>
        <w:rPr>
          <w:spacing w:val="1"/>
        </w:rPr>
        <w:t> </w:t>
      </w:r>
      <w:r>
        <w:rPr/>
        <w:t>pro- violencia que pueden verse exacerbadas por las presiones económicas y la base machista</w:t>
      </w:r>
      <w:r>
        <w:rPr>
          <w:spacing w:val="1"/>
        </w:rPr>
        <w:t> </w:t>
      </w:r>
      <w:r>
        <w:rPr/>
        <w:t>que existe en la sociedad peruana. El estudio hace uso del registro administrativo de la Línea</w:t>
      </w:r>
      <w:r>
        <w:rPr>
          <w:spacing w:val="1"/>
        </w:rPr>
        <w:t> </w:t>
      </w:r>
      <w:r>
        <w:rPr/>
        <w:t>100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fin de</w:t>
      </w:r>
      <w:r>
        <w:rPr>
          <w:spacing w:val="-2"/>
        </w:rPr>
        <w:t> </w:t>
      </w:r>
      <w:r>
        <w:rPr/>
        <w:t>identificar el</w:t>
      </w:r>
      <w:r>
        <w:rPr>
          <w:spacing w:val="2"/>
        </w:rPr>
        <w:t> </w:t>
      </w:r>
      <w:r>
        <w:rPr/>
        <w:t>efecto</w:t>
      </w:r>
      <w:r>
        <w:rPr>
          <w:spacing w:val="-1"/>
        </w:rPr>
        <w:t> </w:t>
      </w:r>
      <w:r>
        <w:rPr/>
        <w:t>sobre</w:t>
      </w:r>
      <w:r>
        <w:rPr>
          <w:spacing w:val="-1"/>
        </w:rPr>
        <w:t> </w:t>
      </w:r>
      <w:r>
        <w:rPr/>
        <w:t>las llamadas</w:t>
      </w:r>
      <w:r>
        <w:rPr>
          <w:spacing w:val="2"/>
        </w:rPr>
        <w:t> </w:t>
      </w:r>
      <w:r>
        <w:rPr/>
        <w:t>mediante</w:t>
      </w:r>
      <w:r>
        <w:rPr>
          <w:spacing w:val="-1"/>
        </w:rPr>
        <w:t> </w:t>
      </w:r>
      <w:r>
        <w:rPr/>
        <w:t>estudio de</w:t>
      </w:r>
      <w:r>
        <w:rPr>
          <w:spacing w:val="-1"/>
        </w:rPr>
        <w:t> </w:t>
      </w:r>
      <w:r>
        <w:rPr/>
        <w:t>eventos.</w:t>
      </w:r>
    </w:p>
    <w:p>
      <w:pPr>
        <w:pStyle w:val="BodyText"/>
        <w:spacing w:line="480" w:lineRule="auto" w:before="1"/>
        <w:ind w:left="118" w:right="116" w:firstLine="719"/>
        <w:jc w:val="both"/>
      </w:pPr>
      <w:r>
        <w:rPr>
          <w:spacing w:val="-1"/>
        </w:rPr>
        <w:t>Lo</w:t>
      </w:r>
      <w:r>
        <w:rPr>
          <w:spacing w:val="-15"/>
        </w:rPr>
        <w:t> </w:t>
      </w:r>
      <w:r>
        <w:rPr>
          <w:spacing w:val="-1"/>
        </w:rPr>
        <w:t>particular</w:t>
      </w:r>
      <w:r>
        <w:rPr>
          <w:spacing w:val="-14"/>
        </w:rPr>
        <w:t> </w:t>
      </w:r>
      <w:r>
        <w:rPr/>
        <w:t>del</w:t>
      </w:r>
      <w:r>
        <w:rPr>
          <w:spacing w:val="-12"/>
        </w:rPr>
        <w:t> </w:t>
      </w:r>
      <w:r>
        <w:rPr/>
        <w:t>estudio</w:t>
      </w:r>
      <w:r>
        <w:rPr>
          <w:spacing w:val="-15"/>
        </w:rPr>
        <w:t> </w:t>
      </w:r>
      <w:r>
        <w:rPr/>
        <w:t>es</w:t>
      </w:r>
      <w:r>
        <w:rPr>
          <w:spacing w:val="-15"/>
        </w:rPr>
        <w:t> </w:t>
      </w:r>
      <w:r>
        <w:rPr/>
        <w:t>que</w:t>
      </w:r>
      <w:r>
        <w:rPr>
          <w:spacing w:val="-13"/>
        </w:rPr>
        <w:t> </w:t>
      </w:r>
      <w:r>
        <w:rPr/>
        <w:t>cubre</w:t>
      </w:r>
      <w:r>
        <w:rPr>
          <w:spacing w:val="-14"/>
        </w:rPr>
        <w:t> </w:t>
      </w:r>
      <w:r>
        <w:rPr/>
        <w:t>tres</w:t>
      </w:r>
      <w:r>
        <w:rPr>
          <w:spacing w:val="-15"/>
        </w:rPr>
        <w:t> </w:t>
      </w:r>
      <w:r>
        <w:rPr/>
        <w:t>vacíos</w:t>
      </w:r>
      <w:r>
        <w:rPr>
          <w:spacing w:val="-14"/>
        </w:rPr>
        <w:t> </w:t>
      </w:r>
      <w:r>
        <w:rPr/>
        <w:t>importantes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la</w:t>
      </w:r>
      <w:r>
        <w:rPr>
          <w:spacing w:val="-13"/>
        </w:rPr>
        <w:t> </w:t>
      </w:r>
      <w:r>
        <w:rPr/>
        <w:t>literatura</w:t>
      </w:r>
      <w:r>
        <w:rPr>
          <w:spacing w:val="-16"/>
        </w:rPr>
        <w:t> </w:t>
      </w:r>
      <w:r>
        <w:rPr/>
        <w:t>actual</w:t>
      </w:r>
      <w:r>
        <w:rPr>
          <w:spacing w:val="-14"/>
        </w:rPr>
        <w:t> </w:t>
      </w:r>
      <w:r>
        <w:rPr/>
        <w:t>sobre</w:t>
      </w:r>
      <w:r>
        <w:rPr>
          <w:spacing w:val="-57"/>
        </w:rPr>
        <w:t> </w:t>
      </w:r>
      <w:r>
        <w:rPr/>
        <w:t>violencia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COVID-19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tanto</w:t>
      </w:r>
      <w:r>
        <w:rPr>
          <w:spacing w:val="-11"/>
        </w:rPr>
        <w:t> </w:t>
      </w:r>
      <w:r>
        <w:rPr/>
        <w:t>explora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no</w:t>
      </w:r>
      <w:r>
        <w:rPr>
          <w:spacing w:val="-11"/>
        </w:rPr>
        <w:t> </w:t>
      </w:r>
      <w:r>
        <w:rPr/>
        <w:t>linealidad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/>
        <w:t>efecto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lo</w:t>
      </w:r>
      <w:r>
        <w:rPr>
          <w:spacing w:val="-11"/>
        </w:rPr>
        <w:t> </w:t>
      </w:r>
      <w:r>
        <w:rPr/>
        <w:t>largo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catorce</w:t>
      </w:r>
      <w:r>
        <w:rPr>
          <w:spacing w:val="-11"/>
        </w:rPr>
        <w:t> </w:t>
      </w:r>
      <w:r>
        <w:rPr/>
        <w:t>semanas</w:t>
      </w:r>
      <w:r>
        <w:rPr>
          <w:spacing w:val="-58"/>
        </w:rPr>
        <w:t> </w:t>
      </w:r>
      <w:r>
        <w:rPr/>
        <w:t>desde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cuarentena,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distinguir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efecto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violencia</w:t>
      </w:r>
      <w:r>
        <w:rPr>
          <w:spacing w:val="1"/>
        </w:rPr>
        <w:t> </w:t>
      </w:r>
      <w:r>
        <w:rPr/>
        <w:t>(psicológica,</w:t>
      </w:r>
      <w:r>
        <w:rPr>
          <w:spacing w:val="-1"/>
        </w:rPr>
        <w:t> </w:t>
      </w:r>
      <w:r>
        <w:rPr/>
        <w:t>física</w:t>
      </w:r>
      <w:r>
        <w:rPr>
          <w:spacing w:val="-2"/>
        </w:rPr>
        <w:t> </w:t>
      </w:r>
      <w:r>
        <w:rPr/>
        <w:t>y sexual) y por</w:t>
      </w:r>
      <w:r>
        <w:rPr>
          <w:spacing w:val="-1"/>
        </w:rPr>
        <w:t> </w:t>
      </w:r>
      <w:r>
        <w:rPr/>
        <w:t>nivel de</w:t>
      </w:r>
      <w:r>
        <w:rPr>
          <w:spacing w:val="-1"/>
        </w:rPr>
        <w:t> </w:t>
      </w:r>
      <w:r>
        <w:rPr/>
        <w:t>riesgo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violencia.</w:t>
      </w:r>
    </w:p>
    <w:p>
      <w:pPr>
        <w:pStyle w:val="BodyText"/>
        <w:spacing w:line="480" w:lineRule="auto" w:before="1"/>
        <w:ind w:left="118" w:right="116" w:firstLine="719"/>
        <w:jc w:val="both"/>
      </w:pPr>
      <w:r>
        <w:rPr/>
        <w:t>Del estudio señalado, son cuatro las conclusiones más importantes. Primero, el efecto</w:t>
      </w:r>
      <w:r>
        <w:rPr>
          <w:spacing w:val="1"/>
        </w:rPr>
        <w:t> </w:t>
      </w:r>
      <w:r>
        <w:rPr/>
        <w:t>sobre las mujeres y sobre las niñas y niños es distinto. Mientras que la violencia tiende a</w:t>
      </w:r>
      <w:r>
        <w:rPr>
          <w:spacing w:val="1"/>
        </w:rPr>
        <w:t> </w:t>
      </w:r>
      <w:r>
        <w:rPr/>
        <w:t>aumentar en el primer grupo, en el segundo sucede lo opuesto pues las llamadas caen en el</w:t>
      </w:r>
      <w:r>
        <w:rPr>
          <w:spacing w:val="1"/>
        </w:rPr>
        <w:t> </w:t>
      </w:r>
      <w:r>
        <w:rPr/>
        <w:t>tiempo.</w:t>
      </w:r>
    </w:p>
    <w:p>
      <w:pPr>
        <w:pStyle w:val="BodyText"/>
        <w:spacing w:line="480" w:lineRule="auto"/>
        <w:ind w:left="118" w:right="114" w:firstLine="719"/>
        <w:jc w:val="both"/>
      </w:pPr>
      <w:r>
        <w:rPr/>
        <w:t>Segundo, el efecto no es lineal para el global de las llamadas. El total de llamadas cae</w:t>
      </w:r>
      <w:r>
        <w:rPr>
          <w:spacing w:val="1"/>
        </w:rPr>
        <w:t> </w:t>
      </w:r>
      <w:r>
        <w:rPr/>
        <w:t>en forma rápida y abrupta durante las dos primeras semanas de cuarentena, pero este efecto se</w:t>
      </w:r>
      <w:r>
        <w:rPr>
          <w:spacing w:val="-57"/>
        </w:rPr>
        <w:t> </w:t>
      </w:r>
      <w:r>
        <w:rPr/>
        <w:t>pierde</w:t>
      </w:r>
      <w:r>
        <w:rPr>
          <w:spacing w:val="-2"/>
        </w:rPr>
        <w:t> </w:t>
      </w:r>
      <w:r>
        <w:rPr/>
        <w:t>porque</w:t>
      </w:r>
      <w:r>
        <w:rPr>
          <w:spacing w:val="-1"/>
        </w:rPr>
        <w:t> </w:t>
      </w:r>
      <w:r>
        <w:rPr/>
        <w:t>las llamadas se van incrementando</w:t>
      </w:r>
      <w:r>
        <w:rPr>
          <w:spacing w:val="3"/>
        </w:rPr>
        <w:t> </w:t>
      </w:r>
      <w:r>
        <w:rPr/>
        <w:t>desde</w:t>
      </w:r>
      <w:r>
        <w:rPr>
          <w:spacing w:val="-1"/>
        </w:rPr>
        <w:t> </w:t>
      </w:r>
      <w:r>
        <w:rPr/>
        <w:t>la quinta.</w:t>
      </w:r>
    </w:p>
    <w:p>
      <w:pPr>
        <w:pStyle w:val="BodyText"/>
        <w:spacing w:line="480" w:lineRule="auto"/>
        <w:ind w:left="118" w:right="117" w:firstLine="719"/>
        <w:jc w:val="right"/>
      </w:pPr>
      <w:r>
        <w:rPr/>
        <w:t>Tercero,</w:t>
      </w:r>
      <w:r>
        <w:rPr>
          <w:spacing w:val="4"/>
        </w:rPr>
        <w:t> </w:t>
      </w:r>
      <w:r>
        <w:rPr/>
        <w:t>este</w:t>
      </w:r>
      <w:r>
        <w:rPr>
          <w:spacing w:val="5"/>
        </w:rPr>
        <w:t> </w:t>
      </w:r>
      <w:r>
        <w:rPr/>
        <w:t>efecto</w:t>
      </w:r>
      <w:r>
        <w:rPr>
          <w:spacing w:val="6"/>
        </w:rPr>
        <w:t> </w:t>
      </w:r>
      <w:r>
        <w:rPr/>
        <w:t>está</w:t>
      </w:r>
      <w:r>
        <w:rPr>
          <w:spacing w:val="8"/>
        </w:rPr>
        <w:t> </w:t>
      </w:r>
      <w:r>
        <w:rPr/>
        <w:t>influenciado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caída</w:t>
      </w:r>
      <w:r>
        <w:rPr>
          <w:spacing w:val="6"/>
        </w:rPr>
        <w:t> </w:t>
      </w:r>
      <w:r>
        <w:rPr/>
        <w:t>inicial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llamadas</w:t>
      </w:r>
      <w:r>
        <w:rPr>
          <w:spacing w:val="6"/>
        </w:rPr>
        <w:t> </w:t>
      </w:r>
      <w:r>
        <w:rPr/>
        <w:t>por</w:t>
      </w:r>
      <w:r>
        <w:rPr>
          <w:spacing w:val="5"/>
        </w:rPr>
        <w:t> </w:t>
      </w:r>
      <w:r>
        <w:rPr/>
        <w:t>violencia</w:t>
      </w:r>
      <w:r>
        <w:rPr>
          <w:spacing w:val="-57"/>
        </w:rPr>
        <w:t> </w:t>
      </w:r>
      <w:r>
        <w:rPr/>
        <w:t>física</w:t>
      </w:r>
      <w:r>
        <w:rPr>
          <w:spacing w:val="-5"/>
        </w:rPr>
        <w:t> </w:t>
      </w:r>
      <w:r>
        <w:rPr/>
        <w:t>durante</w:t>
      </w:r>
      <w:r>
        <w:rPr>
          <w:spacing w:val="-4"/>
        </w:rPr>
        <w:t> </w:t>
      </w:r>
      <w:r>
        <w:rPr/>
        <w:t>las</w:t>
      </w:r>
      <w:r>
        <w:rPr>
          <w:spacing w:val="-3"/>
        </w:rPr>
        <w:t> </w:t>
      </w:r>
      <w:r>
        <w:rPr/>
        <w:t>tres</w:t>
      </w:r>
      <w:r>
        <w:rPr>
          <w:spacing w:val="-4"/>
        </w:rPr>
        <w:t> </w:t>
      </w:r>
      <w:r>
        <w:rPr/>
        <w:t>primeras</w:t>
      </w:r>
      <w:r>
        <w:rPr>
          <w:spacing w:val="-4"/>
        </w:rPr>
        <w:t> </w:t>
      </w:r>
      <w:r>
        <w:rPr/>
        <w:t>semanas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aumento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4"/>
        </w:rPr>
        <w:t> </w:t>
      </w:r>
      <w:r>
        <w:rPr/>
        <w:t>llamadas</w:t>
      </w:r>
      <w:r>
        <w:rPr>
          <w:spacing w:val="-3"/>
        </w:rPr>
        <w:t> </w:t>
      </w:r>
      <w:r>
        <w:rPr/>
        <w:t>por</w:t>
      </w:r>
      <w:r>
        <w:rPr>
          <w:spacing w:val="-5"/>
        </w:rPr>
        <w:t> </w:t>
      </w:r>
      <w:r>
        <w:rPr/>
        <w:t>violencia</w:t>
      </w:r>
      <w:r>
        <w:rPr>
          <w:spacing w:val="-3"/>
        </w:rPr>
        <w:t> </w:t>
      </w:r>
      <w:r>
        <w:rPr/>
        <w:t>psicológica</w:t>
      </w:r>
      <w:r>
        <w:rPr>
          <w:spacing w:val="-57"/>
        </w:rPr>
        <w:t> </w:t>
      </w:r>
      <w:r>
        <w:rPr/>
        <w:t>desde</w:t>
      </w:r>
      <w:r>
        <w:rPr>
          <w:spacing w:val="48"/>
        </w:rPr>
        <w:t> </w:t>
      </w:r>
      <w:r>
        <w:rPr/>
        <w:t>la</w:t>
      </w:r>
      <w:r>
        <w:rPr>
          <w:spacing w:val="49"/>
        </w:rPr>
        <w:t> </w:t>
      </w:r>
      <w:r>
        <w:rPr/>
        <w:t>tercera</w:t>
      </w:r>
      <w:r>
        <w:rPr>
          <w:spacing w:val="50"/>
        </w:rPr>
        <w:t> </w:t>
      </w:r>
      <w:r>
        <w:rPr/>
        <w:t>semana.</w:t>
      </w:r>
      <w:r>
        <w:rPr>
          <w:spacing w:val="52"/>
        </w:rPr>
        <w:t> </w:t>
      </w:r>
      <w:r>
        <w:rPr/>
        <w:t>No</w:t>
      </w:r>
      <w:r>
        <w:rPr>
          <w:spacing w:val="49"/>
        </w:rPr>
        <w:t> </w:t>
      </w:r>
      <w:r>
        <w:rPr/>
        <w:t>se</w:t>
      </w:r>
      <w:r>
        <w:rPr>
          <w:spacing w:val="49"/>
        </w:rPr>
        <w:t> </w:t>
      </w:r>
      <w:r>
        <w:rPr/>
        <w:t>halló</w:t>
      </w:r>
      <w:r>
        <w:rPr>
          <w:spacing w:val="49"/>
        </w:rPr>
        <w:t> </w:t>
      </w:r>
      <w:r>
        <w:rPr/>
        <w:t>efecto</w:t>
      </w:r>
      <w:r>
        <w:rPr>
          <w:spacing w:val="50"/>
        </w:rPr>
        <w:t> </w:t>
      </w:r>
      <w:r>
        <w:rPr/>
        <w:t>sobre</w:t>
      </w:r>
      <w:r>
        <w:rPr>
          <w:spacing w:val="48"/>
        </w:rPr>
        <w:t> </w:t>
      </w:r>
      <w:r>
        <w:rPr/>
        <w:t>las</w:t>
      </w:r>
      <w:r>
        <w:rPr>
          <w:spacing w:val="49"/>
        </w:rPr>
        <w:t> </w:t>
      </w:r>
      <w:r>
        <w:rPr/>
        <w:t>llamadas</w:t>
      </w:r>
      <w:r>
        <w:rPr>
          <w:spacing w:val="50"/>
        </w:rPr>
        <w:t> </w:t>
      </w:r>
      <w:r>
        <w:rPr/>
        <w:t>por</w:t>
      </w:r>
      <w:r>
        <w:rPr>
          <w:spacing w:val="49"/>
        </w:rPr>
        <w:t> </w:t>
      </w:r>
      <w:r>
        <w:rPr/>
        <w:t>violencia</w:t>
      </w:r>
      <w:r>
        <w:rPr>
          <w:spacing w:val="48"/>
        </w:rPr>
        <w:t> </w:t>
      </w:r>
      <w:r>
        <w:rPr/>
        <w:t>sexual.</w:t>
      </w:r>
      <w:r>
        <w:rPr>
          <w:spacing w:val="50"/>
        </w:rPr>
        <w:t> </w:t>
      </w:r>
      <w:r>
        <w:rPr/>
        <w:t>No</w:t>
      </w:r>
      <w:r>
        <w:rPr>
          <w:spacing w:val="-57"/>
        </w:rPr>
        <w:t> </w:t>
      </w:r>
      <w:r>
        <w:rPr/>
        <w:t>aumentaron</w:t>
      </w:r>
      <w:r>
        <w:rPr>
          <w:spacing w:val="-9"/>
        </w:rPr>
        <w:t> </w:t>
      </w:r>
      <w:r>
        <w:rPr/>
        <w:t>ni</w:t>
      </w:r>
      <w:r>
        <w:rPr>
          <w:spacing w:val="-7"/>
        </w:rPr>
        <w:t> </w:t>
      </w:r>
      <w:r>
        <w:rPr/>
        <w:t>disminuyeron</w:t>
      </w:r>
      <w:r>
        <w:rPr>
          <w:spacing w:val="-8"/>
        </w:rPr>
        <w:t> </w:t>
      </w:r>
      <w:r>
        <w:rPr/>
        <w:t>durante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pandemia.</w:t>
      </w:r>
      <w:r>
        <w:rPr>
          <w:spacing w:val="-5"/>
        </w:rPr>
        <w:t> </w:t>
      </w:r>
      <w:r>
        <w:rPr/>
        <w:t>Esto</w:t>
      </w:r>
      <w:r>
        <w:rPr>
          <w:spacing w:val="-7"/>
        </w:rPr>
        <w:t> </w:t>
      </w:r>
      <w:r>
        <w:rPr/>
        <w:t>no</w:t>
      </w:r>
      <w:r>
        <w:rPr>
          <w:spacing w:val="-9"/>
        </w:rPr>
        <w:t> </w:t>
      </w:r>
      <w:r>
        <w:rPr/>
        <w:t>sugiere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este</w:t>
      </w:r>
      <w:r>
        <w:rPr>
          <w:spacing w:val="-9"/>
        </w:rPr>
        <w:t> </w:t>
      </w:r>
      <w:r>
        <w:rPr/>
        <w:t>tipo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violencia</w:t>
      </w:r>
      <w:r>
        <w:rPr>
          <w:spacing w:val="-8"/>
        </w:rPr>
        <w:t> </w:t>
      </w:r>
      <w:r>
        <w:rPr/>
        <w:t>no</w:t>
      </w:r>
      <w:r>
        <w:rPr>
          <w:spacing w:val="-57"/>
        </w:rPr>
        <w:t> </w:t>
      </w:r>
      <w:r>
        <w:rPr/>
        <w:t>haya aumentado, sino que la Línea 100 no es un canal apropiado de denuncia para estos casos.</w:t>
      </w:r>
      <w:r>
        <w:rPr>
          <w:spacing w:val="-57"/>
        </w:rPr>
        <w:t> </w:t>
      </w:r>
      <w:r>
        <w:rPr/>
        <w:t>Cuarto,</w:t>
      </w:r>
      <w:r>
        <w:rPr>
          <w:spacing w:val="-4"/>
        </w:rPr>
        <w:t> </w:t>
      </w:r>
      <w:r>
        <w:rPr/>
        <w:t>el</w:t>
      </w:r>
      <w:r>
        <w:rPr>
          <w:spacing w:val="-2"/>
        </w:rPr>
        <w:t> </w:t>
      </w:r>
      <w:r>
        <w:rPr/>
        <w:t>efecto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cuarentena</w:t>
      </w:r>
      <w:r>
        <w:rPr>
          <w:spacing w:val="-5"/>
        </w:rPr>
        <w:t> </w:t>
      </w:r>
      <w:r>
        <w:rPr/>
        <w:t>es</w:t>
      </w:r>
      <w:r>
        <w:rPr>
          <w:spacing w:val="-3"/>
        </w:rPr>
        <w:t> </w:t>
      </w:r>
      <w:r>
        <w:rPr/>
        <w:t>opuesto</w:t>
      </w:r>
      <w:r>
        <w:rPr>
          <w:spacing w:val="-2"/>
        </w:rPr>
        <w:t> </w:t>
      </w:r>
      <w:r>
        <w:rPr/>
        <w:t>entre</w:t>
      </w:r>
      <w:r>
        <w:rPr>
          <w:spacing w:val="-2"/>
        </w:rPr>
        <w:t> </w:t>
      </w:r>
      <w:r>
        <w:rPr/>
        <w:t>las</w:t>
      </w:r>
      <w:r>
        <w:rPr>
          <w:spacing w:val="-3"/>
        </w:rPr>
        <w:t> </w:t>
      </w:r>
      <w:r>
        <w:rPr/>
        <w:t>llamadas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riesgo leve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severo.</w:t>
      </w:r>
    </w:p>
    <w:p>
      <w:pPr>
        <w:pStyle w:val="BodyText"/>
        <w:spacing w:line="480" w:lineRule="auto"/>
        <w:ind w:left="118" w:right="113"/>
        <w:jc w:val="both"/>
      </w:pPr>
      <w:r>
        <w:rPr/>
        <w:t>Las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riesgo</w:t>
      </w:r>
      <w:r>
        <w:rPr>
          <w:spacing w:val="-6"/>
        </w:rPr>
        <w:t> </w:t>
      </w:r>
      <w:r>
        <w:rPr/>
        <w:t>leve</w:t>
      </w:r>
      <w:r>
        <w:rPr>
          <w:spacing w:val="-5"/>
        </w:rPr>
        <w:t> </w:t>
      </w:r>
      <w:r>
        <w:rPr/>
        <w:t>aumentaron,</w:t>
      </w:r>
      <w:r>
        <w:rPr>
          <w:spacing w:val="-6"/>
        </w:rPr>
        <w:t> </w:t>
      </w:r>
      <w:r>
        <w:rPr/>
        <w:t>pero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riesgo</w:t>
      </w:r>
      <w:r>
        <w:rPr>
          <w:spacing w:val="-6"/>
        </w:rPr>
        <w:t> </w:t>
      </w:r>
      <w:r>
        <w:rPr/>
        <w:t>severo</w:t>
      </w:r>
      <w:r>
        <w:rPr>
          <w:spacing w:val="-7"/>
        </w:rPr>
        <w:t> </w:t>
      </w:r>
      <w:r>
        <w:rPr/>
        <w:t>disminuyeron.</w:t>
      </w:r>
      <w:r>
        <w:rPr>
          <w:spacing w:val="-5"/>
        </w:rPr>
        <w:t> </w:t>
      </w:r>
      <w:r>
        <w:rPr/>
        <w:t>Resultados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este</w:t>
      </w:r>
      <w:r>
        <w:rPr>
          <w:spacing w:val="-6"/>
        </w:rPr>
        <w:t> </w:t>
      </w:r>
      <w:r>
        <w:rPr/>
        <w:t>tipo</w:t>
      </w:r>
      <w:r>
        <w:rPr>
          <w:spacing w:val="-58"/>
        </w:rPr>
        <w:t> </w:t>
      </w:r>
      <w:r>
        <w:rPr/>
        <w:t>son preocupantes, pues lo más probable es que la violencia severa no haya caído, sino que esté</w:t>
      </w:r>
      <w:r>
        <w:rPr>
          <w:spacing w:val="-58"/>
        </w:rPr>
        <w:t> </w:t>
      </w:r>
      <w:r>
        <w:rPr/>
        <w:t>siendo menos reportada a la Línea 100. La posible explicación está en la caracterización de las</w:t>
      </w:r>
      <w:r>
        <w:rPr>
          <w:spacing w:val="-57"/>
        </w:rPr>
        <w:t> </w:t>
      </w:r>
      <w:r>
        <w:rPr/>
        <w:t>mujeres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esos</w:t>
      </w:r>
      <w:r>
        <w:rPr>
          <w:spacing w:val="-1"/>
        </w:rPr>
        <w:t> </w:t>
      </w:r>
      <w:r>
        <w:rPr/>
        <w:t>niveles de</w:t>
      </w:r>
      <w:r>
        <w:rPr>
          <w:spacing w:val="-2"/>
        </w:rPr>
        <w:t> </w:t>
      </w:r>
      <w:r>
        <w:rPr/>
        <w:t>riesgo.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riesgo</w:t>
      </w:r>
      <w:r>
        <w:rPr>
          <w:spacing w:val="-1"/>
        </w:rPr>
        <w:t> </w:t>
      </w:r>
      <w:r>
        <w:rPr/>
        <w:t>severo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personas</w:t>
      </w:r>
      <w:r>
        <w:rPr>
          <w:spacing w:val="-2"/>
        </w:rPr>
        <w:t> </w:t>
      </w:r>
      <w:r>
        <w:rPr/>
        <w:t>con</w:t>
      </w:r>
      <w:r>
        <w:rPr>
          <w:spacing w:val="1"/>
        </w:rPr>
        <w:t> </w:t>
      </w:r>
      <w:r>
        <w:rPr/>
        <w:t>mayores</w:t>
      </w:r>
      <w:r>
        <w:rPr>
          <w:spacing w:val="-1"/>
        </w:rPr>
        <w:t> </w:t>
      </w:r>
      <w:r>
        <w:rPr/>
        <w:t>factores</w:t>
      </w:r>
      <w:r>
        <w:rPr>
          <w:spacing w:val="-1"/>
        </w:rPr>
        <w:t> </w:t>
      </w:r>
      <w:r>
        <w:rPr/>
        <w:t>de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21"/>
        <w:jc w:val="both"/>
      </w:pPr>
      <w:r>
        <w:rPr/>
        <w:t>riesgo e historial más fuerte de agresiones. Es probable que tengan más miedo de acudir a</w:t>
      </w:r>
      <w:r>
        <w:rPr>
          <w:spacing w:val="1"/>
        </w:rPr>
        <w:t> </w:t>
      </w:r>
      <w:r>
        <w:rPr/>
        <w:t>servicios, incluso telefónicos, y que la violencia contra ellas se haya intensificado durante la</w:t>
      </w:r>
      <w:r>
        <w:rPr>
          <w:spacing w:val="1"/>
        </w:rPr>
        <w:t> </w:t>
      </w:r>
      <w:r>
        <w:rPr/>
        <w:t>pandemia.</w:t>
      </w:r>
    </w:p>
    <w:p>
      <w:pPr>
        <w:pStyle w:val="BodyText"/>
        <w:spacing w:line="480" w:lineRule="auto" w:before="1"/>
        <w:ind w:left="118" w:right="116" w:firstLine="719"/>
        <w:jc w:val="both"/>
      </w:pPr>
      <w:r>
        <w:rPr/>
        <w:t>En breve, el estudio citado deja tres lecciones importantes a considerar para cualquier</w:t>
      </w:r>
      <w:r>
        <w:rPr>
          <w:spacing w:val="1"/>
        </w:rPr>
        <w:t> </w:t>
      </w:r>
      <w:r>
        <w:rPr/>
        <w:t>trabajo que explore violencia contra las mujeres, en especial si se trabaja con registros de</w:t>
      </w:r>
      <w:r>
        <w:rPr>
          <w:spacing w:val="1"/>
        </w:rPr>
        <w:t> </w:t>
      </w:r>
      <w:r>
        <w:rPr/>
        <w:t>atenciones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Línea</w:t>
      </w:r>
      <w:r>
        <w:rPr>
          <w:spacing w:val="-4"/>
        </w:rPr>
        <w:t> </w:t>
      </w:r>
      <w:r>
        <w:rPr/>
        <w:t>100.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primer</w:t>
      </w:r>
      <w:r>
        <w:rPr>
          <w:spacing w:val="-4"/>
        </w:rPr>
        <w:t> </w:t>
      </w:r>
      <w:r>
        <w:rPr/>
        <w:t>lugar,</w:t>
      </w:r>
      <w:r>
        <w:rPr>
          <w:spacing w:val="-4"/>
        </w:rPr>
        <w:t> </w:t>
      </w:r>
      <w:r>
        <w:rPr/>
        <w:t>es</w:t>
      </w:r>
      <w:r>
        <w:rPr>
          <w:spacing w:val="-1"/>
        </w:rPr>
        <w:t> </w:t>
      </w:r>
      <w:r>
        <w:rPr/>
        <w:t>necesario</w:t>
      </w:r>
      <w:r>
        <w:rPr>
          <w:spacing w:val="-1"/>
        </w:rPr>
        <w:t> </w:t>
      </w:r>
      <w:r>
        <w:rPr/>
        <w:t>considerar</w:t>
      </w:r>
      <w:r>
        <w:rPr>
          <w:spacing w:val="-1"/>
        </w:rPr>
        <w:t> </w:t>
      </w:r>
      <w:r>
        <w:rPr/>
        <w:t>que</w:t>
      </w:r>
      <w:r>
        <w:rPr>
          <w:spacing w:val="2"/>
        </w:rPr>
        <w:t> </w:t>
      </w:r>
      <w:r>
        <w:rPr/>
        <w:t>el análisis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total</w:t>
      </w:r>
      <w:r>
        <w:rPr>
          <w:spacing w:val="-3"/>
        </w:rPr>
        <w:t> </w:t>
      </w:r>
      <w:r>
        <w:rPr/>
        <w:t>de</w:t>
      </w:r>
      <w:r>
        <w:rPr>
          <w:spacing w:val="-57"/>
        </w:rPr>
        <w:t> </w:t>
      </w:r>
      <w:r>
        <w:rPr/>
        <w:t>las</w:t>
      </w:r>
      <w:r>
        <w:rPr>
          <w:spacing w:val="1"/>
        </w:rPr>
        <w:t> </w:t>
      </w:r>
      <w:r>
        <w:rPr/>
        <w:t>llamadas</w:t>
      </w:r>
      <w:r>
        <w:rPr>
          <w:spacing w:val="1"/>
        </w:rPr>
        <w:t> </w:t>
      </w:r>
      <w:r>
        <w:rPr/>
        <w:t>esconde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fuerte</w:t>
      </w:r>
      <w:r>
        <w:rPr>
          <w:spacing w:val="1"/>
        </w:rPr>
        <w:t> </w:t>
      </w:r>
      <w:r>
        <w:rPr/>
        <w:t>heterogeneidad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grupos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víctimas.</w:t>
      </w:r>
      <w:r>
        <w:rPr>
          <w:spacing w:val="1"/>
        </w:rPr>
        <w:t> </w:t>
      </w:r>
      <w:r>
        <w:rPr/>
        <w:t>Segundo,</w:t>
      </w:r>
      <w:r>
        <w:rPr>
          <w:spacing w:val="1"/>
        </w:rPr>
        <w:t> </w:t>
      </w:r>
      <w:r>
        <w:rPr/>
        <w:t>aún</w:t>
      </w:r>
      <w:r>
        <w:rPr>
          <w:spacing w:val="-57"/>
        </w:rPr>
        <w:t> </w:t>
      </w:r>
      <w:r>
        <w:rPr/>
        <w:t>diferenciado</w:t>
      </w:r>
      <w:r>
        <w:rPr>
          <w:spacing w:val="-14"/>
        </w:rPr>
        <w:t> </w:t>
      </w:r>
      <w:r>
        <w:rPr/>
        <w:t>grupos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víctimas,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tipo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violencia</w:t>
      </w:r>
      <w:r>
        <w:rPr>
          <w:spacing w:val="-14"/>
        </w:rPr>
        <w:t> </w:t>
      </w:r>
      <w:r>
        <w:rPr/>
        <w:t>(psicológica,</w:t>
      </w:r>
      <w:r>
        <w:rPr>
          <w:spacing w:val="-11"/>
        </w:rPr>
        <w:t> </w:t>
      </w:r>
      <w:r>
        <w:rPr/>
        <w:t>física</w:t>
      </w:r>
      <w:r>
        <w:rPr>
          <w:spacing w:val="-15"/>
        </w:rPr>
        <w:t> </w:t>
      </w:r>
      <w:r>
        <w:rPr/>
        <w:t>y</w:t>
      </w:r>
      <w:r>
        <w:rPr>
          <w:spacing w:val="-12"/>
        </w:rPr>
        <w:t> </w:t>
      </w:r>
      <w:r>
        <w:rPr/>
        <w:t>sexual)</w:t>
      </w:r>
      <w:r>
        <w:rPr>
          <w:spacing w:val="-14"/>
        </w:rPr>
        <w:t> </w:t>
      </w:r>
      <w:r>
        <w:rPr/>
        <w:t>en</w:t>
      </w:r>
      <w:r>
        <w:rPr>
          <w:spacing w:val="-13"/>
        </w:rPr>
        <w:t> </w:t>
      </w:r>
      <w:r>
        <w:rPr/>
        <w:t>cada</w:t>
      </w:r>
      <w:r>
        <w:rPr>
          <w:spacing w:val="-13"/>
        </w:rPr>
        <w:t> </w:t>
      </w:r>
      <w:r>
        <w:rPr/>
        <w:t>grupo</w:t>
      </w:r>
      <w:r>
        <w:rPr>
          <w:spacing w:val="-58"/>
        </w:rPr>
        <w:t> </w:t>
      </w:r>
      <w:r>
        <w:rPr/>
        <w:t>tiene</w:t>
      </w:r>
      <w:r>
        <w:rPr>
          <w:spacing w:val="-8"/>
        </w:rPr>
        <w:t> </w:t>
      </w:r>
      <w:r>
        <w:rPr/>
        <w:t>comportamientos</w:t>
      </w:r>
      <w:r>
        <w:rPr>
          <w:spacing w:val="-6"/>
        </w:rPr>
        <w:t> </w:t>
      </w:r>
      <w:r>
        <w:rPr/>
        <w:t>distintos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sugieren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detrás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esta</w:t>
      </w:r>
      <w:r>
        <w:rPr>
          <w:spacing w:val="-7"/>
        </w:rPr>
        <w:t> </w:t>
      </w:r>
      <w:r>
        <w:rPr/>
        <w:t>división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violencia</w:t>
      </w:r>
      <w:r>
        <w:rPr>
          <w:spacing w:val="-7"/>
        </w:rPr>
        <w:t> </w:t>
      </w:r>
      <w:r>
        <w:rPr/>
        <w:t>existen</w:t>
      </w:r>
      <w:r>
        <w:rPr>
          <w:spacing w:val="-58"/>
        </w:rPr>
        <w:t> </w:t>
      </w:r>
      <w:r>
        <w:rPr/>
        <w:t>patrones que puede permitir una mejor lectura del impacto. Tercero, es importante tener un</w:t>
      </w:r>
      <w:r>
        <w:rPr>
          <w:spacing w:val="1"/>
        </w:rPr>
        <w:t> </w:t>
      </w:r>
      <w:r>
        <w:rPr/>
        <w:t>enfoque dinámico en el análisis de las llamadas a la Línea 100, en tanto las llamadas por tipo</w:t>
      </w:r>
      <w:r>
        <w:rPr>
          <w:spacing w:val="1"/>
        </w:rPr>
        <w:t> </w:t>
      </w:r>
      <w:r>
        <w:rPr/>
        <w:t>de víctimas, tipo de violencia y nivel de riesgo muestran cierto grado de sensibilidad en el</w:t>
      </w:r>
      <w:r>
        <w:rPr>
          <w:spacing w:val="1"/>
        </w:rPr>
        <w:t> </w:t>
      </w:r>
      <w:r>
        <w:rPr/>
        <w:t>tiempo. En suma, todo esto sugiere que es muy útil estudiar el perfil de las llamadas en forma</w:t>
      </w:r>
      <w:r>
        <w:rPr>
          <w:spacing w:val="1"/>
        </w:rPr>
        <w:t> </w:t>
      </w:r>
      <w:r>
        <w:rPr/>
        <w:t>complementaria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 variables arriba</w:t>
      </w:r>
      <w:r>
        <w:rPr>
          <w:spacing w:val="1"/>
        </w:rPr>
        <w:t> </w:t>
      </w:r>
      <w:r>
        <w:rPr/>
        <w:t>estudiadas.</w:t>
      </w:r>
    </w:p>
    <w:p>
      <w:pPr>
        <w:pStyle w:val="Heading2"/>
        <w:numPr>
          <w:ilvl w:val="1"/>
          <w:numId w:val="10"/>
        </w:numPr>
        <w:tabs>
          <w:tab w:pos="539" w:val="left" w:leader="none"/>
        </w:tabs>
        <w:spacing w:line="240" w:lineRule="auto" w:before="42" w:after="0"/>
        <w:ind w:left="538" w:right="0" w:hanging="421"/>
        <w:jc w:val="both"/>
      </w:pPr>
      <w:bookmarkStart w:name="_bookmark16" w:id="32"/>
      <w:bookmarkEnd w:id="32"/>
      <w:r>
        <w:rPr>
          <w:b w:val="0"/>
          <w:i w:val="0"/>
        </w:rPr>
      </w:r>
      <w:bookmarkStart w:name="_bookmark16" w:id="33"/>
      <w:bookmarkEnd w:id="33"/>
      <w:r>
        <w:rPr/>
        <w:t>P</w:t>
      </w:r>
      <w:r>
        <w:rPr/>
        <w:t>erfil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las Víctimas (mayores de</w:t>
      </w:r>
      <w:r>
        <w:rPr>
          <w:spacing w:val="-2"/>
        </w:rPr>
        <w:t> </w:t>
      </w:r>
      <w:r>
        <w:rPr/>
        <w:t>edad)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Llaman a</w:t>
      </w:r>
      <w:r>
        <w:rPr>
          <w:spacing w:val="-1"/>
        </w:rPr>
        <w:t> </w:t>
      </w:r>
      <w:r>
        <w:rPr/>
        <w:t>la Línea</w:t>
      </w:r>
      <w:r>
        <w:rPr>
          <w:spacing w:val="-1"/>
        </w:rPr>
        <w:t> </w:t>
      </w:r>
      <w:r>
        <w:rPr/>
        <w:t>100</w:t>
      </w:r>
    </w:p>
    <w:p>
      <w:pPr>
        <w:pStyle w:val="BodyText"/>
        <w:spacing w:before="9"/>
        <w:rPr>
          <w:b/>
          <w:i/>
          <w:sz w:val="23"/>
        </w:rPr>
      </w:pPr>
    </w:p>
    <w:p>
      <w:pPr>
        <w:pStyle w:val="BodyText"/>
        <w:spacing w:line="480" w:lineRule="auto"/>
        <w:ind w:left="118" w:right="114" w:firstLine="719"/>
        <w:jc w:val="both"/>
      </w:pPr>
      <w:r>
        <w:rPr/>
        <w:t>En</w:t>
      </w:r>
      <w:r>
        <w:rPr>
          <w:spacing w:val="-14"/>
        </w:rPr>
        <w:t> </w:t>
      </w:r>
      <w:r>
        <w:rPr/>
        <w:t>línea</w:t>
      </w:r>
      <w:r>
        <w:rPr>
          <w:spacing w:val="-13"/>
        </w:rPr>
        <w:t> </w:t>
      </w:r>
      <w:r>
        <w:rPr/>
        <w:t>con</w:t>
      </w:r>
      <w:r>
        <w:rPr>
          <w:spacing w:val="-10"/>
        </w:rPr>
        <w:t> </w:t>
      </w:r>
      <w:r>
        <w:rPr/>
        <w:t>lo</w:t>
      </w:r>
      <w:r>
        <w:rPr>
          <w:spacing w:val="-12"/>
        </w:rPr>
        <w:t> </w:t>
      </w:r>
      <w:r>
        <w:rPr/>
        <w:t>anterior,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continuación,</w:t>
      </w:r>
      <w:r>
        <w:rPr>
          <w:spacing w:val="-12"/>
        </w:rPr>
        <w:t> </w:t>
      </w:r>
      <w:r>
        <w:rPr/>
        <w:t>hacemos</w:t>
      </w:r>
      <w:r>
        <w:rPr>
          <w:spacing w:val="-13"/>
        </w:rPr>
        <w:t> </w:t>
      </w:r>
      <w:r>
        <w:rPr/>
        <w:t>uso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datos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llamadas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Línea</w:t>
      </w:r>
      <w:r>
        <w:rPr>
          <w:spacing w:val="-57"/>
        </w:rPr>
        <w:t> </w:t>
      </w:r>
      <w:r>
        <w:rPr/>
        <w:t>100 a fin de identificar perfiles de las llamadas en dos grupos distintos de víctimas: parejas y</w:t>
      </w:r>
      <w:r>
        <w:rPr>
          <w:spacing w:val="1"/>
        </w:rPr>
        <w:t> </w:t>
      </w:r>
      <w:r>
        <w:rPr/>
        <w:t>ex parejas</w:t>
      </w:r>
      <w:r>
        <w:rPr>
          <w:vertAlign w:val="superscript"/>
        </w:rPr>
        <w:t>14</w:t>
      </w:r>
      <w:r>
        <w:rPr>
          <w:vertAlign w:val="baseline"/>
        </w:rPr>
        <w:t>. Esta mirada permite entender de una forma distinta cuáles la demanda que llega a</w:t>
      </w:r>
      <w:r>
        <w:rPr>
          <w:spacing w:val="-58"/>
          <w:vertAlign w:val="baseline"/>
        </w:rPr>
        <w:t> </w:t>
      </w:r>
      <w:r>
        <w:rPr>
          <w:vertAlign w:val="baseline"/>
        </w:rPr>
        <w:t>la</w:t>
      </w:r>
      <w:r>
        <w:rPr>
          <w:spacing w:val="-7"/>
          <w:vertAlign w:val="baseline"/>
        </w:rPr>
        <w:t> </w:t>
      </w:r>
      <w:r>
        <w:rPr>
          <w:vertAlign w:val="baseline"/>
        </w:rPr>
        <w:t>Línea</w:t>
      </w:r>
      <w:r>
        <w:rPr>
          <w:spacing w:val="-7"/>
          <w:vertAlign w:val="baseline"/>
        </w:rPr>
        <w:t> </w:t>
      </w:r>
      <w:r>
        <w:rPr>
          <w:vertAlign w:val="baseline"/>
        </w:rPr>
        <w:t>100</w:t>
      </w:r>
      <w:r>
        <w:rPr>
          <w:spacing w:val="-6"/>
          <w:vertAlign w:val="baseline"/>
        </w:rPr>
        <w:t> </w:t>
      </w:r>
      <w:r>
        <w:rPr>
          <w:vertAlign w:val="baseline"/>
        </w:rPr>
        <w:t>y</w:t>
      </w:r>
      <w:r>
        <w:rPr>
          <w:spacing w:val="-6"/>
          <w:vertAlign w:val="baseline"/>
        </w:rPr>
        <w:t> </w:t>
      </w:r>
      <w:r>
        <w:rPr>
          <w:vertAlign w:val="baseline"/>
        </w:rPr>
        <w:t>caracterizarla</w:t>
      </w:r>
      <w:r>
        <w:rPr>
          <w:spacing w:val="-7"/>
          <w:vertAlign w:val="baseline"/>
        </w:rPr>
        <w:t> </w:t>
      </w:r>
      <w:r>
        <w:rPr>
          <w:vertAlign w:val="baseline"/>
        </w:rPr>
        <w:t>en</w:t>
      </w:r>
      <w:r>
        <w:rPr>
          <w:spacing w:val="-6"/>
          <w:vertAlign w:val="baseline"/>
        </w:rPr>
        <w:t> </w:t>
      </w:r>
      <w:r>
        <w:rPr>
          <w:vertAlign w:val="baseline"/>
        </w:rPr>
        <w:t>forma</w:t>
      </w:r>
      <w:r>
        <w:rPr>
          <w:spacing w:val="-6"/>
          <w:vertAlign w:val="baseline"/>
        </w:rPr>
        <w:t> </w:t>
      </w:r>
      <w:r>
        <w:rPr>
          <w:vertAlign w:val="baseline"/>
        </w:rPr>
        <w:t>más</w:t>
      </w:r>
      <w:r>
        <w:rPr>
          <w:spacing w:val="-6"/>
          <w:vertAlign w:val="baseline"/>
        </w:rPr>
        <w:t> </w:t>
      </w:r>
      <w:r>
        <w:rPr>
          <w:vertAlign w:val="baseline"/>
        </w:rPr>
        <w:t>útil</w:t>
      </w:r>
      <w:r>
        <w:rPr>
          <w:spacing w:val="-6"/>
          <w:vertAlign w:val="baseline"/>
        </w:rPr>
        <w:t> </w:t>
      </w:r>
      <w:r>
        <w:rPr>
          <w:vertAlign w:val="baseline"/>
        </w:rPr>
        <w:t>para</w:t>
      </w:r>
      <w:r>
        <w:rPr>
          <w:spacing w:val="-8"/>
          <w:vertAlign w:val="baseline"/>
        </w:rPr>
        <w:t> </w:t>
      </w:r>
      <w:r>
        <w:rPr>
          <w:vertAlign w:val="baseline"/>
        </w:rPr>
        <w:t>entender</w:t>
      </w:r>
      <w:r>
        <w:rPr>
          <w:spacing w:val="-7"/>
          <w:vertAlign w:val="baseline"/>
        </w:rPr>
        <w:t> </w:t>
      </w:r>
      <w:r>
        <w:rPr>
          <w:vertAlign w:val="baseline"/>
        </w:rPr>
        <w:t>las</w:t>
      </w:r>
      <w:r>
        <w:rPr>
          <w:spacing w:val="-6"/>
          <w:vertAlign w:val="baseline"/>
        </w:rPr>
        <w:t> </w:t>
      </w:r>
      <w:r>
        <w:rPr>
          <w:vertAlign w:val="baseline"/>
        </w:rPr>
        <w:t>heterogeneidades</w:t>
      </w:r>
      <w:r>
        <w:rPr>
          <w:spacing w:val="-6"/>
          <w:vertAlign w:val="baseline"/>
        </w:rPr>
        <w:t> </w:t>
      </w:r>
      <w:r>
        <w:rPr>
          <w:vertAlign w:val="baseline"/>
        </w:rPr>
        <w:t>detrás</w:t>
      </w:r>
      <w:r>
        <w:rPr>
          <w:spacing w:val="-5"/>
          <w:vertAlign w:val="baseline"/>
        </w:rPr>
        <w:t> </w:t>
      </w:r>
      <w:r>
        <w:rPr>
          <w:vertAlign w:val="baseline"/>
        </w:rPr>
        <w:t>de</w:t>
      </w:r>
      <w:r>
        <w:rPr>
          <w:spacing w:val="-7"/>
          <w:vertAlign w:val="baseline"/>
        </w:rPr>
        <w:t> </w:t>
      </w:r>
      <w:r>
        <w:rPr>
          <w:vertAlign w:val="baseline"/>
        </w:rPr>
        <w:t>los</w:t>
      </w:r>
      <w:r>
        <w:rPr>
          <w:spacing w:val="-58"/>
          <w:vertAlign w:val="baseline"/>
        </w:rPr>
        <w:t> </w:t>
      </w:r>
      <w:r>
        <w:rPr>
          <w:vertAlign w:val="baseline"/>
        </w:rPr>
        <w:t>casos.</w:t>
      </w:r>
    </w:p>
    <w:p>
      <w:pPr>
        <w:pStyle w:val="Heading1"/>
        <w:numPr>
          <w:ilvl w:val="2"/>
          <w:numId w:val="10"/>
        </w:numPr>
        <w:tabs>
          <w:tab w:pos="1086" w:val="left" w:leader="none"/>
        </w:tabs>
        <w:spacing w:line="240" w:lineRule="auto" w:before="42" w:after="0"/>
        <w:ind w:left="1086" w:right="0" w:hanging="260"/>
        <w:jc w:val="both"/>
      </w:pPr>
      <w:r>
        <w:rPr/>
        <w:t>Data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8" w:right="115" w:firstLine="719"/>
        <w:jc w:val="both"/>
      </w:pPr>
      <w:r>
        <w:rPr/>
        <w:t>Empleamos el registro administrativo de la Línea 100 correspondiente a los años 2018</w:t>
      </w:r>
      <w:r>
        <w:rPr>
          <w:spacing w:val="1"/>
        </w:rPr>
        <w:t> </w:t>
      </w:r>
      <w:r>
        <w:rPr/>
        <w:t>al</w:t>
      </w:r>
      <w:r>
        <w:rPr>
          <w:spacing w:val="8"/>
        </w:rPr>
        <w:t> </w:t>
      </w:r>
      <w:r>
        <w:rPr/>
        <w:t>2020</w:t>
      </w:r>
      <w:r>
        <w:rPr>
          <w:spacing w:val="9"/>
        </w:rPr>
        <w:t> </w:t>
      </w:r>
      <w:r>
        <w:rPr/>
        <w:t>(denominado</w:t>
      </w:r>
      <w:r>
        <w:rPr>
          <w:spacing w:val="9"/>
        </w:rPr>
        <w:t> </w:t>
      </w:r>
      <w:r>
        <w:rPr/>
        <w:t>SIRA,</w:t>
      </w:r>
      <w:r>
        <w:rPr>
          <w:spacing w:val="8"/>
        </w:rPr>
        <w:t> </w:t>
      </w:r>
      <w:r>
        <w:rPr/>
        <w:t>Sistema</w:t>
      </w:r>
      <w:r>
        <w:rPr>
          <w:spacing w:val="8"/>
        </w:rPr>
        <w:t> </w:t>
      </w:r>
      <w:r>
        <w:rPr/>
        <w:t>de</w:t>
      </w:r>
      <w:r>
        <w:rPr>
          <w:spacing w:val="10"/>
        </w:rPr>
        <w:t> </w:t>
      </w:r>
      <w:r>
        <w:rPr/>
        <w:t>Información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Registro</w:t>
      </w:r>
      <w:r>
        <w:rPr>
          <w:spacing w:val="10"/>
        </w:rPr>
        <w:t> </w:t>
      </w:r>
      <w:r>
        <w:rPr/>
        <w:t>Administrativo).</w:t>
      </w:r>
      <w:r>
        <w:rPr>
          <w:spacing w:val="9"/>
        </w:rPr>
        <w:t> </w:t>
      </w:r>
      <w:r>
        <w:rPr/>
        <w:t>Se</w:t>
      </w:r>
      <w:r>
        <w:rPr>
          <w:spacing w:val="8"/>
        </w:rPr>
        <w:t> </w:t>
      </w:r>
      <w:r>
        <w:rPr/>
        <w:t>trata</w:t>
      </w:r>
      <w:r>
        <w:rPr>
          <w:spacing w:val="8"/>
        </w:rPr>
        <w:t> </w:t>
      </w:r>
      <w:r>
        <w:rPr/>
        <w:t>de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pict>
          <v:rect style="position:absolute;margin-left:70.944pt;margin-top:9.571391pt;width:144.020pt;height:.71997pt;mso-position-horizontal-relative:page;mso-position-vertical-relative:paragraph;z-index:-157153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8" w:right="0" w:firstLine="0"/>
        <w:jc w:val="left"/>
        <w:rPr>
          <w:sz w:val="20"/>
        </w:rPr>
      </w:pPr>
      <w:r>
        <w:rPr>
          <w:sz w:val="20"/>
          <w:vertAlign w:val="superscript"/>
        </w:rPr>
        <w:t>14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Se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evaluó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existencia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perfiles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para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los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casos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violencia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contra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niñas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niños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ejercida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por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su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madre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o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madre.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Sin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embargo, no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 halló una solución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óptima mediante análisis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 cluster.</w:t>
      </w:r>
    </w:p>
    <w:p>
      <w:pPr>
        <w:spacing w:after="0"/>
        <w:jc w:val="left"/>
        <w:rPr>
          <w:sz w:val="20"/>
        </w:rPr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15"/>
        <w:jc w:val="both"/>
      </w:pPr>
      <w:r>
        <w:rPr/>
        <w:t>una</w:t>
      </w:r>
      <w:r>
        <w:rPr>
          <w:spacing w:val="-10"/>
        </w:rPr>
        <w:t> </w:t>
      </w:r>
      <w:r>
        <w:rPr/>
        <w:t>base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datos</w:t>
      </w:r>
      <w:r>
        <w:rPr>
          <w:spacing w:val="-8"/>
        </w:rPr>
        <w:t> </w:t>
      </w:r>
      <w:r>
        <w:rPr/>
        <w:t>en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cual</w:t>
      </w:r>
      <w:r>
        <w:rPr>
          <w:spacing w:val="-8"/>
        </w:rPr>
        <w:t> </w:t>
      </w:r>
      <w:r>
        <w:rPr/>
        <w:t>las</w:t>
      </w:r>
      <w:r>
        <w:rPr>
          <w:spacing w:val="-9"/>
        </w:rPr>
        <w:t> </w:t>
      </w:r>
      <w:r>
        <w:rPr/>
        <w:t>operadoras</w:t>
      </w:r>
      <w:r>
        <w:rPr>
          <w:spacing w:val="-8"/>
        </w:rPr>
        <w:t> </w:t>
      </w:r>
      <w:r>
        <w:rPr/>
        <w:t>ingresan</w:t>
      </w:r>
      <w:r>
        <w:rPr>
          <w:spacing w:val="-9"/>
        </w:rPr>
        <w:t> </w:t>
      </w:r>
      <w:r>
        <w:rPr/>
        <w:t>información</w:t>
      </w:r>
      <w:r>
        <w:rPr>
          <w:spacing w:val="-8"/>
        </w:rPr>
        <w:t> </w:t>
      </w:r>
      <w:r>
        <w:rPr/>
        <w:t>diversa</w:t>
      </w:r>
      <w:r>
        <w:rPr>
          <w:spacing w:val="-9"/>
        </w:rPr>
        <w:t> </w:t>
      </w:r>
      <w:r>
        <w:rPr/>
        <w:t>sobre</w:t>
      </w:r>
      <w:r>
        <w:rPr>
          <w:spacing w:val="-10"/>
        </w:rPr>
        <w:t> </w:t>
      </w:r>
      <w:r>
        <w:rPr/>
        <w:t>las</w:t>
      </w:r>
      <w:r>
        <w:rPr>
          <w:spacing w:val="-9"/>
        </w:rPr>
        <w:t> </w:t>
      </w:r>
      <w:r>
        <w:rPr/>
        <w:t>llamadas</w:t>
      </w:r>
      <w:r>
        <w:rPr>
          <w:spacing w:val="-8"/>
        </w:rPr>
        <w:t> </w:t>
      </w:r>
      <w:r>
        <w:rPr/>
        <w:t>que</w:t>
      </w:r>
      <w:r>
        <w:rPr>
          <w:spacing w:val="-58"/>
        </w:rPr>
        <w:t> </w:t>
      </w:r>
      <w:r>
        <w:rPr/>
        <w:t>reciben. Solo desde el 2018, los datos son comparables en casi todas sus características dado</w:t>
      </w:r>
      <w:r>
        <w:rPr>
          <w:spacing w:val="1"/>
        </w:rPr>
        <w:t> </w:t>
      </w:r>
      <w:r>
        <w:rPr/>
        <w:t>que el registro administrativo de años anteriores contiene una cantidad mucho menor de</w:t>
      </w:r>
      <w:r>
        <w:rPr>
          <w:spacing w:val="1"/>
        </w:rPr>
        <w:t> </w:t>
      </w:r>
      <w:r>
        <w:rPr/>
        <w:t>variables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limitan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comparabilidad.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registro</w:t>
      </w:r>
      <w:r>
        <w:rPr>
          <w:spacing w:val="-9"/>
        </w:rPr>
        <w:t> </w:t>
      </w:r>
      <w:r>
        <w:rPr/>
        <w:t>administrativo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8"/>
        </w:rPr>
        <w:t> </w:t>
      </w:r>
      <w:r>
        <w:rPr/>
        <w:t>Línea</w:t>
      </w:r>
      <w:r>
        <w:rPr>
          <w:spacing w:val="-9"/>
        </w:rPr>
        <w:t> </w:t>
      </w:r>
      <w:r>
        <w:rPr/>
        <w:t>100</w:t>
      </w:r>
      <w:r>
        <w:rPr>
          <w:spacing w:val="-6"/>
        </w:rPr>
        <w:t> </w:t>
      </w:r>
      <w:r>
        <w:rPr/>
        <w:t>recoge</w:t>
      </w:r>
      <w:r>
        <w:rPr>
          <w:spacing w:val="-9"/>
        </w:rPr>
        <w:t> </w:t>
      </w:r>
      <w:r>
        <w:rPr/>
        <w:t>tanto</w:t>
      </w:r>
      <w:r>
        <w:rPr>
          <w:spacing w:val="-58"/>
        </w:rPr>
        <w:t> </w:t>
      </w:r>
      <w:r>
        <w:rPr/>
        <w:t>información de la persona usuaria como de la presunta persona agresora (edad, sexo, vínculo,</w:t>
      </w:r>
      <w:r>
        <w:rPr>
          <w:spacing w:val="1"/>
        </w:rPr>
        <w:t> </w:t>
      </w:r>
      <w:r>
        <w:rPr/>
        <w:t>lugar de residencia, etc.) así como características de las agresiones, diversos factores de riesgo</w:t>
      </w:r>
      <w:r>
        <w:rPr>
          <w:spacing w:val="-57"/>
        </w:rPr>
        <w:t> </w:t>
      </w:r>
      <w:r>
        <w:rPr/>
        <w:t>(historial de violencia, aumento de frecuencia y severidad de violencia, amenazas con objetos</w:t>
      </w:r>
      <w:r>
        <w:rPr>
          <w:spacing w:val="1"/>
        </w:rPr>
        <w:t> </w:t>
      </w:r>
      <w:r>
        <w:rPr/>
        <w:t>peligrosos, posesión o acceso a armas de fuego, consumo de drogas o alcohol, etc.) y factores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protección (redes de</w:t>
      </w:r>
      <w:r>
        <w:rPr>
          <w:spacing w:val="-1"/>
        </w:rPr>
        <w:t> </w:t>
      </w:r>
      <w:r>
        <w:rPr/>
        <w:t>soporte, independencia económica, etc.).</w:t>
      </w:r>
    </w:p>
    <w:p>
      <w:pPr>
        <w:pStyle w:val="BodyText"/>
        <w:spacing w:line="480" w:lineRule="auto" w:before="2"/>
        <w:ind w:left="118" w:right="112" w:firstLine="719"/>
        <w:jc w:val="both"/>
      </w:pPr>
      <w:r>
        <w:rPr/>
        <w:t>El</w:t>
      </w:r>
      <w:r>
        <w:rPr>
          <w:spacing w:val="-2"/>
        </w:rPr>
        <w:t> </w:t>
      </w:r>
      <w:r>
        <w:rPr/>
        <w:t>registro</w:t>
      </w:r>
      <w:r>
        <w:rPr>
          <w:spacing w:val="-1"/>
        </w:rPr>
        <w:t> </w:t>
      </w:r>
      <w:r>
        <w:rPr/>
        <w:t>administrativo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Línea</w:t>
      </w:r>
      <w:r>
        <w:rPr>
          <w:spacing w:val="-3"/>
        </w:rPr>
        <w:t> </w:t>
      </w:r>
      <w:r>
        <w:rPr/>
        <w:t>100</w:t>
      </w:r>
      <w:r>
        <w:rPr>
          <w:spacing w:val="-2"/>
        </w:rPr>
        <w:t> </w:t>
      </w:r>
      <w:r>
        <w:rPr/>
        <w:t>cuenta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información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327,091</w:t>
      </w:r>
      <w:r>
        <w:rPr>
          <w:spacing w:val="-1"/>
        </w:rPr>
        <w:t> </w:t>
      </w:r>
      <w:r>
        <w:rPr/>
        <w:t>llamadas</w:t>
      </w:r>
      <w:r>
        <w:rPr>
          <w:spacing w:val="-58"/>
        </w:rPr>
        <w:t> </w:t>
      </w:r>
      <w:r>
        <w:rPr/>
        <w:t>entre los años que cubre este estudio. Las llamadas malintencionadas son almacenadas en un</w:t>
      </w:r>
      <w:r>
        <w:rPr>
          <w:spacing w:val="1"/>
        </w:rPr>
        <w:t> </w:t>
      </w:r>
      <w:r>
        <w:rPr/>
        <w:t>sistema</w:t>
      </w:r>
      <w:r>
        <w:rPr>
          <w:spacing w:val="-7"/>
        </w:rPr>
        <w:t> </w:t>
      </w:r>
      <w:r>
        <w:rPr/>
        <w:t>distinto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están</w:t>
      </w:r>
      <w:r>
        <w:rPr>
          <w:spacing w:val="-6"/>
        </w:rPr>
        <w:t> </w:t>
      </w:r>
      <w:r>
        <w:rPr/>
        <w:t>incluidas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nuestros</w:t>
      </w:r>
      <w:r>
        <w:rPr>
          <w:spacing w:val="-5"/>
        </w:rPr>
        <w:t> </w:t>
      </w:r>
      <w:r>
        <w:rPr/>
        <w:t>datos.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total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llamadas,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descartaron</w:t>
      </w:r>
      <w:r>
        <w:rPr>
          <w:spacing w:val="-6"/>
        </w:rPr>
        <w:t> </w:t>
      </w:r>
      <w:r>
        <w:rPr/>
        <w:t>las</w:t>
      </w:r>
      <w:r>
        <w:rPr>
          <w:spacing w:val="-57"/>
        </w:rPr>
        <w:t> </w:t>
      </w:r>
      <w:r>
        <w:rPr/>
        <w:t>que son clasificadas como “otras consultas” por las operadoras, las cuales corresponden a</w:t>
      </w:r>
      <w:r>
        <w:rPr>
          <w:spacing w:val="1"/>
        </w:rPr>
        <w:t> </w:t>
      </w:r>
      <w:r>
        <w:rPr/>
        <w:t>personas usuarias que llaman para preguntar por información de sus procesos judiciales o para</w:t>
      </w:r>
      <w:r>
        <w:rPr>
          <w:spacing w:val="-57"/>
        </w:rPr>
        <w:t> </w:t>
      </w:r>
      <w:r>
        <w:rPr/>
        <w:t>averiguar sobre cómo obtener una pensión de alimentos o variar el régimen de tenencia, pero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periodistas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buscan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algún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estudiantes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requieren</w:t>
      </w:r>
      <w:r>
        <w:rPr>
          <w:spacing w:val="1"/>
        </w:rPr>
        <w:t> </w:t>
      </w:r>
      <w:r>
        <w:rPr/>
        <w:t>información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algún tema de</w:t>
      </w:r>
      <w:r>
        <w:rPr>
          <w:spacing w:val="-2"/>
        </w:rPr>
        <w:t> </w:t>
      </w:r>
      <w:r>
        <w:rPr/>
        <w:t>violencia.</w:t>
      </w:r>
    </w:p>
    <w:p>
      <w:pPr>
        <w:pStyle w:val="BodyText"/>
        <w:spacing w:line="480" w:lineRule="auto"/>
        <w:ind w:left="118" w:right="113" w:firstLine="719"/>
        <w:jc w:val="both"/>
      </w:pPr>
      <w:r>
        <w:rPr/>
        <w:t>Durante la pandemia, este rubro de “otras consultas” aumentó en forma considerable</w:t>
      </w:r>
      <w:r>
        <w:rPr>
          <w:spacing w:val="1"/>
        </w:rPr>
        <w:t> </w:t>
      </w:r>
      <w:r>
        <w:rPr/>
        <w:t>pues la falta de claridad en las líneas oficiales del Estado conllevó a que la Línea 100 reciba</w:t>
      </w:r>
      <w:r>
        <w:rPr>
          <w:spacing w:val="1"/>
        </w:rPr>
        <w:t> </w:t>
      </w:r>
      <w:r>
        <w:rPr/>
        <w:t>consultas</w:t>
      </w:r>
      <w:r>
        <w:rPr>
          <w:spacing w:val="-12"/>
        </w:rPr>
        <w:t> </w:t>
      </w:r>
      <w:r>
        <w:rPr/>
        <w:t>por</w:t>
      </w:r>
      <w:r>
        <w:rPr>
          <w:spacing w:val="-12"/>
        </w:rPr>
        <w:t> </w:t>
      </w:r>
      <w:r>
        <w:rPr/>
        <w:t>COVID-19</w:t>
      </w:r>
      <w:r>
        <w:rPr>
          <w:spacing w:val="-9"/>
        </w:rPr>
        <w:t> </w:t>
      </w:r>
      <w:r>
        <w:rPr/>
        <w:t>y</w:t>
      </w:r>
      <w:r>
        <w:rPr>
          <w:spacing w:val="-12"/>
        </w:rPr>
        <w:t> </w:t>
      </w:r>
      <w:r>
        <w:rPr/>
        <w:t>los</w:t>
      </w:r>
      <w:r>
        <w:rPr>
          <w:spacing w:val="-10"/>
        </w:rPr>
        <w:t> </w:t>
      </w:r>
      <w:r>
        <w:rPr/>
        <w:t>bonos</w:t>
      </w:r>
      <w:r>
        <w:rPr>
          <w:spacing w:val="-11"/>
        </w:rPr>
        <w:t> </w:t>
      </w:r>
      <w:r>
        <w:rPr/>
        <w:t>entregados</w:t>
      </w:r>
      <w:r>
        <w:rPr>
          <w:spacing w:val="-12"/>
        </w:rPr>
        <w:t> </w:t>
      </w:r>
      <w:r>
        <w:rPr/>
        <w:t>durante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cuarentena.</w:t>
      </w:r>
      <w:r>
        <w:rPr>
          <w:spacing w:val="-10"/>
        </w:rPr>
        <w:t> </w:t>
      </w:r>
      <w:r>
        <w:rPr/>
        <w:t>Las</w:t>
      </w:r>
      <w:r>
        <w:rPr>
          <w:spacing w:val="-11"/>
        </w:rPr>
        <w:t> </w:t>
      </w:r>
      <w:r>
        <w:rPr/>
        <w:t>operadoras</w:t>
      </w:r>
      <w:r>
        <w:rPr>
          <w:spacing w:val="-11"/>
        </w:rPr>
        <w:t> </w:t>
      </w:r>
      <w:r>
        <w:rPr/>
        <w:t>también</w:t>
      </w:r>
      <w:r>
        <w:rPr>
          <w:spacing w:val="-58"/>
        </w:rPr>
        <w:t> </w:t>
      </w:r>
      <w:r>
        <w:rPr/>
        <w:t>reportan que aumentaron las llamadas que sentían la necesidad de conversar con alguien, por</w:t>
      </w:r>
      <w:r>
        <w:rPr>
          <w:spacing w:val="1"/>
        </w:rPr>
        <w:t> </w:t>
      </w:r>
      <w:r>
        <w:rPr/>
        <w:t>los efectos propios del aislamiento durante la pandemia. Luego de excluir estas llamadas, se</w:t>
      </w:r>
      <w:r>
        <w:rPr>
          <w:spacing w:val="1"/>
        </w:rPr>
        <w:t> </w:t>
      </w:r>
      <w:r>
        <w:rPr/>
        <w:t>trabajó con una muestra total de 235,355 llamadas. Además, se restringió la muestra a mujeres</w:t>
      </w:r>
      <w:r>
        <w:rPr>
          <w:spacing w:val="-57"/>
        </w:rPr>
        <w:t> </w:t>
      </w:r>
      <w:r>
        <w:rPr/>
        <w:t>víctimas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hombres</w:t>
      </w:r>
      <w:r>
        <w:rPr>
          <w:spacing w:val="-1"/>
        </w:rPr>
        <w:t> </w:t>
      </w:r>
      <w:r>
        <w:rPr/>
        <w:t>agresores</w:t>
      </w:r>
      <w:r>
        <w:rPr>
          <w:spacing w:val="-2"/>
        </w:rPr>
        <w:t> </w:t>
      </w:r>
      <w:r>
        <w:rPr/>
        <w:t>mayores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edad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menores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70</w:t>
      </w:r>
      <w:r>
        <w:rPr>
          <w:spacing w:val="-1"/>
        </w:rPr>
        <w:t> </w:t>
      </w:r>
      <w:r>
        <w:rPr/>
        <w:t>años,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este</w:t>
      </w:r>
      <w:r>
        <w:rPr>
          <w:spacing w:val="-2"/>
        </w:rPr>
        <w:t> </w:t>
      </w:r>
      <w:r>
        <w:rPr/>
        <w:t>último</w:t>
      </w:r>
      <w:r>
        <w:rPr>
          <w:spacing w:val="-2"/>
        </w:rPr>
        <w:t> </w:t>
      </w:r>
      <w:r>
        <w:rPr/>
        <w:t>caso</w:t>
      </w:r>
      <w:r>
        <w:rPr>
          <w:spacing w:val="-1"/>
        </w:rPr>
        <w:t> </w:t>
      </w:r>
      <w:r>
        <w:rPr/>
        <w:t>para</w:t>
      </w:r>
      <w:r>
        <w:rPr>
          <w:spacing w:val="-58"/>
        </w:rPr>
        <w:t> </w:t>
      </w:r>
      <w:r>
        <w:rPr/>
        <w:t>evitar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los</w:t>
      </w:r>
      <w:r>
        <w:rPr>
          <w:spacing w:val="23"/>
        </w:rPr>
        <w:t> </w:t>
      </w:r>
      <w:r>
        <w:rPr/>
        <w:t>factores</w:t>
      </w:r>
      <w:r>
        <w:rPr>
          <w:spacing w:val="24"/>
        </w:rPr>
        <w:t> </w:t>
      </w:r>
      <w:r>
        <w:rPr/>
        <w:t>que</w:t>
      </w:r>
      <w:r>
        <w:rPr>
          <w:spacing w:val="21"/>
        </w:rPr>
        <w:t> </w:t>
      </w:r>
      <w:r>
        <w:rPr/>
        <w:t>caracterizan</w:t>
      </w:r>
      <w:r>
        <w:rPr>
          <w:spacing w:val="26"/>
        </w:rPr>
        <w:t> </w:t>
      </w:r>
      <w:r>
        <w:rPr/>
        <w:t>a</w:t>
      </w:r>
      <w:r>
        <w:rPr>
          <w:spacing w:val="22"/>
        </w:rPr>
        <w:t> </w:t>
      </w:r>
      <w:r>
        <w:rPr/>
        <w:t>la</w:t>
      </w:r>
      <w:r>
        <w:rPr>
          <w:spacing w:val="24"/>
        </w:rPr>
        <w:t> </w:t>
      </w:r>
      <w:r>
        <w:rPr/>
        <w:t>violencia</w:t>
      </w:r>
      <w:r>
        <w:rPr>
          <w:spacing w:val="25"/>
        </w:rPr>
        <w:t> </w:t>
      </w:r>
      <w:r>
        <w:rPr/>
        <w:t>en</w:t>
      </w:r>
      <w:r>
        <w:rPr>
          <w:spacing w:val="22"/>
        </w:rPr>
        <w:t> </w:t>
      </w:r>
      <w:r>
        <w:rPr/>
        <w:t>las</w:t>
      </w:r>
      <w:r>
        <w:rPr>
          <w:spacing w:val="25"/>
        </w:rPr>
        <w:t> </w:t>
      </w:r>
      <w:r>
        <w:rPr/>
        <w:t>usuarias</w:t>
      </w:r>
      <w:r>
        <w:rPr>
          <w:spacing w:val="24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3"/>
        </w:rPr>
        <w:t> </w:t>
      </w:r>
      <w:r>
        <w:rPr/>
        <w:t>Línea</w:t>
      </w:r>
      <w:r>
        <w:rPr>
          <w:spacing w:val="23"/>
        </w:rPr>
        <w:t> </w:t>
      </w:r>
      <w:r>
        <w:rPr/>
        <w:t>100</w:t>
      </w:r>
      <w:r>
        <w:rPr>
          <w:spacing w:val="23"/>
        </w:rPr>
        <w:t> </w:t>
      </w:r>
      <w:r>
        <w:rPr/>
        <w:t>no</w:t>
      </w:r>
      <w:r>
        <w:rPr>
          <w:spacing w:val="24"/>
        </w:rPr>
        <w:t> </w:t>
      </w:r>
      <w:r>
        <w:rPr/>
        <w:t>se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16"/>
        <w:jc w:val="both"/>
      </w:pPr>
      <w:r>
        <w:rPr/>
        <w:t>crucen inadvertidamente con factores de riesgo de agresión contra personas adultas mayores.</w:t>
      </w:r>
      <w:r>
        <w:rPr>
          <w:spacing w:val="1"/>
        </w:rPr>
        <w:t> </w:t>
      </w:r>
      <w:r>
        <w:rPr/>
        <w:t>Se excluyeron las víctimas del mismo sexo (pues presenta factores de riesgo distintos) y se</w:t>
      </w:r>
      <w:r>
        <w:rPr>
          <w:spacing w:val="1"/>
        </w:rPr>
        <w:t> </w:t>
      </w:r>
      <w:r>
        <w:rPr/>
        <w:t>tomaron</w:t>
      </w:r>
      <w:r>
        <w:rPr>
          <w:spacing w:val="-7"/>
        </w:rPr>
        <w:t> </w:t>
      </w:r>
      <w:r>
        <w:rPr/>
        <w:t>los</w:t>
      </w:r>
      <w:r>
        <w:rPr>
          <w:spacing w:val="-5"/>
        </w:rPr>
        <w:t> </w:t>
      </w:r>
      <w:r>
        <w:rPr/>
        <w:t>casos</w:t>
      </w:r>
      <w:r>
        <w:rPr>
          <w:spacing w:val="-5"/>
        </w:rPr>
        <w:t> </w:t>
      </w:r>
      <w:r>
        <w:rPr/>
        <w:t>en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que</w:t>
      </w:r>
      <w:r>
        <w:rPr>
          <w:spacing w:val="-6"/>
        </w:rPr>
        <w:t> </w:t>
      </w:r>
      <w:r>
        <w:rPr/>
        <w:t>una</w:t>
      </w:r>
      <w:r>
        <w:rPr>
          <w:spacing w:val="-5"/>
        </w:rPr>
        <w:t> </w:t>
      </w:r>
      <w:r>
        <w:rPr/>
        <w:t>mujer</w:t>
      </w:r>
      <w:r>
        <w:rPr>
          <w:spacing w:val="-4"/>
        </w:rPr>
        <w:t> </w:t>
      </w:r>
      <w:r>
        <w:rPr/>
        <w:t>era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víctima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un</w:t>
      </w:r>
      <w:r>
        <w:rPr>
          <w:spacing w:val="-4"/>
        </w:rPr>
        <w:t> </w:t>
      </w:r>
      <w:r>
        <w:rPr/>
        <w:t>hombre</w:t>
      </w:r>
      <w:r>
        <w:rPr>
          <w:spacing w:val="-4"/>
        </w:rPr>
        <w:t> </w:t>
      </w:r>
      <w:r>
        <w:rPr/>
        <w:t>el</w:t>
      </w:r>
      <w:r>
        <w:rPr>
          <w:spacing w:val="-2"/>
        </w:rPr>
        <w:t> </w:t>
      </w:r>
      <w:r>
        <w:rPr/>
        <w:t>agresor.</w:t>
      </w:r>
      <w:r>
        <w:rPr>
          <w:spacing w:val="-1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Tabla</w:t>
      </w:r>
      <w:r>
        <w:rPr>
          <w:spacing w:val="-7"/>
        </w:rPr>
        <w:t> </w:t>
      </w:r>
      <w:r>
        <w:rPr/>
        <w:t>4,</w:t>
      </w:r>
      <w:r>
        <w:rPr>
          <w:spacing w:val="-3"/>
        </w:rPr>
        <w:t> </w:t>
      </w:r>
      <w:r>
        <w:rPr/>
        <w:t>se</w:t>
      </w:r>
      <w:r>
        <w:rPr>
          <w:spacing w:val="-57"/>
        </w:rPr>
        <w:t> </w:t>
      </w:r>
      <w:r>
        <w:rPr/>
        <w:t>presenta el detalle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muestra</w:t>
      </w:r>
      <w:r>
        <w:rPr>
          <w:spacing w:val="-2"/>
        </w:rPr>
        <w:t> </w:t>
      </w:r>
      <w:r>
        <w:rPr/>
        <w:t>trabajada.</w:t>
      </w:r>
    </w:p>
    <w:p>
      <w:pPr>
        <w:pStyle w:val="Heading1"/>
        <w:spacing w:before="1"/>
        <w:ind w:left="4264"/>
        <w:jc w:val="both"/>
      </w:pPr>
      <w:r>
        <w:rPr/>
        <w:t>Tabla 4</w:t>
      </w:r>
    </w:p>
    <w:p>
      <w:pPr>
        <w:pStyle w:val="BodyText"/>
        <w:rPr>
          <w:b/>
        </w:rPr>
      </w:pPr>
    </w:p>
    <w:p>
      <w:pPr>
        <w:spacing w:before="0"/>
        <w:ind w:left="64" w:right="5" w:firstLine="0"/>
        <w:jc w:val="center"/>
        <w:rPr>
          <w:i/>
          <w:sz w:val="24"/>
        </w:rPr>
      </w:pPr>
      <w:r>
        <w:rPr>
          <w:i/>
          <w:sz w:val="24"/>
        </w:rPr>
        <w:t>Características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generales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llamadas recibidas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por 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Línea 100</w:t>
      </w:r>
    </w:p>
    <w:p>
      <w:pPr>
        <w:pStyle w:val="BodyText"/>
        <w:spacing w:after="1"/>
        <w:rPr>
          <w:i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5"/>
        <w:gridCol w:w="1092"/>
        <w:gridCol w:w="527"/>
        <w:gridCol w:w="992"/>
        <w:gridCol w:w="559"/>
        <w:gridCol w:w="1006"/>
        <w:gridCol w:w="667"/>
        <w:gridCol w:w="686"/>
        <w:gridCol w:w="600"/>
        <w:gridCol w:w="960"/>
        <w:gridCol w:w="543"/>
      </w:tblGrid>
      <w:tr>
        <w:trPr>
          <w:trHeight w:val="304" w:hRule="atLeast"/>
        </w:trPr>
        <w:tc>
          <w:tcPr>
            <w:tcW w:w="144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23"/>
              <w:ind w:left="551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52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23"/>
              <w:ind w:left="478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55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23"/>
              <w:ind w:left="177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68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23"/>
              <w:ind w:left="471" w:right="-29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54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144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6" w:type="dxa"/>
          </w:tcPr>
          <w:p>
            <w:pPr>
              <w:pStyle w:val="TableParagraph"/>
              <w:spacing w:line="271" w:lineRule="exact"/>
              <w:ind w:left="389" w:right="-29"/>
              <w:rPr>
                <w:sz w:val="24"/>
              </w:rPr>
            </w:pPr>
            <w:r>
              <w:rPr>
                <w:sz w:val="24"/>
              </w:rPr>
              <w:t>1ene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</w:p>
          <w:p>
            <w:pPr>
              <w:pStyle w:val="TableParagraph"/>
              <w:spacing w:line="261" w:lineRule="exact"/>
              <w:ind w:left="398" w:right="-15"/>
              <w:rPr>
                <w:sz w:val="24"/>
              </w:rPr>
            </w:pPr>
            <w:r>
              <w:rPr>
                <w:sz w:val="24"/>
              </w:rPr>
              <w:t>15mar</w:t>
            </w:r>
          </w:p>
        </w:tc>
        <w:tc>
          <w:tcPr>
            <w:tcW w:w="6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6" w:type="dxa"/>
            <w:gridSpan w:val="2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16mar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</w:p>
          <w:p>
            <w:pPr>
              <w:pStyle w:val="TableParagraph"/>
              <w:spacing w:line="261" w:lineRule="exact"/>
              <w:ind w:left="237"/>
              <w:rPr>
                <w:sz w:val="24"/>
              </w:rPr>
            </w:pPr>
            <w:r>
              <w:rPr>
                <w:sz w:val="24"/>
              </w:rPr>
              <w:t>31jun</w:t>
            </w:r>
          </w:p>
        </w:tc>
        <w:tc>
          <w:tcPr>
            <w:tcW w:w="9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5" w:hRule="atLeast"/>
        </w:trPr>
        <w:tc>
          <w:tcPr>
            <w:tcW w:w="144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19"/>
              <w:ind w:right="7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5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19"/>
              <w:ind w:left="8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19"/>
              <w:ind w:left="291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19"/>
              <w:ind w:left="62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0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19"/>
              <w:ind w:left="293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6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19"/>
              <w:ind w:left="31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6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19"/>
              <w:ind w:left="139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6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19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19"/>
              <w:ind w:right="7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5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556" w:hRule="atLeast"/>
        </w:trPr>
        <w:tc>
          <w:tcPr>
            <w:tcW w:w="14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Psicológica</w:t>
            </w:r>
          </w:p>
        </w:tc>
        <w:tc>
          <w:tcPr>
            <w:tcW w:w="10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left="222"/>
              <w:rPr>
                <w:sz w:val="24"/>
              </w:rPr>
            </w:pPr>
            <w:r>
              <w:rPr>
                <w:sz w:val="24"/>
              </w:rPr>
              <w:t>19,056</w:t>
            </w:r>
          </w:p>
        </w:tc>
        <w:tc>
          <w:tcPr>
            <w:tcW w:w="5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29,81</w:t>
            </w:r>
          </w:p>
          <w:p>
            <w:pPr>
              <w:pStyle w:val="TableParagraph"/>
              <w:spacing w:line="261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9,069</w:t>
            </w:r>
          </w:p>
        </w:tc>
        <w:tc>
          <w:tcPr>
            <w:tcW w:w="6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27,04</w:t>
            </w:r>
          </w:p>
          <w:p>
            <w:pPr>
              <w:pStyle w:val="TableParagraph"/>
              <w:spacing w:line="261" w:lineRule="exact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left="19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left="166"/>
              <w:rPr>
                <w:sz w:val="24"/>
              </w:rPr>
            </w:pPr>
            <w:r>
              <w:rPr>
                <w:sz w:val="24"/>
              </w:rPr>
              <w:t>84,982</w:t>
            </w:r>
          </w:p>
        </w:tc>
        <w:tc>
          <w:tcPr>
            <w:tcW w:w="5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left="19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552" w:hRule="atLeast"/>
        </w:trPr>
        <w:tc>
          <w:tcPr>
            <w:tcW w:w="1445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Física</w:t>
            </w:r>
          </w:p>
        </w:tc>
        <w:tc>
          <w:tcPr>
            <w:tcW w:w="1092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left="222"/>
              <w:rPr>
                <w:sz w:val="24"/>
              </w:rPr>
            </w:pPr>
            <w:r>
              <w:rPr>
                <w:sz w:val="24"/>
              </w:rPr>
              <w:t>36,581</w:t>
            </w:r>
          </w:p>
        </w:tc>
        <w:tc>
          <w:tcPr>
            <w:tcW w:w="527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992" w:type="dxa"/>
          </w:tcPr>
          <w:p>
            <w:pPr>
              <w:pStyle w:val="TableParagraph"/>
              <w:spacing w:line="271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51,62</w:t>
            </w:r>
          </w:p>
          <w:p>
            <w:pPr>
              <w:pStyle w:val="TableParagraph"/>
              <w:spacing w:line="261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9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006" w:type="dxa"/>
          </w:tcPr>
          <w:p>
            <w:pPr>
              <w:pStyle w:val="TableParagraph"/>
              <w:spacing w:line="271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13,66</w:t>
            </w:r>
          </w:p>
          <w:p>
            <w:pPr>
              <w:pStyle w:val="TableParagraph"/>
              <w:spacing w:line="261" w:lineRule="exact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7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686" w:type="dxa"/>
          </w:tcPr>
          <w:p>
            <w:pPr>
              <w:pStyle w:val="TableParagraph"/>
              <w:spacing w:line="271" w:lineRule="exact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22,36</w:t>
            </w:r>
          </w:p>
          <w:p>
            <w:pPr>
              <w:pStyle w:val="TableParagraph"/>
              <w:spacing w:line="261" w:lineRule="exact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left="197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960" w:type="dxa"/>
          </w:tcPr>
          <w:p>
            <w:pPr>
              <w:pStyle w:val="TableParagraph"/>
              <w:spacing w:line="271" w:lineRule="exact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124,22</w:t>
            </w:r>
          </w:p>
          <w:p>
            <w:pPr>
              <w:pStyle w:val="TableParagraph"/>
              <w:spacing w:line="261" w:lineRule="exact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43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left="198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>
        <w:trPr>
          <w:trHeight w:val="564" w:hRule="atLeast"/>
        </w:trPr>
        <w:tc>
          <w:tcPr>
            <w:tcW w:w="1445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Sexual</w:t>
            </w:r>
          </w:p>
        </w:tc>
        <w:tc>
          <w:tcPr>
            <w:tcW w:w="1092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73" w:lineRule="exact"/>
              <w:ind w:left="342"/>
              <w:rPr>
                <w:sz w:val="24"/>
              </w:rPr>
            </w:pPr>
            <w:r>
              <w:rPr>
                <w:sz w:val="24"/>
              </w:rPr>
              <w:t>7,499</w:t>
            </w:r>
          </w:p>
        </w:tc>
        <w:tc>
          <w:tcPr>
            <w:tcW w:w="527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73" w:lineRule="exact"/>
              <w:ind w:left="12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92" w:type="dxa"/>
          </w:tcPr>
          <w:p>
            <w:pPr>
              <w:pStyle w:val="TableParagraph"/>
              <w:spacing w:line="271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10,75</w:t>
            </w:r>
          </w:p>
          <w:p>
            <w:pPr>
              <w:pStyle w:val="TableParagraph"/>
              <w:spacing w:line="273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59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73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06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73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2,865</w:t>
            </w:r>
          </w:p>
        </w:tc>
        <w:tc>
          <w:tcPr>
            <w:tcW w:w="667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86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73" w:lineRule="exact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4,094</w:t>
            </w:r>
          </w:p>
        </w:tc>
        <w:tc>
          <w:tcPr>
            <w:tcW w:w="600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73" w:lineRule="exact"/>
              <w:ind w:left="31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60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73" w:lineRule="exact"/>
              <w:ind w:left="166"/>
              <w:rPr>
                <w:sz w:val="24"/>
              </w:rPr>
            </w:pPr>
            <w:r>
              <w:rPr>
                <w:sz w:val="24"/>
              </w:rPr>
              <w:t>25,216</w:t>
            </w:r>
          </w:p>
        </w:tc>
        <w:tc>
          <w:tcPr>
            <w:tcW w:w="543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73" w:lineRule="exact"/>
              <w:ind w:left="19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87" w:hRule="atLeast"/>
        </w:trPr>
        <w:tc>
          <w:tcPr>
            <w:tcW w:w="1445" w:type="dxa"/>
          </w:tcPr>
          <w:p>
            <w:pPr>
              <w:pStyle w:val="TableParagraph"/>
              <w:spacing w:line="261" w:lineRule="exact" w:before="7"/>
              <w:ind w:left="116"/>
              <w:rPr>
                <w:sz w:val="24"/>
              </w:rPr>
            </w:pPr>
            <w:r>
              <w:rPr>
                <w:sz w:val="24"/>
              </w:rPr>
              <w:t>Económica</w:t>
            </w:r>
          </w:p>
        </w:tc>
        <w:tc>
          <w:tcPr>
            <w:tcW w:w="1092" w:type="dxa"/>
          </w:tcPr>
          <w:p>
            <w:pPr>
              <w:pStyle w:val="TableParagraph"/>
              <w:spacing w:line="261" w:lineRule="exact" w:before="7"/>
              <w:ind w:left="522"/>
              <w:rPr>
                <w:sz w:val="24"/>
              </w:rPr>
            </w:pPr>
            <w:r>
              <w:rPr>
                <w:sz w:val="24"/>
              </w:rPr>
              <w:t>222</w:t>
            </w:r>
          </w:p>
        </w:tc>
        <w:tc>
          <w:tcPr>
            <w:tcW w:w="527" w:type="dxa"/>
          </w:tcPr>
          <w:p>
            <w:pPr>
              <w:pStyle w:val="TableParagraph"/>
              <w:spacing w:line="261" w:lineRule="exact" w:before="7"/>
              <w:ind w:left="62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992" w:type="dxa"/>
          </w:tcPr>
          <w:p>
            <w:pPr>
              <w:pStyle w:val="TableParagraph"/>
              <w:spacing w:line="261" w:lineRule="exact" w:before="7"/>
              <w:ind w:left="346"/>
              <w:rPr>
                <w:sz w:val="24"/>
              </w:rPr>
            </w:pPr>
            <w:r>
              <w:rPr>
                <w:sz w:val="24"/>
              </w:rPr>
              <w:t>344</w:t>
            </w:r>
          </w:p>
        </w:tc>
        <w:tc>
          <w:tcPr>
            <w:tcW w:w="559" w:type="dxa"/>
          </w:tcPr>
          <w:p>
            <w:pPr>
              <w:pStyle w:val="TableParagraph"/>
              <w:spacing w:line="261" w:lineRule="exact" w:before="7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1006" w:type="dxa"/>
          </w:tcPr>
          <w:p>
            <w:pPr>
              <w:pStyle w:val="TableParagraph"/>
              <w:spacing w:line="261" w:lineRule="exact" w:before="7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67" w:type="dxa"/>
          </w:tcPr>
          <w:p>
            <w:pPr>
              <w:pStyle w:val="TableParagraph"/>
              <w:spacing w:line="261" w:lineRule="exact" w:before="7"/>
              <w:ind w:left="48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686" w:type="dxa"/>
          </w:tcPr>
          <w:p>
            <w:pPr>
              <w:pStyle w:val="TableParagraph"/>
              <w:spacing w:line="261" w:lineRule="exact" w:before="7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263</w:t>
            </w:r>
          </w:p>
        </w:tc>
        <w:tc>
          <w:tcPr>
            <w:tcW w:w="600" w:type="dxa"/>
          </w:tcPr>
          <w:p>
            <w:pPr>
              <w:pStyle w:val="TableParagraph"/>
              <w:spacing w:line="261" w:lineRule="exact" w:before="7"/>
              <w:ind w:left="13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960" w:type="dxa"/>
          </w:tcPr>
          <w:p>
            <w:pPr>
              <w:pStyle w:val="TableParagraph"/>
              <w:spacing w:line="261" w:lineRule="exact" w:before="7"/>
              <w:ind w:left="466"/>
              <w:rPr>
                <w:sz w:val="24"/>
              </w:rPr>
            </w:pPr>
            <w:r>
              <w:rPr>
                <w:sz w:val="24"/>
              </w:rPr>
              <w:t>929</w:t>
            </w:r>
          </w:p>
        </w:tc>
        <w:tc>
          <w:tcPr>
            <w:tcW w:w="543" w:type="dxa"/>
          </w:tcPr>
          <w:p>
            <w:pPr>
              <w:pStyle w:val="TableParagraph"/>
              <w:spacing w:line="261" w:lineRule="exact" w:before="7"/>
              <w:ind w:left="138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</w:tr>
      <w:tr>
        <w:trPr>
          <w:trHeight w:val="547" w:hRule="atLeast"/>
        </w:trPr>
        <w:tc>
          <w:tcPr>
            <w:tcW w:w="14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57" w:lineRule="exact"/>
              <w:ind w:left="116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0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57" w:lineRule="exact"/>
              <w:ind w:left="222"/>
              <w:rPr>
                <w:sz w:val="24"/>
              </w:rPr>
            </w:pPr>
            <w:r>
              <w:rPr>
                <w:sz w:val="24"/>
              </w:rPr>
              <w:t>63,358</w:t>
            </w:r>
          </w:p>
        </w:tc>
        <w:tc>
          <w:tcPr>
            <w:tcW w:w="5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22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>
            <w:pPr>
              <w:pStyle w:val="TableParagraph"/>
              <w:spacing w:line="257" w:lineRule="exact"/>
              <w:ind w:left="24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92,54</w:t>
            </w:r>
          </w:p>
          <w:p>
            <w:pPr>
              <w:pStyle w:val="TableParagraph"/>
              <w:spacing w:line="257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57" w:lineRule="exact"/>
              <w:ind w:left="3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25,69</w:t>
            </w:r>
          </w:p>
          <w:p>
            <w:pPr>
              <w:pStyle w:val="TableParagraph"/>
              <w:spacing w:line="257" w:lineRule="exact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57" w:lineRule="exact"/>
              <w:ind w:left="-1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53,76</w:t>
            </w:r>
          </w:p>
          <w:p>
            <w:pPr>
              <w:pStyle w:val="TableParagraph"/>
              <w:spacing w:line="257" w:lineRule="exact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97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>
            <w:pPr>
              <w:pStyle w:val="TableParagraph"/>
              <w:spacing w:line="257" w:lineRule="exact"/>
              <w:ind w:left="3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235,35</w:t>
            </w:r>
          </w:p>
          <w:p>
            <w:pPr>
              <w:pStyle w:val="TableParagraph"/>
              <w:spacing w:line="257" w:lineRule="exact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98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>
            <w:pPr>
              <w:pStyle w:val="TableParagraph"/>
              <w:spacing w:line="257" w:lineRule="exact"/>
              <w:ind w:left="3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spacing w:before="0"/>
        <w:ind w:left="118" w:right="5300" w:firstLine="0"/>
        <w:jc w:val="left"/>
        <w:rPr>
          <w:sz w:val="20"/>
        </w:rPr>
      </w:pPr>
      <w:r>
        <w:rPr>
          <w:sz w:val="20"/>
        </w:rPr>
        <w:t>Fuente: Registro administrativo de la Línea 100.</w:t>
      </w:r>
      <w:r>
        <w:rPr>
          <w:spacing w:val="-47"/>
          <w:sz w:val="20"/>
        </w:rPr>
        <w:t> </w:t>
      </w:r>
      <w:r>
        <w:rPr>
          <w:sz w:val="20"/>
        </w:rPr>
        <w:t>Elaboración</w:t>
      </w:r>
      <w:r>
        <w:rPr>
          <w:spacing w:val="-2"/>
          <w:sz w:val="20"/>
        </w:rPr>
        <w:t> </w:t>
      </w:r>
      <w:r>
        <w:rPr>
          <w:sz w:val="20"/>
        </w:rPr>
        <w:t>propia.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9"/>
        </w:rPr>
      </w:pPr>
    </w:p>
    <w:p>
      <w:pPr>
        <w:pStyle w:val="Heading1"/>
        <w:numPr>
          <w:ilvl w:val="2"/>
          <w:numId w:val="10"/>
        </w:numPr>
        <w:tabs>
          <w:tab w:pos="1101" w:val="left" w:leader="none"/>
        </w:tabs>
        <w:spacing w:line="240" w:lineRule="auto" w:before="0" w:after="0"/>
        <w:ind w:left="1100" w:right="0" w:hanging="275"/>
        <w:jc w:val="both"/>
      </w:pPr>
      <w:r>
        <w:rPr/>
        <w:t>Estrategia</w:t>
      </w:r>
      <w:r>
        <w:rPr>
          <w:spacing w:val="-4"/>
        </w:rPr>
        <w:t> </w:t>
      </w:r>
      <w:r>
        <w:rPr/>
        <w:t>Analítica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 w:before="1"/>
        <w:ind w:left="118" w:right="117" w:firstLine="719"/>
        <w:jc w:val="both"/>
      </w:pPr>
      <w:r>
        <w:rPr/>
        <w:t>La identificación de perfiles de personas usuarias de la Línea 100 se realizó mediante</w:t>
      </w:r>
      <w:r>
        <w:rPr>
          <w:spacing w:val="1"/>
        </w:rPr>
        <w:t> </w:t>
      </w:r>
      <w:r>
        <w:rPr/>
        <w:t>análisis de clusters. Esta técnica permite identificar a sub-grupos de usuarias que son muy</w:t>
      </w:r>
      <w:r>
        <w:rPr>
          <w:spacing w:val="1"/>
        </w:rPr>
        <w:t> </w:t>
      </w:r>
      <w:r>
        <w:rPr/>
        <w:t>similares entre sí y que son diferentes de otros sub-grupos. Es una técnica que permite la</w:t>
      </w:r>
      <w:r>
        <w:rPr>
          <w:spacing w:val="1"/>
        </w:rPr>
        <w:t> </w:t>
      </w:r>
      <w:r>
        <w:rPr/>
        <w:t>clasificación de individuos sin mayor información previa sobre qué individuos deberían ser</w:t>
      </w:r>
      <w:r>
        <w:rPr>
          <w:spacing w:val="1"/>
        </w:rPr>
        <w:t> </w:t>
      </w:r>
      <w:r>
        <w:rPr/>
        <w:t>agrupados,</w:t>
      </w:r>
      <w:r>
        <w:rPr>
          <w:spacing w:val="-1"/>
        </w:rPr>
        <w:t> </w:t>
      </w:r>
      <w:r>
        <w:rPr/>
        <w:t>lo que</w:t>
      </w:r>
      <w:r>
        <w:rPr>
          <w:spacing w:val="-1"/>
        </w:rPr>
        <w:t> </w:t>
      </w:r>
      <w:r>
        <w:rPr/>
        <w:t>hace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su naturaleza</w:t>
      </w:r>
      <w:r>
        <w:rPr>
          <w:spacing w:val="-2"/>
        </w:rPr>
        <w:t> </w:t>
      </w:r>
      <w:r>
        <w:rPr/>
        <w:t>sea</w:t>
      </w:r>
      <w:r>
        <w:rPr>
          <w:spacing w:val="-1"/>
        </w:rPr>
        <w:t> </w:t>
      </w:r>
      <w:r>
        <w:rPr/>
        <w:t>exploratoria</w:t>
      </w:r>
      <w:r>
        <w:rPr>
          <w:spacing w:val="2"/>
        </w:rPr>
        <w:t> </w:t>
      </w:r>
      <w:r>
        <w:rPr/>
        <w:t>(Finch, 2005).</w:t>
      </w:r>
    </w:p>
    <w:p>
      <w:pPr>
        <w:pStyle w:val="BodyText"/>
        <w:spacing w:line="480" w:lineRule="auto"/>
        <w:ind w:left="118" w:right="114" w:firstLine="719"/>
        <w:jc w:val="both"/>
      </w:pPr>
      <w:r>
        <w:rPr/>
        <w:t>Se empleó el algoritmo de </w:t>
      </w:r>
      <w:r>
        <w:rPr>
          <w:i/>
        </w:rPr>
        <w:t>kmeans</w:t>
      </w:r>
      <w:r>
        <w:rPr/>
        <w:t>, el cual permite predefinir </w:t>
      </w:r>
      <w:r>
        <w:rPr>
          <w:i/>
        </w:rPr>
        <w:t>k </w:t>
      </w:r>
      <w:r>
        <w:rPr/>
        <w:t>clusters para distinguir</w:t>
      </w:r>
      <w:r>
        <w:rPr>
          <w:spacing w:val="1"/>
        </w:rPr>
        <w:t> </w:t>
      </w:r>
      <w:r>
        <w:rPr/>
        <w:t>sub-</w:t>
      </w:r>
      <w:r>
        <w:rPr>
          <w:spacing w:val="-15"/>
        </w:rPr>
        <w:t> </w:t>
      </w:r>
      <w:r>
        <w:rPr/>
        <w:t>grupos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perfiles</w:t>
      </w:r>
      <w:r>
        <w:rPr>
          <w:spacing w:val="-13"/>
        </w:rPr>
        <w:t> </w:t>
      </w:r>
      <w:r>
        <w:rPr/>
        <w:t>excluyentes.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criterio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clasificación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personas</w:t>
      </w:r>
      <w:r>
        <w:rPr>
          <w:spacing w:val="-13"/>
        </w:rPr>
        <w:t> </w:t>
      </w:r>
      <w:r>
        <w:rPr/>
        <w:t>usuarias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un</w:t>
      </w:r>
      <w:r>
        <w:rPr>
          <w:spacing w:val="-11"/>
        </w:rPr>
        <w:t> </w:t>
      </w:r>
      <w:r>
        <w:rPr/>
        <w:t>cluster</w:t>
      </w:r>
      <w:r>
        <w:rPr>
          <w:spacing w:val="-58"/>
        </w:rPr>
        <w:t> </w:t>
      </w:r>
      <w:r>
        <w:rPr/>
        <w:t>u otro es el de distancia. Cuando las variables de clasificación no son continua, se aconsejan</w:t>
      </w:r>
      <w:r>
        <w:rPr>
          <w:spacing w:val="1"/>
        </w:rPr>
        <w:t> </w:t>
      </w:r>
      <w:r>
        <w:rPr/>
        <w:t>otras medidas de distancia que permitan captar adecuadamente las diferencias intra e inter</w:t>
      </w:r>
      <w:r>
        <w:rPr>
          <w:spacing w:val="1"/>
        </w:rPr>
        <w:t> </w:t>
      </w:r>
      <w:r>
        <w:rPr/>
        <w:t>clusters</w:t>
      </w:r>
      <w:r>
        <w:rPr>
          <w:spacing w:val="-9"/>
        </w:rPr>
        <w:t> </w:t>
      </w:r>
      <w:r>
        <w:rPr/>
        <w:t>(Dillon</w:t>
      </w:r>
      <w:r>
        <w:rPr>
          <w:spacing w:val="-9"/>
        </w:rPr>
        <w:t> </w:t>
      </w:r>
      <w:r>
        <w:rPr/>
        <w:t>&amp;</w:t>
      </w:r>
      <w:r>
        <w:rPr>
          <w:spacing w:val="-9"/>
        </w:rPr>
        <w:t> </w:t>
      </w:r>
      <w:r>
        <w:rPr/>
        <w:t>Goldstein,</w:t>
      </w:r>
      <w:r>
        <w:rPr>
          <w:spacing w:val="-9"/>
        </w:rPr>
        <w:t> </w:t>
      </w:r>
      <w:r>
        <w:rPr/>
        <w:t>1984).</w:t>
      </w:r>
      <w:r>
        <w:rPr>
          <w:spacing w:val="-10"/>
        </w:rPr>
        <w:t> </w:t>
      </w:r>
      <w:r>
        <w:rPr/>
        <w:t>Las</w:t>
      </w:r>
      <w:r>
        <w:rPr>
          <w:spacing w:val="-9"/>
        </w:rPr>
        <w:t> </w:t>
      </w:r>
      <w:r>
        <w:rPr/>
        <w:t>medidas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clasificación</w:t>
      </w:r>
      <w:r>
        <w:rPr>
          <w:spacing w:val="-9"/>
        </w:rPr>
        <w:t> </w:t>
      </w:r>
      <w:r>
        <w:rPr/>
        <w:t>para</w:t>
      </w:r>
      <w:r>
        <w:rPr>
          <w:spacing w:val="-11"/>
        </w:rPr>
        <w:t> </w:t>
      </w:r>
      <w:r>
        <w:rPr/>
        <w:t>variables</w:t>
      </w:r>
      <w:r>
        <w:rPr>
          <w:spacing w:val="-10"/>
        </w:rPr>
        <w:t> </w:t>
      </w:r>
      <w:r>
        <w:rPr/>
        <w:t>binarias</w:t>
      </w:r>
      <w:r>
        <w:rPr>
          <w:spacing w:val="-9"/>
        </w:rPr>
        <w:t> </w:t>
      </w:r>
      <w:r>
        <w:rPr/>
        <w:t>toman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17"/>
        <w:jc w:val="both"/>
      </w:pPr>
      <w:r>
        <w:rPr/>
        <w:t>en cuenta los patrones de respuesta entre dos o más variables. La lógica es que dos personas</w:t>
      </w:r>
      <w:r>
        <w:rPr>
          <w:spacing w:val="1"/>
        </w:rPr>
        <w:t> </w:t>
      </w:r>
      <w:r>
        <w:rPr/>
        <w:t>serán clasificadas en un mismo cluster en la medida que compartan un patrón común de</w:t>
      </w:r>
      <w:r>
        <w:rPr>
          <w:spacing w:val="1"/>
        </w:rPr>
        <w:t> </w:t>
      </w:r>
      <w:r>
        <w:rPr/>
        <w:t>atributos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variables</w:t>
      </w:r>
      <w:r>
        <w:rPr>
          <w:spacing w:val="-11"/>
        </w:rPr>
        <w:t> </w:t>
      </w:r>
      <w:r>
        <w:rPr/>
        <w:t>binarias</w:t>
      </w:r>
      <w:r>
        <w:rPr>
          <w:spacing w:val="-8"/>
        </w:rPr>
        <w:t> </w:t>
      </w:r>
      <w:r>
        <w:rPr/>
        <w:t>(Snijders</w:t>
      </w:r>
      <w:r>
        <w:rPr>
          <w:spacing w:val="-8"/>
        </w:rPr>
        <w:t> </w:t>
      </w:r>
      <w:r>
        <w:rPr/>
        <w:t>et</w:t>
      </w:r>
      <w:r>
        <w:rPr>
          <w:spacing w:val="-11"/>
        </w:rPr>
        <w:t> </w:t>
      </w:r>
      <w:r>
        <w:rPr/>
        <w:t>al.,</w:t>
      </w:r>
      <w:r>
        <w:rPr>
          <w:spacing w:val="-11"/>
        </w:rPr>
        <w:t> </w:t>
      </w:r>
      <w:r>
        <w:rPr/>
        <w:t>1990).</w:t>
      </w:r>
      <w:r>
        <w:rPr>
          <w:spacing w:val="-10"/>
        </w:rPr>
        <w:t> </w:t>
      </w:r>
      <w:r>
        <w:rPr/>
        <w:t>En</w:t>
      </w:r>
      <w:r>
        <w:rPr>
          <w:spacing w:val="-11"/>
        </w:rPr>
        <w:t> </w:t>
      </w:r>
      <w:r>
        <w:rPr/>
        <w:t>otras</w:t>
      </w:r>
      <w:r>
        <w:rPr>
          <w:spacing w:val="-9"/>
        </w:rPr>
        <w:t> </w:t>
      </w:r>
      <w:r>
        <w:rPr/>
        <w:t>palabras,</w:t>
      </w:r>
      <w:r>
        <w:rPr>
          <w:spacing w:val="-10"/>
        </w:rPr>
        <w:t> </w:t>
      </w:r>
      <w:r>
        <w:rPr/>
        <w:t>dos</w:t>
      </w:r>
      <w:r>
        <w:rPr>
          <w:spacing w:val="-8"/>
        </w:rPr>
        <w:t> </w:t>
      </w:r>
      <w:r>
        <w:rPr/>
        <w:t>usuarias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Línea</w:t>
      </w:r>
      <w:r>
        <w:rPr>
          <w:spacing w:val="-58"/>
        </w:rPr>
        <w:t> </w:t>
      </w:r>
      <w:r>
        <w:rPr/>
        <w:t>100</w:t>
      </w:r>
      <w:r>
        <w:rPr>
          <w:spacing w:val="-6"/>
        </w:rPr>
        <w:t> </w:t>
      </w:r>
      <w:r>
        <w:rPr/>
        <w:t>serán</w:t>
      </w:r>
      <w:r>
        <w:rPr>
          <w:spacing w:val="-4"/>
        </w:rPr>
        <w:t> </w:t>
      </w:r>
      <w:r>
        <w:rPr/>
        <w:t>incluidas</w:t>
      </w:r>
      <w:r>
        <w:rPr>
          <w:spacing w:val="-3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3"/>
        </w:rPr>
        <w:t> </w:t>
      </w:r>
      <w:r>
        <w:rPr/>
        <w:t>mismo</w:t>
      </w:r>
      <w:r>
        <w:rPr>
          <w:spacing w:val="-4"/>
        </w:rPr>
        <w:t> </w:t>
      </w:r>
      <w:r>
        <w:rPr/>
        <w:t>perfil</w:t>
      </w:r>
      <w:r>
        <w:rPr>
          <w:spacing w:val="-6"/>
        </w:rPr>
        <w:t> </w:t>
      </w:r>
      <w:r>
        <w:rPr/>
        <w:t>si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patrón</w:t>
      </w:r>
      <w:r>
        <w:rPr>
          <w:spacing w:val="-3"/>
        </w:rPr>
        <w:t> </w:t>
      </w:r>
      <w:r>
        <w:rPr/>
        <w:t>de</w:t>
      </w:r>
      <w:r>
        <w:rPr>
          <w:spacing w:val="-7"/>
        </w:rPr>
        <w:t> </w:t>
      </w:r>
      <w:r>
        <w:rPr/>
        <w:t>respuesta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variables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interés</w:t>
      </w:r>
      <w:r>
        <w:rPr>
          <w:spacing w:val="-6"/>
        </w:rPr>
        <w:t> </w:t>
      </w:r>
      <w:r>
        <w:rPr/>
        <w:t>usadas</w:t>
      </w:r>
      <w:r>
        <w:rPr>
          <w:spacing w:val="-57"/>
        </w:rPr>
        <w:t> </w:t>
      </w:r>
      <w:r>
        <w:rPr/>
        <w:t>para</w:t>
      </w:r>
      <w:r>
        <w:rPr>
          <w:spacing w:val="-3"/>
        </w:rPr>
        <w:t> </w:t>
      </w:r>
      <w:r>
        <w:rPr/>
        <w:t>clasificarlas son distintas del</w:t>
      </w:r>
      <w:r>
        <w:rPr>
          <w:spacing w:val="-1"/>
        </w:rPr>
        <w:t> </w:t>
      </w:r>
      <w:r>
        <w:rPr/>
        <w:t>patrón presente</w:t>
      </w:r>
      <w:r>
        <w:rPr>
          <w:spacing w:val="1"/>
        </w:rPr>
        <w:t> </w:t>
      </w:r>
      <w:r>
        <w:rPr/>
        <w:t>en otras usuarias.</w:t>
      </w:r>
    </w:p>
    <w:p>
      <w:pPr>
        <w:pStyle w:val="BodyText"/>
        <w:spacing w:line="480" w:lineRule="auto" w:before="1"/>
        <w:ind w:left="118" w:right="113" w:firstLine="719"/>
        <w:jc w:val="both"/>
      </w:pPr>
      <w:r>
        <w:rPr/>
        <w:t>Las medidas de distancia entre clusters pueden ser entendidas a partir de un ejemplo</w:t>
      </w:r>
      <w:r>
        <w:rPr>
          <w:spacing w:val="1"/>
        </w:rPr>
        <w:t> </w:t>
      </w:r>
      <w:r>
        <w:rPr/>
        <w:t>simple de dos personas cuya variable de interés está ausente (0) o presente (1), de acuerdo a la</w:t>
      </w:r>
      <w:r>
        <w:rPr>
          <w:spacing w:val="-57"/>
        </w:rPr>
        <w:t> </w:t>
      </w:r>
      <w:r>
        <w:rPr/>
        <w:t>Tabla 5. Para el caso de variables binarias, el promedio en cada grupo es entendido como una</w:t>
      </w:r>
      <w:r>
        <w:rPr>
          <w:spacing w:val="1"/>
        </w:rPr>
        <w:t> </w:t>
      </w:r>
      <w:r>
        <w:rPr/>
        <w:t>proporción.</w:t>
      </w:r>
    </w:p>
    <w:p>
      <w:pPr>
        <w:pStyle w:val="Heading1"/>
        <w:spacing w:before="1"/>
        <w:ind w:left="4264"/>
        <w:jc w:val="both"/>
      </w:pPr>
      <w:r>
        <w:rPr/>
        <w:t>Tabla 5</w:t>
      </w:r>
    </w:p>
    <w:p>
      <w:pPr>
        <w:pStyle w:val="BodyText"/>
        <w:spacing w:before="11"/>
        <w:rPr>
          <w:b/>
          <w:sz w:val="23"/>
        </w:rPr>
      </w:pPr>
    </w:p>
    <w:p>
      <w:pPr>
        <w:spacing w:before="0"/>
        <w:ind w:left="63" w:right="5" w:firstLine="0"/>
        <w:jc w:val="center"/>
        <w:rPr>
          <w:i/>
          <w:sz w:val="24"/>
        </w:rPr>
      </w:pPr>
      <w:r>
        <w:rPr>
          <w:i/>
          <w:sz w:val="24"/>
        </w:rPr>
        <w:t>Ejemplo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respuestas</w:t>
      </w:r>
    </w:p>
    <w:p>
      <w:pPr>
        <w:pStyle w:val="BodyText"/>
        <w:spacing w:before="1"/>
        <w:rPr>
          <w:i/>
        </w:rPr>
      </w:pP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7"/>
        <w:gridCol w:w="2891"/>
        <w:gridCol w:w="2817"/>
      </w:tblGrid>
      <w:tr>
        <w:trPr>
          <w:trHeight w:val="280" w:hRule="atLeast"/>
        </w:trPr>
        <w:tc>
          <w:tcPr>
            <w:tcW w:w="278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08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/>
              <w:ind w:left="2298" w:right="2258"/>
              <w:jc w:val="center"/>
              <w:rPr>
                <w:sz w:val="24"/>
              </w:rPr>
            </w:pPr>
            <w:r>
              <w:rPr>
                <w:sz w:val="24"/>
              </w:rPr>
              <w:t>Individuo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</w:tr>
      <w:tr>
        <w:trPr>
          <w:trHeight w:val="547" w:hRule="atLeast"/>
        </w:trPr>
        <w:tc>
          <w:tcPr>
            <w:tcW w:w="27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Individuo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28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216" w:right="194"/>
              <w:jc w:val="center"/>
              <w:rPr>
                <w:sz w:val="24"/>
              </w:rPr>
            </w:pPr>
            <w:r>
              <w:rPr>
                <w:sz w:val="24"/>
              </w:rPr>
              <w:t>Tiene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característica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(1)</w:t>
            </w:r>
          </w:p>
        </w:tc>
        <w:tc>
          <w:tcPr>
            <w:tcW w:w="28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95" w:right="208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tiene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característica</w:t>
            </w:r>
          </w:p>
          <w:p>
            <w:pPr>
              <w:pStyle w:val="TableParagraph"/>
              <w:spacing w:line="257" w:lineRule="exact"/>
              <w:ind w:left="191" w:right="208"/>
              <w:jc w:val="center"/>
              <w:rPr>
                <w:sz w:val="24"/>
              </w:rPr>
            </w:pPr>
            <w:r>
              <w:rPr>
                <w:sz w:val="24"/>
              </w:rPr>
              <w:t>(0)</w:t>
            </w:r>
          </w:p>
        </w:tc>
      </w:tr>
      <w:tr>
        <w:trPr>
          <w:trHeight w:val="280" w:hRule="atLeast"/>
        </w:trPr>
        <w:tc>
          <w:tcPr>
            <w:tcW w:w="27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Tiene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característica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(1)</w:t>
            </w:r>
          </w:p>
        </w:tc>
        <w:tc>
          <w:tcPr>
            <w:tcW w:w="28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/>
              <w:ind w:left="2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a</w:t>
            </w:r>
          </w:p>
        </w:tc>
        <w:tc>
          <w:tcPr>
            <w:tcW w:w="28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/>
              <w:ind w:left="1340"/>
              <w:rPr>
                <w:i/>
                <w:sz w:val="24"/>
              </w:rPr>
            </w:pPr>
            <w:r>
              <w:rPr>
                <w:i/>
                <w:sz w:val="24"/>
              </w:rPr>
              <w:t>b</w:t>
            </w:r>
          </w:p>
        </w:tc>
      </w:tr>
      <w:tr>
        <w:trPr>
          <w:trHeight w:val="547" w:hRule="atLeast"/>
        </w:trPr>
        <w:tc>
          <w:tcPr>
            <w:tcW w:w="2787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tiene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característica</w:t>
            </w:r>
          </w:p>
          <w:p>
            <w:pPr>
              <w:pStyle w:val="TableParagraph"/>
              <w:tabs>
                <w:tab w:pos="8494" w:val="left" w:leader="none"/>
              </w:tabs>
              <w:spacing w:line="256" w:lineRule="exact"/>
              <w:ind w:left="-15" w:right="-5717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</w:r>
            <w:r>
              <w:rPr>
                <w:spacing w:val="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(0)</w:t>
              <w:tab/>
            </w:r>
          </w:p>
        </w:tc>
        <w:tc>
          <w:tcPr>
            <w:tcW w:w="2891" w:type="dxa"/>
          </w:tcPr>
          <w:p>
            <w:pPr>
              <w:pStyle w:val="TableParagraph"/>
              <w:spacing w:line="271" w:lineRule="exact"/>
              <w:ind w:left="2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c</w:t>
            </w:r>
          </w:p>
        </w:tc>
        <w:tc>
          <w:tcPr>
            <w:tcW w:w="2817" w:type="dxa"/>
          </w:tcPr>
          <w:p>
            <w:pPr>
              <w:pStyle w:val="TableParagraph"/>
              <w:spacing w:line="271" w:lineRule="exact"/>
              <w:ind w:left="1340"/>
              <w:rPr>
                <w:i/>
                <w:sz w:val="24"/>
              </w:rPr>
            </w:pPr>
            <w:r>
              <w:rPr>
                <w:i/>
                <w:sz w:val="24"/>
              </w:rPr>
              <w:t>d</w:t>
            </w:r>
          </w:p>
        </w:tc>
      </w:tr>
    </w:tbl>
    <w:p>
      <w:pPr>
        <w:pStyle w:val="BodyText"/>
        <w:rPr>
          <w:i/>
          <w:sz w:val="26"/>
        </w:rPr>
      </w:pPr>
    </w:p>
    <w:p>
      <w:pPr>
        <w:pStyle w:val="BodyText"/>
        <w:spacing w:before="9"/>
        <w:rPr>
          <w:i/>
          <w:sz w:val="22"/>
        </w:rPr>
      </w:pPr>
    </w:p>
    <w:p>
      <w:pPr>
        <w:pStyle w:val="BodyText"/>
        <w:spacing w:line="480" w:lineRule="auto"/>
        <w:ind w:left="118" w:right="112" w:firstLine="719"/>
        <w:jc w:val="both"/>
      </w:pPr>
      <w:r>
        <w:rPr/>
        <w:t>Cada celda representa un conteo de individuos. La celda </w:t>
      </w:r>
      <w:r>
        <w:rPr>
          <w:i/>
        </w:rPr>
        <w:t>a </w:t>
      </w:r>
      <w:r>
        <w:rPr/>
        <w:t>representa el conteo del</w:t>
      </w:r>
      <w:r>
        <w:rPr>
          <w:spacing w:val="1"/>
        </w:rPr>
        <w:t> </w:t>
      </w:r>
      <w:r>
        <w:rPr/>
        <w:t>número de </w:t>
      </w:r>
      <w:r>
        <w:rPr>
          <w:i/>
        </w:rPr>
        <w:t>K </w:t>
      </w:r>
      <w:r>
        <w:rPr/>
        <w:t>variables para las que ambos individuos tienen el atributo presente. La celda </w:t>
      </w:r>
      <w:r>
        <w:rPr>
          <w:i/>
        </w:rPr>
        <w:t>b</w:t>
      </w:r>
      <w:r>
        <w:rPr>
          <w:i/>
          <w:spacing w:val="1"/>
        </w:rPr>
        <w:t> </w:t>
      </w:r>
      <w:r>
        <w:rPr/>
        <w:t>representa</w:t>
      </w:r>
      <w:r>
        <w:rPr>
          <w:spacing w:val="-9"/>
        </w:rPr>
        <w:t> </w:t>
      </w:r>
      <w:r>
        <w:rPr/>
        <w:t>el</w:t>
      </w:r>
      <w:r>
        <w:rPr>
          <w:spacing w:val="-7"/>
        </w:rPr>
        <w:t> </w:t>
      </w:r>
      <w:r>
        <w:rPr/>
        <w:t>total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variables</w:t>
      </w:r>
      <w:r>
        <w:rPr>
          <w:spacing w:val="-8"/>
        </w:rPr>
        <w:t> </w:t>
      </w:r>
      <w:r>
        <w:rPr/>
        <w:t>para</w:t>
      </w:r>
      <w:r>
        <w:rPr>
          <w:spacing w:val="-10"/>
        </w:rPr>
        <w:t> </w:t>
      </w:r>
      <w:r>
        <w:rPr/>
        <w:t>las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solo</w:t>
      </w:r>
      <w:r>
        <w:rPr>
          <w:spacing w:val="-8"/>
        </w:rPr>
        <w:t> </w:t>
      </w:r>
      <w:r>
        <w:rPr/>
        <w:t>el</w:t>
      </w:r>
      <w:r>
        <w:rPr>
          <w:spacing w:val="-5"/>
        </w:rPr>
        <w:t> </w:t>
      </w:r>
      <w:r>
        <w:rPr/>
        <w:t>individuo</w:t>
      </w:r>
      <w:r>
        <w:rPr>
          <w:spacing w:val="-8"/>
        </w:rPr>
        <w:t> </w:t>
      </w:r>
      <w:r>
        <w:rPr/>
        <w:t>1</w:t>
      </w:r>
      <w:r>
        <w:rPr>
          <w:spacing w:val="-8"/>
        </w:rPr>
        <w:t> </w:t>
      </w:r>
      <w:r>
        <w:rPr/>
        <w:t>presenta</w:t>
      </w:r>
      <w:r>
        <w:rPr>
          <w:spacing w:val="-6"/>
        </w:rPr>
        <w:t> </w:t>
      </w:r>
      <w:r>
        <w:rPr/>
        <w:t>el</w:t>
      </w:r>
      <w:r>
        <w:rPr>
          <w:spacing w:val="-8"/>
        </w:rPr>
        <w:t> </w:t>
      </w:r>
      <w:r>
        <w:rPr/>
        <w:t>atributo.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escenario</w:t>
      </w:r>
      <w:r>
        <w:rPr>
          <w:spacing w:val="-58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celda</w:t>
      </w:r>
      <w:r>
        <w:rPr>
          <w:spacing w:val="-4"/>
        </w:rPr>
        <w:t> </w:t>
      </w:r>
      <w:r>
        <w:rPr>
          <w:i/>
        </w:rPr>
        <w:t>c</w:t>
      </w:r>
      <w:r>
        <w:rPr>
          <w:i/>
          <w:spacing w:val="-2"/>
        </w:rPr>
        <w:t> </w:t>
      </w:r>
      <w:r>
        <w:rPr/>
        <w:t>es</w:t>
      </w:r>
      <w:r>
        <w:rPr>
          <w:spacing w:val="-4"/>
        </w:rPr>
        <w:t> </w:t>
      </w:r>
      <w:r>
        <w:rPr/>
        <w:t>inverso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anterior.</w:t>
      </w:r>
      <w:r>
        <w:rPr>
          <w:spacing w:val="-1"/>
        </w:rPr>
        <w:t> </w:t>
      </w:r>
      <w:r>
        <w:rPr/>
        <w:t>Finalmente,</w:t>
      </w:r>
      <w:r>
        <w:rPr>
          <w:spacing w:val="-3"/>
        </w:rPr>
        <w:t> </w:t>
      </w:r>
      <w:r>
        <w:rPr/>
        <w:t>la celda</w:t>
      </w:r>
      <w:r>
        <w:rPr>
          <w:spacing w:val="-4"/>
        </w:rPr>
        <w:t> </w:t>
      </w:r>
      <w:r>
        <w:rPr>
          <w:i/>
        </w:rPr>
        <w:t>d</w:t>
      </w:r>
      <w:r>
        <w:rPr>
          <w:i/>
          <w:spacing w:val="-1"/>
        </w:rPr>
        <w:t> </w:t>
      </w:r>
      <w:r>
        <w:rPr/>
        <w:t>recoge</w:t>
      </w:r>
      <w:r>
        <w:rPr>
          <w:spacing w:val="-5"/>
        </w:rPr>
        <w:t> </w:t>
      </w:r>
      <w:r>
        <w:rPr/>
        <w:t>el</w:t>
      </w:r>
      <w:r>
        <w:rPr>
          <w:spacing w:val="-1"/>
        </w:rPr>
        <w:t> </w:t>
      </w:r>
      <w:r>
        <w:rPr/>
        <w:t>conteo</w:t>
      </w:r>
      <w:r>
        <w:rPr>
          <w:spacing w:val="-1"/>
        </w:rPr>
        <w:t> </w:t>
      </w:r>
      <w:r>
        <w:rPr/>
        <w:t>del</w:t>
      </w:r>
      <w:r>
        <w:rPr>
          <w:spacing w:val="-3"/>
        </w:rPr>
        <w:t> </w:t>
      </w:r>
      <w:r>
        <w:rPr/>
        <w:t>número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2"/>
        </w:rPr>
        <w:t> </w:t>
      </w:r>
      <w:r>
        <w:rPr>
          <w:i/>
        </w:rPr>
        <w:t>K</w:t>
      </w:r>
      <w:r>
        <w:rPr>
          <w:i/>
          <w:spacing w:val="-58"/>
        </w:rPr>
        <w:t> </w:t>
      </w:r>
      <w:r>
        <w:rPr/>
        <w:t>variables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las que</w:t>
      </w:r>
      <w:r>
        <w:rPr>
          <w:spacing w:val="-1"/>
        </w:rPr>
        <w:t> </w:t>
      </w:r>
      <w:r>
        <w:rPr/>
        <w:t>ningún individuo presenta</w:t>
      </w:r>
      <w:r>
        <w:rPr>
          <w:spacing w:val="1"/>
        </w:rPr>
        <w:t> </w:t>
      </w:r>
      <w:r>
        <w:rPr/>
        <w:t>el</w:t>
      </w:r>
      <w:r>
        <w:rPr>
          <w:spacing w:val="2"/>
        </w:rPr>
        <w:t> </w:t>
      </w:r>
      <w:r>
        <w:rPr/>
        <w:t>atributo.</w:t>
      </w:r>
    </w:p>
    <w:p>
      <w:pPr>
        <w:pStyle w:val="BodyText"/>
        <w:spacing w:line="480" w:lineRule="auto" w:before="1"/>
        <w:ind w:left="118" w:right="113" w:firstLine="719"/>
        <w:jc w:val="both"/>
      </w:pPr>
      <w:r>
        <w:rPr/>
        <w:t>La Tabla 6 presenta la fórmula de distintos algoritmos o índices de medición de</w:t>
      </w:r>
      <w:r>
        <w:rPr>
          <w:spacing w:val="1"/>
        </w:rPr>
        <w:t> </w:t>
      </w:r>
      <w:r>
        <w:rPr/>
        <w:t>distancia. Pueden ser agrupados en dos grandes categorías en función de si incluyen o no a los</w:t>
      </w:r>
      <w:r>
        <w:rPr>
          <w:spacing w:val="-57"/>
        </w:rPr>
        <w:t> </w:t>
      </w:r>
      <w:r>
        <w:rPr/>
        <w:t>pares de individuos que no presentan el atributo evaluado (celda </w:t>
      </w:r>
      <w:r>
        <w:rPr>
          <w:i/>
        </w:rPr>
        <w:t>d</w:t>
      </w:r>
      <w:r>
        <w:rPr/>
        <w:t>). Anderberg (1973) sugiere</w:t>
      </w:r>
      <w:r>
        <w:rPr>
          <w:spacing w:val="-57"/>
        </w:rPr>
        <w:t> </w:t>
      </w:r>
      <w:r>
        <w:rPr/>
        <w:t>que la inclusión de estos casos es poco útil e incluso puede llevar a confusiones. Una siguiente</w:t>
      </w:r>
      <w:r>
        <w:rPr>
          <w:spacing w:val="-57"/>
        </w:rPr>
        <w:t> </w:t>
      </w:r>
      <w:r>
        <w:rPr/>
        <w:t>forma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clasificarlos</w:t>
      </w:r>
      <w:r>
        <w:rPr>
          <w:spacing w:val="-13"/>
        </w:rPr>
        <w:t> </w:t>
      </w:r>
      <w:r>
        <w:rPr/>
        <w:t>es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base</w:t>
      </w:r>
      <w:r>
        <w:rPr>
          <w:spacing w:val="-14"/>
        </w:rPr>
        <w:t> </w:t>
      </w:r>
      <w:r>
        <w:rPr/>
        <w:t>al</w:t>
      </w:r>
      <w:r>
        <w:rPr>
          <w:spacing w:val="-13"/>
        </w:rPr>
        <w:t> </w:t>
      </w:r>
      <w:r>
        <w:rPr/>
        <w:t>énfasis</w:t>
      </w:r>
      <w:r>
        <w:rPr>
          <w:spacing w:val="-13"/>
        </w:rPr>
        <w:t> </w:t>
      </w:r>
      <w:r>
        <w:rPr/>
        <w:t>dado</w:t>
      </w:r>
      <w:r>
        <w:rPr>
          <w:spacing w:val="-12"/>
        </w:rPr>
        <w:t> </w:t>
      </w:r>
      <w:r>
        <w:rPr/>
        <w:t>a</w:t>
      </w:r>
      <w:r>
        <w:rPr>
          <w:spacing w:val="-14"/>
        </w:rPr>
        <w:t> </w:t>
      </w:r>
      <w:r>
        <w:rPr/>
        <w:t>los</w:t>
      </w:r>
      <w:r>
        <w:rPr>
          <w:spacing w:val="-13"/>
        </w:rPr>
        <w:t> </w:t>
      </w:r>
      <w:r>
        <w:rPr/>
        <w:t>casos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los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ambos</w:t>
      </w:r>
      <w:r>
        <w:rPr>
          <w:spacing w:val="-13"/>
        </w:rPr>
        <w:t> </w:t>
      </w:r>
      <w:r>
        <w:rPr/>
        <w:t>individuos</w:t>
      </w:r>
      <w:r>
        <w:rPr>
          <w:spacing w:val="-12"/>
        </w:rPr>
        <w:t> </w:t>
      </w:r>
      <w:r>
        <w:rPr/>
        <w:t>cuentan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12"/>
        <w:jc w:val="both"/>
      </w:pPr>
      <w:r>
        <w:rPr/>
        <w:t>con el atributo (celda </w:t>
      </w:r>
      <w:r>
        <w:rPr>
          <w:i/>
        </w:rPr>
        <w:t>a</w:t>
      </w:r>
      <w:r>
        <w:rPr/>
        <w:t>). Algoritmos como estos (por ejemplo: los índices de Dice; Sokal y</w:t>
      </w:r>
      <w:r>
        <w:rPr>
          <w:spacing w:val="1"/>
        </w:rPr>
        <w:t> </w:t>
      </w:r>
      <w:r>
        <w:rPr/>
        <w:t>Sneath) permiten teóricamente dar mayor importancia al número de casos en los que los</w:t>
      </w:r>
      <w:r>
        <w:rPr>
          <w:spacing w:val="1"/>
        </w:rPr>
        <w:t> </w:t>
      </w:r>
      <w:r>
        <w:rPr/>
        <w:t>atributos</w:t>
      </w:r>
      <w:r>
        <w:rPr>
          <w:spacing w:val="-4"/>
        </w:rPr>
        <w:t> </w:t>
      </w:r>
      <w:r>
        <w:rPr/>
        <w:t>positivos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los</w:t>
      </w:r>
      <w:r>
        <w:rPr>
          <w:spacing w:val="-2"/>
        </w:rPr>
        <w:t> </w:t>
      </w:r>
      <w:r>
        <w:rPr/>
        <w:t>individuos</w:t>
      </w:r>
      <w:r>
        <w:rPr>
          <w:spacing w:val="-2"/>
        </w:rPr>
        <w:t> </w:t>
      </w:r>
      <w:r>
        <w:rPr/>
        <w:t>coinciden</w:t>
      </w:r>
      <w:r>
        <w:rPr>
          <w:spacing w:val="-4"/>
        </w:rPr>
        <w:t> </w:t>
      </w:r>
      <w:r>
        <w:rPr/>
        <w:t>frente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los</w:t>
      </w:r>
      <w:r>
        <w:rPr>
          <w:spacing w:val="-2"/>
        </w:rPr>
        <w:t> </w:t>
      </w:r>
      <w:r>
        <w:rPr/>
        <w:t>casos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los</w:t>
      </w:r>
      <w:r>
        <w:rPr>
          <w:spacing w:val="1"/>
        </w:rPr>
        <w:t> </w:t>
      </w:r>
      <w:r>
        <w:rPr/>
        <w:t>que</w:t>
      </w:r>
      <w:r>
        <w:rPr>
          <w:spacing w:val="-5"/>
        </w:rPr>
        <w:t> </w:t>
      </w:r>
      <w:r>
        <w:rPr/>
        <w:t>solo</w:t>
      </w:r>
      <w:r>
        <w:rPr>
          <w:spacing w:val="-2"/>
        </w:rPr>
        <w:t> </w:t>
      </w:r>
      <w:r>
        <w:rPr/>
        <w:t>uno</w:t>
      </w:r>
      <w:r>
        <w:rPr>
          <w:spacing w:val="-4"/>
        </w:rPr>
        <w:t> </w:t>
      </w:r>
      <w:r>
        <w:rPr/>
        <w:t>de</w:t>
      </w:r>
      <w:r>
        <w:rPr>
          <w:spacing w:val="-57"/>
        </w:rPr>
        <w:t> </w:t>
      </w:r>
      <w:r>
        <w:rPr/>
        <w:t>ellos</w:t>
      </w:r>
      <w:r>
        <w:rPr>
          <w:spacing w:val="-1"/>
        </w:rPr>
        <w:t> </w:t>
      </w:r>
      <w:r>
        <w:rPr/>
        <w:t>tiene.</w:t>
      </w:r>
    </w:p>
    <w:p>
      <w:pPr>
        <w:pStyle w:val="Heading1"/>
        <w:spacing w:before="1"/>
        <w:ind w:left="4264"/>
        <w:jc w:val="both"/>
      </w:pPr>
      <w:r>
        <w:rPr/>
        <w:t>Tabla 6</w:t>
      </w:r>
    </w:p>
    <w:p>
      <w:pPr>
        <w:pStyle w:val="BodyText"/>
        <w:rPr>
          <w:b/>
        </w:rPr>
      </w:pPr>
    </w:p>
    <w:p>
      <w:pPr>
        <w:spacing w:before="0"/>
        <w:ind w:left="65" w:right="5" w:firstLine="0"/>
        <w:jc w:val="center"/>
        <w:rPr>
          <w:i/>
          <w:sz w:val="24"/>
        </w:rPr>
      </w:pPr>
      <w:r>
        <w:rPr>
          <w:i/>
          <w:sz w:val="24"/>
        </w:rPr>
        <w:t>Índice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medición 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distancia</w:t>
      </w:r>
    </w:p>
    <w:p>
      <w:pPr>
        <w:pStyle w:val="BodyText"/>
        <w:spacing w:after="1"/>
        <w:rPr>
          <w:i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24"/>
        <w:gridCol w:w="4779"/>
      </w:tblGrid>
      <w:tr>
        <w:trPr>
          <w:trHeight w:val="275" w:hRule="atLeast"/>
        </w:trPr>
        <w:tc>
          <w:tcPr>
            <w:tcW w:w="37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algoritmo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distancia</w:t>
            </w:r>
          </w:p>
        </w:tc>
        <w:tc>
          <w:tcPr>
            <w:tcW w:w="47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637"/>
              <w:rPr>
                <w:sz w:val="24"/>
              </w:rPr>
            </w:pPr>
            <w:r>
              <w:rPr>
                <w:sz w:val="24"/>
              </w:rPr>
              <w:t>Fórmula</w:t>
            </w:r>
          </w:p>
        </w:tc>
      </w:tr>
      <w:tr>
        <w:trPr>
          <w:trHeight w:val="280" w:hRule="atLeast"/>
        </w:trPr>
        <w:tc>
          <w:tcPr>
            <w:tcW w:w="37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Matching</w:t>
            </w:r>
          </w:p>
        </w:tc>
        <w:tc>
          <w:tcPr>
            <w:tcW w:w="47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/>
              <w:ind w:left="637"/>
              <w:rPr>
                <w:sz w:val="24"/>
              </w:rPr>
            </w:pPr>
            <w:r>
              <w:rPr>
                <w:i/>
                <w:sz w:val="24"/>
              </w:rPr>
              <w:t>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+ d </w:t>
            </w:r>
            <w:r>
              <w:rPr>
                <w:sz w:val="24"/>
              </w:rPr>
              <w:t>/ (</w:t>
            </w:r>
            <w:r>
              <w:rPr>
                <w:i/>
                <w:sz w:val="24"/>
              </w:rPr>
              <w:t>a + b + c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+ d</w:t>
            </w:r>
            <w:r>
              <w:rPr>
                <w:sz w:val="24"/>
              </w:rPr>
              <w:t>)</w:t>
            </w:r>
          </w:p>
        </w:tc>
      </w:tr>
      <w:tr>
        <w:trPr>
          <w:trHeight w:val="275" w:hRule="atLeast"/>
        </w:trPr>
        <w:tc>
          <w:tcPr>
            <w:tcW w:w="3724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Dice</w:t>
            </w:r>
          </w:p>
        </w:tc>
        <w:tc>
          <w:tcPr>
            <w:tcW w:w="4779" w:type="dxa"/>
          </w:tcPr>
          <w:p>
            <w:pPr>
              <w:pStyle w:val="TableParagraph"/>
              <w:spacing w:line="256" w:lineRule="exact"/>
              <w:ind w:left="63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/ (2</w:t>
            </w:r>
            <w:r>
              <w:rPr>
                <w:i/>
                <w:sz w:val="24"/>
              </w:rPr>
              <w:t>a + b + c</w:t>
            </w:r>
            <w:r>
              <w:rPr>
                <w:sz w:val="24"/>
              </w:rPr>
              <w:t>)</w:t>
            </w:r>
          </w:p>
        </w:tc>
      </w:tr>
      <w:tr>
        <w:trPr>
          <w:trHeight w:val="275" w:hRule="atLeast"/>
        </w:trPr>
        <w:tc>
          <w:tcPr>
            <w:tcW w:w="3724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Jaccard</w:t>
            </w:r>
          </w:p>
        </w:tc>
        <w:tc>
          <w:tcPr>
            <w:tcW w:w="4779" w:type="dxa"/>
          </w:tcPr>
          <w:p>
            <w:pPr>
              <w:pStyle w:val="TableParagraph"/>
              <w:spacing w:line="256" w:lineRule="exact"/>
              <w:ind w:left="637"/>
              <w:rPr>
                <w:sz w:val="24"/>
              </w:rPr>
            </w:pPr>
            <w:r>
              <w:rPr>
                <w:i/>
                <w:sz w:val="24"/>
              </w:rPr>
              <w:t>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/ (</w:t>
            </w:r>
            <w:r>
              <w:rPr>
                <w:i/>
                <w:sz w:val="24"/>
              </w:rPr>
              <w:t>a + b + c</w:t>
            </w:r>
            <w:r>
              <w:rPr>
                <w:sz w:val="24"/>
              </w:rPr>
              <w:t>)</w:t>
            </w:r>
          </w:p>
        </w:tc>
      </w:tr>
      <w:tr>
        <w:trPr>
          <w:trHeight w:val="271" w:hRule="atLeast"/>
        </w:trPr>
        <w:tc>
          <w:tcPr>
            <w:tcW w:w="37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15"/>
              <w:rPr>
                <w:sz w:val="24"/>
              </w:rPr>
            </w:pPr>
            <w:r>
              <w:rPr>
                <w:sz w:val="24"/>
              </w:rPr>
              <w:t>Russell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Rao</w:t>
            </w:r>
          </w:p>
        </w:tc>
        <w:tc>
          <w:tcPr>
            <w:tcW w:w="47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637"/>
              <w:rPr>
                <w:sz w:val="24"/>
              </w:rPr>
            </w:pPr>
            <w:r>
              <w:rPr>
                <w:i/>
                <w:sz w:val="24"/>
              </w:rPr>
              <w:t>a </w:t>
            </w:r>
            <w:r>
              <w:rPr>
                <w:sz w:val="24"/>
              </w:rPr>
              <w:t>/ (</w:t>
            </w:r>
            <w:r>
              <w:rPr>
                <w:i/>
                <w:sz w:val="24"/>
              </w:rPr>
              <w:t>a + b + c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+ d</w:t>
            </w:r>
            <w:r>
              <w:rPr>
                <w:sz w:val="24"/>
              </w:rPr>
              <w:t>)</w:t>
            </w:r>
          </w:p>
        </w:tc>
      </w:tr>
    </w:tbl>
    <w:p>
      <w:pPr>
        <w:pStyle w:val="BodyText"/>
        <w:rPr>
          <w:i/>
          <w:sz w:val="26"/>
        </w:rPr>
      </w:pPr>
    </w:p>
    <w:p>
      <w:pPr>
        <w:pStyle w:val="BodyText"/>
        <w:spacing w:before="10"/>
        <w:rPr>
          <w:i/>
          <w:sz w:val="21"/>
        </w:rPr>
      </w:pPr>
    </w:p>
    <w:p>
      <w:pPr>
        <w:pStyle w:val="BodyText"/>
        <w:spacing w:line="480" w:lineRule="auto"/>
        <w:ind w:left="118" w:right="112" w:firstLine="719"/>
        <w:jc w:val="both"/>
      </w:pPr>
      <w:r>
        <w:rPr/>
        <w:t>Finch (2005) realizó un estudio de simulación de distintas medidas de clasificación</w:t>
      </w:r>
      <w:r>
        <w:rPr>
          <w:spacing w:val="1"/>
        </w:rPr>
        <w:t> </w:t>
      </w:r>
      <w:r>
        <w:rPr/>
        <w:t>(Dice, Jaccard, Mathcing y Russell/Rao) en base a una simulación de Monte Carlo y halló que</w:t>
      </w:r>
      <w:r>
        <w:rPr>
          <w:spacing w:val="-57"/>
        </w:rPr>
        <w:t> </w:t>
      </w:r>
      <w:r>
        <w:rPr/>
        <w:t>todas tienen rendimientos muy similares en términos del porcentaje de casos correctamente</w:t>
      </w:r>
      <w:r>
        <w:rPr>
          <w:spacing w:val="1"/>
        </w:rPr>
        <w:t> </w:t>
      </w:r>
      <w:r>
        <w:rPr/>
        <w:t>clasificados pues finalmente comparten una estructura de distancia similar. Extiende la misma</w:t>
      </w:r>
      <w:r>
        <w:rPr>
          <w:spacing w:val="-57"/>
        </w:rPr>
        <w:t> </w:t>
      </w:r>
      <w:r>
        <w:rPr/>
        <w:t>conclusión a los algoritmos de clasificación que dan mayor peso al número de casos para los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el atributo coincide.</w:t>
      </w:r>
    </w:p>
    <w:p>
      <w:pPr>
        <w:pStyle w:val="BodyText"/>
        <w:spacing w:line="480" w:lineRule="auto" w:before="1"/>
        <w:ind w:left="118" w:right="113" w:firstLine="719"/>
        <w:jc w:val="both"/>
      </w:pPr>
      <w:r>
        <w:rPr/>
        <w:t>Por tanto, Finch (2005) sugiere emplear el algoritmo de medición de distancia más</w:t>
      </w:r>
      <w:r>
        <w:rPr>
          <w:spacing w:val="1"/>
        </w:rPr>
        <w:t> </w:t>
      </w:r>
      <w:r>
        <w:rPr/>
        <w:t>simple (</w:t>
      </w:r>
      <w:r>
        <w:rPr>
          <w:i/>
        </w:rPr>
        <w:t>Simple Matching</w:t>
      </w:r>
      <w:r>
        <w:rPr/>
        <w:t>) ya que funciona tan bien como los más complejos en términos de</w:t>
      </w:r>
      <w:r>
        <w:rPr>
          <w:spacing w:val="1"/>
        </w:rPr>
        <w:t> </w:t>
      </w:r>
      <w:r>
        <w:rPr/>
        <w:t>agrupaciones correctas para sets de variables dicotómicas. Es la opción que luego tomamos.</w:t>
      </w:r>
      <w:r>
        <w:rPr>
          <w:spacing w:val="1"/>
        </w:rPr>
        <w:t> </w:t>
      </w:r>
      <w:r>
        <w:rPr/>
        <w:t>Además, Finch añade que cuando la diferencia entre grupos a partir del rasgo latente es</w:t>
      </w:r>
      <w:r>
        <w:rPr>
          <w:spacing w:val="1"/>
        </w:rPr>
        <w:t> </w:t>
      </w:r>
      <w:r>
        <w:rPr/>
        <w:t>relativamente pequeña, las medidas de Jaccard, Dice y Russell y Rao tienen un desempeño</w:t>
      </w:r>
      <w:r>
        <w:rPr>
          <w:spacing w:val="1"/>
        </w:rPr>
        <w:t> </w:t>
      </w:r>
      <w:r>
        <w:rPr/>
        <w:t>similar</w:t>
      </w:r>
      <w:r>
        <w:rPr>
          <w:spacing w:val="-1"/>
        </w:rPr>
        <w:t> </w:t>
      </w:r>
      <w:r>
        <w:rPr/>
        <w:t>y mejor que</w:t>
      </w:r>
      <w:r>
        <w:rPr>
          <w:spacing w:val="-2"/>
        </w:rPr>
        <w:t> </w:t>
      </w:r>
      <w:r>
        <w:rPr/>
        <w:t>la medida de</w:t>
      </w:r>
      <w:r>
        <w:rPr>
          <w:spacing w:val="-2"/>
        </w:rPr>
        <w:t> </w:t>
      </w:r>
      <w:r>
        <w:rPr/>
        <w:t>Matching.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118" w:right="117" w:firstLine="719"/>
        <w:jc w:val="both"/>
      </w:pPr>
      <w:r>
        <w:rPr/>
        <w:t>En este trabajo, seguimos este último criterio. Para la selección del número de clusters</w:t>
      </w:r>
      <w:r>
        <w:rPr>
          <w:spacing w:val="1"/>
        </w:rPr>
        <w:t> </w:t>
      </w:r>
      <w:r>
        <w:rPr/>
        <w:t>se siguen las cuatro reglas de Makles (2012). Ante la ausencia de una solución óptima a priori</w:t>
      </w:r>
      <w:r>
        <w:rPr>
          <w:spacing w:val="-57"/>
        </w:rPr>
        <w:t> </w:t>
      </w:r>
      <w:r>
        <w:rPr/>
        <w:t>respecto</w:t>
      </w:r>
      <w:r>
        <w:rPr>
          <w:spacing w:val="6"/>
        </w:rPr>
        <w:t> </w:t>
      </w:r>
      <w:r>
        <w:rPr/>
        <w:t>del</w:t>
      </w:r>
      <w:r>
        <w:rPr>
          <w:spacing w:val="5"/>
        </w:rPr>
        <w:t> </w:t>
      </w:r>
      <w:r>
        <w:rPr/>
        <w:t>número</w:t>
      </w:r>
      <w:r>
        <w:rPr>
          <w:spacing w:val="3"/>
        </w:rPr>
        <w:t> </w:t>
      </w:r>
      <w:r>
        <w:rPr/>
        <w:t>de</w:t>
      </w:r>
      <w:r>
        <w:rPr>
          <w:spacing w:val="5"/>
        </w:rPr>
        <w:t> </w:t>
      </w:r>
      <w:r>
        <w:rPr/>
        <w:t>clusters,</w:t>
      </w:r>
      <w:r>
        <w:rPr>
          <w:spacing w:val="4"/>
        </w:rPr>
        <w:t> </w:t>
      </w:r>
      <w:r>
        <w:rPr/>
        <w:t>se</w:t>
      </w:r>
      <w:r>
        <w:rPr>
          <w:spacing w:val="3"/>
        </w:rPr>
        <w:t> </w:t>
      </w:r>
      <w:r>
        <w:rPr/>
        <w:t>debe</w:t>
      </w:r>
      <w:r>
        <w:rPr>
          <w:spacing w:val="2"/>
        </w:rPr>
        <w:t> </w:t>
      </w:r>
      <w:r>
        <w:rPr/>
        <w:t>seguir</w:t>
      </w:r>
      <w:r>
        <w:rPr>
          <w:spacing w:val="4"/>
        </w:rPr>
        <w:t> </w:t>
      </w:r>
      <w:r>
        <w:rPr/>
        <w:t>un</w:t>
      </w:r>
      <w:r>
        <w:rPr>
          <w:spacing w:val="6"/>
        </w:rPr>
        <w:t> </w:t>
      </w:r>
      <w:r>
        <w:rPr/>
        <w:t>criterio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comparación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>
          <w:i/>
        </w:rPr>
        <w:t>scree</w:t>
      </w:r>
      <w:r>
        <w:rPr>
          <w:i/>
          <w:spacing w:val="3"/>
        </w:rPr>
        <w:t> </w:t>
      </w:r>
      <w:r>
        <w:rPr>
          <w:i/>
        </w:rPr>
        <w:t>plot</w:t>
      </w:r>
      <w:r>
        <w:rPr>
          <w:i/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/>
        <w:t>un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14"/>
        <w:jc w:val="both"/>
      </w:pPr>
      <w:r>
        <w:rPr/>
        <w:t>cambio en la curva generada a partir de la </w:t>
      </w:r>
      <w:r>
        <w:rPr>
          <w:i/>
        </w:rPr>
        <w:t>within sum of squares </w:t>
      </w:r>
      <w:r>
        <w:rPr/>
        <w:t>(WSS) o su logaritmo para</w:t>
      </w:r>
      <w:r>
        <w:rPr>
          <w:spacing w:val="1"/>
        </w:rPr>
        <w:t> </w:t>
      </w:r>
      <w:r>
        <w:rPr/>
        <w:t>cada una de las soluciones. Esto se debe complementar con el coeficiente </w:t>
      </w:r>
      <w:r>
        <w:rPr>
          <w:rFonts w:ascii="Cambria Math" w:hAnsi="Cambria Math" w:eastAsia="Cambria Math"/>
        </w:rPr>
        <w:t>𝜂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que corresponde</w:t>
      </w:r>
      <w:r>
        <w:rPr>
          <w:spacing w:val="1"/>
          <w:vertAlign w:val="baseline"/>
        </w:rPr>
        <w:t> </w:t>
      </w:r>
      <w:r>
        <w:rPr>
          <w:vertAlign w:val="baseline"/>
        </w:rPr>
        <w:t>al</w:t>
      </w:r>
      <w:r>
        <w:rPr>
          <w:spacing w:val="-1"/>
          <w:vertAlign w:val="baseline"/>
        </w:rPr>
        <w:t> </w:t>
      </w:r>
      <w:r>
        <w:rPr>
          <w:vertAlign w:val="baseline"/>
        </w:rPr>
        <w:t>coeficiente de</w:t>
      </w:r>
      <w:r>
        <w:rPr>
          <w:spacing w:val="-2"/>
          <w:vertAlign w:val="baseline"/>
        </w:rPr>
        <w:t> </w:t>
      </w:r>
      <w:r>
        <w:rPr>
          <w:vertAlign w:val="baseline"/>
        </w:rPr>
        <w:t>reducción de error</w:t>
      </w:r>
      <w:r>
        <w:rPr>
          <w:spacing w:val="-1"/>
          <w:vertAlign w:val="baseline"/>
        </w:rPr>
        <w:t> </w:t>
      </w:r>
      <w:r>
        <w:rPr>
          <w:vertAlign w:val="baseline"/>
        </w:rPr>
        <w:t>proporcional</w:t>
      </w:r>
      <w:r>
        <w:rPr>
          <w:spacing w:val="2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PRE</w:t>
      </w:r>
      <w:r>
        <w:rPr>
          <w:vertAlign w:val="baseline"/>
        </w:rPr>
        <w:t>).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51" w:footer="0" w:top="1300" w:bottom="280" w:left="1300" w:right="1300"/>
        </w:sectPr>
      </w:pPr>
    </w:p>
    <w:p>
      <w:pPr>
        <w:spacing w:line="79" w:lineRule="auto" w:before="130"/>
        <w:ind w:left="2245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position w:val="-13"/>
          <w:sz w:val="24"/>
        </w:rPr>
        <w:t>𝜂</w:t>
      </w:r>
      <w:r>
        <w:rPr>
          <w:rFonts w:ascii="Cambria Math" w:hAnsi="Cambria Math" w:eastAsia="Cambria Math"/>
          <w:position w:val="-4"/>
          <w:sz w:val="17"/>
        </w:rPr>
        <w:t>2</w:t>
      </w:r>
      <w:r>
        <w:rPr>
          <w:rFonts w:ascii="Cambria Math" w:hAnsi="Cambria Math" w:eastAsia="Cambria Math"/>
          <w:spacing w:val="51"/>
          <w:position w:val="-4"/>
          <w:sz w:val="17"/>
        </w:rPr>
        <w:t> </w:t>
      </w:r>
      <w:r>
        <w:rPr>
          <w:rFonts w:ascii="Cambria Math" w:hAnsi="Cambria Math" w:eastAsia="Cambria Math"/>
          <w:position w:val="-13"/>
          <w:sz w:val="24"/>
        </w:rPr>
        <w:t>=</w:t>
      </w:r>
      <w:r>
        <w:rPr>
          <w:rFonts w:ascii="Cambria Math" w:hAnsi="Cambria Math" w:eastAsia="Cambria Math"/>
          <w:spacing w:val="23"/>
          <w:position w:val="-13"/>
          <w:sz w:val="24"/>
        </w:rPr>
        <w:t> </w:t>
      </w:r>
      <w:r>
        <w:rPr>
          <w:rFonts w:ascii="Cambria Math" w:hAnsi="Cambria Math" w:eastAsia="Cambria Math"/>
          <w:position w:val="-13"/>
          <w:sz w:val="24"/>
        </w:rPr>
        <w:t>1</w:t>
      </w:r>
      <w:r>
        <w:rPr>
          <w:rFonts w:ascii="Cambria Math" w:hAnsi="Cambria Math" w:eastAsia="Cambria Math"/>
          <w:spacing w:val="6"/>
          <w:position w:val="-13"/>
          <w:sz w:val="24"/>
        </w:rPr>
        <w:t> </w:t>
      </w:r>
      <w:r>
        <w:rPr>
          <w:rFonts w:ascii="Cambria Math" w:hAnsi="Cambria Math" w:eastAsia="Cambria Math"/>
          <w:position w:val="-13"/>
          <w:sz w:val="24"/>
        </w:rPr>
        <w:t>−</w:t>
      </w:r>
      <w:r>
        <w:rPr>
          <w:rFonts w:ascii="Cambria Math" w:hAnsi="Cambria Math" w:eastAsia="Cambria Math"/>
          <w:spacing w:val="6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𝑊𝑆𝑆</w:t>
      </w:r>
      <w:r>
        <w:rPr>
          <w:rFonts w:ascii="Cambria Math" w:hAnsi="Cambria Math" w:eastAsia="Cambria Math"/>
          <w:position w:val="1"/>
          <w:sz w:val="17"/>
        </w:rPr>
        <w:t>(</w:t>
      </w:r>
      <w:r>
        <w:rPr>
          <w:rFonts w:ascii="Cambria Math" w:hAnsi="Cambria Math" w:eastAsia="Cambria Math"/>
          <w:sz w:val="17"/>
        </w:rPr>
        <w:t>𝑘</w:t>
      </w:r>
      <w:r>
        <w:rPr>
          <w:rFonts w:ascii="Cambria Math" w:hAnsi="Cambria Math" w:eastAsia="Cambria Math"/>
          <w:position w:val="1"/>
          <w:sz w:val="17"/>
        </w:rPr>
        <w:t>)  </w:t>
      </w:r>
      <w:r>
        <w:rPr>
          <w:rFonts w:ascii="Cambria Math" w:hAnsi="Cambria Math" w:eastAsia="Cambria Math"/>
          <w:position w:val="-13"/>
          <w:sz w:val="24"/>
        </w:rPr>
        <w:t>=</w:t>
      </w:r>
      <w:r>
        <w:rPr>
          <w:rFonts w:ascii="Cambria Math" w:hAnsi="Cambria Math" w:eastAsia="Cambria Math"/>
          <w:spacing w:val="20"/>
          <w:position w:val="-13"/>
          <w:sz w:val="24"/>
        </w:rPr>
        <w:t> </w:t>
      </w:r>
      <w:r>
        <w:rPr>
          <w:rFonts w:ascii="Cambria Math" w:hAnsi="Cambria Math" w:eastAsia="Cambria Math"/>
          <w:position w:val="-13"/>
          <w:sz w:val="24"/>
        </w:rPr>
        <w:t>1</w:t>
      </w:r>
      <w:r>
        <w:rPr>
          <w:rFonts w:ascii="Cambria Math" w:hAnsi="Cambria Math" w:eastAsia="Cambria Math"/>
          <w:spacing w:val="7"/>
          <w:position w:val="-13"/>
          <w:sz w:val="24"/>
        </w:rPr>
        <w:t> </w:t>
      </w:r>
      <w:r>
        <w:rPr>
          <w:rFonts w:ascii="Cambria Math" w:hAnsi="Cambria Math" w:eastAsia="Cambria Math"/>
          <w:position w:val="-13"/>
          <w:sz w:val="24"/>
        </w:rPr>
        <w:t>−</w:t>
      </w:r>
      <w:r>
        <w:rPr>
          <w:rFonts w:ascii="Cambria Math" w:hAnsi="Cambria Math" w:eastAsia="Cambria Math"/>
          <w:spacing w:val="7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𝑊𝑆𝑆</w:t>
      </w:r>
      <w:r>
        <w:rPr>
          <w:rFonts w:ascii="Cambria Math" w:hAnsi="Cambria Math" w:eastAsia="Cambria Math"/>
          <w:position w:val="1"/>
          <w:sz w:val="17"/>
        </w:rPr>
        <w:t>(</w:t>
      </w:r>
      <w:r>
        <w:rPr>
          <w:rFonts w:ascii="Cambria Math" w:hAnsi="Cambria Math" w:eastAsia="Cambria Math"/>
          <w:sz w:val="17"/>
        </w:rPr>
        <w:t>𝑘</w:t>
      </w:r>
      <w:r>
        <w:rPr>
          <w:rFonts w:ascii="Cambria Math" w:hAnsi="Cambria Math" w:eastAsia="Cambria Math"/>
          <w:position w:val="1"/>
          <w:sz w:val="17"/>
        </w:rPr>
        <w:t>)</w:t>
      </w:r>
    </w:p>
    <w:p>
      <w:pPr>
        <w:tabs>
          <w:tab w:pos="4559" w:val="left" w:leader="none"/>
        </w:tabs>
        <w:spacing w:line="20" w:lineRule="exact"/>
        <w:ind w:left="3220" w:right="-58" w:firstLine="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30.4pt;height:.85pt;mso-position-horizontal-relative:char;mso-position-vertical-relative:line" coordorigin="0,0" coordsize="608,17">
            <v:rect style="position:absolute;left:0;top:0;width:608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  <w:r>
        <w:rPr>
          <w:rFonts w:ascii="Cambria Math"/>
          <w:sz w:val="2"/>
        </w:rPr>
        <w:tab/>
      </w:r>
      <w:r>
        <w:rPr>
          <w:rFonts w:ascii="Cambria Math"/>
          <w:sz w:val="2"/>
        </w:rPr>
        <w:pict>
          <v:group style="width:30.4pt;height:.85pt;mso-position-horizontal-relative:char;mso-position-vertical-relative:line" coordorigin="0,0" coordsize="608,17">
            <v:rect style="position:absolute;left:0;top:0;width:608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tabs>
          <w:tab w:pos="1571" w:val="left" w:leader="none"/>
        </w:tabs>
        <w:spacing w:line="151" w:lineRule="exact" w:before="156"/>
        <w:ind w:left="105"/>
      </w:pPr>
      <w:r>
        <w:rPr/>
        <w:br w:type="column"/>
      </w:r>
      <w:r>
        <w:rPr>
          <w:rFonts w:ascii="Cambria Math" w:hAnsi="Cambria Math" w:eastAsia="Cambria Math"/>
        </w:rPr>
        <w:t>∀𝑘</w:t>
      </w:r>
      <w:r>
        <w:rPr>
          <w:rFonts w:ascii="Cambria Math" w:hAnsi="Cambria Math" w:eastAsia="Cambria Math"/>
          <w:spacing w:val="18"/>
        </w:rPr>
        <w:t> </w:t>
      </w:r>
      <w:r>
        <w:rPr>
          <w:rFonts w:ascii="Cambria Math" w:hAnsi="Cambria Math" w:eastAsia="Cambria Math"/>
        </w:rPr>
        <w:t>∈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</w:rPr>
        <w:t>𝐾</w:t>
        <w:tab/>
      </w:r>
      <w:r>
        <w:rPr/>
        <w:t>(1)</w:t>
      </w:r>
    </w:p>
    <w:p>
      <w:pPr>
        <w:spacing w:after="0" w:line="151" w:lineRule="exact"/>
        <w:sectPr>
          <w:type w:val="continuous"/>
          <w:pgSz w:w="11910" w:h="16840"/>
          <w:pgMar w:top="1580" w:bottom="0" w:left="1300" w:right="1300"/>
          <w:cols w:num="2" w:equalWidth="0">
            <w:col w:w="5169" w:space="40"/>
            <w:col w:w="4101"/>
          </w:cols>
        </w:sectPr>
      </w:pPr>
    </w:p>
    <w:p>
      <w:pPr>
        <w:tabs>
          <w:tab w:pos="3224" w:val="left" w:leader="none"/>
        </w:tabs>
        <w:spacing w:line="215" w:lineRule="exact" w:before="0"/>
        <w:ind w:left="2370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position w:val="6"/>
          <w:sz w:val="17"/>
        </w:rPr>
        <w:t>𝑘</w:t>
        <w:tab/>
      </w:r>
      <w:r>
        <w:rPr>
          <w:rFonts w:ascii="Cambria Math" w:eastAsia="Cambria Math"/>
          <w:spacing w:val="-2"/>
          <w:w w:val="105"/>
          <w:sz w:val="17"/>
        </w:rPr>
        <w:t>𝑊𝑆𝑆</w:t>
      </w:r>
      <w:r>
        <w:rPr>
          <w:rFonts w:ascii="Cambria Math" w:eastAsia="Cambria Math"/>
          <w:spacing w:val="-2"/>
          <w:w w:val="105"/>
          <w:position w:val="1"/>
          <w:sz w:val="17"/>
        </w:rPr>
        <w:t>(</w:t>
      </w:r>
      <w:r>
        <w:rPr>
          <w:rFonts w:ascii="Cambria Math" w:eastAsia="Cambria Math"/>
          <w:spacing w:val="-2"/>
          <w:w w:val="105"/>
          <w:sz w:val="17"/>
        </w:rPr>
        <w:t>1</w:t>
      </w:r>
      <w:r>
        <w:rPr>
          <w:rFonts w:ascii="Cambria Math" w:eastAsia="Cambria Math"/>
          <w:spacing w:val="-2"/>
          <w:w w:val="105"/>
          <w:position w:val="1"/>
          <w:sz w:val="17"/>
        </w:rPr>
        <w:t>)</w:t>
      </w:r>
    </w:p>
    <w:p>
      <w:pPr>
        <w:spacing w:before="15"/>
        <w:ind w:left="851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𝑇𝑆𝑆</w:t>
      </w:r>
    </w:p>
    <w:p>
      <w:pPr>
        <w:spacing w:after="0"/>
        <w:jc w:val="left"/>
        <w:rPr>
          <w:rFonts w:ascii="Cambria Math" w:eastAsia="Cambria Math"/>
          <w:sz w:val="17"/>
        </w:rPr>
        <w:sectPr>
          <w:type w:val="continuous"/>
          <w:pgSz w:w="11910" w:h="16840"/>
          <w:pgMar w:top="1580" w:bottom="0" w:left="1300" w:right="1300"/>
          <w:cols w:num="2" w:equalWidth="0">
            <w:col w:w="3824" w:space="40"/>
            <w:col w:w="5446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8"/>
        <w:rPr>
          <w:rFonts w:ascii="Cambria Math"/>
          <w:sz w:val="23"/>
        </w:rPr>
      </w:pPr>
    </w:p>
    <w:p>
      <w:pPr>
        <w:spacing w:after="0"/>
        <w:rPr>
          <w:rFonts w:ascii="Cambria Math"/>
          <w:sz w:val="23"/>
        </w:rPr>
        <w:sectPr>
          <w:type w:val="continuous"/>
          <w:pgSz w:w="11910" w:h="16840"/>
          <w:pgMar w:top="1580" w:bottom="0" w:left="1300" w:right="1300"/>
        </w:sectPr>
      </w:pPr>
    </w:p>
    <w:p>
      <w:pPr>
        <w:spacing w:before="156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sz w:val="24"/>
        </w:rPr>
        <w:t>𝑃𝑅𝐸</w:t>
      </w:r>
      <w:r>
        <w:rPr>
          <w:rFonts w:ascii="Cambria Math" w:eastAsia="Cambria Math"/>
          <w:position w:val="-4"/>
          <w:sz w:val="17"/>
        </w:rPr>
        <w:t>𝑘</w:t>
      </w:r>
    </w:p>
    <w:p>
      <w:pPr>
        <w:tabs>
          <w:tab w:pos="3934" w:val="left" w:leader="none"/>
        </w:tabs>
        <w:spacing w:line="175" w:lineRule="auto" w:before="95"/>
        <w:ind w:left="41" w:right="0" w:firstLine="0"/>
        <w:jc w:val="left"/>
        <w:rPr>
          <w:sz w:val="24"/>
        </w:rPr>
      </w:pPr>
      <w:r>
        <w:rPr/>
        <w:br w:type="column"/>
      </w:r>
      <w:r>
        <w:rPr>
          <w:rFonts w:ascii="Cambria Math" w:hAnsi="Cambria Math" w:eastAsia="Cambria Math"/>
          <w:position w:val="-13"/>
          <w:sz w:val="24"/>
        </w:rPr>
        <w:t>=</w:t>
      </w:r>
      <w:r>
        <w:rPr>
          <w:rFonts w:ascii="Cambria Math" w:hAnsi="Cambria Math" w:eastAsia="Cambria Math"/>
          <w:spacing w:val="19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𝑊𝑆𝑆</w:t>
      </w:r>
      <w:r>
        <w:rPr>
          <w:rFonts w:ascii="Cambria Math" w:hAnsi="Cambria Math" w:eastAsia="Cambria Math"/>
          <w:position w:val="1"/>
          <w:sz w:val="17"/>
        </w:rPr>
        <w:t>(</w:t>
      </w:r>
      <w:r>
        <w:rPr>
          <w:rFonts w:ascii="Cambria Math" w:hAnsi="Cambria Math" w:eastAsia="Cambria Math"/>
          <w:sz w:val="17"/>
        </w:rPr>
        <w:t>𝑘−1</w:t>
      </w:r>
      <w:r>
        <w:rPr>
          <w:rFonts w:ascii="Cambria Math" w:hAnsi="Cambria Math" w:eastAsia="Cambria Math"/>
          <w:position w:val="1"/>
          <w:sz w:val="17"/>
        </w:rPr>
        <w:t>)</w:t>
      </w:r>
      <w:r>
        <w:rPr>
          <w:rFonts w:ascii="Cambria Math" w:hAnsi="Cambria Math" w:eastAsia="Cambria Math"/>
          <w:sz w:val="17"/>
        </w:rPr>
        <w:t>−𝑊𝑆𝑆(𝑘)</w:t>
      </w:r>
      <w:r>
        <w:rPr>
          <w:rFonts w:ascii="Cambria Math" w:hAnsi="Cambria Math" w:eastAsia="Cambria Math"/>
          <w:spacing w:val="64"/>
          <w:sz w:val="17"/>
        </w:rPr>
        <w:t> </w:t>
      </w:r>
      <w:r>
        <w:rPr>
          <w:rFonts w:ascii="Cambria Math" w:hAnsi="Cambria Math" w:eastAsia="Cambria Math"/>
          <w:position w:val="-13"/>
          <w:sz w:val="24"/>
        </w:rPr>
        <w:t>∀𝑘</w:t>
      </w:r>
      <w:r>
        <w:rPr>
          <w:rFonts w:ascii="Cambria Math" w:hAnsi="Cambria Math" w:eastAsia="Cambria Math"/>
          <w:spacing w:val="26"/>
          <w:position w:val="-13"/>
          <w:sz w:val="24"/>
        </w:rPr>
        <w:t> </w:t>
      </w:r>
      <w:r>
        <w:rPr>
          <w:rFonts w:ascii="Cambria Math" w:hAnsi="Cambria Math" w:eastAsia="Cambria Math"/>
          <w:position w:val="-13"/>
          <w:sz w:val="24"/>
        </w:rPr>
        <w:t>≥</w:t>
      </w:r>
      <w:r>
        <w:rPr>
          <w:rFonts w:ascii="Cambria Math" w:hAnsi="Cambria Math" w:eastAsia="Cambria Math"/>
          <w:spacing w:val="21"/>
          <w:position w:val="-13"/>
          <w:sz w:val="24"/>
        </w:rPr>
        <w:t> </w:t>
      </w:r>
      <w:r>
        <w:rPr>
          <w:rFonts w:ascii="Cambria Math" w:hAnsi="Cambria Math" w:eastAsia="Cambria Math"/>
          <w:position w:val="-13"/>
          <w:sz w:val="24"/>
        </w:rPr>
        <w:t>2</w:t>
        <w:tab/>
      </w:r>
      <w:r>
        <w:rPr>
          <w:position w:val="-13"/>
          <w:sz w:val="24"/>
        </w:rPr>
        <w:t>(2)</w:t>
      </w:r>
    </w:p>
    <w:p>
      <w:pPr>
        <w:spacing w:line="159" w:lineRule="exact" w:before="0"/>
        <w:ind w:left="651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221.210007pt;margin-top:-3.816196pt;width:78.0pt;height:.84pt;mso-position-horizontal-relative:page;mso-position-vertical-relative:paragraph;z-index:-25112576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05"/>
          <w:sz w:val="17"/>
        </w:rPr>
        <w:t>𝑊𝑆𝑆</w:t>
      </w:r>
      <w:r>
        <w:rPr>
          <w:rFonts w:ascii="Cambria Math" w:hAnsi="Cambria Math" w:eastAsia="Cambria Math"/>
          <w:w w:val="105"/>
          <w:position w:val="1"/>
          <w:sz w:val="17"/>
        </w:rPr>
        <w:t>(</w:t>
      </w:r>
      <w:r>
        <w:rPr>
          <w:rFonts w:ascii="Cambria Math" w:hAnsi="Cambria Math" w:eastAsia="Cambria Math"/>
          <w:w w:val="105"/>
          <w:sz w:val="17"/>
        </w:rPr>
        <w:t>𝑘−1</w:t>
      </w:r>
      <w:r>
        <w:rPr>
          <w:rFonts w:ascii="Cambria Math" w:hAnsi="Cambria Math" w:eastAsia="Cambria Math"/>
          <w:w w:val="105"/>
          <w:position w:val="1"/>
          <w:sz w:val="17"/>
        </w:rPr>
        <w:t>)</w:t>
      </w:r>
    </w:p>
    <w:p>
      <w:pPr>
        <w:spacing w:after="0" w:line="159" w:lineRule="exact"/>
        <w:jc w:val="left"/>
        <w:rPr>
          <w:rFonts w:ascii="Cambria Math" w:hAnsi="Cambria Math" w:eastAsia="Cambria Math"/>
          <w:sz w:val="17"/>
        </w:rPr>
        <w:sectPr>
          <w:type w:val="continuous"/>
          <w:pgSz w:w="11910" w:h="16840"/>
          <w:pgMar w:top="1580" w:bottom="0" w:left="1300" w:right="1300"/>
          <w:cols w:num="2" w:equalWidth="0">
            <w:col w:w="2798" w:space="40"/>
            <w:col w:w="6472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8"/>
        <w:rPr>
          <w:rFonts w:ascii="Cambria Math"/>
          <w:sz w:val="22"/>
        </w:rPr>
      </w:pPr>
    </w:p>
    <w:p>
      <w:pPr>
        <w:pStyle w:val="BodyText"/>
        <w:spacing w:line="480" w:lineRule="auto" w:before="90"/>
        <w:ind w:left="118" w:right="115" w:firstLine="719"/>
        <w:jc w:val="both"/>
      </w:pPr>
      <w:r>
        <w:rPr/>
        <w:t>donde WSS(</w:t>
      </w:r>
      <w:r>
        <w:rPr>
          <w:i/>
        </w:rPr>
        <w:t>k</w:t>
      </w:r>
      <w:r>
        <w:rPr/>
        <w:t>) es la </w:t>
      </w:r>
      <w:r>
        <w:rPr>
          <w:i/>
        </w:rPr>
        <w:t>within sum of squares </w:t>
      </w:r>
      <w:r>
        <w:rPr/>
        <w:t>de la solución de </w:t>
      </w:r>
      <w:r>
        <w:rPr>
          <w:i/>
        </w:rPr>
        <w:t>k</w:t>
      </w:r>
      <w:r>
        <w:rPr>
          <w:i/>
          <w:spacing w:val="1"/>
        </w:rPr>
        <w:t> </w:t>
      </w:r>
      <w:r>
        <w:rPr/>
        <w:t>clusters y WSS(1) es</w:t>
      </w:r>
      <w:r>
        <w:rPr>
          <w:spacing w:val="1"/>
        </w:rPr>
        <w:t> </w:t>
      </w:r>
      <w:r>
        <w:rPr/>
        <w:t>aquella</w:t>
      </w:r>
      <w:r>
        <w:rPr>
          <w:spacing w:val="5"/>
        </w:rPr>
        <w:t> </w:t>
      </w:r>
      <w:r>
        <w:rPr/>
        <w:t>donde</w:t>
      </w:r>
      <w:r>
        <w:rPr>
          <w:spacing w:val="7"/>
        </w:rPr>
        <w:t> </w:t>
      </w:r>
      <w:r>
        <w:rPr>
          <w:i/>
        </w:rPr>
        <w:t>k</w:t>
      </w:r>
      <w:r>
        <w:rPr>
          <w:i/>
          <w:spacing w:val="8"/>
        </w:rPr>
        <w:t> </w:t>
      </w:r>
      <w:r>
        <w:rPr/>
        <w:t>es</w:t>
      </w:r>
      <w:r>
        <w:rPr>
          <w:spacing w:val="7"/>
        </w:rPr>
        <w:t> </w:t>
      </w:r>
      <w:r>
        <w:rPr/>
        <w:t>igual</w:t>
      </w:r>
      <w:r>
        <w:rPr>
          <w:spacing w:val="9"/>
        </w:rPr>
        <w:t> </w:t>
      </w:r>
      <w:r>
        <w:rPr/>
        <w:t>a</w:t>
      </w:r>
      <w:r>
        <w:rPr>
          <w:spacing w:val="6"/>
        </w:rPr>
        <w:t> </w:t>
      </w:r>
      <w:r>
        <w:rPr/>
        <w:t>uno,</w:t>
      </w:r>
      <w:r>
        <w:rPr>
          <w:spacing w:val="9"/>
        </w:rPr>
        <w:t> </w:t>
      </w:r>
      <w:r>
        <w:rPr/>
        <w:t>es</w:t>
      </w:r>
      <w:r>
        <w:rPr>
          <w:spacing w:val="7"/>
        </w:rPr>
        <w:t> </w:t>
      </w:r>
      <w:r>
        <w:rPr/>
        <w:t>decir,</w:t>
      </w:r>
      <w:r>
        <w:rPr>
          <w:spacing w:val="5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7"/>
        </w:rPr>
        <w:t> </w:t>
      </w:r>
      <w:r>
        <w:rPr/>
        <w:t>datos</w:t>
      </w:r>
      <w:r>
        <w:rPr>
          <w:spacing w:val="7"/>
        </w:rPr>
        <w:t> </w:t>
      </w:r>
      <w:r>
        <w:rPr/>
        <w:t>sin</w:t>
      </w:r>
      <w:r>
        <w:rPr>
          <w:spacing w:val="7"/>
        </w:rPr>
        <w:t> </w:t>
      </w:r>
      <w:r>
        <w:rPr/>
        <w:t>agrupados</w:t>
      </w:r>
      <w:r>
        <w:rPr>
          <w:spacing w:val="9"/>
        </w:rPr>
        <w:t> </w:t>
      </w:r>
      <w:r>
        <w:rPr/>
        <w:t>(sin</w:t>
      </w:r>
      <w:r>
        <w:rPr>
          <w:spacing w:val="12"/>
        </w:rPr>
        <w:t> </w:t>
      </w:r>
      <w:r>
        <w:rPr/>
        <w:t>cluster).</w:t>
      </w:r>
      <w:r>
        <w:rPr>
          <w:spacing w:val="6"/>
        </w:rPr>
        <w:t> </w:t>
      </w:r>
      <w:r>
        <w:rPr/>
        <w:t>Lo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/>
        <w:t>mide</w:t>
      </w:r>
    </w:p>
    <w:p>
      <w:pPr>
        <w:pStyle w:val="BodyText"/>
        <w:spacing w:line="480" w:lineRule="auto" w:before="1"/>
        <w:ind w:left="118" w:right="117"/>
        <w:jc w:val="both"/>
      </w:pPr>
      <w:r>
        <w:rPr>
          <w:rFonts w:ascii="Cambria Math" w:hAnsi="Cambria Math" w:eastAsia="Cambria Math"/>
        </w:rPr>
        <w:t>𝜂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es la reducción proporcional de WSS para cada solución </w:t>
      </w:r>
      <w:r>
        <w:rPr>
          <w:i/>
          <w:vertAlign w:val="baseline"/>
        </w:rPr>
        <w:t>k </w:t>
      </w:r>
      <w:r>
        <w:rPr>
          <w:vertAlign w:val="baseline"/>
        </w:rPr>
        <w:t>comparado con la suma total de</w:t>
      </w:r>
      <w:r>
        <w:rPr>
          <w:spacing w:val="1"/>
          <w:vertAlign w:val="baseline"/>
        </w:rPr>
        <w:t> </w:t>
      </w:r>
      <w:r>
        <w:rPr>
          <w:vertAlign w:val="baseline"/>
        </w:rPr>
        <w:t>cuadrados (TSS). A su vez, </w:t>
      </w:r>
      <w:r>
        <w:rPr>
          <w:rFonts w:ascii="Cambria Math" w:hAnsi="Cambria Math" w:eastAsia="Cambria Math"/>
          <w:vertAlign w:val="baseline"/>
        </w:rPr>
        <w:t>𝑃𝑅𝐸</w:t>
      </w:r>
      <w:r>
        <w:rPr>
          <w:rFonts w:ascii="Cambria Math" w:hAnsi="Cambria Math" w:eastAsia="Cambria Math"/>
          <w:vertAlign w:val="subscript"/>
        </w:rPr>
        <w:t>𝑘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mide la reducción proporcional de la solución </w:t>
      </w:r>
      <w:r>
        <w:rPr>
          <w:i/>
          <w:vertAlign w:val="baseline"/>
        </w:rPr>
        <w:t>k </w:t>
      </w:r>
      <w:r>
        <w:rPr>
          <w:vertAlign w:val="baseline"/>
        </w:rPr>
        <w:t>comparada</w:t>
      </w:r>
      <w:r>
        <w:rPr>
          <w:spacing w:val="1"/>
          <w:vertAlign w:val="baseline"/>
        </w:rPr>
        <w:t> </w:t>
      </w:r>
      <w:r>
        <w:rPr>
          <w:vertAlign w:val="baseline"/>
        </w:rPr>
        <w:t>con</w:t>
      </w:r>
      <w:r>
        <w:rPr>
          <w:spacing w:val="-1"/>
          <w:vertAlign w:val="baseline"/>
        </w:rPr>
        <w:t> </w:t>
      </w:r>
      <w:r>
        <w:rPr>
          <w:vertAlign w:val="baseline"/>
        </w:rPr>
        <w:t>la solución previa de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k-1 </w:t>
      </w:r>
      <w:r>
        <w:rPr>
          <w:vertAlign w:val="baseline"/>
        </w:rPr>
        <w:t>clusters.</w:t>
      </w:r>
    </w:p>
    <w:p>
      <w:pPr>
        <w:pStyle w:val="Heading1"/>
        <w:numPr>
          <w:ilvl w:val="2"/>
          <w:numId w:val="10"/>
        </w:numPr>
        <w:tabs>
          <w:tab w:pos="1072" w:val="left" w:leader="none"/>
        </w:tabs>
        <w:spacing w:line="240" w:lineRule="auto" w:before="41" w:after="0"/>
        <w:ind w:left="1071" w:right="0" w:hanging="246"/>
        <w:jc w:val="left"/>
      </w:pPr>
      <w:r>
        <w:rPr/>
        <w:t>Variables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8" w:right="113" w:firstLine="719"/>
        <w:jc w:val="both"/>
      </w:pPr>
      <w:r>
        <w:rPr/>
        <w:t>La identificación de los clusters tomó cuatro grupos de variables (todas dicotómicas).</w:t>
      </w:r>
      <w:r>
        <w:rPr>
          <w:spacing w:val="1"/>
        </w:rPr>
        <w:t> </w:t>
      </w:r>
      <w:r>
        <w:rPr/>
        <w:t>Cabe</w:t>
      </w:r>
      <w:r>
        <w:rPr>
          <w:spacing w:val="1"/>
        </w:rPr>
        <w:t> </w:t>
      </w:r>
      <w:r>
        <w:rPr/>
        <w:t>resaltar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nombres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tomadas</w:t>
      </w:r>
      <w:r>
        <w:rPr>
          <w:spacing w:val="1"/>
        </w:rPr>
        <w:t> </w:t>
      </w:r>
      <w:r>
        <w:rPr/>
        <w:t>textualmente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Registro</w:t>
      </w:r>
      <w:r>
        <w:rPr>
          <w:spacing w:val="1"/>
        </w:rPr>
        <w:t> </w:t>
      </w:r>
      <w:r>
        <w:rPr/>
        <w:t>administrativo de la Línea 100. Primero, incluyó factores de riesgo de violencia, es decir,</w:t>
      </w:r>
      <w:r>
        <w:rPr>
          <w:spacing w:val="1"/>
        </w:rPr>
        <w:t> </w:t>
      </w:r>
      <w:r>
        <w:rPr/>
        <w:t>predictores de agresiones futuras. Variables de este tipo sirven para alimentar instrumentos de</w:t>
      </w:r>
      <w:r>
        <w:rPr>
          <w:spacing w:val="1"/>
        </w:rPr>
        <w:t> </w:t>
      </w:r>
      <w:r>
        <w:rPr/>
        <w:t>valoración de riesgo pues la literatura los señala como factores presentes en quienes sufren</w:t>
      </w:r>
      <w:r>
        <w:rPr>
          <w:spacing w:val="1"/>
        </w:rPr>
        <w:t> </w:t>
      </w:r>
      <w:r>
        <w:rPr/>
        <w:t>agresiones. Se incluye variables como violencia física que puede causar lesiones, aumento de</w:t>
      </w:r>
      <w:r>
        <w:rPr>
          <w:spacing w:val="1"/>
        </w:rPr>
        <w:t> </w:t>
      </w:r>
      <w:r>
        <w:rPr/>
        <w:t>frecuencia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severidad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violencia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último</w:t>
      </w:r>
      <w:r>
        <w:rPr>
          <w:spacing w:val="8"/>
        </w:rPr>
        <w:t> </w:t>
      </w:r>
      <w:r>
        <w:rPr/>
        <w:t>mes,</w:t>
      </w:r>
      <w:r>
        <w:rPr>
          <w:spacing w:val="8"/>
        </w:rPr>
        <w:t> </w:t>
      </w:r>
      <w:r>
        <w:rPr/>
        <w:t>abuso</w:t>
      </w:r>
      <w:r>
        <w:rPr>
          <w:spacing w:val="9"/>
        </w:rPr>
        <w:t> </w:t>
      </w:r>
      <w:r>
        <w:rPr/>
        <w:t>en</w:t>
      </w:r>
      <w:r>
        <w:rPr>
          <w:spacing w:val="8"/>
        </w:rPr>
        <w:t> </w:t>
      </w:r>
      <w:r>
        <w:rPr/>
        <w:t>consumo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alcohol,</w:t>
      </w:r>
      <w:r>
        <w:rPr>
          <w:spacing w:val="8"/>
        </w:rPr>
        <w:t> </w:t>
      </w:r>
      <w:r>
        <w:rPr/>
        <w:t>entre</w:t>
      </w:r>
      <w:r>
        <w:rPr>
          <w:spacing w:val="8"/>
        </w:rPr>
        <w:t> </w:t>
      </w:r>
      <w:r>
        <w:rPr/>
        <w:t>otras.</w:t>
      </w:r>
    </w:p>
    <w:p>
      <w:pPr>
        <w:spacing w:after="0" w:line="480" w:lineRule="auto"/>
        <w:jc w:val="both"/>
        <w:sectPr>
          <w:type w:val="continuous"/>
          <w:pgSz w:w="11910" w:h="16840"/>
          <w:pgMar w:top="1580" w:bottom="0" w:left="1300" w:right="1300"/>
        </w:sectPr>
      </w:pPr>
    </w:p>
    <w:p>
      <w:pPr>
        <w:pStyle w:val="BodyText"/>
        <w:spacing w:line="480" w:lineRule="auto" w:before="100"/>
        <w:ind w:left="118" w:right="112"/>
        <w:jc w:val="both"/>
      </w:pPr>
      <w:r>
        <w:rPr/>
        <w:t>Segundo,</w:t>
      </w:r>
      <w:r>
        <w:rPr>
          <w:spacing w:val="-9"/>
        </w:rPr>
        <w:t> </w:t>
      </w:r>
      <w:r>
        <w:rPr/>
        <w:t>se</w:t>
      </w:r>
      <w:r>
        <w:rPr>
          <w:spacing w:val="-8"/>
        </w:rPr>
        <w:t> </w:t>
      </w:r>
      <w:r>
        <w:rPr/>
        <w:t>incluyeron</w:t>
      </w:r>
      <w:r>
        <w:rPr>
          <w:spacing w:val="-8"/>
        </w:rPr>
        <w:t> </w:t>
      </w:r>
      <w:r>
        <w:rPr/>
        <w:t>factores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desprotección</w:t>
      </w:r>
      <w:r>
        <w:rPr>
          <w:vertAlign w:val="superscript"/>
        </w:rPr>
        <w:t>15</w:t>
      </w:r>
      <w:r>
        <w:rPr>
          <w:vertAlign w:val="baseline"/>
        </w:rPr>
        <w:t>,</w:t>
      </w:r>
      <w:r>
        <w:rPr>
          <w:spacing w:val="-8"/>
          <w:vertAlign w:val="baseline"/>
        </w:rPr>
        <w:t> </w:t>
      </w:r>
      <w:r>
        <w:rPr>
          <w:vertAlign w:val="baseline"/>
        </w:rPr>
        <w:t>los</w:t>
      </w:r>
      <w:r>
        <w:rPr>
          <w:spacing w:val="-8"/>
          <w:vertAlign w:val="baseline"/>
        </w:rPr>
        <w:t> </w:t>
      </w:r>
      <w:r>
        <w:rPr>
          <w:vertAlign w:val="baseline"/>
        </w:rPr>
        <w:t>que</w:t>
      </w:r>
      <w:r>
        <w:rPr>
          <w:spacing w:val="-9"/>
          <w:vertAlign w:val="baseline"/>
        </w:rPr>
        <w:t> </w:t>
      </w:r>
      <w:r>
        <w:rPr>
          <w:vertAlign w:val="baseline"/>
        </w:rPr>
        <w:t>representan</w:t>
      </w:r>
      <w:r>
        <w:rPr>
          <w:spacing w:val="-8"/>
          <w:vertAlign w:val="baseline"/>
        </w:rPr>
        <w:t> </w:t>
      </w:r>
      <w:r>
        <w:rPr>
          <w:vertAlign w:val="baseline"/>
        </w:rPr>
        <w:t>aspectos</w:t>
      </w:r>
      <w:r>
        <w:rPr>
          <w:spacing w:val="-8"/>
          <w:vertAlign w:val="baseline"/>
        </w:rPr>
        <w:t> </w:t>
      </w:r>
      <w:r>
        <w:rPr>
          <w:vertAlign w:val="baseline"/>
        </w:rPr>
        <w:t>que</w:t>
      </w:r>
      <w:r>
        <w:rPr>
          <w:spacing w:val="-7"/>
          <w:vertAlign w:val="baseline"/>
        </w:rPr>
        <w:t> </w:t>
      </w:r>
      <w:r>
        <w:rPr>
          <w:vertAlign w:val="baseline"/>
        </w:rPr>
        <w:t>aumentan</w:t>
      </w:r>
      <w:r>
        <w:rPr>
          <w:spacing w:val="-58"/>
          <w:vertAlign w:val="baseline"/>
        </w:rPr>
        <w:t> </w:t>
      </w:r>
      <w:r>
        <w:rPr>
          <w:vertAlign w:val="baseline"/>
        </w:rPr>
        <w:t>la</w:t>
      </w:r>
      <w:r>
        <w:rPr>
          <w:spacing w:val="-1"/>
          <w:vertAlign w:val="baseline"/>
        </w:rPr>
        <w:t> </w:t>
      </w:r>
      <w:r>
        <w:rPr>
          <w:vertAlign w:val="baseline"/>
        </w:rPr>
        <w:t>probabilidad de</w:t>
      </w:r>
      <w:r>
        <w:rPr>
          <w:spacing w:val="-2"/>
          <w:vertAlign w:val="baseline"/>
        </w:rPr>
        <w:t> </w:t>
      </w:r>
      <w:r>
        <w:rPr>
          <w:vertAlign w:val="baseline"/>
        </w:rPr>
        <w:t>futuras agresiones.</w:t>
      </w:r>
    </w:p>
    <w:p>
      <w:pPr>
        <w:pStyle w:val="BodyText"/>
        <w:spacing w:line="480" w:lineRule="auto" w:before="1"/>
        <w:ind w:left="118" w:right="114" w:firstLine="719"/>
        <w:jc w:val="both"/>
      </w:pPr>
      <w:r>
        <w:rPr/>
        <w:t>Las variables se formularon en sentido negativo e incluyeron no tener red familiar y</w:t>
      </w:r>
      <w:r>
        <w:rPr>
          <w:spacing w:val="1"/>
        </w:rPr>
        <w:t> </w:t>
      </w:r>
      <w:r>
        <w:rPr/>
        <w:t>social, dependencia</w:t>
      </w:r>
      <w:r>
        <w:rPr>
          <w:spacing w:val="1"/>
        </w:rPr>
        <w:t> </w:t>
      </w:r>
      <w:r>
        <w:rPr/>
        <w:t>económica respecto del agresor, dependencia emocional respecto del</w:t>
      </w:r>
      <w:r>
        <w:rPr>
          <w:spacing w:val="1"/>
        </w:rPr>
        <w:t> </w:t>
      </w:r>
      <w:r>
        <w:rPr/>
        <w:t>agresor y que la víctima justifique la violencia. El tercer y cuarto grupo incluyen agresiones.</w:t>
      </w:r>
      <w:r>
        <w:rPr>
          <w:spacing w:val="1"/>
        </w:rPr>
        <w:t> </w:t>
      </w:r>
      <w:r>
        <w:rPr/>
        <w:t>De un</w:t>
      </w:r>
      <w:r>
        <w:rPr>
          <w:spacing w:val="1"/>
        </w:rPr>
        <w:t> </w:t>
      </w:r>
      <w:r>
        <w:rPr/>
        <w:t>lado, se incluyen</w:t>
      </w:r>
      <w:r>
        <w:rPr>
          <w:spacing w:val="1"/>
        </w:rPr>
        <w:t> </w:t>
      </w:r>
      <w:r>
        <w:rPr/>
        <w:t>distintos tipos de violencia psicológica,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gritos</w:t>
      </w:r>
      <w:r>
        <w:rPr>
          <w:spacing w:val="1"/>
        </w:rPr>
        <w:t> </w:t>
      </w:r>
      <w:r>
        <w:rPr/>
        <w:t>e insultos,</w:t>
      </w:r>
      <w:r>
        <w:rPr>
          <w:spacing w:val="1"/>
        </w:rPr>
        <w:t> </w:t>
      </w:r>
      <w:r>
        <w:rPr/>
        <w:t>amenazas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daño</w:t>
      </w:r>
      <w:r>
        <w:rPr>
          <w:spacing w:val="-13"/>
        </w:rPr>
        <w:t> </w:t>
      </w:r>
      <w:r>
        <w:rPr/>
        <w:t>o</w:t>
      </w:r>
      <w:r>
        <w:rPr>
          <w:spacing w:val="-12"/>
        </w:rPr>
        <w:t> </w:t>
      </w:r>
      <w:r>
        <w:rPr/>
        <w:t>muerte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víctima,</w:t>
      </w:r>
      <w:r>
        <w:rPr>
          <w:spacing w:val="-11"/>
        </w:rPr>
        <w:t> </w:t>
      </w:r>
      <w:r>
        <w:rPr/>
        <w:t>amenaza</w:t>
      </w:r>
      <w:r>
        <w:rPr>
          <w:spacing w:val="-11"/>
        </w:rPr>
        <w:t> </w:t>
      </w:r>
      <w:r>
        <w:rPr/>
        <w:t>con</w:t>
      </w:r>
      <w:r>
        <w:rPr>
          <w:spacing w:val="-12"/>
        </w:rPr>
        <w:t> </w:t>
      </w:r>
      <w:r>
        <w:rPr/>
        <w:t>quitarle</w:t>
      </w:r>
      <w:r>
        <w:rPr>
          <w:spacing w:val="-15"/>
        </w:rPr>
        <w:t> </w:t>
      </w:r>
      <w:r>
        <w:rPr/>
        <w:t>a</w:t>
      </w:r>
      <w:r>
        <w:rPr>
          <w:spacing w:val="-13"/>
        </w:rPr>
        <w:t> </w:t>
      </w:r>
      <w:r>
        <w:rPr/>
        <w:t>los</w:t>
      </w:r>
      <w:r>
        <w:rPr>
          <w:spacing w:val="-13"/>
        </w:rPr>
        <w:t> </w:t>
      </w:r>
      <w:r>
        <w:rPr/>
        <w:t>hijos/as,</w:t>
      </w:r>
      <w:r>
        <w:rPr>
          <w:spacing w:val="-10"/>
        </w:rPr>
        <w:t> </w:t>
      </w:r>
      <w:r>
        <w:rPr/>
        <w:t>vigilancia</w:t>
      </w:r>
      <w:r>
        <w:rPr>
          <w:spacing w:val="-13"/>
        </w:rPr>
        <w:t> </w:t>
      </w:r>
      <w:r>
        <w:rPr/>
        <w:t>continua</w:t>
      </w:r>
      <w:r>
        <w:rPr>
          <w:spacing w:val="-58"/>
        </w:rPr>
        <w:t> </w:t>
      </w:r>
      <w:r>
        <w:rPr/>
        <w:t>o persecución, entre otros. De otro lado, se incluyen variables de violencia física, como</w:t>
      </w:r>
      <w:r>
        <w:rPr>
          <w:spacing w:val="1"/>
        </w:rPr>
        <w:t> </w:t>
      </w:r>
      <w:r>
        <w:rPr/>
        <w:t>bofetadas, empujones al suelo, puñetazos, entre otros. No se incluyeron variables de violencia</w:t>
      </w:r>
      <w:r>
        <w:rPr>
          <w:spacing w:val="1"/>
        </w:rPr>
        <w:t> </w:t>
      </w:r>
      <w:r>
        <w:rPr/>
        <w:t>sexual</w:t>
      </w:r>
      <w:r>
        <w:rPr>
          <w:spacing w:val="-3"/>
        </w:rPr>
        <w:t> </w:t>
      </w:r>
      <w:r>
        <w:rPr/>
        <w:t>debido</w:t>
      </w:r>
      <w:r>
        <w:rPr>
          <w:spacing w:val="-3"/>
        </w:rPr>
        <w:t> </w:t>
      </w:r>
      <w:r>
        <w:rPr/>
        <w:t>al</w:t>
      </w:r>
      <w:r>
        <w:rPr>
          <w:spacing w:val="-2"/>
        </w:rPr>
        <w:t> </w:t>
      </w:r>
      <w:r>
        <w:rPr/>
        <w:t>alto</w:t>
      </w:r>
      <w:r>
        <w:rPr>
          <w:spacing w:val="-4"/>
        </w:rPr>
        <w:t> </w:t>
      </w:r>
      <w:r>
        <w:rPr/>
        <w:t>número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datos</w:t>
      </w:r>
      <w:r>
        <w:rPr>
          <w:spacing w:val="-2"/>
        </w:rPr>
        <w:t> </w:t>
      </w:r>
      <w:r>
        <w:rPr/>
        <w:t>sin</w:t>
      </w:r>
      <w:r>
        <w:rPr>
          <w:spacing w:val="-3"/>
        </w:rPr>
        <w:t> </w:t>
      </w:r>
      <w:r>
        <w:rPr/>
        <w:t>valor, probablemente</w:t>
      </w:r>
      <w:r>
        <w:rPr>
          <w:spacing w:val="-4"/>
        </w:rPr>
        <w:t> </w:t>
      </w: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dificultad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preguntar</w:t>
      </w:r>
      <w:r>
        <w:rPr>
          <w:spacing w:val="-4"/>
        </w:rPr>
        <w:t> </w:t>
      </w:r>
      <w:r>
        <w:rPr/>
        <w:t>y</w:t>
      </w:r>
      <w:r>
        <w:rPr>
          <w:spacing w:val="-58"/>
        </w:rPr>
        <w:t> </w:t>
      </w:r>
      <w:r>
        <w:rPr/>
        <w:t>revelar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vía</w:t>
      </w:r>
      <w:r>
        <w:rPr>
          <w:spacing w:val="1"/>
        </w:rPr>
        <w:t> </w:t>
      </w:r>
      <w:r>
        <w:rPr/>
        <w:t>telefónica.</w:t>
      </w:r>
      <w:r>
        <w:rPr>
          <w:spacing w:val="1"/>
        </w:rPr>
        <w:t> </w:t>
      </w:r>
      <w:r>
        <w:rPr/>
        <w:t>Cabe</w:t>
      </w:r>
      <w:r>
        <w:rPr>
          <w:spacing w:val="1"/>
        </w:rPr>
        <w:t> </w:t>
      </w:r>
      <w:r>
        <w:rPr/>
        <w:t>resaltar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codificadas como tal sin una guía o instrumento que indique, por ejemplo, qué se entiende por</w:t>
      </w:r>
      <w:r>
        <w:rPr>
          <w:spacing w:val="-57"/>
        </w:rPr>
        <w:t> </w:t>
      </w:r>
      <w:r>
        <w:rPr/>
        <w:t>dependencia</w:t>
      </w:r>
      <w:r>
        <w:rPr>
          <w:spacing w:val="1"/>
        </w:rPr>
        <w:t> </w:t>
      </w:r>
      <w:r>
        <w:rPr/>
        <w:t>emocional,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 las</w:t>
      </w:r>
      <w:r>
        <w:rPr>
          <w:spacing w:val="1"/>
        </w:rPr>
        <w:t> </w:t>
      </w:r>
      <w:r>
        <w:rPr/>
        <w:t>operadoras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hacen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propios</w:t>
      </w:r>
      <w:r>
        <w:rPr>
          <w:spacing w:val="1"/>
        </w:rPr>
        <w:t> </w:t>
      </w:r>
      <w:r>
        <w:rPr/>
        <w:t>criterios</w:t>
      </w:r>
      <w:r>
        <w:rPr>
          <w:spacing w:val="1"/>
        </w:rPr>
        <w:t> </w:t>
      </w:r>
      <w:r>
        <w:rPr/>
        <w:t>y</w:t>
      </w:r>
      <w:r>
        <w:rPr>
          <w:spacing w:val="-57"/>
        </w:rPr>
        <w:t> </w:t>
      </w:r>
      <w:r>
        <w:rPr/>
        <w:t>experiencia.</w:t>
      </w:r>
    </w:p>
    <w:p>
      <w:pPr>
        <w:pStyle w:val="BodyText"/>
        <w:spacing w:line="480" w:lineRule="auto" w:before="1"/>
        <w:ind w:left="118" w:right="114" w:firstLine="719"/>
        <w:jc w:val="both"/>
      </w:pPr>
      <w:r>
        <w:rPr/>
        <w:t>En la Tabla 7, se muestran estadísticas descriptivas para estas variables. Se comparan</w:t>
      </w:r>
      <w:r>
        <w:rPr>
          <w:spacing w:val="1"/>
        </w:rPr>
        <w:t> </w:t>
      </w:r>
      <w:r>
        <w:rPr/>
        <w:t>para las usuarias que reportan casos de violencia ejercidos por la pareja y expareja. Todas las</w:t>
      </w:r>
      <w:r>
        <w:rPr>
          <w:spacing w:val="1"/>
        </w:rPr>
        <w:t> </w:t>
      </w:r>
      <w:r>
        <w:rPr>
          <w:spacing w:val="-1"/>
        </w:rPr>
        <w:t>variables</w:t>
      </w:r>
      <w:r>
        <w:rPr>
          <w:spacing w:val="-15"/>
        </w:rPr>
        <w:t> </w:t>
      </w:r>
      <w:r>
        <w:rPr>
          <w:spacing w:val="-1"/>
        </w:rPr>
        <w:t>comparadas</w:t>
      </w:r>
      <w:r>
        <w:rPr>
          <w:spacing w:val="-14"/>
        </w:rPr>
        <w:t> </w:t>
      </w:r>
      <w:r>
        <w:rPr/>
        <w:t>muestran</w:t>
      </w:r>
      <w:r>
        <w:rPr>
          <w:spacing w:val="-15"/>
        </w:rPr>
        <w:t> </w:t>
      </w:r>
      <w:r>
        <w:rPr/>
        <w:t>diferencias</w:t>
      </w:r>
      <w:r>
        <w:rPr>
          <w:spacing w:val="-14"/>
        </w:rPr>
        <w:t> </w:t>
      </w:r>
      <w:r>
        <w:rPr/>
        <w:t>significativas,</w:t>
      </w:r>
      <w:r>
        <w:rPr>
          <w:spacing w:val="-15"/>
        </w:rPr>
        <w:t> </w:t>
      </w:r>
      <w:r>
        <w:rPr/>
        <w:t>lo</w:t>
      </w:r>
      <w:r>
        <w:rPr>
          <w:spacing w:val="-13"/>
        </w:rPr>
        <w:t> </w:t>
      </w:r>
      <w:r>
        <w:rPr/>
        <w:t>que</w:t>
      </w:r>
      <w:r>
        <w:rPr>
          <w:spacing w:val="-16"/>
        </w:rPr>
        <w:t> </w:t>
      </w:r>
      <w:r>
        <w:rPr/>
        <w:t>sugiere</w:t>
      </w:r>
      <w:r>
        <w:rPr>
          <w:spacing w:val="-13"/>
        </w:rPr>
        <w:t> </w:t>
      </w:r>
      <w:r>
        <w:rPr/>
        <w:t>a</w:t>
      </w:r>
      <w:r>
        <w:rPr>
          <w:spacing w:val="-16"/>
        </w:rPr>
        <w:t> </w:t>
      </w:r>
      <w:r>
        <w:rPr/>
        <w:t>nivel</w:t>
      </w:r>
      <w:r>
        <w:rPr>
          <w:spacing w:val="-14"/>
        </w:rPr>
        <w:t> </w:t>
      </w:r>
      <w:r>
        <w:rPr/>
        <w:t>inicial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estos</w:t>
      </w:r>
      <w:r>
        <w:rPr>
          <w:spacing w:val="-58"/>
        </w:rPr>
        <w:t> </w:t>
      </w:r>
      <w:r>
        <w:rPr/>
        <w:t>dos</w:t>
      </w:r>
      <w:r>
        <w:rPr>
          <w:spacing w:val="-6"/>
        </w:rPr>
        <w:t> </w:t>
      </w:r>
      <w:r>
        <w:rPr/>
        <w:t>grupos</w:t>
      </w:r>
      <w:r>
        <w:rPr>
          <w:spacing w:val="-6"/>
        </w:rPr>
        <w:t> </w:t>
      </w:r>
      <w:r>
        <w:rPr/>
        <w:t>tienen</w:t>
      </w:r>
      <w:r>
        <w:rPr>
          <w:spacing w:val="-6"/>
        </w:rPr>
        <w:t> </w:t>
      </w:r>
      <w:r>
        <w:rPr/>
        <w:t>perfiles</w:t>
      </w:r>
      <w:r>
        <w:rPr>
          <w:spacing w:val="-6"/>
        </w:rPr>
        <w:t> </w:t>
      </w:r>
      <w:r>
        <w:rPr/>
        <w:t>diferentes.</w:t>
      </w:r>
      <w:r>
        <w:rPr>
          <w:spacing w:val="-7"/>
        </w:rPr>
        <w:t> </w:t>
      </w:r>
      <w:r>
        <w:rPr/>
        <w:t>Es</w:t>
      </w:r>
      <w:r>
        <w:rPr>
          <w:spacing w:val="-6"/>
        </w:rPr>
        <w:t> </w:t>
      </w:r>
      <w:r>
        <w:rPr/>
        <w:t>más</w:t>
      </w:r>
      <w:r>
        <w:rPr>
          <w:spacing w:val="-6"/>
        </w:rPr>
        <w:t> </w:t>
      </w:r>
      <w:r>
        <w:rPr/>
        <w:t>útil,</w:t>
      </w:r>
      <w:r>
        <w:rPr>
          <w:spacing w:val="-6"/>
        </w:rPr>
        <w:t> </w:t>
      </w:r>
      <w:r>
        <w:rPr/>
        <w:t>por</w:t>
      </w:r>
      <w:r>
        <w:rPr>
          <w:spacing w:val="-7"/>
        </w:rPr>
        <w:t> </w:t>
      </w:r>
      <w:r>
        <w:rPr/>
        <w:t>tanto,</w:t>
      </w:r>
      <w:r>
        <w:rPr>
          <w:spacing w:val="-6"/>
        </w:rPr>
        <w:t> </w:t>
      </w:r>
      <w:r>
        <w:rPr/>
        <w:t>estimar</w:t>
      </w:r>
      <w:r>
        <w:rPr>
          <w:spacing w:val="-5"/>
        </w:rPr>
        <w:t> </w:t>
      </w:r>
      <w:r>
        <w:rPr/>
        <w:t>clusters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perfiles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forma</w:t>
      </w:r>
      <w:r>
        <w:rPr>
          <w:spacing w:val="-58"/>
        </w:rPr>
        <w:t> </w:t>
      </w:r>
      <w:r>
        <w:rPr/>
        <w:t>separada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las llamadas por violencia de</w:t>
      </w:r>
      <w:r>
        <w:rPr>
          <w:spacing w:val="-1"/>
        </w:rPr>
        <w:t> </w:t>
      </w:r>
      <w:r>
        <w:rPr/>
        <w:t>pareja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expareja.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  <w:r>
        <w:rPr/>
        <w:pict>
          <v:rect style="position:absolute;margin-left:70.944pt;margin-top:9.099794pt;width:144.020pt;height:.72003pt;mso-position-horizontal-relative:page;mso-position-vertical-relative:paragraph;z-index:-157132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0"/>
        <w:ind w:left="118" w:right="116" w:firstLine="0"/>
        <w:jc w:val="both"/>
        <w:rPr>
          <w:sz w:val="20"/>
        </w:rPr>
      </w:pPr>
      <w:r>
        <w:rPr>
          <w:sz w:val="20"/>
          <w:vertAlign w:val="superscript"/>
        </w:rPr>
        <w:t>15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Usualmente,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literatura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sobre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tema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hace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referencia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factores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protección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no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desprotección.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Empleamos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este último solo para que las variables tengan el mismo sentido negativo que las otras empleadas para el análisis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cluster.</w:t>
      </w:r>
    </w:p>
    <w:p>
      <w:pPr>
        <w:spacing w:after="0"/>
        <w:jc w:val="both"/>
        <w:rPr>
          <w:sz w:val="20"/>
        </w:rPr>
        <w:sectPr>
          <w:pgSz w:w="11910" w:h="16840"/>
          <w:pgMar w:header="751" w:footer="0" w:top="1300" w:bottom="280" w:left="1300" w:right="1300"/>
        </w:sectPr>
      </w:pPr>
    </w:p>
    <w:p>
      <w:pPr>
        <w:pStyle w:val="Heading1"/>
        <w:spacing w:before="100"/>
        <w:ind w:left="9" w:right="5"/>
        <w:jc w:val="center"/>
      </w:pPr>
      <w:r>
        <w:rPr/>
        <w:t>Tabla 7</w:t>
      </w:r>
    </w:p>
    <w:p>
      <w:pPr>
        <w:pStyle w:val="BodyText"/>
        <w:rPr>
          <w:b/>
        </w:rPr>
      </w:pPr>
    </w:p>
    <w:p>
      <w:pPr>
        <w:spacing w:before="1"/>
        <w:ind w:left="66" w:right="5" w:firstLine="0"/>
        <w:jc w:val="center"/>
        <w:rPr>
          <w:i/>
          <w:sz w:val="24"/>
        </w:rPr>
      </w:pPr>
      <w:r>
        <w:rPr>
          <w:i/>
          <w:sz w:val="24"/>
        </w:rPr>
        <w:t>Variables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empleadas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para 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análisis de cluster</w:t>
      </w:r>
    </w:p>
    <w:p>
      <w:pPr>
        <w:pStyle w:val="BodyText"/>
        <w:rPr>
          <w:i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38"/>
        <w:gridCol w:w="876"/>
        <w:gridCol w:w="554"/>
        <w:gridCol w:w="679"/>
        <w:gridCol w:w="620"/>
        <w:gridCol w:w="1417"/>
      </w:tblGrid>
      <w:tr>
        <w:trPr>
          <w:trHeight w:val="832" w:hRule="atLeast"/>
        </w:trPr>
        <w:tc>
          <w:tcPr>
            <w:tcW w:w="6368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before="135"/>
              <w:ind w:left="5261" w:right="197" w:hanging="24"/>
              <w:jc w:val="right"/>
              <w:rPr>
                <w:sz w:val="24"/>
              </w:rPr>
            </w:pPr>
            <w:r>
              <w:rPr>
                <w:sz w:val="24"/>
              </w:rPr>
              <w:t>Violencia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Pareja</w:t>
            </w:r>
          </w:p>
        </w:tc>
        <w:tc>
          <w:tcPr>
            <w:tcW w:w="1299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exact"/>
              <w:ind w:left="155" w:right="209"/>
              <w:jc w:val="center"/>
              <w:rPr>
                <w:sz w:val="24"/>
              </w:rPr>
            </w:pPr>
            <w:r>
              <w:rPr>
                <w:sz w:val="24"/>
              </w:rPr>
              <w:t>Violencia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expareja</w:t>
            </w:r>
          </w:p>
        </w:tc>
        <w:tc>
          <w:tcPr>
            <w:tcW w:w="141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47" w:hRule="atLeast"/>
        </w:trPr>
        <w:tc>
          <w:tcPr>
            <w:tcW w:w="493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8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5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righ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6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6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177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67" w:right="228"/>
              <w:jc w:val="center"/>
              <w:rPr>
                <w:sz w:val="24"/>
              </w:rPr>
            </w:pPr>
            <w:r>
              <w:rPr>
                <w:sz w:val="24"/>
              </w:rPr>
              <w:t>T-test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(p-</w:t>
            </w:r>
          </w:p>
          <w:p>
            <w:pPr>
              <w:pStyle w:val="TableParagraph"/>
              <w:spacing w:line="257" w:lineRule="exact"/>
              <w:ind w:left="166" w:right="229"/>
              <w:jc w:val="center"/>
              <w:rPr>
                <w:sz w:val="24"/>
              </w:rPr>
            </w:pPr>
            <w:r>
              <w:rPr>
                <w:sz w:val="24"/>
              </w:rPr>
              <w:t>value)</w:t>
            </w:r>
          </w:p>
        </w:tc>
      </w:tr>
      <w:tr>
        <w:trPr>
          <w:trHeight w:val="298" w:hRule="atLeast"/>
        </w:trPr>
        <w:tc>
          <w:tcPr>
            <w:tcW w:w="49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 w:before="11"/>
              <w:ind w:left="116"/>
              <w:rPr>
                <w:sz w:val="24"/>
              </w:rPr>
            </w:pPr>
            <w:r>
              <w:rPr>
                <w:sz w:val="24"/>
                <w:u w:val="single"/>
              </w:rPr>
              <w:t>Factores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de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riesgo:</w:t>
            </w:r>
          </w:p>
        </w:tc>
        <w:tc>
          <w:tcPr>
            <w:tcW w:w="87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7" w:hRule="atLeast"/>
        </w:trPr>
        <w:tc>
          <w:tcPr>
            <w:tcW w:w="4938" w:type="dxa"/>
          </w:tcPr>
          <w:p>
            <w:pPr>
              <w:pStyle w:val="TableParagraph"/>
              <w:spacing w:before="140"/>
              <w:ind w:left="116"/>
              <w:rPr>
                <w:sz w:val="24"/>
              </w:rPr>
            </w:pPr>
            <w:r>
              <w:rPr>
                <w:sz w:val="24"/>
              </w:rPr>
              <w:t>Violencia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física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puede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causar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lesiones</w:t>
            </w:r>
          </w:p>
        </w:tc>
        <w:tc>
          <w:tcPr>
            <w:tcW w:w="876" w:type="dxa"/>
          </w:tcPr>
          <w:p>
            <w:pPr>
              <w:pStyle w:val="TableParagraph"/>
              <w:spacing w:before="1"/>
              <w:ind w:left="190" w:right="106"/>
              <w:jc w:val="center"/>
              <w:rPr>
                <w:sz w:val="24"/>
              </w:rPr>
            </w:pPr>
            <w:r>
              <w:rPr>
                <w:sz w:val="24"/>
              </w:rPr>
              <w:t>15,03</w:t>
            </w:r>
          </w:p>
          <w:p>
            <w:pPr>
              <w:pStyle w:val="TableParagraph"/>
              <w:spacing w:line="261" w:lineRule="exact"/>
              <w:ind w:left="8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4" w:type="dxa"/>
          </w:tcPr>
          <w:p>
            <w:pPr>
              <w:pStyle w:val="TableParagraph"/>
              <w:spacing w:before="1"/>
              <w:ind w:left="105" w:right="109"/>
              <w:jc w:val="center"/>
              <w:rPr>
                <w:sz w:val="24"/>
              </w:rPr>
            </w:pPr>
            <w:r>
              <w:rPr>
                <w:sz w:val="24"/>
              </w:rPr>
              <w:t>61.</w:t>
            </w:r>
          </w:p>
          <w:p>
            <w:pPr>
              <w:pStyle w:val="TableParagraph"/>
              <w:spacing w:line="261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79" w:type="dxa"/>
          </w:tcPr>
          <w:p>
            <w:pPr>
              <w:pStyle w:val="TableParagraph"/>
              <w:spacing w:before="1"/>
              <w:ind w:left="108" w:right="111"/>
              <w:jc w:val="center"/>
              <w:rPr>
                <w:sz w:val="24"/>
              </w:rPr>
            </w:pPr>
            <w:r>
              <w:rPr>
                <w:sz w:val="24"/>
              </w:rPr>
              <w:t>4,61</w:t>
            </w:r>
          </w:p>
          <w:p>
            <w:pPr>
              <w:pStyle w:val="TableParagraph"/>
              <w:spacing w:line="261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spacing w:before="1"/>
              <w:ind w:left="108" w:right="172"/>
              <w:jc w:val="center"/>
              <w:rPr>
                <w:sz w:val="24"/>
              </w:rPr>
            </w:pPr>
            <w:r>
              <w:rPr>
                <w:sz w:val="24"/>
              </w:rPr>
              <w:t>52.</w:t>
            </w:r>
          </w:p>
          <w:p>
            <w:pPr>
              <w:pStyle w:val="TableParagraph"/>
              <w:spacing w:line="261" w:lineRule="exact"/>
              <w:ind w:right="6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0"/>
              <w:ind w:left="167" w:right="226"/>
              <w:jc w:val="center"/>
              <w:rPr>
                <w:sz w:val="24"/>
              </w:rPr>
            </w:pPr>
            <w:r>
              <w:rPr>
                <w:sz w:val="24"/>
              </w:rPr>
              <w:t>0.090***</w:t>
            </w:r>
          </w:p>
        </w:tc>
      </w:tr>
      <w:tr>
        <w:trPr>
          <w:trHeight w:val="552" w:hRule="atLeast"/>
        </w:trPr>
        <w:tc>
          <w:tcPr>
            <w:tcW w:w="4938" w:type="dxa"/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Frecuencia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severidad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violencia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aumentó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</w:t>
            </w:r>
          </w:p>
          <w:p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último mes</w:t>
            </w:r>
          </w:p>
        </w:tc>
        <w:tc>
          <w:tcPr>
            <w:tcW w:w="876" w:type="dxa"/>
          </w:tcPr>
          <w:p>
            <w:pPr>
              <w:pStyle w:val="TableParagraph"/>
              <w:spacing w:line="271" w:lineRule="exact"/>
              <w:ind w:left="190" w:right="106"/>
              <w:jc w:val="center"/>
              <w:rPr>
                <w:sz w:val="24"/>
              </w:rPr>
            </w:pPr>
            <w:r>
              <w:rPr>
                <w:sz w:val="24"/>
              </w:rPr>
              <w:t>15,03</w:t>
            </w:r>
          </w:p>
          <w:p>
            <w:pPr>
              <w:pStyle w:val="TableParagraph"/>
              <w:spacing w:line="261" w:lineRule="exact"/>
              <w:ind w:left="8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4" w:type="dxa"/>
          </w:tcPr>
          <w:p>
            <w:pPr>
              <w:pStyle w:val="TableParagraph"/>
              <w:spacing w:line="271" w:lineRule="exact"/>
              <w:ind w:left="105" w:right="109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  <w:p>
            <w:pPr>
              <w:pStyle w:val="TableParagraph"/>
              <w:spacing w:line="261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79" w:type="dxa"/>
          </w:tcPr>
          <w:p>
            <w:pPr>
              <w:pStyle w:val="TableParagraph"/>
              <w:spacing w:line="271" w:lineRule="exact"/>
              <w:ind w:left="108" w:right="111"/>
              <w:jc w:val="center"/>
              <w:rPr>
                <w:sz w:val="24"/>
              </w:rPr>
            </w:pPr>
            <w:r>
              <w:rPr>
                <w:sz w:val="24"/>
              </w:rPr>
              <w:t>4,61</w:t>
            </w:r>
          </w:p>
          <w:p>
            <w:pPr>
              <w:pStyle w:val="TableParagraph"/>
              <w:spacing w:line="261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spacing w:line="271" w:lineRule="exact"/>
              <w:ind w:left="108" w:right="172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  <w:p>
            <w:pPr>
              <w:pStyle w:val="TableParagraph"/>
              <w:spacing w:line="261" w:lineRule="exact"/>
              <w:ind w:righ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4"/>
              <w:ind w:left="167" w:right="226"/>
              <w:jc w:val="center"/>
              <w:rPr>
                <w:sz w:val="24"/>
              </w:rPr>
            </w:pPr>
            <w:r>
              <w:rPr>
                <w:sz w:val="24"/>
              </w:rPr>
              <w:t>0.035***</w:t>
            </w:r>
          </w:p>
        </w:tc>
      </w:tr>
      <w:tr>
        <w:trPr>
          <w:trHeight w:val="557" w:hRule="atLeast"/>
        </w:trPr>
        <w:tc>
          <w:tcPr>
            <w:tcW w:w="4938" w:type="dxa"/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Abuso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 consumo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alcohol (de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del</w:t>
            </w:r>
          </w:p>
          <w:p>
            <w:pPr>
              <w:pStyle w:val="TableParagraph"/>
              <w:spacing w:line="267" w:lineRule="exact"/>
              <w:ind w:left="116"/>
              <w:rPr>
                <w:sz w:val="24"/>
              </w:rPr>
            </w:pPr>
            <w:r>
              <w:rPr>
                <w:sz w:val="24"/>
              </w:rPr>
              <w:t>agresor)</w:t>
            </w:r>
          </w:p>
        </w:tc>
        <w:tc>
          <w:tcPr>
            <w:tcW w:w="876" w:type="dxa"/>
          </w:tcPr>
          <w:p>
            <w:pPr>
              <w:pStyle w:val="TableParagraph"/>
              <w:spacing w:line="271" w:lineRule="exact"/>
              <w:ind w:left="190" w:right="106"/>
              <w:jc w:val="center"/>
              <w:rPr>
                <w:sz w:val="24"/>
              </w:rPr>
            </w:pPr>
            <w:r>
              <w:rPr>
                <w:sz w:val="24"/>
              </w:rPr>
              <w:t>15,03</w:t>
            </w:r>
          </w:p>
          <w:p>
            <w:pPr>
              <w:pStyle w:val="TableParagraph"/>
              <w:spacing w:line="267" w:lineRule="exact"/>
              <w:ind w:left="8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4" w:type="dxa"/>
          </w:tcPr>
          <w:p>
            <w:pPr>
              <w:pStyle w:val="TableParagraph"/>
              <w:spacing w:line="271" w:lineRule="exact"/>
              <w:ind w:left="105" w:right="109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  <w:p>
            <w:pPr>
              <w:pStyle w:val="TableParagraph"/>
              <w:spacing w:line="267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79" w:type="dxa"/>
          </w:tcPr>
          <w:p>
            <w:pPr>
              <w:pStyle w:val="TableParagraph"/>
              <w:spacing w:line="271" w:lineRule="exact"/>
              <w:ind w:left="108" w:right="111"/>
              <w:jc w:val="center"/>
              <w:rPr>
                <w:sz w:val="24"/>
              </w:rPr>
            </w:pPr>
            <w:r>
              <w:rPr>
                <w:sz w:val="24"/>
              </w:rPr>
              <w:t>4,61</w:t>
            </w:r>
          </w:p>
          <w:p>
            <w:pPr>
              <w:pStyle w:val="TableParagraph"/>
              <w:spacing w:line="267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spacing w:line="271" w:lineRule="exact"/>
              <w:ind w:left="108" w:right="172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  <w:p>
            <w:pPr>
              <w:pStyle w:val="TableParagraph"/>
              <w:spacing w:line="267" w:lineRule="exact"/>
              <w:ind w:right="6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4"/>
              <w:ind w:left="167" w:right="226"/>
              <w:jc w:val="center"/>
              <w:rPr>
                <w:sz w:val="24"/>
              </w:rPr>
            </w:pPr>
            <w:r>
              <w:rPr>
                <w:sz w:val="24"/>
              </w:rPr>
              <w:t>0.074***</w:t>
            </w:r>
          </w:p>
        </w:tc>
      </w:tr>
      <w:tr>
        <w:trPr>
          <w:trHeight w:val="288" w:hRule="atLeast"/>
        </w:trPr>
        <w:tc>
          <w:tcPr>
            <w:tcW w:w="4938" w:type="dxa"/>
          </w:tcPr>
          <w:p>
            <w:pPr>
              <w:pStyle w:val="TableParagraph"/>
              <w:spacing w:line="267" w:lineRule="exact" w:before="1"/>
              <w:ind w:left="116"/>
              <w:rPr>
                <w:sz w:val="24"/>
              </w:rPr>
            </w:pPr>
            <w:r>
              <w:rPr>
                <w:sz w:val="24"/>
                <w:u w:val="single"/>
              </w:rPr>
              <w:t>Factores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de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desprotección:</w:t>
            </w:r>
          </w:p>
        </w:tc>
        <w:tc>
          <w:tcPr>
            <w:tcW w:w="8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7" w:hRule="atLeast"/>
        </w:trPr>
        <w:tc>
          <w:tcPr>
            <w:tcW w:w="4938" w:type="dxa"/>
          </w:tcPr>
          <w:p>
            <w:pPr>
              <w:pStyle w:val="TableParagraph"/>
              <w:spacing w:before="140"/>
              <w:ind w:left="116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tiene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redes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familiares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sociales</w:t>
            </w:r>
          </w:p>
        </w:tc>
        <w:tc>
          <w:tcPr>
            <w:tcW w:w="876" w:type="dxa"/>
          </w:tcPr>
          <w:p>
            <w:pPr>
              <w:pStyle w:val="TableParagraph"/>
              <w:spacing w:before="1"/>
              <w:ind w:left="190" w:right="106"/>
              <w:jc w:val="center"/>
              <w:rPr>
                <w:sz w:val="24"/>
              </w:rPr>
            </w:pPr>
            <w:r>
              <w:rPr>
                <w:sz w:val="24"/>
              </w:rPr>
              <w:t>15,03</w:t>
            </w:r>
          </w:p>
          <w:p>
            <w:pPr>
              <w:pStyle w:val="TableParagraph"/>
              <w:spacing w:line="261" w:lineRule="exact"/>
              <w:ind w:left="8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4" w:type="dxa"/>
          </w:tcPr>
          <w:p>
            <w:pPr>
              <w:pStyle w:val="TableParagraph"/>
              <w:spacing w:before="1"/>
              <w:ind w:left="105" w:right="109"/>
              <w:jc w:val="center"/>
              <w:rPr>
                <w:sz w:val="24"/>
              </w:rPr>
            </w:pPr>
            <w:r>
              <w:rPr>
                <w:sz w:val="24"/>
              </w:rPr>
              <w:t>36.</w:t>
            </w:r>
          </w:p>
          <w:p>
            <w:pPr>
              <w:pStyle w:val="TableParagraph"/>
              <w:spacing w:line="261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79" w:type="dxa"/>
          </w:tcPr>
          <w:p>
            <w:pPr>
              <w:pStyle w:val="TableParagraph"/>
              <w:spacing w:before="1"/>
              <w:ind w:left="108" w:right="111"/>
              <w:jc w:val="center"/>
              <w:rPr>
                <w:sz w:val="24"/>
              </w:rPr>
            </w:pPr>
            <w:r>
              <w:rPr>
                <w:sz w:val="24"/>
              </w:rPr>
              <w:t>4,61</w:t>
            </w:r>
          </w:p>
          <w:p>
            <w:pPr>
              <w:pStyle w:val="TableParagraph"/>
              <w:spacing w:line="261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spacing w:before="1"/>
              <w:ind w:left="108" w:right="172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  <w:p>
            <w:pPr>
              <w:pStyle w:val="TableParagraph"/>
              <w:spacing w:line="261" w:lineRule="exact"/>
              <w:ind w:righ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0"/>
              <w:ind w:left="167" w:right="226"/>
              <w:jc w:val="center"/>
              <w:rPr>
                <w:sz w:val="24"/>
              </w:rPr>
            </w:pPr>
            <w:r>
              <w:rPr>
                <w:sz w:val="24"/>
              </w:rPr>
              <w:t>0.078***</w:t>
            </w:r>
          </w:p>
        </w:tc>
      </w:tr>
      <w:tr>
        <w:trPr>
          <w:trHeight w:val="552" w:hRule="atLeast"/>
        </w:trPr>
        <w:tc>
          <w:tcPr>
            <w:tcW w:w="4938" w:type="dxa"/>
          </w:tcPr>
          <w:p>
            <w:pPr>
              <w:pStyle w:val="TableParagraph"/>
              <w:spacing w:before="131"/>
              <w:ind w:left="116"/>
              <w:rPr>
                <w:sz w:val="24"/>
              </w:rPr>
            </w:pPr>
            <w:r>
              <w:rPr>
                <w:sz w:val="24"/>
              </w:rPr>
              <w:t>Dependencia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económica 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agresor</w:t>
            </w:r>
          </w:p>
        </w:tc>
        <w:tc>
          <w:tcPr>
            <w:tcW w:w="876" w:type="dxa"/>
          </w:tcPr>
          <w:p>
            <w:pPr>
              <w:pStyle w:val="TableParagraph"/>
              <w:spacing w:line="271" w:lineRule="exact"/>
              <w:ind w:left="190" w:right="106"/>
              <w:jc w:val="center"/>
              <w:rPr>
                <w:sz w:val="24"/>
              </w:rPr>
            </w:pPr>
            <w:r>
              <w:rPr>
                <w:sz w:val="24"/>
              </w:rPr>
              <w:t>15,03</w:t>
            </w:r>
          </w:p>
          <w:p>
            <w:pPr>
              <w:pStyle w:val="TableParagraph"/>
              <w:spacing w:line="261" w:lineRule="exact"/>
              <w:ind w:left="8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4" w:type="dxa"/>
          </w:tcPr>
          <w:p>
            <w:pPr>
              <w:pStyle w:val="TableParagraph"/>
              <w:spacing w:line="271" w:lineRule="exact"/>
              <w:ind w:left="105" w:right="109"/>
              <w:jc w:val="center"/>
              <w:rPr>
                <w:sz w:val="24"/>
              </w:rPr>
            </w:pPr>
            <w:r>
              <w:rPr>
                <w:sz w:val="24"/>
              </w:rPr>
              <w:t>36.</w:t>
            </w:r>
          </w:p>
          <w:p>
            <w:pPr>
              <w:pStyle w:val="TableParagraph"/>
              <w:spacing w:line="261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9" w:type="dxa"/>
          </w:tcPr>
          <w:p>
            <w:pPr>
              <w:pStyle w:val="TableParagraph"/>
              <w:spacing w:line="271" w:lineRule="exact"/>
              <w:ind w:left="108" w:right="111"/>
              <w:jc w:val="center"/>
              <w:rPr>
                <w:sz w:val="24"/>
              </w:rPr>
            </w:pPr>
            <w:r>
              <w:rPr>
                <w:sz w:val="24"/>
              </w:rPr>
              <w:t>4,61</w:t>
            </w:r>
          </w:p>
          <w:p>
            <w:pPr>
              <w:pStyle w:val="TableParagraph"/>
              <w:spacing w:line="261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spacing w:line="271" w:lineRule="exact"/>
              <w:ind w:left="108" w:right="172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  <w:p>
            <w:pPr>
              <w:pStyle w:val="TableParagraph"/>
              <w:spacing w:line="261" w:lineRule="exact"/>
              <w:ind w:righ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1"/>
              <w:ind w:left="167" w:right="226"/>
              <w:jc w:val="center"/>
              <w:rPr>
                <w:sz w:val="24"/>
              </w:rPr>
            </w:pPr>
            <w:r>
              <w:rPr>
                <w:sz w:val="24"/>
              </w:rPr>
              <w:t>0.192***</w:t>
            </w:r>
          </w:p>
        </w:tc>
      </w:tr>
      <w:tr>
        <w:trPr>
          <w:trHeight w:val="557" w:hRule="atLeast"/>
        </w:trPr>
        <w:tc>
          <w:tcPr>
            <w:tcW w:w="4938" w:type="dxa"/>
          </w:tcPr>
          <w:p>
            <w:pPr>
              <w:pStyle w:val="TableParagraph"/>
              <w:spacing w:before="131"/>
              <w:ind w:left="116"/>
              <w:rPr>
                <w:sz w:val="24"/>
              </w:rPr>
            </w:pPr>
            <w:r>
              <w:rPr>
                <w:sz w:val="24"/>
              </w:rPr>
              <w:t>Dependencia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emocional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agresor</w:t>
            </w:r>
          </w:p>
        </w:tc>
        <w:tc>
          <w:tcPr>
            <w:tcW w:w="876" w:type="dxa"/>
          </w:tcPr>
          <w:p>
            <w:pPr>
              <w:pStyle w:val="TableParagraph"/>
              <w:spacing w:line="271" w:lineRule="exact"/>
              <w:ind w:left="190" w:right="106"/>
              <w:jc w:val="center"/>
              <w:rPr>
                <w:sz w:val="24"/>
              </w:rPr>
            </w:pPr>
            <w:r>
              <w:rPr>
                <w:sz w:val="24"/>
              </w:rPr>
              <w:t>15,03</w:t>
            </w:r>
          </w:p>
          <w:p>
            <w:pPr>
              <w:pStyle w:val="TableParagraph"/>
              <w:spacing w:line="267" w:lineRule="exact"/>
              <w:ind w:left="8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4" w:type="dxa"/>
          </w:tcPr>
          <w:p>
            <w:pPr>
              <w:pStyle w:val="TableParagraph"/>
              <w:spacing w:before="131"/>
              <w:ind w:left="103" w:right="109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79" w:type="dxa"/>
          </w:tcPr>
          <w:p>
            <w:pPr>
              <w:pStyle w:val="TableParagraph"/>
              <w:spacing w:line="271" w:lineRule="exact"/>
              <w:ind w:left="108" w:right="111"/>
              <w:jc w:val="center"/>
              <w:rPr>
                <w:sz w:val="24"/>
              </w:rPr>
            </w:pPr>
            <w:r>
              <w:rPr>
                <w:sz w:val="24"/>
              </w:rPr>
              <w:t>4,61</w:t>
            </w:r>
          </w:p>
          <w:p>
            <w:pPr>
              <w:pStyle w:val="TableParagraph"/>
              <w:spacing w:line="267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spacing w:line="271" w:lineRule="exact"/>
              <w:ind w:left="108" w:right="172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  <w:p>
            <w:pPr>
              <w:pStyle w:val="TableParagraph"/>
              <w:spacing w:line="267" w:lineRule="exact"/>
              <w:ind w:right="6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1"/>
              <w:ind w:left="167" w:right="226"/>
              <w:jc w:val="center"/>
              <w:rPr>
                <w:sz w:val="24"/>
              </w:rPr>
            </w:pPr>
            <w:r>
              <w:rPr>
                <w:sz w:val="24"/>
              </w:rPr>
              <w:t>0.162***</w:t>
            </w:r>
          </w:p>
        </w:tc>
      </w:tr>
      <w:tr>
        <w:trPr>
          <w:trHeight w:val="287" w:hRule="atLeast"/>
        </w:trPr>
        <w:tc>
          <w:tcPr>
            <w:tcW w:w="4938" w:type="dxa"/>
          </w:tcPr>
          <w:p>
            <w:pPr>
              <w:pStyle w:val="TableParagraph"/>
              <w:spacing w:line="267" w:lineRule="exact" w:before="1"/>
              <w:ind w:left="116"/>
              <w:rPr>
                <w:sz w:val="24"/>
              </w:rPr>
            </w:pPr>
            <w:r>
              <w:rPr>
                <w:sz w:val="24"/>
                <w:u w:val="single"/>
              </w:rPr>
              <w:t>Violencia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psicológica:</w:t>
            </w:r>
          </w:p>
        </w:tc>
        <w:tc>
          <w:tcPr>
            <w:tcW w:w="8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8" w:hRule="atLeast"/>
        </w:trPr>
        <w:tc>
          <w:tcPr>
            <w:tcW w:w="4938" w:type="dxa"/>
          </w:tcPr>
          <w:p>
            <w:pPr>
              <w:pStyle w:val="TableParagraph"/>
              <w:spacing w:before="137"/>
              <w:ind w:left="116"/>
              <w:rPr>
                <w:sz w:val="24"/>
              </w:rPr>
            </w:pPr>
            <w:r>
              <w:rPr>
                <w:sz w:val="24"/>
              </w:rPr>
              <w:t>Gritos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insultos</w:t>
            </w:r>
          </w:p>
        </w:tc>
        <w:tc>
          <w:tcPr>
            <w:tcW w:w="876" w:type="dxa"/>
          </w:tcPr>
          <w:p>
            <w:pPr>
              <w:pStyle w:val="TableParagraph"/>
              <w:spacing w:before="1"/>
              <w:ind w:left="190" w:right="106"/>
              <w:jc w:val="center"/>
              <w:rPr>
                <w:sz w:val="24"/>
              </w:rPr>
            </w:pPr>
            <w:r>
              <w:rPr>
                <w:sz w:val="24"/>
              </w:rPr>
              <w:t>15,03</w:t>
            </w:r>
          </w:p>
          <w:p>
            <w:pPr>
              <w:pStyle w:val="TableParagraph"/>
              <w:spacing w:line="261" w:lineRule="exact"/>
              <w:ind w:left="8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4" w:type="dxa"/>
          </w:tcPr>
          <w:p>
            <w:pPr>
              <w:pStyle w:val="TableParagraph"/>
              <w:spacing w:before="1"/>
              <w:ind w:left="105" w:right="109"/>
              <w:jc w:val="center"/>
              <w:rPr>
                <w:sz w:val="24"/>
              </w:rPr>
            </w:pPr>
            <w:r>
              <w:rPr>
                <w:sz w:val="24"/>
              </w:rPr>
              <w:t>97.</w:t>
            </w:r>
          </w:p>
          <w:p>
            <w:pPr>
              <w:pStyle w:val="TableParagraph"/>
              <w:spacing w:line="261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79" w:type="dxa"/>
          </w:tcPr>
          <w:p>
            <w:pPr>
              <w:pStyle w:val="TableParagraph"/>
              <w:spacing w:before="1"/>
              <w:ind w:left="108" w:right="111"/>
              <w:jc w:val="center"/>
              <w:rPr>
                <w:sz w:val="24"/>
              </w:rPr>
            </w:pPr>
            <w:r>
              <w:rPr>
                <w:sz w:val="24"/>
              </w:rPr>
              <w:t>4,61</w:t>
            </w:r>
          </w:p>
          <w:p>
            <w:pPr>
              <w:pStyle w:val="TableParagraph"/>
              <w:spacing w:line="261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spacing w:before="1"/>
              <w:ind w:left="108" w:right="172"/>
              <w:jc w:val="center"/>
              <w:rPr>
                <w:sz w:val="24"/>
              </w:rPr>
            </w:pPr>
            <w:r>
              <w:rPr>
                <w:sz w:val="24"/>
              </w:rPr>
              <w:t>95.</w:t>
            </w:r>
          </w:p>
          <w:p>
            <w:pPr>
              <w:pStyle w:val="TableParagraph"/>
              <w:spacing w:line="261" w:lineRule="exact"/>
              <w:ind w:right="6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67" w:right="226"/>
              <w:jc w:val="center"/>
              <w:rPr>
                <w:sz w:val="24"/>
              </w:rPr>
            </w:pPr>
            <w:r>
              <w:rPr>
                <w:sz w:val="24"/>
              </w:rPr>
              <w:t>0.018***</w:t>
            </w:r>
          </w:p>
        </w:tc>
      </w:tr>
      <w:tr>
        <w:trPr>
          <w:trHeight w:val="552" w:hRule="atLeast"/>
        </w:trPr>
        <w:tc>
          <w:tcPr>
            <w:tcW w:w="4938" w:type="dxa"/>
          </w:tcPr>
          <w:p>
            <w:pPr>
              <w:pStyle w:val="TableParagraph"/>
              <w:spacing w:before="132"/>
              <w:ind w:left="116"/>
              <w:rPr>
                <w:sz w:val="24"/>
              </w:rPr>
            </w:pPr>
            <w:r>
              <w:rPr>
                <w:sz w:val="24"/>
              </w:rPr>
              <w:t>Amenazas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daño o muerte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 víctima</w:t>
            </w:r>
          </w:p>
        </w:tc>
        <w:tc>
          <w:tcPr>
            <w:tcW w:w="876" w:type="dxa"/>
          </w:tcPr>
          <w:p>
            <w:pPr>
              <w:pStyle w:val="TableParagraph"/>
              <w:spacing w:line="271" w:lineRule="exact"/>
              <w:ind w:left="190" w:right="106"/>
              <w:jc w:val="center"/>
              <w:rPr>
                <w:sz w:val="24"/>
              </w:rPr>
            </w:pPr>
            <w:r>
              <w:rPr>
                <w:sz w:val="24"/>
              </w:rPr>
              <w:t>15,03</w:t>
            </w:r>
          </w:p>
          <w:p>
            <w:pPr>
              <w:pStyle w:val="TableParagraph"/>
              <w:spacing w:line="261" w:lineRule="exact"/>
              <w:ind w:left="8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4" w:type="dxa"/>
          </w:tcPr>
          <w:p>
            <w:pPr>
              <w:pStyle w:val="TableParagraph"/>
              <w:spacing w:line="271" w:lineRule="exact"/>
              <w:ind w:left="105" w:right="109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  <w:p>
            <w:pPr>
              <w:pStyle w:val="TableParagraph"/>
              <w:spacing w:line="261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9" w:type="dxa"/>
          </w:tcPr>
          <w:p>
            <w:pPr>
              <w:pStyle w:val="TableParagraph"/>
              <w:spacing w:line="271" w:lineRule="exact"/>
              <w:ind w:left="108" w:right="111"/>
              <w:jc w:val="center"/>
              <w:rPr>
                <w:sz w:val="24"/>
              </w:rPr>
            </w:pPr>
            <w:r>
              <w:rPr>
                <w:sz w:val="24"/>
              </w:rPr>
              <w:t>4,61</w:t>
            </w:r>
          </w:p>
          <w:p>
            <w:pPr>
              <w:pStyle w:val="TableParagraph"/>
              <w:spacing w:line="261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spacing w:before="132"/>
              <w:ind w:left="15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2"/>
              <w:ind w:left="167" w:right="229"/>
              <w:jc w:val="center"/>
              <w:rPr>
                <w:sz w:val="24"/>
              </w:rPr>
            </w:pPr>
            <w:r>
              <w:rPr>
                <w:sz w:val="24"/>
              </w:rPr>
              <w:t>-0.049***</w:t>
            </w:r>
          </w:p>
        </w:tc>
      </w:tr>
      <w:tr>
        <w:trPr>
          <w:trHeight w:val="558" w:hRule="atLeast"/>
        </w:trPr>
        <w:tc>
          <w:tcPr>
            <w:tcW w:w="4938" w:type="dxa"/>
          </w:tcPr>
          <w:p>
            <w:pPr>
              <w:pStyle w:val="TableParagraph"/>
              <w:spacing w:before="131"/>
              <w:ind w:left="116"/>
              <w:rPr>
                <w:sz w:val="24"/>
              </w:rPr>
            </w:pPr>
            <w:r>
              <w:rPr>
                <w:sz w:val="24"/>
              </w:rPr>
              <w:t>Amenaza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quitar 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los hijos/as</w:t>
            </w:r>
          </w:p>
        </w:tc>
        <w:tc>
          <w:tcPr>
            <w:tcW w:w="876" w:type="dxa"/>
          </w:tcPr>
          <w:p>
            <w:pPr>
              <w:pStyle w:val="TableParagraph"/>
              <w:spacing w:line="271" w:lineRule="exact"/>
              <w:ind w:left="190" w:right="106"/>
              <w:jc w:val="center"/>
              <w:rPr>
                <w:sz w:val="24"/>
              </w:rPr>
            </w:pPr>
            <w:r>
              <w:rPr>
                <w:sz w:val="24"/>
              </w:rPr>
              <w:t>15,03</w:t>
            </w:r>
          </w:p>
          <w:p>
            <w:pPr>
              <w:pStyle w:val="TableParagraph"/>
              <w:spacing w:line="267" w:lineRule="exact"/>
              <w:ind w:left="8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4" w:type="dxa"/>
          </w:tcPr>
          <w:p>
            <w:pPr>
              <w:pStyle w:val="TableParagraph"/>
              <w:spacing w:before="131"/>
              <w:ind w:left="105" w:right="109"/>
              <w:jc w:val="center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679" w:type="dxa"/>
          </w:tcPr>
          <w:p>
            <w:pPr>
              <w:pStyle w:val="TableParagraph"/>
              <w:spacing w:line="271" w:lineRule="exact"/>
              <w:ind w:left="108" w:right="111"/>
              <w:jc w:val="center"/>
              <w:rPr>
                <w:sz w:val="24"/>
              </w:rPr>
            </w:pPr>
            <w:r>
              <w:rPr>
                <w:sz w:val="24"/>
              </w:rPr>
              <w:t>4,61</w:t>
            </w:r>
          </w:p>
          <w:p>
            <w:pPr>
              <w:pStyle w:val="TableParagraph"/>
              <w:spacing w:line="267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spacing w:line="271" w:lineRule="exact"/>
              <w:ind w:left="108" w:right="172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  <w:p>
            <w:pPr>
              <w:pStyle w:val="TableParagraph"/>
              <w:spacing w:line="267" w:lineRule="exact"/>
              <w:ind w:right="6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1"/>
              <w:ind w:left="167" w:right="229"/>
              <w:jc w:val="center"/>
              <w:rPr>
                <w:sz w:val="24"/>
              </w:rPr>
            </w:pPr>
            <w:r>
              <w:rPr>
                <w:sz w:val="24"/>
              </w:rPr>
              <w:t>-0.040***</w:t>
            </w:r>
          </w:p>
        </w:tc>
      </w:tr>
      <w:tr>
        <w:trPr>
          <w:trHeight w:val="288" w:hRule="atLeast"/>
        </w:trPr>
        <w:tc>
          <w:tcPr>
            <w:tcW w:w="4938" w:type="dxa"/>
          </w:tcPr>
          <w:p>
            <w:pPr>
              <w:pStyle w:val="TableParagraph"/>
              <w:spacing w:line="267" w:lineRule="exact" w:before="1"/>
              <w:ind w:left="116"/>
              <w:rPr>
                <w:sz w:val="24"/>
              </w:rPr>
            </w:pPr>
            <w:r>
              <w:rPr>
                <w:sz w:val="24"/>
                <w:u w:val="single"/>
              </w:rPr>
              <w:t>Violencia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física:</w:t>
            </w:r>
          </w:p>
        </w:tc>
        <w:tc>
          <w:tcPr>
            <w:tcW w:w="8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7" w:hRule="atLeast"/>
        </w:trPr>
        <w:tc>
          <w:tcPr>
            <w:tcW w:w="4938" w:type="dxa"/>
          </w:tcPr>
          <w:p>
            <w:pPr>
              <w:pStyle w:val="TableParagraph"/>
              <w:spacing w:before="137"/>
              <w:ind w:left="116"/>
              <w:rPr>
                <w:sz w:val="24"/>
              </w:rPr>
            </w:pPr>
            <w:r>
              <w:rPr>
                <w:sz w:val="24"/>
              </w:rPr>
              <w:t>Cachetadas</w:t>
            </w:r>
          </w:p>
        </w:tc>
        <w:tc>
          <w:tcPr>
            <w:tcW w:w="876" w:type="dxa"/>
          </w:tcPr>
          <w:p>
            <w:pPr>
              <w:pStyle w:val="TableParagraph"/>
              <w:spacing w:before="1"/>
              <w:ind w:left="190" w:right="106"/>
              <w:jc w:val="center"/>
              <w:rPr>
                <w:sz w:val="24"/>
              </w:rPr>
            </w:pPr>
            <w:r>
              <w:rPr>
                <w:sz w:val="24"/>
              </w:rPr>
              <w:t>15,03</w:t>
            </w:r>
          </w:p>
          <w:p>
            <w:pPr>
              <w:pStyle w:val="TableParagraph"/>
              <w:spacing w:line="261" w:lineRule="exact"/>
              <w:ind w:left="8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4" w:type="dxa"/>
          </w:tcPr>
          <w:p>
            <w:pPr>
              <w:pStyle w:val="TableParagraph"/>
              <w:spacing w:before="1"/>
              <w:ind w:left="105" w:right="109"/>
              <w:jc w:val="center"/>
              <w:rPr>
                <w:sz w:val="24"/>
              </w:rPr>
            </w:pPr>
            <w:r>
              <w:rPr>
                <w:sz w:val="24"/>
              </w:rPr>
              <w:t>53.</w:t>
            </w:r>
          </w:p>
          <w:p>
            <w:pPr>
              <w:pStyle w:val="TableParagraph"/>
              <w:spacing w:line="261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79" w:type="dxa"/>
          </w:tcPr>
          <w:p>
            <w:pPr>
              <w:pStyle w:val="TableParagraph"/>
              <w:spacing w:before="1"/>
              <w:ind w:left="108" w:right="111"/>
              <w:jc w:val="center"/>
              <w:rPr>
                <w:sz w:val="24"/>
              </w:rPr>
            </w:pPr>
            <w:r>
              <w:rPr>
                <w:sz w:val="24"/>
              </w:rPr>
              <w:t>4,61</w:t>
            </w:r>
          </w:p>
          <w:p>
            <w:pPr>
              <w:pStyle w:val="TableParagraph"/>
              <w:spacing w:line="261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spacing w:before="1"/>
              <w:ind w:left="108" w:right="172"/>
              <w:jc w:val="center"/>
              <w:rPr>
                <w:sz w:val="24"/>
              </w:rPr>
            </w:pPr>
            <w:r>
              <w:rPr>
                <w:sz w:val="24"/>
              </w:rPr>
              <w:t>45.</w:t>
            </w:r>
          </w:p>
          <w:p>
            <w:pPr>
              <w:pStyle w:val="TableParagraph"/>
              <w:spacing w:line="261" w:lineRule="exact"/>
              <w:ind w:right="6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67" w:right="226"/>
              <w:jc w:val="center"/>
              <w:rPr>
                <w:sz w:val="24"/>
              </w:rPr>
            </w:pPr>
            <w:r>
              <w:rPr>
                <w:sz w:val="24"/>
              </w:rPr>
              <w:t>0.079***</w:t>
            </w:r>
          </w:p>
        </w:tc>
      </w:tr>
      <w:tr>
        <w:trPr>
          <w:trHeight w:val="552" w:hRule="atLeast"/>
        </w:trPr>
        <w:tc>
          <w:tcPr>
            <w:tcW w:w="4938" w:type="dxa"/>
          </w:tcPr>
          <w:p>
            <w:pPr>
              <w:pStyle w:val="TableParagraph"/>
              <w:spacing w:before="131"/>
              <w:ind w:left="116"/>
              <w:rPr>
                <w:sz w:val="24"/>
              </w:rPr>
            </w:pPr>
            <w:r>
              <w:rPr>
                <w:sz w:val="24"/>
              </w:rPr>
              <w:t>Empujones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suelo</w:t>
            </w:r>
          </w:p>
        </w:tc>
        <w:tc>
          <w:tcPr>
            <w:tcW w:w="876" w:type="dxa"/>
          </w:tcPr>
          <w:p>
            <w:pPr>
              <w:pStyle w:val="TableParagraph"/>
              <w:spacing w:line="271" w:lineRule="exact"/>
              <w:ind w:left="190" w:right="106"/>
              <w:jc w:val="center"/>
              <w:rPr>
                <w:sz w:val="24"/>
              </w:rPr>
            </w:pPr>
            <w:r>
              <w:rPr>
                <w:sz w:val="24"/>
              </w:rPr>
              <w:t>15,03</w:t>
            </w:r>
          </w:p>
          <w:p>
            <w:pPr>
              <w:pStyle w:val="TableParagraph"/>
              <w:spacing w:line="261" w:lineRule="exact"/>
              <w:ind w:left="8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4" w:type="dxa"/>
          </w:tcPr>
          <w:p>
            <w:pPr>
              <w:pStyle w:val="TableParagraph"/>
              <w:spacing w:line="271" w:lineRule="exact"/>
              <w:ind w:left="105" w:right="109"/>
              <w:jc w:val="center"/>
              <w:rPr>
                <w:sz w:val="24"/>
              </w:rPr>
            </w:pPr>
            <w:r>
              <w:rPr>
                <w:sz w:val="24"/>
              </w:rPr>
              <w:t>50.</w:t>
            </w:r>
          </w:p>
          <w:p>
            <w:pPr>
              <w:pStyle w:val="TableParagraph"/>
              <w:spacing w:line="261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79" w:type="dxa"/>
          </w:tcPr>
          <w:p>
            <w:pPr>
              <w:pStyle w:val="TableParagraph"/>
              <w:spacing w:line="271" w:lineRule="exact"/>
              <w:ind w:left="108" w:right="111"/>
              <w:jc w:val="center"/>
              <w:rPr>
                <w:sz w:val="24"/>
              </w:rPr>
            </w:pPr>
            <w:r>
              <w:rPr>
                <w:sz w:val="24"/>
              </w:rPr>
              <w:t>4,61</w:t>
            </w:r>
          </w:p>
          <w:p>
            <w:pPr>
              <w:pStyle w:val="TableParagraph"/>
              <w:spacing w:line="261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spacing w:before="131"/>
              <w:ind w:left="155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1"/>
              <w:ind w:left="167" w:right="226"/>
              <w:jc w:val="center"/>
              <w:rPr>
                <w:sz w:val="24"/>
              </w:rPr>
            </w:pPr>
            <w:r>
              <w:rPr>
                <w:sz w:val="24"/>
              </w:rPr>
              <w:t>0.025***</w:t>
            </w:r>
          </w:p>
        </w:tc>
      </w:tr>
      <w:tr>
        <w:trPr>
          <w:trHeight w:val="547" w:hRule="atLeast"/>
        </w:trPr>
        <w:tc>
          <w:tcPr>
            <w:tcW w:w="49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116"/>
              <w:rPr>
                <w:sz w:val="24"/>
              </w:rPr>
            </w:pPr>
            <w:r>
              <w:rPr>
                <w:sz w:val="24"/>
              </w:rPr>
              <w:t>Puñetazos</w:t>
            </w:r>
          </w:p>
        </w:tc>
        <w:tc>
          <w:tcPr>
            <w:tcW w:w="8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90" w:right="106"/>
              <w:jc w:val="center"/>
              <w:rPr>
                <w:sz w:val="24"/>
              </w:rPr>
            </w:pPr>
            <w:r>
              <w:rPr>
                <w:sz w:val="24"/>
              </w:rPr>
              <w:t>15,03</w:t>
            </w:r>
          </w:p>
          <w:p>
            <w:pPr>
              <w:pStyle w:val="TableParagraph"/>
              <w:spacing w:line="257" w:lineRule="exact"/>
              <w:ind w:left="8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5" w:right="109"/>
              <w:jc w:val="center"/>
              <w:rPr>
                <w:sz w:val="24"/>
              </w:rPr>
            </w:pPr>
            <w:r>
              <w:rPr>
                <w:sz w:val="24"/>
              </w:rPr>
              <w:t>48.</w:t>
            </w:r>
          </w:p>
          <w:p>
            <w:pPr>
              <w:pStyle w:val="TableParagraph"/>
              <w:spacing w:line="257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 w:right="111"/>
              <w:jc w:val="center"/>
              <w:rPr>
                <w:sz w:val="24"/>
              </w:rPr>
            </w:pPr>
            <w:r>
              <w:rPr>
                <w:sz w:val="24"/>
              </w:rPr>
              <w:t>4,61</w:t>
            </w:r>
          </w:p>
          <w:p>
            <w:pPr>
              <w:pStyle w:val="TableParagraph"/>
              <w:spacing w:line="257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 w:right="172"/>
              <w:jc w:val="center"/>
              <w:rPr>
                <w:sz w:val="24"/>
              </w:rPr>
            </w:pPr>
            <w:r>
              <w:rPr>
                <w:sz w:val="24"/>
              </w:rPr>
              <w:t>41.</w:t>
            </w:r>
          </w:p>
          <w:p>
            <w:pPr>
              <w:pStyle w:val="TableParagraph"/>
              <w:spacing w:line="257" w:lineRule="exact"/>
              <w:ind w:right="6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167" w:right="226"/>
              <w:jc w:val="center"/>
              <w:rPr>
                <w:sz w:val="24"/>
              </w:rPr>
            </w:pPr>
            <w:r>
              <w:rPr>
                <w:sz w:val="24"/>
              </w:rPr>
              <w:t>0.073***</w:t>
            </w:r>
          </w:p>
        </w:tc>
      </w:tr>
    </w:tbl>
    <w:p>
      <w:pPr>
        <w:spacing w:before="231"/>
        <w:ind w:left="118" w:right="5144" w:firstLine="0"/>
        <w:jc w:val="left"/>
        <w:rPr>
          <w:sz w:val="20"/>
        </w:rPr>
      </w:pPr>
      <w:r>
        <w:rPr>
          <w:sz w:val="20"/>
        </w:rPr>
        <w:t>Fuente: Registros administrativos de la Línea 100.</w:t>
      </w:r>
      <w:r>
        <w:rPr>
          <w:spacing w:val="-48"/>
          <w:sz w:val="20"/>
        </w:rPr>
        <w:t> </w:t>
      </w:r>
      <w:r>
        <w:rPr>
          <w:sz w:val="20"/>
        </w:rPr>
        <w:t>Elaboración</w:t>
      </w:r>
      <w:r>
        <w:rPr>
          <w:spacing w:val="-2"/>
          <w:sz w:val="20"/>
        </w:rPr>
        <w:t> </w:t>
      </w:r>
      <w:r>
        <w:rPr>
          <w:sz w:val="20"/>
        </w:rPr>
        <w:t>propia.</w:t>
      </w:r>
    </w:p>
    <w:p>
      <w:pPr>
        <w:spacing w:after="0"/>
        <w:jc w:val="left"/>
        <w:rPr>
          <w:sz w:val="20"/>
        </w:rPr>
        <w:sectPr>
          <w:pgSz w:w="11910" w:h="16840"/>
          <w:pgMar w:header="751" w:footer="0" w:top="1300" w:bottom="280" w:left="1300" w:right="1300"/>
        </w:sectPr>
      </w:pPr>
    </w:p>
    <w:p>
      <w:pPr>
        <w:pStyle w:val="Heading1"/>
        <w:numPr>
          <w:ilvl w:val="2"/>
          <w:numId w:val="10"/>
        </w:numPr>
        <w:tabs>
          <w:tab w:pos="1101" w:val="left" w:leader="none"/>
        </w:tabs>
        <w:spacing w:line="240" w:lineRule="auto" w:before="100" w:after="0"/>
        <w:ind w:left="1100" w:right="0" w:hanging="275"/>
        <w:jc w:val="left"/>
      </w:pPr>
      <w:r>
        <w:rPr/>
        <w:t>Resultados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/>
        <w:ind w:left="118" w:right="112" w:firstLine="719"/>
        <w:jc w:val="both"/>
      </w:pPr>
      <w:r>
        <w:rPr/>
        <w:t>Siguiendo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recomendaciones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Finch</w:t>
      </w:r>
      <w:r>
        <w:rPr>
          <w:spacing w:val="-5"/>
        </w:rPr>
        <w:t> </w:t>
      </w:r>
      <w:r>
        <w:rPr/>
        <w:t>(2005),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optó</w:t>
      </w:r>
      <w:r>
        <w:rPr>
          <w:spacing w:val="-5"/>
        </w:rPr>
        <w:t> </w:t>
      </w:r>
      <w:r>
        <w:rPr/>
        <w:t>por</w:t>
      </w:r>
      <w:r>
        <w:rPr>
          <w:spacing w:val="-4"/>
        </w:rPr>
        <w:t> </w:t>
      </w:r>
      <w:r>
        <w:rPr/>
        <w:t>emplear</w:t>
      </w:r>
      <w:r>
        <w:rPr>
          <w:spacing w:val="-5"/>
        </w:rPr>
        <w:t> </w:t>
      </w:r>
      <w:r>
        <w:rPr>
          <w:i/>
        </w:rPr>
        <w:t>Simple</w:t>
      </w:r>
      <w:r>
        <w:rPr>
          <w:i/>
          <w:spacing w:val="-6"/>
        </w:rPr>
        <w:t> </w:t>
      </w:r>
      <w:r>
        <w:rPr>
          <w:i/>
        </w:rPr>
        <w:t>Matching</w:t>
      </w:r>
      <w:r>
        <w:rPr/>
        <w:t>,</w:t>
      </w:r>
      <w:r>
        <w:rPr>
          <w:spacing w:val="-57"/>
        </w:rPr>
        <w:t> </w:t>
      </w:r>
      <w:r>
        <w:rPr/>
        <w:t>para medir similitud. Se estimaron soluciones de 1 a 10 clusters a fin de identificar el número</w:t>
      </w:r>
      <w:r>
        <w:rPr>
          <w:spacing w:val="1"/>
        </w:rPr>
        <w:t> </w:t>
      </w:r>
      <w:r>
        <w:rPr/>
        <w:t>óptimo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i/>
        </w:rPr>
        <w:t>k</w:t>
      </w:r>
      <w:r>
        <w:rPr/>
        <w:t>,</w:t>
      </w:r>
      <w:r>
        <w:rPr>
          <w:spacing w:val="-4"/>
        </w:rPr>
        <w:t> </w:t>
      </w:r>
      <w:r>
        <w:rPr/>
        <w:t>lo</w:t>
      </w:r>
      <w:r>
        <w:rPr>
          <w:spacing w:val="-5"/>
        </w:rPr>
        <w:t> </w:t>
      </w:r>
      <w:r>
        <w:rPr/>
        <w:t>cual</w:t>
      </w:r>
      <w:r>
        <w:rPr>
          <w:spacing w:val="-4"/>
        </w:rPr>
        <w:t> </w:t>
      </w:r>
      <w:r>
        <w:rPr/>
        <w:t>fue</w:t>
      </w:r>
      <w:r>
        <w:rPr>
          <w:spacing w:val="-7"/>
        </w:rPr>
        <w:t> </w:t>
      </w:r>
      <w:r>
        <w:rPr/>
        <w:t>decidido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base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indicadores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WSS,</w:t>
      </w:r>
      <w:r>
        <w:rPr>
          <w:spacing w:val="-5"/>
        </w:rPr>
        <w:t> </w:t>
      </w:r>
      <w:r>
        <w:rPr/>
        <w:t>logaritmo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WSS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>
          <w:rFonts w:ascii="Cambria Math" w:hAnsi="Cambria Math" w:eastAsia="Cambria Math"/>
        </w:rPr>
        <w:t>𝜂</w:t>
      </w:r>
      <w:r>
        <w:rPr>
          <w:rFonts w:ascii="Cambria Math" w:hAnsi="Cambria Math" w:eastAsia="Cambria Math"/>
          <w:vertAlign w:val="subscript"/>
        </w:rPr>
        <w:t>2</w:t>
      </w:r>
      <w:r>
        <w:rPr>
          <w:vertAlign w:val="baseline"/>
        </w:rPr>
        <w:t>,</w:t>
      </w:r>
      <w:r>
        <w:rPr>
          <w:spacing w:val="-5"/>
          <w:vertAlign w:val="baseline"/>
        </w:rPr>
        <w:t> </w:t>
      </w:r>
      <w:r>
        <w:rPr>
          <w:vertAlign w:val="baseline"/>
        </w:rPr>
        <w:t>tal</w:t>
      </w:r>
      <w:r>
        <w:rPr>
          <w:spacing w:val="-57"/>
          <w:vertAlign w:val="baseline"/>
        </w:rPr>
        <w:t> </w:t>
      </w:r>
      <w:r>
        <w:rPr>
          <w:vertAlign w:val="baseline"/>
        </w:rPr>
        <w:t>como</w:t>
      </w:r>
      <w:r>
        <w:rPr>
          <w:spacing w:val="-14"/>
          <w:vertAlign w:val="baseline"/>
        </w:rPr>
        <w:t> </w:t>
      </w:r>
      <w:r>
        <w:rPr>
          <w:vertAlign w:val="baseline"/>
        </w:rPr>
        <w:t>se</w:t>
      </w:r>
      <w:r>
        <w:rPr>
          <w:spacing w:val="-14"/>
          <w:vertAlign w:val="baseline"/>
        </w:rPr>
        <w:t> </w:t>
      </w:r>
      <w:r>
        <w:rPr>
          <w:vertAlign w:val="baseline"/>
        </w:rPr>
        <w:t>aprecia</w:t>
      </w:r>
      <w:r>
        <w:rPr>
          <w:spacing w:val="-15"/>
          <w:vertAlign w:val="baseline"/>
        </w:rPr>
        <w:t> </w:t>
      </w:r>
      <w:r>
        <w:rPr>
          <w:vertAlign w:val="baseline"/>
        </w:rPr>
        <w:t>en</w:t>
      </w:r>
      <w:r>
        <w:rPr>
          <w:spacing w:val="-13"/>
          <w:vertAlign w:val="baseline"/>
        </w:rPr>
        <w:t> </w:t>
      </w:r>
      <w:r>
        <w:rPr>
          <w:vertAlign w:val="baseline"/>
        </w:rPr>
        <w:t>la</w:t>
      </w:r>
      <w:r>
        <w:rPr>
          <w:spacing w:val="-13"/>
          <w:vertAlign w:val="baseline"/>
        </w:rPr>
        <w:t> </w:t>
      </w:r>
      <w:r>
        <w:rPr>
          <w:vertAlign w:val="baseline"/>
        </w:rPr>
        <w:t>Figura</w:t>
      </w:r>
      <w:r>
        <w:rPr>
          <w:spacing w:val="-14"/>
          <w:vertAlign w:val="baseline"/>
        </w:rPr>
        <w:t> </w:t>
      </w:r>
      <w:r>
        <w:rPr>
          <w:vertAlign w:val="baseline"/>
        </w:rPr>
        <w:t>8.</w:t>
      </w:r>
      <w:r>
        <w:rPr>
          <w:spacing w:val="-13"/>
          <w:vertAlign w:val="baseline"/>
        </w:rPr>
        <w:t> </w:t>
      </w:r>
      <w:r>
        <w:rPr>
          <w:vertAlign w:val="baseline"/>
        </w:rPr>
        <w:t>Este</w:t>
      </w:r>
      <w:r>
        <w:rPr>
          <w:spacing w:val="-15"/>
          <w:vertAlign w:val="baseline"/>
        </w:rPr>
        <w:t> </w:t>
      </w:r>
      <w:r>
        <w:rPr>
          <w:vertAlign w:val="baseline"/>
        </w:rPr>
        <w:t>análisis</w:t>
      </w:r>
      <w:r>
        <w:rPr>
          <w:spacing w:val="-13"/>
          <w:vertAlign w:val="baseline"/>
        </w:rPr>
        <w:t> </w:t>
      </w:r>
      <w:r>
        <w:rPr>
          <w:vertAlign w:val="baseline"/>
        </w:rPr>
        <w:t>se</w:t>
      </w:r>
      <w:r>
        <w:rPr>
          <w:spacing w:val="-15"/>
          <w:vertAlign w:val="baseline"/>
        </w:rPr>
        <w:t> </w:t>
      </w:r>
      <w:r>
        <w:rPr>
          <w:vertAlign w:val="baseline"/>
        </w:rPr>
        <w:t>realizó</w:t>
      </w:r>
      <w:r>
        <w:rPr>
          <w:spacing w:val="-13"/>
          <w:vertAlign w:val="baseline"/>
        </w:rPr>
        <w:t> </w:t>
      </w:r>
      <w:r>
        <w:rPr>
          <w:vertAlign w:val="baseline"/>
        </w:rPr>
        <w:t>en</w:t>
      </w:r>
      <w:r>
        <w:rPr>
          <w:spacing w:val="-13"/>
          <w:vertAlign w:val="baseline"/>
        </w:rPr>
        <w:t> </w:t>
      </w:r>
      <w:r>
        <w:rPr>
          <w:vertAlign w:val="baseline"/>
        </w:rPr>
        <w:t>forma</w:t>
      </w:r>
      <w:r>
        <w:rPr>
          <w:spacing w:val="-15"/>
          <w:vertAlign w:val="baseline"/>
        </w:rPr>
        <w:t> </w:t>
      </w:r>
      <w:r>
        <w:rPr>
          <w:vertAlign w:val="baseline"/>
        </w:rPr>
        <w:t>separada</w:t>
      </w:r>
      <w:r>
        <w:rPr>
          <w:spacing w:val="-14"/>
          <w:vertAlign w:val="baseline"/>
        </w:rPr>
        <w:t> </w:t>
      </w:r>
      <w:r>
        <w:rPr>
          <w:vertAlign w:val="baseline"/>
        </w:rPr>
        <w:t>para</w:t>
      </w:r>
      <w:r>
        <w:rPr>
          <w:spacing w:val="-13"/>
          <w:vertAlign w:val="baseline"/>
        </w:rPr>
        <w:t> </w:t>
      </w:r>
      <w:r>
        <w:rPr>
          <w:vertAlign w:val="baseline"/>
        </w:rPr>
        <w:t>parejas,</w:t>
      </w:r>
      <w:r>
        <w:rPr>
          <w:spacing w:val="-14"/>
          <w:vertAlign w:val="baseline"/>
        </w:rPr>
        <w:t> </w:t>
      </w:r>
      <w:r>
        <w:rPr>
          <w:vertAlign w:val="baseline"/>
        </w:rPr>
        <w:t>exparejas</w:t>
      </w:r>
      <w:r>
        <w:rPr>
          <w:spacing w:val="-58"/>
          <w:vertAlign w:val="baseline"/>
        </w:rPr>
        <w:t> </w:t>
      </w:r>
      <w:r>
        <w:rPr>
          <w:vertAlign w:val="baseline"/>
        </w:rPr>
        <w:t>y violencia de</w:t>
      </w:r>
      <w:r>
        <w:rPr>
          <w:spacing w:val="-2"/>
          <w:vertAlign w:val="baseline"/>
        </w:rPr>
        <w:t> </w:t>
      </w:r>
      <w:r>
        <w:rPr>
          <w:vertAlign w:val="baseline"/>
        </w:rPr>
        <w:t>padres o</w:t>
      </w:r>
      <w:r>
        <w:rPr>
          <w:spacing w:val="2"/>
          <w:vertAlign w:val="baseline"/>
        </w:rPr>
        <w:t> </w:t>
      </w:r>
      <w:r>
        <w:rPr>
          <w:vertAlign w:val="baseline"/>
        </w:rPr>
        <w:t>madres contra</w:t>
      </w:r>
      <w:r>
        <w:rPr>
          <w:spacing w:val="-1"/>
          <w:vertAlign w:val="baseline"/>
        </w:rPr>
        <w:t> </w:t>
      </w:r>
      <w:r>
        <w:rPr>
          <w:vertAlign w:val="baseline"/>
        </w:rPr>
        <w:t>sus hijas e hijos.</w:t>
      </w:r>
      <w:r>
        <w:rPr>
          <w:vertAlign w:val="superscript"/>
        </w:rPr>
        <w:t>16</w:t>
      </w:r>
    </w:p>
    <w:p>
      <w:pPr>
        <w:pStyle w:val="BodyText"/>
        <w:rPr>
          <w:sz w:val="28"/>
        </w:rPr>
      </w:pPr>
    </w:p>
    <w:p>
      <w:pPr>
        <w:pStyle w:val="Heading2"/>
        <w:spacing w:before="229"/>
        <w:ind w:left="7" w:right="5"/>
        <w:jc w:val="center"/>
      </w:pPr>
      <w:r>
        <w:rPr/>
        <w:t>Figura</w:t>
      </w:r>
      <w:r>
        <w:rPr>
          <w:spacing w:val="1"/>
        </w:rPr>
        <w:t> </w:t>
      </w:r>
      <w:r>
        <w:rPr/>
        <w:t>8</w:t>
      </w:r>
    </w:p>
    <w:p>
      <w:pPr>
        <w:pStyle w:val="BodyText"/>
        <w:rPr>
          <w:b/>
          <w:i/>
        </w:rPr>
      </w:pPr>
    </w:p>
    <w:p>
      <w:pPr>
        <w:spacing w:before="0"/>
        <w:ind w:left="64" w:right="5" w:firstLine="0"/>
        <w:jc w:val="center"/>
        <w:rPr>
          <w:i/>
          <w:sz w:val="24"/>
        </w:rPr>
      </w:pPr>
      <w:r>
        <w:rPr>
          <w:i/>
          <w:sz w:val="24"/>
        </w:rPr>
        <w:t>Criterios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comparación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selección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número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clusters</w:t>
      </w:r>
    </w:p>
    <w:p>
      <w:pPr>
        <w:pStyle w:val="BodyText"/>
        <w:rPr>
          <w:i/>
        </w:rPr>
      </w:pPr>
    </w:p>
    <w:p>
      <w:pPr>
        <w:pStyle w:val="BodyText"/>
        <w:ind w:left="4" w:right="5"/>
        <w:jc w:val="center"/>
      </w:pPr>
      <w:r>
        <w:rPr/>
        <w:t>6a.</w:t>
      </w:r>
      <w:r>
        <w:rPr>
          <w:spacing w:val="-1"/>
        </w:rPr>
        <w:t> </w:t>
      </w:r>
      <w:r>
        <w:rPr/>
        <w:t>Violencia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pareja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1136035</wp:posOffset>
            </wp:positionH>
            <wp:positionV relativeFrom="paragraph">
              <wp:posOffset>138446</wp:posOffset>
            </wp:positionV>
            <wp:extent cx="5299284" cy="3714654"/>
            <wp:effectExtent l="0" t="0" r="0" b="0"/>
            <wp:wrapTopAndBottom/>
            <wp:docPr id="15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4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284" cy="3714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  <w:r>
        <w:rPr/>
        <w:pict>
          <v:rect style="position:absolute;margin-left:70.944pt;margin-top:11.907734pt;width:144.020pt;height:.72003pt;mso-position-horizontal-relative:page;mso-position-vertical-relative:paragraph;z-index:-157122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8" w:right="0" w:firstLine="0"/>
        <w:jc w:val="left"/>
        <w:rPr>
          <w:sz w:val="20"/>
        </w:rPr>
      </w:pPr>
      <w:r>
        <w:rPr>
          <w:sz w:val="20"/>
          <w:vertAlign w:val="superscript"/>
        </w:rPr>
        <w:t>16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este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último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caso,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halló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una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solución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óptima.</w:t>
      </w:r>
    </w:p>
    <w:p>
      <w:pPr>
        <w:spacing w:after="0"/>
        <w:jc w:val="left"/>
        <w:rPr>
          <w:sz w:val="20"/>
        </w:rPr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before="100"/>
        <w:ind w:left="4" w:right="5"/>
        <w:jc w:val="center"/>
      </w:pPr>
      <w:r>
        <w:rPr/>
        <w:t>6b.</w:t>
      </w:r>
      <w:r>
        <w:rPr>
          <w:spacing w:val="-1"/>
        </w:rPr>
        <w:t> </w:t>
      </w:r>
      <w:r>
        <w:rPr/>
        <w:t>Violencia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expareja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994681</wp:posOffset>
            </wp:positionH>
            <wp:positionV relativeFrom="paragraph">
              <wp:posOffset>171661</wp:posOffset>
            </wp:positionV>
            <wp:extent cx="5209792" cy="3651694"/>
            <wp:effectExtent l="0" t="0" r="0" b="0"/>
            <wp:wrapTopAndBottom/>
            <wp:docPr id="17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5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792" cy="3651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3"/>
        </w:rPr>
      </w:pPr>
    </w:p>
    <w:p>
      <w:pPr>
        <w:pStyle w:val="Heading1"/>
        <w:ind w:left="118"/>
      </w:pPr>
      <w:r>
        <w:rPr/>
        <w:t>Perfiles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usuarias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reportan</w:t>
      </w:r>
      <w:r>
        <w:rPr>
          <w:spacing w:val="-1"/>
        </w:rPr>
        <w:t> </w:t>
      </w:r>
      <w:r>
        <w:rPr/>
        <w:t>violencia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pareja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8" w:right="116" w:firstLine="719"/>
        <w:jc w:val="both"/>
      </w:pPr>
      <w:r>
        <w:rPr/>
        <w:t>En el caso de violencia de pareja, se hallaron 9 clusters o perfiles. La Tabla 8 presenta</w:t>
      </w:r>
      <w:r>
        <w:rPr>
          <w:spacing w:val="1"/>
        </w:rPr>
        <w:t> </w:t>
      </w:r>
      <w:r>
        <w:rPr/>
        <w:t>las características de todos los perfiles. El promedio de edad en todos los perfiles varió entre</w:t>
      </w:r>
      <w:r>
        <w:rPr>
          <w:spacing w:val="1"/>
        </w:rPr>
        <w:t> </w:t>
      </w:r>
      <w:r>
        <w:rPr/>
        <w:t>los 32 y 34 años. Los perfiles son más fáciles de entender si se agrupan en lo que llamaremos</w:t>
      </w:r>
      <w:r>
        <w:rPr>
          <w:spacing w:val="1"/>
        </w:rPr>
        <w:t> </w:t>
      </w:r>
      <w:r>
        <w:rPr/>
        <w:t>macro</w:t>
      </w:r>
      <w:r>
        <w:rPr>
          <w:spacing w:val="-2"/>
        </w:rPr>
        <w:t> </w:t>
      </w:r>
      <w:r>
        <w:rPr/>
        <w:t>perfiles,</w:t>
      </w:r>
      <w:r>
        <w:rPr>
          <w:spacing w:val="-2"/>
        </w:rPr>
        <w:t> </w:t>
      </w:r>
      <w:r>
        <w:rPr/>
        <w:t>es</w:t>
      </w:r>
      <w:r>
        <w:rPr>
          <w:spacing w:val="-2"/>
        </w:rPr>
        <w:t> </w:t>
      </w:r>
      <w:r>
        <w:rPr/>
        <w:t>decir,</w:t>
      </w:r>
      <w:r>
        <w:rPr>
          <w:spacing w:val="-2"/>
        </w:rPr>
        <w:t> </w:t>
      </w:r>
      <w:r>
        <w:rPr/>
        <w:t>perfiles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comparten</w:t>
      </w:r>
      <w:r>
        <w:rPr>
          <w:spacing w:val="-2"/>
        </w:rPr>
        <w:t> </w:t>
      </w:r>
      <w:r>
        <w:rPr/>
        <w:t>ciertas</w:t>
      </w:r>
      <w:r>
        <w:rPr>
          <w:spacing w:val="-2"/>
        </w:rPr>
        <w:t> </w:t>
      </w:r>
      <w:r>
        <w:rPr/>
        <w:t>características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común</w:t>
      </w:r>
      <w:r>
        <w:rPr>
          <w:spacing w:val="-2"/>
        </w:rPr>
        <w:t> </w:t>
      </w:r>
      <w:r>
        <w:rPr/>
        <w:t>pero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tiene</w:t>
      </w:r>
      <w:r>
        <w:rPr>
          <w:spacing w:val="-58"/>
        </w:rPr>
        <w:t> </w:t>
      </w:r>
      <w:r>
        <w:rPr/>
        <w:t>claros</w:t>
      </w:r>
      <w:r>
        <w:rPr>
          <w:spacing w:val="-1"/>
        </w:rPr>
        <w:t> </w:t>
      </w:r>
      <w:r>
        <w:rPr/>
        <w:t>rasgos que</w:t>
      </w:r>
      <w:r>
        <w:rPr>
          <w:spacing w:val="-1"/>
        </w:rPr>
        <w:t> </w:t>
      </w:r>
      <w:r>
        <w:rPr/>
        <w:t>los diferencian</w:t>
      </w:r>
      <w:r>
        <w:rPr>
          <w:spacing w:val="1"/>
        </w:rPr>
        <w:t> </w:t>
      </w:r>
      <w:r>
        <w:rPr/>
        <w:t>con claridad.</w:t>
      </w:r>
    </w:p>
    <w:p>
      <w:pPr>
        <w:pStyle w:val="BodyText"/>
        <w:spacing w:line="480" w:lineRule="auto" w:before="1"/>
        <w:ind w:left="118" w:right="114" w:firstLine="719"/>
        <w:jc w:val="both"/>
      </w:pPr>
      <w:r>
        <w:rPr/>
        <w:t>El primer macro perfil es el de Riesgo bajo Contexto Relativo de Protección. Se</w:t>
      </w:r>
      <w:r>
        <w:rPr>
          <w:spacing w:val="1"/>
        </w:rPr>
        <w:t> </w:t>
      </w:r>
      <w:r>
        <w:rPr/>
        <w:t>caracteriza por tener factores de riesgo de nivel bajo-medio y combinarlos con niveles de</w:t>
      </w:r>
      <w:r>
        <w:rPr>
          <w:spacing w:val="1"/>
        </w:rPr>
        <w:t> </w:t>
      </w:r>
      <w:r>
        <w:rPr/>
        <w:t>desprotección bajo pero variables (pocas redes y dependencia del agresor). Las agresiones en</w:t>
      </w:r>
      <w:r>
        <w:rPr>
          <w:spacing w:val="1"/>
        </w:rPr>
        <w:t> </w:t>
      </w:r>
      <w:r>
        <w:rPr/>
        <w:t>este caso son de intensidad baja a media. Al interior de este macro perfil se identifican tres</w:t>
      </w:r>
      <w:r>
        <w:rPr>
          <w:spacing w:val="1"/>
        </w:rPr>
        <w:t> </w:t>
      </w:r>
      <w:r>
        <w:rPr/>
        <w:t>perfiles.</w:t>
      </w:r>
      <w:r>
        <w:rPr>
          <w:spacing w:val="-1"/>
        </w:rPr>
        <w:t> </w:t>
      </w:r>
      <w:r>
        <w:rPr/>
        <w:t>En total,</w:t>
      </w:r>
      <w:r>
        <w:rPr>
          <w:spacing w:val="-1"/>
        </w:rPr>
        <w:t> </w:t>
      </w:r>
      <w:r>
        <w:rPr/>
        <w:t>concentran al</w:t>
      </w:r>
      <w:r>
        <w:rPr>
          <w:spacing w:val="1"/>
        </w:rPr>
        <w:t> </w:t>
      </w:r>
      <w:r>
        <w:rPr/>
        <w:t>46%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llamadas a</w:t>
      </w:r>
      <w:r>
        <w:rPr>
          <w:spacing w:val="-2"/>
        </w:rPr>
        <w:t> </w:t>
      </w:r>
      <w:r>
        <w:rPr/>
        <w:t>la Línea</w:t>
      </w:r>
      <w:r>
        <w:rPr>
          <w:spacing w:val="-2"/>
        </w:rPr>
        <w:t> </w:t>
      </w:r>
      <w:r>
        <w:rPr/>
        <w:t>100 por</w:t>
      </w:r>
      <w:r>
        <w:rPr>
          <w:spacing w:val="-1"/>
        </w:rPr>
        <w:t> </w:t>
      </w:r>
      <w:r>
        <w:rPr/>
        <w:t>violencia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pareja.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line="480" w:lineRule="auto" w:before="90"/>
        <w:ind w:left="118" w:right="114" w:firstLine="719"/>
        <w:jc w:val="both"/>
      </w:pPr>
      <w:r>
        <w:rPr/>
        <w:t>Las víctimas del Perfil 1 (P1) es el más frecuente entre los nueve perfiles (31%). En</w:t>
      </w:r>
      <w:r>
        <w:rPr>
          <w:spacing w:val="1"/>
        </w:rPr>
        <w:t> </w:t>
      </w:r>
      <w:r>
        <w:rPr/>
        <w:t>este, las víctimas tienen bajos factores de riesgo y además mantienen sus redes familiares y</w:t>
      </w:r>
      <w:r>
        <w:rPr>
          <w:spacing w:val="1"/>
        </w:rPr>
        <w:t> </w:t>
      </w:r>
      <w:r>
        <w:rPr/>
        <w:t>sociales. Muy pocas dependen económica (11%) o emocionalmente (7%) del agresor. Sin</w:t>
      </w:r>
      <w:r>
        <w:rPr>
          <w:spacing w:val="1"/>
        </w:rPr>
        <w:t> </w:t>
      </w:r>
      <w:r>
        <w:rPr/>
        <w:t>embargo, las agresiones existen. En lo psicológico, con mucha frecuencia se presentan gritos e</w:t>
      </w:r>
      <w:r>
        <w:rPr>
          <w:spacing w:val="-58"/>
        </w:rPr>
        <w:t> </w:t>
      </w:r>
      <w:r>
        <w:rPr/>
        <w:t>insultos (96%), que son combinados con agresiones físicas, aunque en una proporción que se</w:t>
      </w:r>
      <w:r>
        <w:rPr>
          <w:spacing w:val="1"/>
        </w:rPr>
        <w:t> </w:t>
      </w:r>
      <w:r>
        <w:rPr/>
        <w:t>ubica en niveles medios. Lo más común son los empujones al suelo (42%), las cachetadas</w:t>
      </w:r>
      <w:r>
        <w:rPr>
          <w:spacing w:val="1"/>
        </w:rPr>
        <w:t> </w:t>
      </w:r>
      <w:r>
        <w:rPr/>
        <w:t>(39%),</w:t>
      </w:r>
      <w:r>
        <w:rPr>
          <w:spacing w:val="-1"/>
        </w:rPr>
        <w:t> </w:t>
      </w:r>
      <w:r>
        <w:rPr/>
        <w:t>seguidas de</w:t>
      </w:r>
      <w:r>
        <w:rPr>
          <w:spacing w:val="-1"/>
        </w:rPr>
        <w:t> </w:t>
      </w:r>
      <w:r>
        <w:rPr/>
        <w:t>puñetazos (25%).</w:t>
      </w:r>
    </w:p>
    <w:p>
      <w:pPr>
        <w:pStyle w:val="BodyText"/>
        <w:spacing w:line="480" w:lineRule="auto" w:before="1"/>
        <w:ind w:left="118" w:right="114" w:firstLine="719"/>
        <w:jc w:val="both"/>
      </w:pPr>
      <w:r>
        <w:rPr/>
        <w:t>El Perfil 2 es similar al anterior, pero intensifica los factores de riesgo y desprotección.</w:t>
      </w:r>
      <w:r>
        <w:rPr>
          <w:spacing w:val="-57"/>
        </w:rPr>
        <w:t> </w:t>
      </w:r>
      <w:r>
        <w:rPr/>
        <w:t>Una</w:t>
      </w:r>
      <w:r>
        <w:rPr>
          <w:spacing w:val="-10"/>
        </w:rPr>
        <w:t> </w:t>
      </w:r>
      <w:r>
        <w:rPr/>
        <w:t>proporción</w:t>
      </w:r>
      <w:r>
        <w:rPr>
          <w:spacing w:val="-7"/>
        </w:rPr>
        <w:t> </w:t>
      </w:r>
      <w:r>
        <w:rPr/>
        <w:t>importante</w:t>
      </w:r>
      <w:r>
        <w:rPr>
          <w:spacing w:val="-9"/>
        </w:rPr>
        <w:t> </w:t>
      </w:r>
      <w:r>
        <w:rPr/>
        <w:t>de</w:t>
      </w:r>
      <w:r>
        <w:rPr>
          <w:spacing w:val="-6"/>
        </w:rPr>
        <w:t> </w:t>
      </w:r>
      <w:r>
        <w:rPr/>
        <w:t>ellas</w:t>
      </w:r>
      <w:r>
        <w:rPr>
          <w:spacing w:val="-8"/>
        </w:rPr>
        <w:t> </w:t>
      </w:r>
      <w:r>
        <w:rPr/>
        <w:t>ha</w:t>
      </w:r>
      <w:r>
        <w:rPr>
          <w:spacing w:val="-6"/>
        </w:rPr>
        <w:t> </w:t>
      </w:r>
      <w:r>
        <w:rPr/>
        <w:t>sido</w:t>
      </w:r>
      <w:r>
        <w:rPr>
          <w:spacing w:val="-7"/>
        </w:rPr>
        <w:t> </w:t>
      </w:r>
      <w:r>
        <w:rPr/>
        <w:t>objeto</w:t>
      </w:r>
      <w:r>
        <w:rPr>
          <w:spacing w:val="-6"/>
        </w:rPr>
        <w:t> </w:t>
      </w:r>
      <w:r>
        <w:rPr/>
        <w:t>de</w:t>
      </w:r>
      <w:r>
        <w:rPr>
          <w:spacing w:val="-9"/>
        </w:rPr>
        <w:t> </w:t>
      </w:r>
      <w:r>
        <w:rPr/>
        <w:t>violencia</w:t>
      </w:r>
      <w:r>
        <w:rPr>
          <w:spacing w:val="-7"/>
        </w:rPr>
        <w:t> </w:t>
      </w:r>
      <w:r>
        <w:rPr/>
        <w:t>física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puede</w:t>
      </w:r>
      <w:r>
        <w:rPr>
          <w:spacing w:val="-6"/>
        </w:rPr>
        <w:t> </w:t>
      </w:r>
      <w:r>
        <w:rPr/>
        <w:t>causar</w:t>
      </w:r>
      <w:r>
        <w:rPr>
          <w:spacing w:val="-8"/>
        </w:rPr>
        <w:t> </w:t>
      </w:r>
      <w:r>
        <w:rPr/>
        <w:t>lesiones</w:t>
      </w:r>
      <w:r>
        <w:rPr>
          <w:spacing w:val="-58"/>
        </w:rPr>
        <w:t> </w:t>
      </w:r>
      <w:r>
        <w:rPr/>
        <w:t>(38%).</w:t>
      </w:r>
      <w:r>
        <w:rPr>
          <w:spacing w:val="-7"/>
        </w:rPr>
        <w:t> </w:t>
      </w:r>
      <w:r>
        <w:rPr/>
        <w:t>Además,</w:t>
      </w:r>
      <w:r>
        <w:rPr>
          <w:spacing w:val="-5"/>
        </w:rPr>
        <w:t> </w:t>
      </w:r>
      <w:r>
        <w:rPr/>
        <w:t>son</w:t>
      </w:r>
      <w:r>
        <w:rPr>
          <w:spacing w:val="-6"/>
        </w:rPr>
        <w:t> </w:t>
      </w:r>
      <w:r>
        <w:rPr/>
        <w:t>víctimas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han</w:t>
      </w:r>
      <w:r>
        <w:rPr>
          <w:spacing w:val="-6"/>
        </w:rPr>
        <w:t> </w:t>
      </w:r>
      <w:r>
        <w:rPr/>
        <w:t>visto</w:t>
      </w:r>
      <w:r>
        <w:rPr>
          <w:spacing w:val="-5"/>
        </w:rPr>
        <w:t> </w:t>
      </w:r>
      <w:r>
        <w:rPr/>
        <w:t>una</w:t>
      </w:r>
      <w:r>
        <w:rPr>
          <w:spacing w:val="-5"/>
        </w:rPr>
        <w:t> </w:t>
      </w:r>
      <w:r>
        <w:rPr/>
        <w:t>escalada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las</w:t>
      </w:r>
      <w:r>
        <w:rPr>
          <w:spacing w:val="-6"/>
        </w:rPr>
        <w:t> </w:t>
      </w:r>
      <w:r>
        <w:rPr/>
        <w:t>agresiones</w:t>
      </w:r>
      <w:r>
        <w:rPr>
          <w:spacing w:val="-3"/>
        </w:rPr>
        <w:t> </w:t>
      </w:r>
      <w:r>
        <w:rPr/>
        <w:t>que</w:t>
      </w:r>
      <w:r>
        <w:rPr>
          <w:spacing w:val="-7"/>
        </w:rPr>
        <w:t> </w:t>
      </w:r>
      <w:r>
        <w:rPr/>
        <w:t>ha</w:t>
      </w:r>
      <w:r>
        <w:rPr>
          <w:spacing w:val="-6"/>
        </w:rPr>
        <w:t> </w:t>
      </w:r>
      <w:r>
        <w:rPr/>
        <w:t>hecho</w:t>
      </w:r>
      <w:r>
        <w:rPr>
          <w:spacing w:val="-5"/>
        </w:rPr>
        <w:t> </w:t>
      </w:r>
      <w:r>
        <w:rPr/>
        <w:t>que</w:t>
      </w:r>
      <w:r>
        <w:rPr>
          <w:spacing w:val="-7"/>
        </w:rPr>
        <w:t> </w:t>
      </w:r>
      <w:r>
        <w:rPr/>
        <w:t>su</w:t>
      </w:r>
      <w:r>
        <w:rPr>
          <w:spacing w:val="-57"/>
        </w:rPr>
        <w:t> </w:t>
      </w:r>
      <w:r>
        <w:rPr/>
        <w:t>riesgo de ser víctimas se actualice al alza (52%). Aunque pocas dependen emocionalmente del</w:t>
      </w:r>
      <w:r>
        <w:rPr>
          <w:spacing w:val="-57"/>
        </w:rPr>
        <w:t> </w:t>
      </w:r>
      <w:r>
        <w:rPr/>
        <w:t>agresor (6%), son más quienes están bajo dependencia económica (23%) y especialmente en</w:t>
      </w:r>
      <w:r>
        <w:rPr>
          <w:spacing w:val="1"/>
        </w:rPr>
        <w:t> </w:t>
      </w:r>
      <w:r>
        <w:rPr/>
        <w:t>carencia</w:t>
      </w:r>
      <w:r>
        <w:rPr>
          <w:spacing w:val="-1"/>
        </w:rPr>
        <w:t> </w:t>
      </w:r>
      <w:r>
        <w:rPr/>
        <w:t>de redes familiares y sociales</w:t>
      </w:r>
      <w:r>
        <w:rPr>
          <w:spacing w:val="1"/>
        </w:rPr>
        <w:t> </w:t>
      </w:r>
      <w:r>
        <w:rPr/>
        <w:t>(64%).</w:t>
      </w:r>
    </w:p>
    <w:p>
      <w:pPr>
        <w:pStyle w:val="BodyText"/>
        <w:spacing w:line="480" w:lineRule="auto"/>
        <w:ind w:left="118" w:right="116" w:firstLine="719"/>
        <w:jc w:val="both"/>
      </w:pPr>
      <w:r>
        <w:rPr/>
        <w:t>En el caso del Perfil 3, se observa una mayor intensificación, especialmente de los</w:t>
      </w:r>
      <w:r>
        <w:rPr>
          <w:spacing w:val="1"/>
        </w:rPr>
        <w:t> </w:t>
      </w:r>
      <w:r>
        <w:rPr/>
        <w:t>factores de desprotección. En principio, los factores de riesgo son más frecuentes, tanto en lo</w:t>
      </w:r>
      <w:r>
        <w:rPr>
          <w:spacing w:val="1"/>
        </w:rPr>
        <w:t> </w:t>
      </w:r>
      <w:r>
        <w:rPr>
          <w:spacing w:val="-1"/>
        </w:rPr>
        <w:t>que</w:t>
      </w:r>
      <w:r>
        <w:rPr>
          <w:spacing w:val="-16"/>
        </w:rPr>
        <w:t> </w:t>
      </w:r>
      <w:r>
        <w:rPr>
          <w:spacing w:val="-1"/>
        </w:rPr>
        <w:t>se</w:t>
      </w:r>
      <w:r>
        <w:rPr>
          <w:spacing w:val="-13"/>
        </w:rPr>
        <w:t> </w:t>
      </w:r>
      <w:r>
        <w:rPr>
          <w:spacing w:val="-1"/>
        </w:rPr>
        <w:t>refiere</w:t>
      </w:r>
      <w:r>
        <w:rPr>
          <w:spacing w:val="-16"/>
        </w:rPr>
        <w:t> </w:t>
      </w:r>
      <w:r>
        <w:rPr/>
        <w:t>a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violencia</w:t>
      </w:r>
      <w:r>
        <w:rPr>
          <w:spacing w:val="-15"/>
        </w:rPr>
        <w:t> </w:t>
      </w:r>
      <w:r>
        <w:rPr/>
        <w:t>física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puede</w:t>
      </w:r>
      <w:r>
        <w:rPr>
          <w:spacing w:val="-13"/>
        </w:rPr>
        <w:t> </w:t>
      </w:r>
      <w:r>
        <w:rPr/>
        <w:t>causar</w:t>
      </w:r>
      <w:r>
        <w:rPr>
          <w:spacing w:val="-13"/>
        </w:rPr>
        <w:t> </w:t>
      </w:r>
      <w:r>
        <w:rPr/>
        <w:t>lesiones</w:t>
      </w:r>
      <w:r>
        <w:rPr>
          <w:spacing w:val="-15"/>
        </w:rPr>
        <w:t> </w:t>
      </w:r>
      <w:r>
        <w:rPr/>
        <w:t>(25%)</w:t>
      </w:r>
      <w:r>
        <w:rPr>
          <w:spacing w:val="-12"/>
        </w:rPr>
        <w:t> </w:t>
      </w:r>
      <w:r>
        <w:rPr/>
        <w:t>y</w:t>
      </w:r>
      <w:r>
        <w:rPr>
          <w:spacing w:val="-15"/>
        </w:rPr>
        <w:t> </w:t>
      </w:r>
      <w:r>
        <w:rPr/>
        <w:t>el</w:t>
      </w:r>
      <w:r>
        <w:rPr>
          <w:spacing w:val="-12"/>
        </w:rPr>
        <w:t> </w:t>
      </w:r>
      <w:r>
        <w:rPr/>
        <w:t>aumento</w:t>
      </w:r>
      <w:r>
        <w:rPr>
          <w:spacing w:val="-13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3"/>
        </w:rPr>
        <w:t> </w:t>
      </w:r>
      <w:r>
        <w:rPr/>
        <w:t>frecuencia</w:t>
      </w:r>
      <w:r>
        <w:rPr>
          <w:spacing w:val="-57"/>
        </w:rPr>
        <w:t> </w:t>
      </w:r>
      <w:r>
        <w:rPr/>
        <w:t>y severidad de la violencia en el último mes (49%). La proporción de ellas sin redes familiares</w:t>
      </w:r>
      <w:r>
        <w:rPr>
          <w:spacing w:val="-57"/>
        </w:rPr>
        <w:t> </w:t>
      </w:r>
      <w:r>
        <w:rPr/>
        <w:t>y sociales es importante (36%), pero los factores más gravitantes de desprotección están en la</w:t>
      </w:r>
      <w:r>
        <w:rPr>
          <w:spacing w:val="1"/>
        </w:rPr>
        <w:t> </w:t>
      </w:r>
      <w:r>
        <w:rPr/>
        <w:t>dependencia</w:t>
      </w:r>
      <w:r>
        <w:rPr>
          <w:spacing w:val="1"/>
        </w:rPr>
        <w:t> </w:t>
      </w:r>
      <w:r>
        <w:rPr/>
        <w:t>económica</w:t>
      </w:r>
      <w:r>
        <w:rPr>
          <w:spacing w:val="1"/>
        </w:rPr>
        <w:t> </w:t>
      </w:r>
      <w:r>
        <w:rPr/>
        <w:t>(88%)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emocional</w:t>
      </w:r>
      <w:r>
        <w:rPr>
          <w:spacing w:val="1"/>
        </w:rPr>
        <w:t> </w:t>
      </w:r>
      <w:r>
        <w:rPr/>
        <w:t>(97%).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agresiones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materializan</w:t>
      </w:r>
      <w:r>
        <w:rPr>
          <w:spacing w:val="1"/>
        </w:rPr>
        <w:t> </w:t>
      </w:r>
      <w:r>
        <w:rPr/>
        <w:t>principalmente</w:t>
      </w:r>
      <w:r>
        <w:rPr>
          <w:spacing w:val="-2"/>
        </w:rPr>
        <w:t> </w:t>
      </w:r>
      <w:r>
        <w:rPr/>
        <w:t>bajo la</w:t>
      </w:r>
      <w:r>
        <w:rPr>
          <w:spacing w:val="-1"/>
        </w:rPr>
        <w:t> </w:t>
      </w:r>
      <w:r>
        <w:rPr/>
        <w:t>forma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empujones</w:t>
      </w:r>
      <w:r>
        <w:rPr>
          <w:spacing w:val="2"/>
        </w:rPr>
        <w:t> </w:t>
      </w:r>
      <w:r>
        <w:rPr/>
        <w:t>al suelo (42%).</w:t>
      </w:r>
    </w:p>
    <w:p>
      <w:pPr>
        <w:pStyle w:val="BodyText"/>
        <w:spacing w:line="480" w:lineRule="auto"/>
        <w:ind w:left="118" w:right="116" w:firstLine="719"/>
        <w:jc w:val="both"/>
      </w:pPr>
      <w:r>
        <w:rPr/>
        <w:t>El</w:t>
      </w:r>
      <w:r>
        <w:rPr>
          <w:spacing w:val="-9"/>
        </w:rPr>
        <w:t> </w:t>
      </w:r>
      <w:r>
        <w:rPr/>
        <w:t>segundo</w:t>
      </w:r>
      <w:r>
        <w:rPr>
          <w:spacing w:val="-9"/>
        </w:rPr>
        <w:t> </w:t>
      </w:r>
      <w:r>
        <w:rPr/>
        <w:t>macro</w:t>
      </w:r>
      <w:r>
        <w:rPr>
          <w:spacing w:val="-9"/>
        </w:rPr>
        <w:t> </w:t>
      </w:r>
      <w:r>
        <w:rPr/>
        <w:t>perfil</w:t>
      </w:r>
      <w:r>
        <w:rPr>
          <w:spacing w:val="-8"/>
        </w:rPr>
        <w:t> </w:t>
      </w:r>
      <w:r>
        <w:rPr/>
        <w:t>agrega</w:t>
      </w:r>
      <w:r>
        <w:rPr>
          <w:spacing w:val="-10"/>
        </w:rPr>
        <w:t> </w:t>
      </w:r>
      <w:r>
        <w:rPr/>
        <w:t>tres</w:t>
      </w:r>
      <w:r>
        <w:rPr>
          <w:spacing w:val="-9"/>
        </w:rPr>
        <w:t> </w:t>
      </w:r>
      <w:r>
        <w:rPr/>
        <w:t>perfiles</w:t>
      </w:r>
      <w:r>
        <w:rPr>
          <w:spacing w:val="-8"/>
        </w:rPr>
        <w:t> </w:t>
      </w:r>
      <w:r>
        <w:rPr/>
        <w:t>y</w:t>
      </w:r>
      <w:r>
        <w:rPr>
          <w:spacing w:val="-9"/>
        </w:rPr>
        <w:t> </w:t>
      </w:r>
      <w:r>
        <w:rPr/>
        <w:t>representa</w:t>
      </w:r>
      <w:r>
        <w:rPr>
          <w:spacing w:val="-9"/>
        </w:rPr>
        <w:t> </w:t>
      </w:r>
      <w:r>
        <w:rPr/>
        <w:t>al</w:t>
      </w:r>
      <w:r>
        <w:rPr>
          <w:spacing w:val="-5"/>
        </w:rPr>
        <w:t> </w:t>
      </w:r>
      <w:r>
        <w:rPr/>
        <w:t>30%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demanda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casos</w:t>
      </w:r>
      <w:r>
        <w:rPr>
          <w:spacing w:val="-58"/>
        </w:rPr>
        <w:t> </w:t>
      </w:r>
      <w:r>
        <w:rPr/>
        <w:t>de</w:t>
      </w:r>
      <w:r>
        <w:rPr>
          <w:spacing w:val="-11"/>
        </w:rPr>
        <w:t> </w:t>
      </w:r>
      <w:r>
        <w:rPr/>
        <w:t>violencia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pareja</w:t>
      </w:r>
      <w:r>
        <w:rPr>
          <w:spacing w:val="-8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9"/>
        </w:rPr>
        <w:t> </w:t>
      </w:r>
      <w:r>
        <w:rPr/>
        <w:t>Línea</w:t>
      </w:r>
      <w:r>
        <w:rPr>
          <w:spacing w:val="-10"/>
        </w:rPr>
        <w:t> </w:t>
      </w:r>
      <w:r>
        <w:rPr/>
        <w:t>100.</w:t>
      </w:r>
      <w:r>
        <w:rPr>
          <w:spacing w:val="-9"/>
        </w:rPr>
        <w:t> </w:t>
      </w:r>
      <w:r>
        <w:rPr/>
        <w:t>Lo</w:t>
      </w:r>
      <w:r>
        <w:rPr>
          <w:spacing w:val="-9"/>
        </w:rPr>
        <w:t> </w:t>
      </w:r>
      <w:r>
        <w:rPr/>
        <w:t>hemos</w:t>
      </w:r>
      <w:r>
        <w:rPr>
          <w:spacing w:val="-8"/>
        </w:rPr>
        <w:t> </w:t>
      </w:r>
      <w:r>
        <w:rPr/>
        <w:t>denominado</w:t>
      </w:r>
      <w:r>
        <w:rPr>
          <w:spacing w:val="-7"/>
        </w:rPr>
        <w:t> </w:t>
      </w:r>
      <w:r>
        <w:rPr/>
        <w:t>Escalamiento</w:t>
      </w:r>
      <w:r>
        <w:rPr>
          <w:spacing w:val="-7"/>
        </w:rPr>
        <w:t> </w:t>
      </w:r>
      <w:r>
        <w:rPr/>
        <w:t>con</w:t>
      </w:r>
      <w:r>
        <w:rPr>
          <w:spacing w:val="-9"/>
        </w:rPr>
        <w:t> </w:t>
      </w:r>
      <w:r>
        <w:rPr/>
        <w:t>Desprotección</w:t>
      </w:r>
      <w:r>
        <w:rPr>
          <w:spacing w:val="-58"/>
        </w:rPr>
        <w:t> </w:t>
      </w:r>
      <w:r>
        <w:rPr/>
        <w:t>Variables</w:t>
      </w:r>
      <w:r>
        <w:rPr>
          <w:spacing w:val="-10"/>
        </w:rPr>
        <w:t> </w:t>
      </w:r>
      <w:r>
        <w:rPr/>
        <w:t>y</w:t>
      </w:r>
      <w:r>
        <w:rPr>
          <w:spacing w:val="-7"/>
        </w:rPr>
        <w:t> </w:t>
      </w:r>
      <w:r>
        <w:rPr/>
        <w:t>Agresiones</w:t>
      </w:r>
      <w:r>
        <w:rPr>
          <w:spacing w:val="-9"/>
        </w:rPr>
        <w:t> </w:t>
      </w:r>
      <w:r>
        <w:rPr/>
        <w:t>Físicas.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diferencia</w:t>
      </w:r>
      <w:r>
        <w:rPr>
          <w:spacing w:val="-10"/>
        </w:rPr>
        <w:t> </w:t>
      </w:r>
      <w:r>
        <w:rPr/>
        <w:t>del</w:t>
      </w:r>
      <w:r>
        <w:rPr>
          <w:spacing w:val="-8"/>
        </w:rPr>
        <w:t> </w:t>
      </w:r>
      <w:r>
        <w:rPr/>
        <w:t>macro</w:t>
      </w:r>
      <w:r>
        <w:rPr>
          <w:spacing w:val="-9"/>
        </w:rPr>
        <w:t> </w:t>
      </w:r>
      <w:r>
        <w:rPr/>
        <w:t>perfil</w:t>
      </w:r>
      <w:r>
        <w:rPr>
          <w:spacing w:val="-7"/>
        </w:rPr>
        <w:t> </w:t>
      </w:r>
      <w:r>
        <w:rPr/>
        <w:t>anterior,</w:t>
      </w:r>
      <w:r>
        <w:rPr>
          <w:spacing w:val="-6"/>
        </w:rPr>
        <w:t> </w:t>
      </w:r>
      <w:r>
        <w:rPr/>
        <w:t>en</w:t>
      </w:r>
      <w:r>
        <w:rPr>
          <w:spacing w:val="-9"/>
        </w:rPr>
        <w:t> </w:t>
      </w:r>
      <w:r>
        <w:rPr/>
        <w:t>este</w:t>
      </w:r>
      <w:r>
        <w:rPr>
          <w:spacing w:val="-10"/>
        </w:rPr>
        <w:t> </w:t>
      </w:r>
      <w:r>
        <w:rPr/>
        <w:t>caso,</w:t>
      </w:r>
      <w:r>
        <w:rPr>
          <w:spacing w:val="-6"/>
        </w:rPr>
        <w:t> </w:t>
      </w:r>
      <w:r>
        <w:rPr/>
        <w:t>los</w:t>
      </w:r>
      <w:r>
        <w:rPr>
          <w:spacing w:val="-8"/>
        </w:rPr>
        <w:t> </w:t>
      </w:r>
      <w:r>
        <w:rPr/>
        <w:t>factores</w:t>
      </w:r>
      <w:r>
        <w:rPr>
          <w:spacing w:val="-58"/>
        </w:rPr>
        <w:t> </w:t>
      </w:r>
      <w:r>
        <w:rPr/>
        <w:t>de</w:t>
      </w:r>
      <w:r>
        <w:rPr>
          <w:spacing w:val="-6"/>
        </w:rPr>
        <w:t> </w:t>
      </w:r>
      <w:r>
        <w:rPr/>
        <w:t>riesgo</w:t>
      </w:r>
      <w:r>
        <w:rPr>
          <w:spacing w:val="-4"/>
        </w:rPr>
        <w:t> </w:t>
      </w:r>
      <w:r>
        <w:rPr/>
        <w:t>están</w:t>
      </w:r>
      <w:r>
        <w:rPr>
          <w:spacing w:val="-4"/>
        </w:rPr>
        <w:t> </w:t>
      </w:r>
      <w:r>
        <w:rPr/>
        <w:t>más</w:t>
      </w:r>
      <w:r>
        <w:rPr>
          <w:spacing w:val="-4"/>
        </w:rPr>
        <w:t> </w:t>
      </w:r>
      <w:r>
        <w:rPr/>
        <w:t>acentuados,</w:t>
      </w:r>
      <w:r>
        <w:rPr>
          <w:spacing w:val="-4"/>
        </w:rPr>
        <w:t> </w:t>
      </w:r>
      <w:r>
        <w:rPr/>
        <w:t>especialmente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ejercicio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violencia</w:t>
      </w:r>
      <w:r>
        <w:rPr>
          <w:spacing w:val="-4"/>
        </w:rPr>
        <w:t> </w:t>
      </w:r>
      <w:r>
        <w:rPr/>
        <w:t>física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puede</w:t>
      </w:r>
      <w:r>
        <w:rPr>
          <w:spacing w:val="-5"/>
        </w:rPr>
        <w:t> </w:t>
      </w:r>
      <w:r>
        <w:rPr/>
        <w:t>causar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17"/>
        <w:jc w:val="both"/>
      </w:pPr>
      <w:r>
        <w:rPr/>
        <w:t>lesiones</w:t>
      </w:r>
      <w:r>
        <w:rPr>
          <w:spacing w:val="-4"/>
        </w:rPr>
        <w:t> </w:t>
      </w:r>
      <w:r>
        <w:rPr/>
        <w:t>(&gt;47%</w:t>
      </w:r>
      <w:r>
        <w:rPr>
          <w:spacing w:val="-2"/>
        </w:rPr>
        <w:t> </w:t>
      </w:r>
      <w:r>
        <w:rPr/>
        <w:t>en</w:t>
      </w:r>
      <w:r>
        <w:rPr>
          <w:spacing w:val="-4"/>
        </w:rPr>
        <w:t> </w:t>
      </w:r>
      <w:r>
        <w:rPr/>
        <w:t>todos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perfiles).</w:t>
      </w:r>
      <w:r>
        <w:rPr>
          <w:spacing w:val="-3"/>
        </w:rPr>
        <w:t> </w:t>
      </w:r>
      <w:r>
        <w:rPr/>
        <w:t>Lo</w:t>
      </w:r>
      <w:r>
        <w:rPr>
          <w:spacing w:val="-4"/>
        </w:rPr>
        <w:t> </w:t>
      </w:r>
      <w:r>
        <w:rPr/>
        <w:t>particular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3"/>
        </w:rPr>
        <w:t> </w:t>
      </w:r>
      <w:r>
        <w:rPr/>
        <w:t>factores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desprotección</w:t>
      </w:r>
      <w:r>
        <w:rPr>
          <w:spacing w:val="-3"/>
        </w:rPr>
        <w:t> </w:t>
      </w:r>
      <w:r>
        <w:rPr/>
        <w:t>es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son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nivel medio y las carencias de</w:t>
      </w:r>
      <w:r>
        <w:rPr>
          <w:spacing w:val="-3"/>
        </w:rPr>
        <w:t> </w:t>
      </w:r>
      <w:r>
        <w:rPr/>
        <w:t>redes no son uniformes entre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perfiles.</w:t>
      </w:r>
    </w:p>
    <w:p>
      <w:pPr>
        <w:pStyle w:val="BodyText"/>
        <w:spacing w:line="480" w:lineRule="auto" w:before="1"/>
        <w:ind w:left="118" w:right="114" w:firstLine="719"/>
        <w:jc w:val="both"/>
      </w:pPr>
      <w:r>
        <w:rPr/>
        <w:t>Las características centrales del P4 están en el aumento reciente de la frecuencia y</w:t>
      </w:r>
      <w:r>
        <w:rPr>
          <w:spacing w:val="1"/>
        </w:rPr>
        <w:t> </w:t>
      </w:r>
      <w:r>
        <w:rPr/>
        <w:t>severidad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9"/>
        </w:rPr>
        <w:t> </w:t>
      </w:r>
      <w:r>
        <w:rPr/>
        <w:t>violencia</w:t>
      </w:r>
      <w:r>
        <w:rPr>
          <w:spacing w:val="-6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último</w:t>
      </w:r>
      <w:r>
        <w:rPr>
          <w:spacing w:val="-10"/>
        </w:rPr>
        <w:t> </w:t>
      </w:r>
      <w:r>
        <w:rPr/>
        <w:t>mes</w:t>
      </w:r>
      <w:r>
        <w:rPr>
          <w:spacing w:val="-11"/>
        </w:rPr>
        <w:t> </w:t>
      </w:r>
      <w:r>
        <w:rPr/>
        <w:t>(96%)</w:t>
      </w:r>
      <w:r>
        <w:rPr>
          <w:spacing w:val="-11"/>
        </w:rPr>
        <w:t> </w:t>
      </w:r>
      <w:r>
        <w:rPr/>
        <w:t>y</w:t>
      </w:r>
      <w:r>
        <w:rPr>
          <w:spacing w:val="-6"/>
        </w:rPr>
        <w:t> </w:t>
      </w:r>
      <w:r>
        <w:rPr/>
        <w:t>la</w:t>
      </w:r>
      <w:r>
        <w:rPr>
          <w:spacing w:val="-12"/>
        </w:rPr>
        <w:t> </w:t>
      </w:r>
      <w:r>
        <w:rPr/>
        <w:t>extendida</w:t>
      </w:r>
      <w:r>
        <w:rPr>
          <w:spacing w:val="-9"/>
        </w:rPr>
        <w:t> </w:t>
      </w:r>
      <w:r>
        <w:rPr/>
        <w:t>dependencia</w:t>
      </w:r>
      <w:r>
        <w:rPr>
          <w:spacing w:val="-9"/>
        </w:rPr>
        <w:t> </w:t>
      </w:r>
      <w:r>
        <w:rPr/>
        <w:t>emocional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ellas</w:t>
      </w:r>
      <w:r>
        <w:rPr>
          <w:spacing w:val="-58"/>
        </w:rPr>
        <w:t> </w:t>
      </w:r>
      <w:r>
        <w:rPr/>
        <w:t>sobre el agresor (95%), combinada con una presencia cotidiana de gritos e insultos (99%) y</w:t>
      </w:r>
      <w:r>
        <w:rPr>
          <w:spacing w:val="1"/>
        </w:rPr>
        <w:t> </w:t>
      </w:r>
      <w:r>
        <w:rPr/>
        <w:t>agresiones físicas que en su mayoría son cachetadas (79%), empujones al suelo (83%) y</w:t>
      </w:r>
      <w:r>
        <w:rPr>
          <w:spacing w:val="1"/>
        </w:rPr>
        <w:t> </w:t>
      </w:r>
      <w:r>
        <w:rPr/>
        <w:t>puñetazos (77%). Estas características encajan en los tipos de intensidad creciente quizás</w:t>
      </w:r>
      <w:r>
        <w:rPr>
          <w:spacing w:val="1"/>
        </w:rPr>
        <w:t> </w:t>
      </w:r>
      <w:r>
        <w:rPr/>
        <w:t>motivada</w:t>
      </w:r>
      <w:r>
        <w:rPr>
          <w:spacing w:val="-3"/>
        </w:rPr>
        <w:t> </w:t>
      </w:r>
      <w:r>
        <w:rPr/>
        <w:t>por estresores</w:t>
      </w:r>
      <w:r>
        <w:rPr>
          <w:spacing w:val="2"/>
        </w:rPr>
        <w:t> </w:t>
      </w:r>
      <w:r>
        <w:rPr/>
        <w:t>particulares</w:t>
      </w:r>
      <w:r>
        <w:rPr>
          <w:spacing w:val="-1"/>
        </w:rPr>
        <w:t> </w:t>
      </w:r>
      <w:r>
        <w:rPr/>
        <w:t>y quizás de</w:t>
      </w:r>
      <w:r>
        <w:rPr>
          <w:spacing w:val="1"/>
        </w:rPr>
        <w:t> </w:t>
      </w:r>
      <w:r>
        <w:rPr/>
        <w:t>aparición</w:t>
      </w:r>
      <w:r>
        <w:rPr>
          <w:spacing w:val="-1"/>
        </w:rPr>
        <w:t> </w:t>
      </w:r>
      <w:r>
        <w:rPr/>
        <w:t>esporádica.</w:t>
      </w:r>
    </w:p>
    <w:p>
      <w:pPr>
        <w:pStyle w:val="BodyText"/>
        <w:spacing w:line="480" w:lineRule="auto" w:before="1"/>
        <w:ind w:left="118" w:right="114" w:firstLine="719"/>
        <w:jc w:val="both"/>
      </w:pPr>
      <w:r>
        <w:rPr/>
        <w:t>Los siguientes perfiles de usuarias son similares, pero con intensificación de algunos</w:t>
      </w:r>
      <w:r>
        <w:rPr>
          <w:spacing w:val="1"/>
        </w:rPr>
        <w:t> </w:t>
      </w:r>
      <w:r>
        <w:rPr/>
        <w:t>factores de desprotección y violencia física. Pero esta intensificación no es uniforme, lo que</w:t>
      </w:r>
      <w:r>
        <w:rPr>
          <w:spacing w:val="1"/>
        </w:rPr>
        <w:t> </w:t>
      </w:r>
      <w:r>
        <w:rPr/>
        <w:t>sugiere es muestra de una heterogeneidad de víctimas importante. Por ejemplo, el P5 es un</w:t>
      </w:r>
      <w:r>
        <w:rPr>
          <w:spacing w:val="1"/>
        </w:rPr>
        <w:t> </w:t>
      </w:r>
      <w:r>
        <w:rPr/>
        <w:t>grupo que también presenta factores de desprotección pero que combinan la dependencia</w:t>
      </w:r>
      <w:r>
        <w:rPr>
          <w:spacing w:val="1"/>
        </w:rPr>
        <w:t> </w:t>
      </w:r>
      <w:r>
        <w:rPr/>
        <w:t>emocional (68%) con la dependencia económica (43%). La forma en que se materializan las</w:t>
      </w:r>
      <w:r>
        <w:rPr>
          <w:spacing w:val="1"/>
        </w:rPr>
        <w:t> </w:t>
      </w:r>
      <w:r>
        <w:rPr/>
        <w:t>agresiones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ligeramente distinta</w:t>
      </w:r>
      <w:r>
        <w:rPr>
          <w:spacing w:val="1"/>
        </w:rPr>
        <w:t> </w:t>
      </w:r>
      <w:r>
        <w:rPr/>
        <w:t>pues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empujones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suelo</w:t>
      </w:r>
      <w:r>
        <w:rPr>
          <w:spacing w:val="1"/>
        </w:rPr>
        <w:t> </w:t>
      </w:r>
      <w:r>
        <w:rPr/>
        <w:t>se hacen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frecuentes</w:t>
      </w:r>
      <w:r>
        <w:rPr>
          <w:spacing w:val="-1"/>
        </w:rPr>
        <w:t> </w:t>
      </w:r>
      <w:r>
        <w:rPr/>
        <w:t>(16%).</w:t>
      </w:r>
    </w:p>
    <w:p>
      <w:pPr>
        <w:pStyle w:val="BodyText"/>
        <w:spacing w:line="480" w:lineRule="auto"/>
        <w:ind w:left="118" w:right="114" w:firstLine="719"/>
        <w:jc w:val="both"/>
      </w:pPr>
      <w:r>
        <w:rPr/>
        <w:t>El P6 presenta las mismas dos características del anterior. Combina la presencia de un</w:t>
      </w:r>
      <w:r>
        <w:rPr>
          <w:spacing w:val="1"/>
        </w:rPr>
        <w:t> </w:t>
      </w:r>
      <w:r>
        <w:rPr/>
        <w:t>factor de riesgo central (violencia física que puede causar lesiones: 96%) con formas de</w:t>
      </w:r>
      <w:r>
        <w:rPr>
          <w:spacing w:val="1"/>
        </w:rPr>
        <w:t> </w:t>
      </w:r>
      <w:r>
        <w:rPr/>
        <w:t>desprotección que se expresan en la carencia de redes familiares y sociales de soporte (60%).</w:t>
      </w:r>
      <w:r>
        <w:rPr>
          <w:spacing w:val="1"/>
        </w:rPr>
        <w:t> </w:t>
      </w:r>
      <w:r>
        <w:rPr/>
        <w:t>Sin embargo, en este caso, las agresiones físicas son las que se han intensificado. Es muy alta</w:t>
      </w:r>
      <w:r>
        <w:rPr>
          <w:spacing w:val="1"/>
        </w:rPr>
        <w:t> </w:t>
      </w:r>
      <w:r>
        <w:rPr/>
        <w:t>la presencia de cachetadas (85%), empujones al suelo (90%) y también importantes ataques</w:t>
      </w:r>
      <w:r>
        <w:rPr>
          <w:spacing w:val="1"/>
        </w:rPr>
        <w:t> </w:t>
      </w:r>
      <w:r>
        <w:rPr/>
        <w:t>más duros como puñetes (79%). En varios sentidos, este perfil parece una versión escalada del</w:t>
      </w:r>
      <w:r>
        <w:rPr>
          <w:spacing w:val="-57"/>
        </w:rPr>
        <w:t> </w:t>
      </w:r>
      <w:r>
        <w:rPr/>
        <w:t>anterior, casi como una continuidad que grafica hacia dónde puede mutar la violencia cuando</w:t>
      </w:r>
      <w:r>
        <w:rPr>
          <w:spacing w:val="1"/>
        </w:rPr>
        <w:t> </w:t>
      </w:r>
      <w:r>
        <w:rPr/>
        <w:t>no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detiene.</w:t>
      </w:r>
    </w:p>
    <w:p>
      <w:pPr>
        <w:pStyle w:val="BodyText"/>
        <w:spacing w:line="480" w:lineRule="auto"/>
        <w:ind w:left="118" w:right="119" w:firstLine="719"/>
        <w:jc w:val="both"/>
      </w:pPr>
      <w:r>
        <w:rPr/>
        <w:t>El último macro perfil lo denominamos Riesgo Abierto con Desprotección y Violencia</w:t>
      </w:r>
      <w:r>
        <w:rPr>
          <w:spacing w:val="-57"/>
        </w:rPr>
        <w:t> </w:t>
      </w:r>
      <w:r>
        <w:rPr/>
        <w:t>Intensa.</w:t>
      </w:r>
      <w:r>
        <w:rPr>
          <w:spacing w:val="1"/>
        </w:rPr>
        <w:t> </w:t>
      </w:r>
      <w:r>
        <w:rPr/>
        <w:t>Representa</w:t>
      </w:r>
      <w:r>
        <w:rPr>
          <w:spacing w:val="3"/>
        </w:rPr>
        <w:t> </w:t>
      </w:r>
      <w:r>
        <w:rPr/>
        <w:t>al</w:t>
      </w:r>
      <w:r>
        <w:rPr>
          <w:spacing w:val="1"/>
        </w:rPr>
        <w:t> </w:t>
      </w:r>
      <w:r>
        <w:rPr/>
        <w:t>24%</w:t>
      </w:r>
      <w:r>
        <w:rPr>
          <w:spacing w:val="1"/>
        </w:rPr>
        <w:t> </w:t>
      </w:r>
      <w:r>
        <w:rPr/>
        <w:t>de las</w:t>
      </w:r>
      <w:r>
        <w:rPr>
          <w:spacing w:val="1"/>
        </w:rPr>
        <w:t> </w:t>
      </w:r>
      <w:r>
        <w:rPr/>
        <w:t>llamadas</w:t>
      </w:r>
      <w:r>
        <w:rPr>
          <w:spacing w:val="1"/>
        </w:rPr>
        <w:t> </w:t>
      </w:r>
      <w:r>
        <w:rPr/>
        <w:t>por</w:t>
      </w:r>
      <w:r>
        <w:rPr>
          <w:spacing w:val="3"/>
        </w:rPr>
        <w:t> </w:t>
      </w:r>
      <w:r>
        <w:rPr/>
        <w:t>violencia de</w:t>
      </w:r>
      <w:r>
        <w:rPr>
          <w:spacing w:val="3"/>
        </w:rPr>
        <w:t> </w:t>
      </w:r>
      <w:r>
        <w:rPr/>
        <w:t>pareja a</w:t>
      </w:r>
      <w:r>
        <w:rPr>
          <w:spacing w:val="3"/>
        </w:rPr>
        <w:t> </w:t>
      </w:r>
      <w:r>
        <w:rPr/>
        <w:t>la Línea</w:t>
      </w:r>
      <w:r>
        <w:rPr>
          <w:spacing w:val="1"/>
        </w:rPr>
        <w:t> </w:t>
      </w:r>
      <w:r>
        <w:rPr/>
        <w:t>100.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con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19"/>
        <w:jc w:val="both"/>
      </w:pPr>
      <w:r>
        <w:rPr/>
        <w:t>tres perfiles. A diferencia de los anteriores, son perfiles con una intensificación en casi 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factores</w:t>
      </w:r>
      <w:r>
        <w:rPr>
          <w:spacing w:val="1"/>
        </w:rPr>
        <w:t> </w:t>
      </w:r>
      <w:r>
        <w:rPr/>
        <w:t>evaluados.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proporción</w:t>
      </w:r>
      <w:r>
        <w:rPr>
          <w:spacing w:val="1"/>
        </w:rPr>
        <w:t> </w:t>
      </w:r>
      <w:r>
        <w:rPr/>
        <w:t>carga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factores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riesgo,</w:t>
      </w:r>
      <w:r>
        <w:rPr>
          <w:spacing w:val="1"/>
        </w:rPr>
        <w:t> </w:t>
      </w:r>
      <w:r>
        <w:rPr/>
        <w:t>factores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desprotección, y violencia psicológica y física. Los datos parecen sugerir que se trata de</w:t>
      </w:r>
      <w:r>
        <w:rPr>
          <w:spacing w:val="1"/>
        </w:rPr>
        <w:t> </w:t>
      </w:r>
      <w:r>
        <w:rPr/>
        <w:t>usuarias que son constantemente objeto de agresiones pues viven con un agresor en constante</w:t>
      </w:r>
      <w:r>
        <w:rPr>
          <w:spacing w:val="1"/>
        </w:rPr>
        <w:t> </w:t>
      </w:r>
      <w:r>
        <w:rPr/>
        <w:t>ejercicio de violencia y con una ausencia de redes tan fuerte que ha facilitado que la violencia</w:t>
      </w:r>
      <w:r>
        <w:rPr>
          <w:spacing w:val="1"/>
        </w:rPr>
        <w:t> </w:t>
      </w:r>
      <w:r>
        <w:rPr/>
        <w:t>se</w:t>
      </w:r>
      <w:r>
        <w:rPr>
          <w:spacing w:val="-2"/>
        </w:rPr>
        <w:t> </w:t>
      </w:r>
      <w:r>
        <w:rPr/>
        <w:t>instale con cotidianeidad e</w:t>
      </w:r>
      <w:r>
        <w:rPr>
          <w:spacing w:val="-1"/>
        </w:rPr>
        <w:t> </w:t>
      </w:r>
      <w:r>
        <w:rPr/>
        <w:t>intensidad.</w:t>
      </w:r>
    </w:p>
    <w:p>
      <w:pPr>
        <w:pStyle w:val="BodyText"/>
        <w:spacing w:line="480" w:lineRule="auto" w:before="1"/>
        <w:ind w:left="118" w:right="114" w:firstLine="719"/>
        <w:jc w:val="right"/>
      </w:pPr>
      <w:r>
        <w:rPr/>
        <w:t>Lo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caracteriza</w:t>
      </w:r>
      <w:r>
        <w:rPr>
          <w:spacing w:val="-5"/>
        </w:rPr>
        <w:t> </w:t>
      </w:r>
      <w:r>
        <w:rPr/>
        <w:t>al</w:t>
      </w:r>
      <w:r>
        <w:rPr>
          <w:spacing w:val="-6"/>
        </w:rPr>
        <w:t> </w:t>
      </w:r>
      <w:r>
        <w:rPr/>
        <w:t>P7</w:t>
      </w:r>
      <w:r>
        <w:rPr>
          <w:spacing w:val="-4"/>
        </w:rPr>
        <w:t> </w:t>
      </w:r>
      <w:r>
        <w:rPr/>
        <w:t>es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aumento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2"/>
        </w:rPr>
        <w:t> </w:t>
      </w:r>
      <w:r>
        <w:rPr/>
        <w:t>frecuencia</w:t>
      </w:r>
      <w:r>
        <w:rPr>
          <w:spacing w:val="-6"/>
        </w:rPr>
        <w:t> </w:t>
      </w:r>
      <w:r>
        <w:rPr/>
        <w:t>y</w:t>
      </w:r>
      <w:r>
        <w:rPr>
          <w:spacing w:val="-4"/>
        </w:rPr>
        <w:t> </w:t>
      </w:r>
      <w:r>
        <w:rPr/>
        <w:t>severidad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/>
        <w:t>violencia</w:t>
      </w:r>
      <w:r>
        <w:rPr>
          <w:spacing w:val="-3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57"/>
        </w:rPr>
        <w:t> </w:t>
      </w:r>
      <w:r>
        <w:rPr/>
        <w:t>último</w:t>
      </w:r>
      <w:r>
        <w:rPr>
          <w:spacing w:val="-9"/>
        </w:rPr>
        <w:t> </w:t>
      </w:r>
      <w:r>
        <w:rPr/>
        <w:t>mes</w:t>
      </w:r>
      <w:r>
        <w:rPr>
          <w:spacing w:val="-9"/>
        </w:rPr>
        <w:t> </w:t>
      </w:r>
      <w:r>
        <w:rPr/>
        <w:t>(96%)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dependencia</w:t>
      </w:r>
      <w:r>
        <w:rPr>
          <w:spacing w:val="-7"/>
        </w:rPr>
        <w:t> </w:t>
      </w:r>
      <w:r>
        <w:rPr/>
        <w:t>emocional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ella</w:t>
      </w:r>
      <w:r>
        <w:rPr>
          <w:spacing w:val="-10"/>
        </w:rPr>
        <w:t> </w:t>
      </w:r>
      <w:r>
        <w:rPr/>
        <w:t>sobre</w:t>
      </w:r>
      <w:r>
        <w:rPr>
          <w:spacing w:val="-10"/>
        </w:rPr>
        <w:t> </w:t>
      </w:r>
      <w:r>
        <w:rPr/>
        <w:t>el</w:t>
      </w:r>
      <w:r>
        <w:rPr>
          <w:spacing w:val="-7"/>
        </w:rPr>
        <w:t> </w:t>
      </w:r>
      <w:r>
        <w:rPr/>
        <w:t>agresor</w:t>
      </w:r>
      <w:r>
        <w:rPr>
          <w:spacing w:val="-9"/>
        </w:rPr>
        <w:t> </w:t>
      </w:r>
      <w:r>
        <w:rPr/>
        <w:t>(95%).</w:t>
      </w:r>
      <w:r>
        <w:rPr>
          <w:spacing w:val="-8"/>
        </w:rPr>
        <w:t> </w:t>
      </w:r>
      <w:r>
        <w:rPr/>
        <w:t>También</w:t>
      </w:r>
      <w:r>
        <w:rPr>
          <w:spacing w:val="-9"/>
        </w:rPr>
        <w:t> </w:t>
      </w:r>
      <w:r>
        <w:rPr/>
        <w:t>hay</w:t>
      </w:r>
      <w:r>
        <w:rPr>
          <w:spacing w:val="-9"/>
        </w:rPr>
        <w:t> </w:t>
      </w:r>
      <w:r>
        <w:rPr/>
        <w:t>una</w:t>
      </w:r>
      <w:r>
        <w:rPr>
          <w:spacing w:val="-57"/>
        </w:rPr>
        <w:t> </w:t>
      </w:r>
      <w:r>
        <w:rPr/>
        <w:t>marcada</w:t>
      </w:r>
      <w:r>
        <w:rPr>
          <w:spacing w:val="-5"/>
        </w:rPr>
        <w:t> </w:t>
      </w:r>
      <w:r>
        <w:rPr/>
        <w:t>dependencia</w:t>
      </w:r>
      <w:r>
        <w:rPr>
          <w:spacing w:val="-4"/>
        </w:rPr>
        <w:t> </w:t>
      </w:r>
      <w:r>
        <w:rPr/>
        <w:t>económica</w:t>
      </w:r>
      <w:r>
        <w:rPr>
          <w:spacing w:val="-5"/>
        </w:rPr>
        <w:t> </w:t>
      </w:r>
      <w:r>
        <w:rPr/>
        <w:t>(41%)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redes</w:t>
      </w:r>
      <w:r>
        <w:rPr>
          <w:spacing w:val="-4"/>
        </w:rPr>
        <w:t> </w:t>
      </w:r>
      <w:r>
        <w:rPr/>
        <w:t>familiares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sociales</w:t>
      </w:r>
      <w:r>
        <w:rPr>
          <w:spacing w:val="-4"/>
        </w:rPr>
        <w:t> </w:t>
      </w:r>
      <w:r>
        <w:rPr/>
        <w:t>(30%)</w:t>
      </w:r>
      <w:r>
        <w:rPr>
          <w:spacing w:val="-5"/>
        </w:rPr>
        <w:t> </w:t>
      </w:r>
      <w:r>
        <w:rPr/>
        <w:t>pero</w:t>
      </w:r>
      <w:r>
        <w:rPr>
          <w:spacing w:val="-5"/>
        </w:rPr>
        <w:t> </w:t>
      </w:r>
      <w:r>
        <w:rPr/>
        <w:t>con</w:t>
      </w:r>
      <w:r>
        <w:rPr>
          <w:spacing w:val="-4"/>
        </w:rPr>
        <w:t> </w:t>
      </w:r>
      <w:r>
        <w:rPr/>
        <w:t>menor</w:t>
      </w:r>
      <w:r>
        <w:rPr>
          <w:spacing w:val="-57"/>
        </w:rPr>
        <w:t> </w:t>
      </w:r>
      <w:r>
        <w:rPr/>
        <w:t>intensidad.</w:t>
      </w:r>
      <w:r>
        <w:rPr>
          <w:spacing w:val="8"/>
        </w:rPr>
        <w:t> </w:t>
      </w:r>
      <w:r>
        <w:rPr/>
        <w:t>La</w:t>
      </w:r>
      <w:r>
        <w:rPr>
          <w:spacing w:val="7"/>
        </w:rPr>
        <w:t> </w:t>
      </w:r>
      <w:r>
        <w:rPr/>
        <w:t>violencia</w:t>
      </w:r>
      <w:r>
        <w:rPr>
          <w:spacing w:val="10"/>
        </w:rPr>
        <w:t> </w:t>
      </w:r>
      <w:r>
        <w:rPr/>
        <w:t>física</w:t>
      </w:r>
      <w:r>
        <w:rPr>
          <w:spacing w:val="7"/>
        </w:rPr>
        <w:t> </w:t>
      </w:r>
      <w:r>
        <w:rPr/>
        <w:t>se</w:t>
      </w:r>
      <w:r>
        <w:rPr>
          <w:spacing w:val="9"/>
        </w:rPr>
        <w:t> </w:t>
      </w:r>
      <w:r>
        <w:rPr/>
        <w:t>ejerce</w:t>
      </w:r>
      <w:r>
        <w:rPr>
          <w:spacing w:val="9"/>
        </w:rPr>
        <w:t> </w:t>
      </w:r>
      <w:r>
        <w:rPr/>
        <w:t>con</w:t>
      </w:r>
      <w:r>
        <w:rPr>
          <w:spacing w:val="10"/>
        </w:rPr>
        <w:t> </w:t>
      </w:r>
      <w:r>
        <w:rPr/>
        <w:t>variedad</w:t>
      </w:r>
      <w:r>
        <w:rPr>
          <w:spacing w:val="8"/>
        </w:rPr>
        <w:t> </w:t>
      </w:r>
      <w:r>
        <w:rPr/>
        <w:t>e</w:t>
      </w:r>
      <w:r>
        <w:rPr>
          <w:spacing w:val="9"/>
        </w:rPr>
        <w:t> </w:t>
      </w:r>
      <w:r>
        <w:rPr/>
        <w:t>implícitamente</w:t>
      </w:r>
      <w:r>
        <w:rPr>
          <w:spacing w:val="8"/>
        </w:rPr>
        <w:t> </w:t>
      </w:r>
      <w:r>
        <w:rPr/>
        <w:t>con</w:t>
      </w:r>
      <w:r>
        <w:rPr>
          <w:spacing w:val="10"/>
        </w:rPr>
        <w:t> </w:t>
      </w:r>
      <w:r>
        <w:rPr/>
        <w:t>riesgo</w:t>
      </w:r>
      <w:r>
        <w:rPr>
          <w:spacing w:val="8"/>
        </w:rPr>
        <w:t> </w:t>
      </w:r>
      <w:r>
        <w:rPr/>
        <w:t>importante.</w:t>
      </w:r>
      <w:r>
        <w:rPr>
          <w:spacing w:val="-57"/>
        </w:rPr>
        <w:t> </w:t>
      </w:r>
      <w:r>
        <w:rPr/>
        <w:t>En</w:t>
      </w:r>
      <w:r>
        <w:rPr>
          <w:spacing w:val="-10"/>
        </w:rPr>
        <w:t> </w:t>
      </w:r>
      <w:r>
        <w:rPr/>
        <w:t>este</w:t>
      </w:r>
      <w:r>
        <w:rPr>
          <w:spacing w:val="-9"/>
        </w:rPr>
        <w:t> </w:t>
      </w:r>
      <w:r>
        <w:rPr/>
        <w:t>caso,</w:t>
      </w:r>
      <w:r>
        <w:rPr>
          <w:spacing w:val="-8"/>
        </w:rPr>
        <w:t> </w:t>
      </w:r>
      <w:r>
        <w:rPr/>
        <w:t>son</w:t>
      </w:r>
      <w:r>
        <w:rPr>
          <w:spacing w:val="-9"/>
        </w:rPr>
        <w:t> </w:t>
      </w:r>
      <w:r>
        <w:rPr/>
        <w:t>comunes</w:t>
      </w:r>
      <w:r>
        <w:rPr>
          <w:spacing w:val="-8"/>
        </w:rPr>
        <w:t> </w:t>
      </w:r>
      <w:r>
        <w:rPr/>
        <w:t>las</w:t>
      </w:r>
      <w:r>
        <w:rPr>
          <w:spacing w:val="-9"/>
        </w:rPr>
        <w:t> </w:t>
      </w:r>
      <w:r>
        <w:rPr/>
        <w:t>cachetadas</w:t>
      </w:r>
      <w:r>
        <w:rPr>
          <w:spacing w:val="-8"/>
        </w:rPr>
        <w:t> </w:t>
      </w:r>
      <w:r>
        <w:rPr/>
        <w:t>(79%),</w:t>
      </w:r>
      <w:r>
        <w:rPr>
          <w:spacing w:val="-8"/>
        </w:rPr>
        <w:t> </w:t>
      </w:r>
      <w:r>
        <w:rPr/>
        <w:t>empujones</w:t>
      </w:r>
      <w:r>
        <w:rPr>
          <w:spacing w:val="-8"/>
        </w:rPr>
        <w:t> </w:t>
      </w:r>
      <w:r>
        <w:rPr/>
        <w:t>al</w:t>
      </w:r>
      <w:r>
        <w:rPr>
          <w:spacing w:val="-8"/>
        </w:rPr>
        <w:t> </w:t>
      </w:r>
      <w:r>
        <w:rPr/>
        <w:t>suelo</w:t>
      </w:r>
      <w:r>
        <w:rPr>
          <w:spacing w:val="-9"/>
        </w:rPr>
        <w:t> </w:t>
      </w:r>
      <w:r>
        <w:rPr/>
        <w:t>(83%)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puñetazos</w:t>
      </w:r>
      <w:r>
        <w:rPr>
          <w:spacing w:val="-8"/>
        </w:rPr>
        <w:t> </w:t>
      </w:r>
      <w:r>
        <w:rPr/>
        <w:t>(77%).</w:t>
      </w:r>
      <w:r>
        <w:rPr>
          <w:spacing w:val="-57"/>
        </w:rPr>
        <w:t> </w:t>
      </w:r>
      <w:r>
        <w:rPr/>
        <w:t>El P8 ilustra otra de las variaciones clave en este macro perfil. En este caso, el factor de</w:t>
      </w:r>
      <w:r>
        <w:rPr>
          <w:spacing w:val="1"/>
        </w:rPr>
        <w:t> </w:t>
      </w:r>
      <w:r>
        <w:rPr/>
        <w:t>desprotección</w:t>
      </w:r>
      <w:r>
        <w:rPr>
          <w:spacing w:val="3"/>
        </w:rPr>
        <w:t> </w:t>
      </w:r>
      <w:r>
        <w:rPr/>
        <w:t>mayor</w:t>
      </w:r>
      <w:r>
        <w:rPr>
          <w:spacing w:val="2"/>
        </w:rPr>
        <w:t> </w:t>
      </w:r>
      <w:r>
        <w:rPr/>
        <w:t>ya</w:t>
      </w:r>
      <w:r>
        <w:rPr>
          <w:spacing w:val="2"/>
        </w:rPr>
        <w:t> </w:t>
      </w:r>
      <w:r>
        <w:rPr/>
        <w:t>no</w:t>
      </w:r>
      <w:r>
        <w:rPr>
          <w:spacing w:val="3"/>
        </w:rPr>
        <w:t> </w:t>
      </w:r>
      <w:r>
        <w:rPr/>
        <w:t>es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dependencia</w:t>
      </w:r>
      <w:r>
        <w:rPr>
          <w:spacing w:val="5"/>
        </w:rPr>
        <w:t> </w:t>
      </w:r>
      <w:r>
        <w:rPr/>
        <w:t>emocional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agresor</w:t>
      </w:r>
      <w:r>
        <w:rPr>
          <w:spacing w:val="3"/>
        </w:rPr>
        <w:t> </w:t>
      </w:r>
      <w:r>
        <w:rPr/>
        <w:t>(5%)</w:t>
      </w:r>
      <w:r>
        <w:rPr>
          <w:spacing w:val="5"/>
        </w:rPr>
        <w:t> </w:t>
      </w:r>
      <w:r>
        <w:rPr/>
        <w:t>sino</w:t>
      </w:r>
      <w:r>
        <w:rPr>
          <w:spacing w:val="5"/>
        </w:rPr>
        <w:t> </w:t>
      </w:r>
      <w:r>
        <w:rPr/>
        <w:t>la</w:t>
      </w:r>
      <w:r>
        <w:rPr>
          <w:spacing w:val="3"/>
        </w:rPr>
        <w:t> </w:t>
      </w:r>
      <w:r>
        <w:rPr/>
        <w:t>dependencia</w:t>
      </w:r>
      <w:r>
        <w:rPr>
          <w:spacing w:val="-57"/>
        </w:rPr>
        <w:t> </w:t>
      </w:r>
      <w:r>
        <w:rPr/>
        <w:t>económica</w:t>
      </w:r>
      <w:r>
        <w:rPr>
          <w:spacing w:val="-1"/>
        </w:rPr>
        <w:t> </w:t>
      </w:r>
      <w:r>
        <w:rPr/>
        <w:t>del</w:t>
      </w:r>
      <w:r>
        <w:rPr>
          <w:spacing w:val="1"/>
        </w:rPr>
        <w:t> </w:t>
      </w:r>
      <w:r>
        <w:rPr/>
        <w:t>mismo</w:t>
      </w:r>
      <w:r>
        <w:rPr>
          <w:spacing w:val="2"/>
        </w:rPr>
        <w:t> </w:t>
      </w:r>
      <w:r>
        <w:rPr/>
        <w:t>(46%) y</w:t>
      </w:r>
      <w:r>
        <w:rPr>
          <w:spacing w:val="2"/>
        </w:rPr>
        <w:t> </w:t>
      </w:r>
      <w:r>
        <w:rPr/>
        <w:t>la carencia de</w:t>
      </w:r>
      <w:r>
        <w:rPr>
          <w:spacing w:val="2"/>
        </w:rPr>
        <w:t> </w:t>
      </w:r>
      <w:r>
        <w:rPr/>
        <w:t>redes familiares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sociales</w:t>
      </w:r>
      <w:r>
        <w:rPr>
          <w:spacing w:val="1"/>
        </w:rPr>
        <w:t> </w:t>
      </w:r>
      <w:r>
        <w:rPr/>
        <w:t>(62%). La</w:t>
      </w:r>
      <w:r>
        <w:rPr>
          <w:spacing w:val="-1"/>
        </w:rPr>
        <w:t> </w:t>
      </w:r>
      <w:r>
        <w:rPr/>
        <w:t>conclusión</w:t>
      </w:r>
      <w:r>
        <w:rPr>
          <w:spacing w:val="-57"/>
        </w:rPr>
        <w:t> </w:t>
      </w:r>
      <w:r>
        <w:rPr/>
        <w:t>a</w:t>
      </w:r>
      <w:r>
        <w:rPr>
          <w:spacing w:val="14"/>
        </w:rPr>
        <w:t> </w:t>
      </w:r>
      <w:r>
        <w:rPr/>
        <w:t>la</w:t>
      </w:r>
      <w:r>
        <w:rPr>
          <w:spacing w:val="15"/>
        </w:rPr>
        <w:t> </w:t>
      </w:r>
      <w:r>
        <w:rPr/>
        <w:t>que</w:t>
      </w:r>
      <w:r>
        <w:rPr>
          <w:spacing w:val="14"/>
        </w:rPr>
        <w:t> </w:t>
      </w:r>
      <w:r>
        <w:rPr/>
        <w:t>nos</w:t>
      </w:r>
      <w:r>
        <w:rPr>
          <w:spacing w:val="15"/>
        </w:rPr>
        <w:t> </w:t>
      </w:r>
      <w:r>
        <w:rPr/>
        <w:t>dirigen</w:t>
      </w:r>
      <w:r>
        <w:rPr>
          <w:spacing w:val="15"/>
        </w:rPr>
        <w:t> </w:t>
      </w:r>
      <w:r>
        <w:rPr/>
        <w:t>estos</w:t>
      </w:r>
      <w:r>
        <w:rPr>
          <w:spacing w:val="15"/>
        </w:rPr>
        <w:t> </w:t>
      </w:r>
      <w:r>
        <w:rPr/>
        <w:t>datos</w:t>
      </w:r>
      <w:r>
        <w:rPr>
          <w:spacing w:val="16"/>
        </w:rPr>
        <w:t> </w:t>
      </w:r>
      <w:r>
        <w:rPr/>
        <w:t>es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desprotección</w:t>
      </w:r>
      <w:r>
        <w:rPr>
          <w:spacing w:val="16"/>
        </w:rPr>
        <w:t> </w:t>
      </w:r>
      <w:r>
        <w:rPr/>
        <w:t>no</w:t>
      </w:r>
      <w:r>
        <w:rPr>
          <w:spacing w:val="15"/>
        </w:rPr>
        <w:t> </w:t>
      </w:r>
      <w:r>
        <w:rPr/>
        <w:t>es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factor</w:t>
      </w:r>
      <w:r>
        <w:rPr>
          <w:spacing w:val="15"/>
        </w:rPr>
        <w:t> </w:t>
      </w:r>
      <w:r>
        <w:rPr/>
        <w:t>homogéneo</w:t>
      </w:r>
      <w:r>
        <w:rPr>
          <w:spacing w:val="15"/>
        </w:rPr>
        <w:t> </w:t>
      </w:r>
      <w:r>
        <w:rPr/>
        <w:t>entre</w:t>
      </w:r>
      <w:r>
        <w:rPr>
          <w:spacing w:val="14"/>
        </w:rPr>
        <w:t> </w:t>
      </w:r>
      <w:r>
        <w:rPr/>
        <w:t>las</w:t>
      </w:r>
      <w:r>
        <w:rPr>
          <w:spacing w:val="-57"/>
        </w:rPr>
        <w:t> </w:t>
      </w:r>
      <w:r>
        <w:rPr/>
        <w:t>víctimas,</w:t>
      </w:r>
      <w:r>
        <w:rPr>
          <w:spacing w:val="12"/>
        </w:rPr>
        <w:t> </w:t>
      </w:r>
      <w:r>
        <w:rPr/>
        <w:t>sino</w:t>
      </w:r>
      <w:r>
        <w:rPr>
          <w:spacing w:val="13"/>
        </w:rPr>
        <w:t> </w:t>
      </w:r>
      <w:r>
        <w:rPr/>
        <w:t>que</w:t>
      </w:r>
      <w:r>
        <w:rPr>
          <w:spacing w:val="11"/>
        </w:rPr>
        <w:t> </w:t>
      </w:r>
      <w:r>
        <w:rPr/>
        <w:t>se</w:t>
      </w:r>
      <w:r>
        <w:rPr>
          <w:spacing w:val="10"/>
        </w:rPr>
        <w:t> </w:t>
      </w:r>
      <w:r>
        <w:rPr/>
        <w:t>acentúa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forma</w:t>
      </w:r>
      <w:r>
        <w:rPr>
          <w:spacing w:val="12"/>
        </w:rPr>
        <w:t> </w:t>
      </w:r>
      <w:r>
        <w:rPr/>
        <w:t>diferenciada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genera</w:t>
      </w:r>
      <w:r>
        <w:rPr>
          <w:spacing w:val="11"/>
        </w:rPr>
        <w:t> </w:t>
      </w:r>
      <w:r>
        <w:rPr/>
        <w:t>necesidades</w:t>
      </w:r>
      <w:r>
        <w:rPr>
          <w:spacing w:val="14"/>
        </w:rPr>
        <w:t> </w:t>
      </w:r>
      <w:r>
        <w:rPr/>
        <w:t>y</w:t>
      </w:r>
      <w:r>
        <w:rPr>
          <w:spacing w:val="13"/>
        </w:rPr>
        <w:t> </w:t>
      </w:r>
      <w:r>
        <w:rPr/>
        <w:t>riesgos</w:t>
      </w:r>
      <w:r>
        <w:rPr>
          <w:spacing w:val="13"/>
        </w:rPr>
        <w:t> </w:t>
      </w:r>
      <w:r>
        <w:rPr/>
        <w:t>distintos.</w:t>
      </w:r>
      <w:r>
        <w:rPr>
          <w:spacing w:val="-57"/>
        </w:rPr>
        <w:t> </w:t>
      </w:r>
      <w:r>
        <w:rPr/>
        <w:t>Por</w:t>
      </w:r>
      <w:r>
        <w:rPr>
          <w:spacing w:val="5"/>
        </w:rPr>
        <w:t> </w:t>
      </w:r>
      <w:r>
        <w:rPr/>
        <w:t>eso</w:t>
      </w:r>
      <w:r>
        <w:rPr>
          <w:spacing w:val="6"/>
        </w:rPr>
        <w:t> </w:t>
      </w:r>
      <w:r>
        <w:rPr/>
        <w:t>es</w:t>
      </w:r>
      <w:r>
        <w:rPr>
          <w:spacing w:val="9"/>
        </w:rPr>
        <w:t> </w:t>
      </w:r>
      <w:r>
        <w:rPr/>
        <w:t>importante</w:t>
      </w:r>
      <w:r>
        <w:rPr>
          <w:spacing w:val="5"/>
        </w:rPr>
        <w:t> </w:t>
      </w:r>
      <w:r>
        <w:rPr/>
        <w:t>que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planes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seguridad</w:t>
      </w:r>
      <w:r>
        <w:rPr>
          <w:spacing w:val="8"/>
        </w:rPr>
        <w:t> </w:t>
      </w:r>
      <w:r>
        <w:rPr/>
        <w:t>para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víctimas</w:t>
      </w:r>
      <w:r>
        <w:rPr>
          <w:spacing w:val="6"/>
        </w:rPr>
        <w:t> </w:t>
      </w:r>
      <w:r>
        <w:rPr/>
        <w:t>trabajen</w:t>
      </w:r>
      <w:r>
        <w:rPr>
          <w:spacing w:val="6"/>
        </w:rPr>
        <w:t> </w:t>
      </w:r>
      <w:r>
        <w:rPr/>
        <w:t>mejor</w:t>
      </w:r>
      <w:r>
        <w:rPr>
          <w:spacing w:val="5"/>
        </w:rPr>
        <w:t> </w:t>
      </w:r>
      <w:r>
        <w:rPr/>
        <w:t>en</w:t>
      </w:r>
      <w:r>
        <w:rPr>
          <w:spacing w:val="8"/>
        </w:rPr>
        <w:t> </w:t>
      </w:r>
      <w:r>
        <w:rPr/>
        <w:t>mapear</w:t>
      </w:r>
      <w:r>
        <w:rPr>
          <w:spacing w:val="-57"/>
        </w:rPr>
        <w:t> </w:t>
      </w:r>
      <w:r>
        <w:rPr/>
        <w:t>las</w:t>
      </w:r>
      <w:r>
        <w:rPr>
          <w:spacing w:val="56"/>
        </w:rPr>
        <w:t> </w:t>
      </w:r>
      <w:r>
        <w:rPr/>
        <w:t>redes</w:t>
      </w:r>
      <w:r>
        <w:rPr>
          <w:spacing w:val="56"/>
        </w:rPr>
        <w:t> </w:t>
      </w:r>
      <w:r>
        <w:rPr/>
        <w:t>y</w:t>
      </w:r>
      <w:r>
        <w:rPr>
          <w:spacing w:val="57"/>
        </w:rPr>
        <w:t> </w:t>
      </w:r>
      <w:r>
        <w:rPr/>
        <w:t>dependencia</w:t>
      </w:r>
      <w:r>
        <w:rPr>
          <w:spacing w:val="58"/>
        </w:rPr>
        <w:t> </w:t>
      </w:r>
      <w:r>
        <w:rPr/>
        <w:t>de</w:t>
      </w:r>
      <w:r>
        <w:rPr>
          <w:spacing w:val="56"/>
        </w:rPr>
        <w:t> </w:t>
      </w:r>
      <w:r>
        <w:rPr/>
        <w:t>las</w:t>
      </w:r>
      <w:r>
        <w:rPr>
          <w:spacing w:val="56"/>
        </w:rPr>
        <w:t> </w:t>
      </w:r>
      <w:r>
        <w:rPr/>
        <w:t>víctimas</w:t>
      </w:r>
      <w:r>
        <w:rPr>
          <w:spacing w:val="56"/>
        </w:rPr>
        <w:t> </w:t>
      </w:r>
      <w:r>
        <w:rPr/>
        <w:t>a</w:t>
      </w:r>
      <w:r>
        <w:rPr>
          <w:spacing w:val="56"/>
        </w:rPr>
        <w:t> </w:t>
      </w:r>
      <w:r>
        <w:rPr/>
        <w:t>fin</w:t>
      </w:r>
      <w:r>
        <w:rPr>
          <w:spacing w:val="56"/>
        </w:rPr>
        <w:t> </w:t>
      </w:r>
      <w:r>
        <w:rPr/>
        <w:t>de</w:t>
      </w:r>
      <w:r>
        <w:rPr>
          <w:spacing w:val="56"/>
        </w:rPr>
        <w:t> </w:t>
      </w:r>
      <w:r>
        <w:rPr/>
        <w:t>ofrecerles</w:t>
      </w:r>
      <w:r>
        <w:rPr>
          <w:spacing w:val="56"/>
        </w:rPr>
        <w:t> </w:t>
      </w:r>
      <w:r>
        <w:rPr/>
        <w:t>salidas</w:t>
      </w:r>
      <w:r>
        <w:rPr>
          <w:spacing w:val="57"/>
        </w:rPr>
        <w:t> </w:t>
      </w:r>
      <w:r>
        <w:rPr/>
        <w:t>que</w:t>
      </w:r>
      <w:r>
        <w:rPr>
          <w:spacing w:val="55"/>
        </w:rPr>
        <w:t> </w:t>
      </w:r>
      <w:r>
        <w:rPr/>
        <w:t>se</w:t>
      </w:r>
      <w:r>
        <w:rPr>
          <w:spacing w:val="55"/>
        </w:rPr>
        <w:t> </w:t>
      </w:r>
      <w:r>
        <w:rPr/>
        <w:t>ajusten</w:t>
      </w:r>
      <w:r>
        <w:rPr>
          <w:spacing w:val="57"/>
        </w:rPr>
        <w:t> </w:t>
      </w:r>
      <w:r>
        <w:rPr/>
        <w:t>a</w:t>
      </w:r>
      <w:r>
        <w:rPr>
          <w:spacing w:val="55"/>
        </w:rPr>
        <w:t> </w:t>
      </w:r>
      <w:r>
        <w:rPr/>
        <w:t>las</w:t>
      </w:r>
    </w:p>
    <w:p>
      <w:pPr>
        <w:pStyle w:val="BodyText"/>
        <w:spacing w:line="275" w:lineRule="exact"/>
        <w:ind w:left="118"/>
        <w:jc w:val="both"/>
      </w:pPr>
      <w:r>
        <w:rPr/>
        <w:t>posibilidades</w:t>
      </w:r>
      <w:r>
        <w:rPr>
          <w:spacing w:val="-1"/>
        </w:rPr>
        <w:t> </w:t>
      </w:r>
      <w:r>
        <w:rPr/>
        <w:t>reales y</w:t>
      </w:r>
      <w:r>
        <w:rPr>
          <w:spacing w:val="-1"/>
        </w:rPr>
        <w:t> </w:t>
      </w:r>
      <w:r>
        <w:rPr/>
        <w:t>sostenibles de</w:t>
      </w:r>
      <w:r>
        <w:rPr>
          <w:spacing w:val="-3"/>
        </w:rPr>
        <w:t> </w:t>
      </w:r>
      <w:r>
        <w:rPr/>
        <w:t>salir de</w:t>
      </w:r>
      <w:r>
        <w:rPr>
          <w:spacing w:val="-3"/>
        </w:rPr>
        <w:t> </w:t>
      </w:r>
      <w:r>
        <w:rPr/>
        <w:t>la violencia.</w:t>
      </w:r>
    </w:p>
    <w:p>
      <w:pPr>
        <w:pStyle w:val="BodyText"/>
      </w:pPr>
    </w:p>
    <w:p>
      <w:pPr>
        <w:pStyle w:val="BodyText"/>
        <w:spacing w:line="480" w:lineRule="auto"/>
        <w:ind w:left="118" w:right="114" w:firstLine="719"/>
        <w:jc w:val="both"/>
      </w:pP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7"/>
        </w:rPr>
        <w:t> </w:t>
      </w:r>
      <w:r>
        <w:rPr/>
        <w:t>P9,</w:t>
      </w:r>
      <w:r>
        <w:rPr>
          <w:spacing w:val="-9"/>
        </w:rPr>
        <w:t> </w:t>
      </w:r>
      <w:r>
        <w:rPr/>
        <w:t>los</w:t>
      </w:r>
      <w:r>
        <w:rPr>
          <w:spacing w:val="-7"/>
        </w:rPr>
        <w:t> </w:t>
      </w:r>
      <w:r>
        <w:rPr/>
        <w:t>factores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riesgo</w:t>
      </w:r>
      <w:r>
        <w:rPr>
          <w:spacing w:val="-8"/>
        </w:rPr>
        <w:t> </w:t>
      </w:r>
      <w:r>
        <w:rPr/>
        <w:t>están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/>
        <w:t>conjunto</w:t>
      </w:r>
      <w:r>
        <w:rPr>
          <w:spacing w:val="-6"/>
        </w:rPr>
        <w:t> </w:t>
      </w:r>
      <w:r>
        <w:rPr/>
        <w:t>muy</w:t>
      </w:r>
      <w:r>
        <w:rPr>
          <w:spacing w:val="-7"/>
        </w:rPr>
        <w:t> </w:t>
      </w:r>
      <w:r>
        <w:rPr/>
        <w:t>presentes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/>
        <w:t>las</w:t>
      </w:r>
      <w:r>
        <w:rPr>
          <w:spacing w:val="-8"/>
        </w:rPr>
        <w:t> </w:t>
      </w:r>
      <w:r>
        <w:rPr/>
        <w:t>usuarias.</w:t>
      </w:r>
      <w:r>
        <w:rPr>
          <w:spacing w:val="-7"/>
        </w:rPr>
        <w:t> </w:t>
      </w:r>
      <w:r>
        <w:rPr/>
        <w:t>Es</w:t>
      </w:r>
      <w:r>
        <w:rPr>
          <w:spacing w:val="-7"/>
        </w:rPr>
        <w:t> </w:t>
      </w:r>
      <w:r>
        <w:rPr/>
        <w:t>muy</w:t>
      </w:r>
      <w:r>
        <w:rPr>
          <w:spacing w:val="-57"/>
        </w:rPr>
        <w:t> </w:t>
      </w:r>
      <w:r>
        <w:rPr/>
        <w:t>frecuente que hayan sido objeto de violencia que pudo haber causado lesiones (95%) así como</w:t>
      </w:r>
      <w:r>
        <w:rPr>
          <w:spacing w:val="-57"/>
        </w:rPr>
        <w:t> </w:t>
      </w:r>
      <w:r>
        <w:rPr/>
        <w:t>el aumento de la frecuencia y severidad en las agresiones (73%). Si bien en el P8, esta</w:t>
      </w:r>
      <w:r>
        <w:rPr>
          <w:spacing w:val="1"/>
        </w:rPr>
        <w:t> </w:t>
      </w:r>
      <w:r>
        <w:rPr/>
        <w:t>característica fue incluso más recurrente entre las víctimas, el resto de las características en el</w:t>
      </w:r>
      <w:r>
        <w:rPr>
          <w:spacing w:val="1"/>
        </w:rPr>
        <w:t> </w:t>
      </w:r>
      <w:r>
        <w:rPr/>
        <w:t>P9 sugiere que la violencia es más recurrente, continua y peligrosa. No solo hay una mayor</w:t>
      </w:r>
      <w:r>
        <w:rPr>
          <w:spacing w:val="1"/>
        </w:rPr>
        <w:t> </w:t>
      </w:r>
      <w:r>
        <w:rPr/>
        <w:t>presencia</w:t>
      </w:r>
      <w:r>
        <w:rPr>
          <w:spacing w:val="22"/>
        </w:rPr>
        <w:t> </w:t>
      </w:r>
      <w:r>
        <w:rPr/>
        <w:t>del</w:t>
      </w:r>
      <w:r>
        <w:rPr>
          <w:spacing w:val="24"/>
        </w:rPr>
        <w:t> </w:t>
      </w:r>
      <w:r>
        <w:rPr/>
        <w:t>uso</w:t>
      </w:r>
      <w:r>
        <w:rPr>
          <w:spacing w:val="24"/>
        </w:rPr>
        <w:t> </w:t>
      </w:r>
      <w:r>
        <w:rPr/>
        <w:t>del</w:t>
      </w:r>
      <w:r>
        <w:rPr>
          <w:spacing w:val="24"/>
        </w:rPr>
        <w:t> </w:t>
      </w:r>
      <w:r>
        <w:rPr/>
        <w:t>alcohol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4"/>
        </w:rPr>
        <w:t> </w:t>
      </w:r>
      <w:r>
        <w:rPr/>
        <w:t>agresor</w:t>
      </w:r>
      <w:r>
        <w:rPr>
          <w:spacing w:val="23"/>
        </w:rPr>
        <w:t> </w:t>
      </w:r>
      <w:r>
        <w:rPr/>
        <w:t>(41%),</w:t>
      </w:r>
      <w:r>
        <w:rPr>
          <w:spacing w:val="23"/>
        </w:rPr>
        <w:t> </w:t>
      </w:r>
      <w:r>
        <w:rPr/>
        <w:t>sino</w:t>
      </w:r>
      <w:r>
        <w:rPr>
          <w:spacing w:val="24"/>
        </w:rPr>
        <w:t> </w:t>
      </w:r>
      <w:r>
        <w:rPr/>
        <w:t>que</w:t>
      </w:r>
      <w:r>
        <w:rPr>
          <w:spacing w:val="22"/>
        </w:rPr>
        <w:t> </w:t>
      </w:r>
      <w:r>
        <w:rPr/>
        <w:t>por</w:t>
      </w:r>
      <w:r>
        <w:rPr>
          <w:spacing w:val="23"/>
        </w:rPr>
        <w:t> </w:t>
      </w:r>
      <w:r>
        <w:rPr/>
        <w:t>primera</w:t>
      </w:r>
      <w:r>
        <w:rPr>
          <w:spacing w:val="24"/>
        </w:rPr>
        <w:t> </w:t>
      </w:r>
      <w:r>
        <w:rPr/>
        <w:t>vez</w:t>
      </w:r>
      <w:r>
        <w:rPr>
          <w:spacing w:val="22"/>
        </w:rPr>
        <w:t> </w:t>
      </w:r>
      <w:r>
        <w:rPr/>
        <w:t>entre</w:t>
      </w:r>
      <w:r>
        <w:rPr>
          <w:spacing w:val="22"/>
        </w:rPr>
        <w:t> </w:t>
      </w:r>
      <w:r>
        <w:rPr/>
        <w:t>todos</w:t>
      </w:r>
      <w:r>
        <w:rPr>
          <w:spacing w:val="24"/>
        </w:rPr>
        <w:t> </w:t>
      </w:r>
      <w:r>
        <w:rPr/>
        <w:t>los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line="480" w:lineRule="auto" w:before="100"/>
        <w:ind w:left="118" w:right="114"/>
        <w:jc w:val="both"/>
      </w:pPr>
      <w:r>
        <w:rPr/>
        <w:t>perfiles de víctimas hay una presencia concomitante de desprotección: Las víctimas en su</w:t>
      </w:r>
      <w:r>
        <w:rPr>
          <w:spacing w:val="1"/>
        </w:rPr>
        <w:t> </w:t>
      </w:r>
      <w:r>
        <w:rPr/>
        <w:t>mayoría carecen de redes familiares y sociales (83%) y dependen ya sea económica (91%) o</w:t>
      </w:r>
      <w:r>
        <w:rPr>
          <w:spacing w:val="1"/>
        </w:rPr>
        <w:t> </w:t>
      </w:r>
      <w:r>
        <w:rPr/>
        <w:t>emocionalmente</w:t>
      </w:r>
      <w:r>
        <w:rPr>
          <w:spacing w:val="-8"/>
        </w:rPr>
        <w:t> </w:t>
      </w:r>
      <w:r>
        <w:rPr/>
        <w:t>(83%)</w:t>
      </w:r>
      <w:r>
        <w:rPr>
          <w:spacing w:val="-7"/>
        </w:rPr>
        <w:t> </w:t>
      </w:r>
      <w:r>
        <w:rPr/>
        <w:t>del</w:t>
      </w:r>
      <w:r>
        <w:rPr>
          <w:spacing w:val="-6"/>
        </w:rPr>
        <w:t> </w:t>
      </w:r>
      <w:r>
        <w:rPr/>
        <w:t>agresor.</w:t>
      </w:r>
      <w:r>
        <w:rPr>
          <w:spacing w:val="-7"/>
        </w:rPr>
        <w:t> </w:t>
      </w:r>
      <w:r>
        <w:rPr/>
        <w:t>Esta</w:t>
      </w:r>
      <w:r>
        <w:rPr>
          <w:spacing w:val="-8"/>
        </w:rPr>
        <w:t> </w:t>
      </w:r>
      <w:r>
        <w:rPr/>
        <w:t>doble</w:t>
      </w:r>
      <w:r>
        <w:rPr>
          <w:spacing w:val="-7"/>
        </w:rPr>
        <w:t> </w:t>
      </w:r>
      <w:r>
        <w:rPr/>
        <w:t>dependencia</w:t>
      </w:r>
      <w:r>
        <w:rPr>
          <w:spacing w:val="-4"/>
        </w:rPr>
        <w:t> </w:t>
      </w:r>
      <w:r>
        <w:rPr/>
        <w:t>económica</w:t>
      </w:r>
      <w:r>
        <w:rPr>
          <w:spacing w:val="-8"/>
        </w:rPr>
        <w:t> </w:t>
      </w:r>
      <w:r>
        <w:rPr/>
        <w:t>y</w:t>
      </w:r>
      <w:r>
        <w:rPr>
          <w:spacing w:val="-6"/>
        </w:rPr>
        <w:t> </w:t>
      </w:r>
      <w:r>
        <w:rPr/>
        <w:t>emocional</w:t>
      </w:r>
      <w:r>
        <w:rPr>
          <w:spacing w:val="-6"/>
        </w:rPr>
        <w:t> </w:t>
      </w:r>
      <w:r>
        <w:rPr/>
        <w:t>multiplica</w:t>
      </w:r>
      <w:r>
        <w:rPr>
          <w:spacing w:val="-58"/>
        </w:rPr>
        <w:t> </w:t>
      </w:r>
      <w:r>
        <w:rPr/>
        <w:t>sus</w:t>
      </w:r>
      <w:r>
        <w:rPr>
          <w:spacing w:val="-11"/>
        </w:rPr>
        <w:t> </w:t>
      </w:r>
      <w:r>
        <w:rPr/>
        <w:t>efectos</w:t>
      </w:r>
      <w:r>
        <w:rPr>
          <w:spacing w:val="-10"/>
        </w:rPr>
        <w:t> </w:t>
      </w:r>
      <w:r>
        <w:rPr/>
        <w:t>negativos,</w:t>
      </w:r>
      <w:r>
        <w:rPr>
          <w:spacing w:val="-10"/>
        </w:rPr>
        <w:t> </w:t>
      </w:r>
      <w:r>
        <w:rPr/>
        <w:t>pues</w:t>
      </w:r>
      <w:r>
        <w:rPr>
          <w:spacing w:val="-11"/>
        </w:rPr>
        <w:t> </w:t>
      </w:r>
      <w:r>
        <w:rPr/>
        <w:t>ya</w:t>
      </w:r>
      <w:r>
        <w:rPr>
          <w:spacing w:val="-11"/>
        </w:rPr>
        <w:t> </w:t>
      </w:r>
      <w:r>
        <w:rPr/>
        <w:t>no</w:t>
      </w:r>
      <w:r>
        <w:rPr>
          <w:spacing w:val="-9"/>
        </w:rPr>
        <w:t> </w:t>
      </w:r>
      <w:r>
        <w:rPr/>
        <w:t>es</w:t>
      </w:r>
      <w:r>
        <w:rPr>
          <w:spacing w:val="-10"/>
        </w:rPr>
        <w:t> </w:t>
      </w:r>
      <w:r>
        <w:rPr/>
        <w:t>cuestión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asegurarles</w:t>
      </w:r>
      <w:r>
        <w:rPr>
          <w:spacing w:val="-11"/>
        </w:rPr>
        <w:t> </w:t>
      </w:r>
      <w:r>
        <w:rPr/>
        <w:t>ingresos</w:t>
      </w:r>
      <w:r>
        <w:rPr>
          <w:spacing w:val="-10"/>
        </w:rPr>
        <w:t> </w:t>
      </w:r>
      <w:r>
        <w:rPr/>
        <w:t>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trabajar</w:t>
      </w:r>
      <w:r>
        <w:rPr>
          <w:spacing w:val="-10"/>
        </w:rPr>
        <w:t> </w:t>
      </w:r>
      <w:r>
        <w:rPr/>
        <w:t>con</w:t>
      </w:r>
      <w:r>
        <w:rPr>
          <w:spacing w:val="-10"/>
        </w:rPr>
        <w:t> </w:t>
      </w:r>
      <w:r>
        <w:rPr/>
        <w:t>ellas</w:t>
      </w:r>
      <w:r>
        <w:rPr>
          <w:spacing w:val="-11"/>
        </w:rPr>
        <w:t> </w:t>
      </w:r>
      <w:r>
        <w:rPr/>
        <w:t>para</w:t>
      </w:r>
      <w:r>
        <w:rPr>
          <w:spacing w:val="-57"/>
        </w:rPr>
        <w:t> </w:t>
      </w:r>
      <w:r>
        <w:rPr/>
        <w:t>desvincularla</w:t>
      </w:r>
      <w:r>
        <w:rPr>
          <w:spacing w:val="-10"/>
        </w:rPr>
        <w:t> </w:t>
      </w:r>
      <w:r>
        <w:rPr/>
        <w:t>sentimentalmente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su</w:t>
      </w:r>
      <w:r>
        <w:rPr>
          <w:spacing w:val="-6"/>
        </w:rPr>
        <w:t> </w:t>
      </w:r>
      <w:r>
        <w:rPr/>
        <w:t>agresor,</w:t>
      </w:r>
      <w:r>
        <w:rPr>
          <w:spacing w:val="-9"/>
        </w:rPr>
        <w:t> </w:t>
      </w:r>
      <w:r>
        <w:rPr/>
        <w:t>sino</w:t>
      </w:r>
      <w:r>
        <w:rPr>
          <w:spacing w:val="-6"/>
        </w:rPr>
        <w:t> </w:t>
      </w:r>
      <w:r>
        <w:rPr/>
        <w:t>que</w:t>
      </w:r>
      <w:r>
        <w:rPr>
          <w:spacing w:val="-10"/>
        </w:rPr>
        <w:t> </w:t>
      </w:r>
      <w:r>
        <w:rPr/>
        <w:t>requieren</w:t>
      </w:r>
      <w:r>
        <w:rPr>
          <w:spacing w:val="-6"/>
        </w:rPr>
        <w:t> </w:t>
      </w:r>
      <w:r>
        <w:rPr/>
        <w:t>trabajarse</w:t>
      </w:r>
      <w:r>
        <w:rPr>
          <w:spacing w:val="-4"/>
        </w:rPr>
        <w:t> </w:t>
      </w:r>
      <w:r>
        <w:rPr/>
        <w:t>ambos</w:t>
      </w:r>
      <w:r>
        <w:rPr>
          <w:spacing w:val="-8"/>
        </w:rPr>
        <w:t> </w:t>
      </w:r>
      <w:r>
        <w:rPr/>
        <w:t>factores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58"/>
        </w:rPr>
        <w:t> </w:t>
      </w:r>
      <w:r>
        <w:rPr/>
        <w:t>vez</w:t>
      </w:r>
      <w:r>
        <w:rPr>
          <w:spacing w:val="-7"/>
        </w:rPr>
        <w:t> </w:t>
      </w:r>
      <w:r>
        <w:rPr/>
        <w:t>y</w:t>
      </w:r>
      <w:r>
        <w:rPr>
          <w:spacing w:val="-5"/>
        </w:rPr>
        <w:t> </w:t>
      </w:r>
      <w:r>
        <w:rPr/>
        <w:t>toda</w:t>
      </w:r>
      <w:r>
        <w:rPr>
          <w:spacing w:val="-7"/>
        </w:rPr>
        <w:t> </w:t>
      </w:r>
      <w:r>
        <w:rPr/>
        <w:t>intervención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lo</w:t>
      </w:r>
      <w:r>
        <w:rPr>
          <w:spacing w:val="-5"/>
        </w:rPr>
        <w:t> </w:t>
      </w:r>
      <w:r>
        <w:rPr/>
        <w:t>haga</w:t>
      </w:r>
      <w:r>
        <w:rPr>
          <w:spacing w:val="-7"/>
        </w:rPr>
        <w:t> </w:t>
      </w:r>
      <w:r>
        <w:rPr/>
        <w:t>tiene</w:t>
      </w:r>
      <w:r>
        <w:rPr>
          <w:spacing w:val="-6"/>
        </w:rPr>
        <w:t> </w:t>
      </w:r>
      <w:r>
        <w:rPr/>
        <w:t>grandes</w:t>
      </w:r>
      <w:r>
        <w:rPr>
          <w:spacing w:val="-5"/>
        </w:rPr>
        <w:t> </w:t>
      </w:r>
      <w:r>
        <w:rPr/>
        <w:t>probabilidades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fallar.</w:t>
      </w:r>
      <w:r>
        <w:rPr>
          <w:spacing w:val="-6"/>
        </w:rPr>
        <w:t> </w:t>
      </w:r>
      <w:r>
        <w:rPr/>
        <w:t>Cualitativamente</w:t>
      </w:r>
      <w:r>
        <w:rPr>
          <w:spacing w:val="-58"/>
        </w:rPr>
        <w:t> </w:t>
      </w:r>
      <w:r>
        <w:rPr/>
        <w:t>hay una diferencia mayor entre este perfil y el P7 y P8. Se trata de una mayor recurrencia de</w:t>
      </w:r>
      <w:r>
        <w:rPr>
          <w:spacing w:val="1"/>
        </w:rPr>
        <w:t> </w:t>
      </w:r>
      <w:r>
        <w:rPr/>
        <w:t>amenazas de</w:t>
      </w:r>
      <w:r>
        <w:rPr>
          <w:spacing w:val="1"/>
        </w:rPr>
        <w:t> </w:t>
      </w:r>
      <w:r>
        <w:rPr/>
        <w:t>daño</w:t>
      </w:r>
      <w:r>
        <w:rPr>
          <w:spacing w:val="1"/>
        </w:rPr>
        <w:t> </w:t>
      </w:r>
      <w:r>
        <w:rPr/>
        <w:t>o muerte</w:t>
      </w:r>
      <w:r>
        <w:rPr>
          <w:spacing w:val="1"/>
        </w:rPr>
        <w:t> </w:t>
      </w:r>
      <w:r>
        <w:rPr/>
        <w:t>a la</w:t>
      </w:r>
      <w:r>
        <w:rPr>
          <w:spacing w:val="1"/>
        </w:rPr>
        <w:t> </w:t>
      </w:r>
      <w:r>
        <w:rPr/>
        <w:t>víctima (74%). Las amenazas de</w:t>
      </w:r>
      <w:r>
        <w:rPr>
          <w:spacing w:val="1"/>
        </w:rPr>
        <w:t> </w:t>
      </w:r>
      <w:r>
        <w:rPr/>
        <w:t>daño son predictoras</w:t>
      </w:r>
      <w:r>
        <w:rPr>
          <w:spacing w:val="1"/>
        </w:rPr>
        <w:t> </w:t>
      </w:r>
      <w:r>
        <w:rPr/>
        <w:t>recurrente de agresiones severas. Potencialmente, estas agresiones pueden convertirse en casi</w:t>
      </w:r>
      <w:r>
        <w:rPr>
          <w:spacing w:val="1"/>
        </w:rPr>
        <w:t> </w:t>
      </w:r>
      <w:r>
        <w:rPr/>
        <w:t>letales o exponer a la víctima a largos periodos de agresiones con intensidades variables pero</w:t>
      </w:r>
      <w:r>
        <w:rPr>
          <w:spacing w:val="1"/>
        </w:rPr>
        <w:t> </w:t>
      </w:r>
      <w:r>
        <w:rPr/>
        <w:t>constantes</w:t>
      </w:r>
      <w:r>
        <w:rPr>
          <w:spacing w:val="-1"/>
        </w:rPr>
        <w:t> </w:t>
      </w:r>
      <w:r>
        <w:rPr/>
        <w:t>en el</w:t>
      </w:r>
      <w:r>
        <w:rPr>
          <w:spacing w:val="2"/>
        </w:rPr>
        <w:t> </w:t>
      </w:r>
      <w:r>
        <w:rPr/>
        <w:t>ejercicio de la</w:t>
      </w:r>
      <w:r>
        <w:rPr>
          <w:spacing w:val="-1"/>
        </w:rPr>
        <w:t> </w:t>
      </w:r>
      <w:r>
        <w:rPr/>
        <w:t>violencia.</w:t>
      </w:r>
    </w:p>
    <w:p>
      <w:pPr>
        <w:pStyle w:val="BodyText"/>
        <w:spacing w:line="480" w:lineRule="auto" w:before="2"/>
        <w:ind w:left="118" w:right="117" w:firstLine="719"/>
        <w:jc w:val="both"/>
      </w:pPr>
      <w:r>
        <w:rPr/>
        <w:t>En breve, la demanda de casos por violencia de pareja que recibe la Línea 100 no solo</w:t>
      </w:r>
      <w:r>
        <w:rPr>
          <w:spacing w:val="1"/>
        </w:rPr>
        <w:t> </w:t>
      </w:r>
      <w:r>
        <w:rPr/>
        <w:t>debe</w:t>
      </w:r>
      <w:r>
        <w:rPr>
          <w:spacing w:val="-6"/>
        </w:rPr>
        <w:t> </w:t>
      </w:r>
      <w:r>
        <w:rPr/>
        <w:t>ser</w:t>
      </w:r>
      <w:r>
        <w:rPr>
          <w:spacing w:val="-6"/>
        </w:rPr>
        <w:t> </w:t>
      </w:r>
      <w:r>
        <w:rPr/>
        <w:t>entendida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partir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5"/>
        </w:rPr>
        <w:t> </w:t>
      </w:r>
      <w:r>
        <w:rPr/>
        <w:t>distintos</w:t>
      </w:r>
      <w:r>
        <w:rPr>
          <w:spacing w:val="-5"/>
        </w:rPr>
        <w:t> </w:t>
      </w:r>
      <w:r>
        <w:rPr/>
        <w:t>tipos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víctimas,</w:t>
      </w:r>
      <w:r>
        <w:rPr>
          <w:spacing w:val="-5"/>
        </w:rPr>
        <w:t> </w:t>
      </w:r>
      <w:r>
        <w:rPr/>
        <w:t>sino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al</w:t>
      </w:r>
      <w:r>
        <w:rPr>
          <w:spacing w:val="-5"/>
        </w:rPr>
        <w:t> </w:t>
      </w:r>
      <w:r>
        <w:rPr/>
        <w:t>interior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cada</w:t>
      </w:r>
      <w:r>
        <w:rPr>
          <w:spacing w:val="-6"/>
        </w:rPr>
        <w:t> </w:t>
      </w:r>
      <w:r>
        <w:rPr/>
        <w:t>tipo</w:t>
      </w:r>
      <w:r>
        <w:rPr>
          <w:spacing w:val="-5"/>
        </w:rPr>
        <w:t> </w:t>
      </w:r>
      <w:r>
        <w:rPr/>
        <w:t>de</w:t>
      </w:r>
      <w:r>
        <w:rPr>
          <w:spacing w:val="-57"/>
        </w:rPr>
        <w:t> </w:t>
      </w:r>
      <w:r>
        <w:rPr/>
        <w:t>víctima hay una heterogeneidad que debe ser distinguida. Dentro de la violencia de pareja</w:t>
      </w:r>
      <w:r>
        <w:rPr>
          <w:spacing w:val="1"/>
        </w:rPr>
        <w:t> </w:t>
      </w:r>
      <w:r>
        <w:rPr/>
        <w:t>existen perfiles diferentes que ameritan ser identificados pues son personas que cuentan con</w:t>
      </w:r>
      <w:r>
        <w:rPr>
          <w:spacing w:val="1"/>
        </w:rPr>
        <w:t> </w:t>
      </w:r>
      <w:r>
        <w:rPr/>
        <w:t>necesidades y riesgos diferentes que merecen ser atendidos no solo para comprender mejor la</w:t>
      </w:r>
      <w:r>
        <w:rPr>
          <w:spacing w:val="1"/>
        </w:rPr>
        <w:t> </w:t>
      </w:r>
      <w:r>
        <w:rPr/>
        <w:t>violencia que sufren sino también para ofrecer servicios que se adapten y se anticipen a sus</w:t>
      </w:r>
      <w:r>
        <w:rPr>
          <w:spacing w:val="1"/>
        </w:rPr>
        <w:t> </w:t>
      </w:r>
      <w:r>
        <w:rPr/>
        <w:t>necesidades.</w:t>
      </w:r>
    </w:p>
    <w:p>
      <w:pPr>
        <w:spacing w:after="0" w:line="480" w:lineRule="auto"/>
        <w:jc w:val="both"/>
        <w:sectPr>
          <w:pgSz w:w="11910" w:h="16840"/>
          <w:pgMar w:header="751" w:footer="0" w:top="1300" w:bottom="280" w:left="1300" w:right="1300"/>
        </w:sectPr>
      </w:pPr>
    </w:p>
    <w:p>
      <w:pPr>
        <w:pStyle w:val="BodyText"/>
        <w:spacing w:before="3"/>
        <w:rPr>
          <w:sz w:val="19"/>
        </w:rPr>
      </w:pPr>
    </w:p>
    <w:p>
      <w:pPr>
        <w:pStyle w:val="Heading2"/>
        <w:spacing w:before="90"/>
        <w:ind w:left="3221" w:right="3219"/>
        <w:jc w:val="center"/>
      </w:pPr>
      <w:r>
        <w:rPr/>
        <w:t>Tabla 8</w:t>
      </w:r>
    </w:p>
    <w:p>
      <w:pPr>
        <w:pStyle w:val="BodyText"/>
        <w:rPr>
          <w:b/>
          <w:i/>
        </w:rPr>
      </w:pPr>
    </w:p>
    <w:p>
      <w:pPr>
        <w:spacing w:before="0"/>
        <w:ind w:left="3278" w:right="3219" w:firstLine="0"/>
        <w:jc w:val="center"/>
        <w:rPr>
          <w:i/>
          <w:sz w:val="24"/>
        </w:rPr>
      </w:pPr>
      <w:r>
        <w:rPr>
          <w:i/>
          <w:sz w:val="24"/>
        </w:rPr>
        <w:t>Perfiles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mujeres víctimas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violencia 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pareja que llaman 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 Línea 100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12"/>
        </w:rPr>
      </w:pPr>
    </w:p>
    <w:p>
      <w:pPr>
        <w:pStyle w:val="BodyText"/>
        <w:spacing w:line="20" w:lineRule="exact"/>
        <w:ind w:left="118"/>
        <w:rPr>
          <w:sz w:val="2"/>
        </w:rPr>
      </w:pPr>
      <w:r>
        <w:rPr>
          <w:sz w:val="2"/>
        </w:rPr>
        <w:pict>
          <v:group style="width:700.05pt;height:.6pt;mso-position-horizontal-relative:char;mso-position-vertical-relative:line" coordorigin="0,0" coordsize="14001,12">
            <v:line style="position:absolute" from="7,6" to="13994,6" stroked="true" strokeweight=".585366pt" strokecolor="#000000">
              <v:stroke dashstyle="solid"/>
            </v:line>
            <v:rect style="position:absolute;left:0;top:0;width:14001;height:12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headerReference w:type="default" r:id="rId68"/>
          <w:pgSz w:w="16840" w:h="11910" w:orient="landscape"/>
          <w:pgMar w:header="0" w:footer="0" w:top="1100" w:bottom="280" w:left="1300" w:right="1300"/>
        </w:sectPr>
      </w:pPr>
    </w:p>
    <w:p>
      <w:pPr>
        <w:spacing w:line="261" w:lineRule="auto" w:before="60"/>
        <w:ind w:left="5752" w:right="0" w:hanging="792"/>
        <w:jc w:val="left"/>
        <w:rPr>
          <w:rFonts w:ascii="Calibri" w:hAnsi="Calibri"/>
          <w:sz w:val="15"/>
        </w:rPr>
      </w:pPr>
      <w:r>
        <w:rPr/>
        <w:pict>
          <v:group style="position:absolute;margin-left:295.909729pt;margin-top:22.468891pt;width:153.1pt;height:.6pt;mso-position-horizontal-relative:page;mso-position-vertical-relative:paragraph;z-index:15761408" coordorigin="5918,449" coordsize="3062,12">
            <v:line style="position:absolute" from="5925,455" to="8973,455" stroked="true" strokeweight=".585366pt" strokecolor="#000000">
              <v:stroke dashstyle="solid"/>
            </v:line>
            <v:rect style="position:absolute;left:5918;top:449;width:3062;height:12" filled="true" fillcolor="#000000" stroked="false">
              <v:fill type="solid"/>
            </v:rect>
            <w10:wrap type="none"/>
          </v:group>
        </w:pict>
      </w:r>
      <w:r>
        <w:rPr>
          <w:rFonts w:ascii="Calibri" w:hAnsi="Calibri"/>
          <w:w w:val="115"/>
          <w:sz w:val="15"/>
        </w:rPr>
        <w:t>Riesgo</w:t>
      </w:r>
      <w:r>
        <w:rPr>
          <w:rFonts w:ascii="Calibri" w:hAnsi="Calibri"/>
          <w:spacing w:val="9"/>
          <w:w w:val="115"/>
          <w:sz w:val="15"/>
        </w:rPr>
        <w:t> </w:t>
      </w:r>
      <w:r>
        <w:rPr>
          <w:rFonts w:ascii="Calibri" w:hAnsi="Calibri"/>
          <w:w w:val="115"/>
          <w:sz w:val="15"/>
        </w:rPr>
        <w:t>bajo</w:t>
      </w:r>
      <w:r>
        <w:rPr>
          <w:rFonts w:ascii="Calibri" w:hAnsi="Calibri"/>
          <w:spacing w:val="9"/>
          <w:w w:val="115"/>
          <w:sz w:val="15"/>
        </w:rPr>
        <w:t> </w:t>
      </w:r>
      <w:r>
        <w:rPr>
          <w:rFonts w:ascii="Calibri" w:hAnsi="Calibri"/>
          <w:w w:val="115"/>
          <w:sz w:val="15"/>
        </w:rPr>
        <w:t>Contexto</w:t>
      </w:r>
      <w:r>
        <w:rPr>
          <w:rFonts w:ascii="Calibri" w:hAnsi="Calibri"/>
          <w:spacing w:val="10"/>
          <w:w w:val="115"/>
          <w:sz w:val="15"/>
        </w:rPr>
        <w:t> </w:t>
      </w:r>
      <w:r>
        <w:rPr>
          <w:rFonts w:ascii="Calibri" w:hAnsi="Calibri"/>
          <w:w w:val="115"/>
          <w:sz w:val="15"/>
        </w:rPr>
        <w:t>Relativo</w:t>
      </w:r>
      <w:r>
        <w:rPr>
          <w:rFonts w:ascii="Calibri" w:hAnsi="Calibri"/>
          <w:spacing w:val="9"/>
          <w:w w:val="115"/>
          <w:sz w:val="15"/>
        </w:rPr>
        <w:t> </w:t>
      </w:r>
      <w:r>
        <w:rPr>
          <w:rFonts w:ascii="Calibri" w:hAnsi="Calibri"/>
          <w:w w:val="115"/>
          <w:sz w:val="15"/>
        </w:rPr>
        <w:t>de</w:t>
      </w:r>
      <w:r>
        <w:rPr>
          <w:rFonts w:ascii="Calibri" w:hAnsi="Calibri"/>
          <w:spacing w:val="-36"/>
          <w:w w:val="115"/>
          <w:sz w:val="15"/>
        </w:rPr>
        <w:t> </w:t>
      </w:r>
      <w:r>
        <w:rPr>
          <w:rFonts w:ascii="Calibri" w:hAnsi="Calibri"/>
          <w:w w:val="115"/>
          <w:sz w:val="15"/>
        </w:rPr>
        <w:t>Protección</w:t>
      </w:r>
    </w:p>
    <w:p>
      <w:pPr>
        <w:spacing w:line="261" w:lineRule="auto" w:before="60"/>
        <w:ind w:left="949" w:right="0" w:hanging="132"/>
        <w:jc w:val="left"/>
        <w:rPr>
          <w:rFonts w:ascii="Calibri" w:hAnsi="Calibri"/>
          <w:sz w:val="15"/>
        </w:rPr>
      </w:pPr>
      <w:r>
        <w:rPr/>
        <w:br w:type="column"/>
      </w:r>
      <w:r>
        <w:rPr>
          <w:rFonts w:ascii="Calibri" w:hAnsi="Calibri"/>
          <w:w w:val="115"/>
          <w:sz w:val="15"/>
        </w:rPr>
        <w:t>Escalamiento</w:t>
      </w:r>
      <w:r>
        <w:rPr>
          <w:rFonts w:ascii="Calibri" w:hAnsi="Calibri"/>
          <w:spacing w:val="26"/>
          <w:w w:val="115"/>
          <w:sz w:val="15"/>
        </w:rPr>
        <w:t> </w:t>
      </w:r>
      <w:r>
        <w:rPr>
          <w:rFonts w:ascii="Calibri" w:hAnsi="Calibri"/>
          <w:w w:val="115"/>
          <w:sz w:val="15"/>
        </w:rPr>
        <w:t>con</w:t>
      </w:r>
      <w:r>
        <w:rPr>
          <w:rFonts w:ascii="Calibri" w:hAnsi="Calibri"/>
          <w:spacing w:val="28"/>
          <w:w w:val="115"/>
          <w:sz w:val="15"/>
        </w:rPr>
        <w:t> </w:t>
      </w:r>
      <w:r>
        <w:rPr>
          <w:rFonts w:ascii="Calibri" w:hAnsi="Calibri"/>
          <w:w w:val="115"/>
          <w:sz w:val="15"/>
        </w:rPr>
        <w:t>Desprotección</w:t>
      </w:r>
      <w:r>
        <w:rPr>
          <w:rFonts w:ascii="Calibri" w:hAnsi="Calibri"/>
          <w:spacing w:val="-36"/>
          <w:w w:val="115"/>
          <w:sz w:val="15"/>
        </w:rPr>
        <w:t> </w:t>
      </w:r>
      <w:r>
        <w:rPr>
          <w:rFonts w:ascii="Calibri" w:hAnsi="Calibri"/>
          <w:w w:val="115"/>
          <w:sz w:val="15"/>
        </w:rPr>
        <w:t>Variable</w:t>
      </w:r>
      <w:r>
        <w:rPr>
          <w:rFonts w:ascii="Calibri" w:hAnsi="Calibri"/>
          <w:spacing w:val="2"/>
          <w:w w:val="115"/>
          <w:sz w:val="15"/>
        </w:rPr>
        <w:t> </w:t>
      </w:r>
      <w:r>
        <w:rPr>
          <w:rFonts w:ascii="Calibri" w:hAnsi="Calibri"/>
          <w:w w:val="115"/>
          <w:sz w:val="15"/>
        </w:rPr>
        <w:t>y</w:t>
      </w:r>
      <w:r>
        <w:rPr>
          <w:rFonts w:ascii="Calibri" w:hAnsi="Calibri"/>
          <w:spacing w:val="13"/>
          <w:w w:val="115"/>
          <w:sz w:val="15"/>
        </w:rPr>
        <w:t> </w:t>
      </w:r>
      <w:r>
        <w:rPr>
          <w:rFonts w:ascii="Calibri" w:hAnsi="Calibri"/>
          <w:w w:val="115"/>
          <w:sz w:val="15"/>
        </w:rPr>
        <w:t>Agresiones</w:t>
      </w:r>
      <w:r>
        <w:rPr>
          <w:rFonts w:ascii="Calibri" w:hAnsi="Calibri"/>
          <w:spacing w:val="27"/>
          <w:w w:val="115"/>
          <w:sz w:val="15"/>
        </w:rPr>
        <w:t> </w:t>
      </w:r>
      <w:r>
        <w:rPr>
          <w:rFonts w:ascii="Calibri" w:hAnsi="Calibri"/>
          <w:w w:val="115"/>
          <w:sz w:val="15"/>
        </w:rPr>
        <w:t>Físicas</w:t>
      </w:r>
    </w:p>
    <w:p>
      <w:pPr>
        <w:spacing w:line="261" w:lineRule="auto" w:before="60"/>
        <w:ind w:left="1380" w:right="0" w:hanging="647"/>
        <w:jc w:val="left"/>
        <w:rPr>
          <w:rFonts w:ascii="Calibri" w:hAnsi="Calibri"/>
          <w:sz w:val="15"/>
        </w:rPr>
      </w:pPr>
      <w:r>
        <w:rPr/>
        <w:br w:type="column"/>
      </w:r>
      <w:r>
        <w:rPr>
          <w:rFonts w:ascii="Calibri" w:hAnsi="Calibri"/>
          <w:w w:val="115"/>
          <w:sz w:val="15"/>
        </w:rPr>
        <w:t>Riesgo</w:t>
      </w:r>
      <w:r>
        <w:rPr>
          <w:rFonts w:ascii="Calibri" w:hAnsi="Calibri"/>
          <w:spacing w:val="8"/>
          <w:w w:val="115"/>
          <w:sz w:val="15"/>
        </w:rPr>
        <w:t> </w:t>
      </w:r>
      <w:r>
        <w:rPr>
          <w:rFonts w:ascii="Calibri" w:hAnsi="Calibri"/>
          <w:w w:val="115"/>
          <w:sz w:val="15"/>
        </w:rPr>
        <w:t>Abierto</w:t>
      </w:r>
      <w:r>
        <w:rPr>
          <w:rFonts w:ascii="Calibri" w:hAnsi="Calibri"/>
          <w:spacing w:val="8"/>
          <w:w w:val="115"/>
          <w:sz w:val="15"/>
        </w:rPr>
        <w:t> </w:t>
      </w:r>
      <w:r>
        <w:rPr>
          <w:rFonts w:ascii="Calibri" w:hAnsi="Calibri"/>
          <w:w w:val="115"/>
          <w:sz w:val="15"/>
        </w:rPr>
        <w:t>con</w:t>
      </w:r>
      <w:r>
        <w:rPr>
          <w:rFonts w:ascii="Calibri" w:hAnsi="Calibri"/>
          <w:spacing w:val="10"/>
          <w:w w:val="115"/>
          <w:sz w:val="15"/>
        </w:rPr>
        <w:t> </w:t>
      </w:r>
      <w:r>
        <w:rPr>
          <w:rFonts w:ascii="Calibri" w:hAnsi="Calibri"/>
          <w:w w:val="115"/>
          <w:sz w:val="15"/>
        </w:rPr>
        <w:t>Desprotección</w:t>
      </w:r>
      <w:r>
        <w:rPr>
          <w:rFonts w:ascii="Calibri" w:hAnsi="Calibri"/>
          <w:spacing w:val="9"/>
          <w:w w:val="115"/>
          <w:sz w:val="15"/>
        </w:rPr>
        <w:t> </w:t>
      </w:r>
      <w:r>
        <w:rPr>
          <w:rFonts w:ascii="Calibri" w:hAnsi="Calibri"/>
          <w:w w:val="115"/>
          <w:sz w:val="15"/>
        </w:rPr>
        <w:t>y</w:t>
      </w:r>
      <w:r>
        <w:rPr>
          <w:rFonts w:ascii="Calibri" w:hAnsi="Calibri"/>
          <w:spacing w:val="-36"/>
          <w:w w:val="115"/>
          <w:sz w:val="15"/>
        </w:rPr>
        <w:t> </w:t>
      </w:r>
      <w:r>
        <w:rPr>
          <w:rFonts w:ascii="Calibri" w:hAnsi="Calibri"/>
          <w:w w:val="115"/>
          <w:sz w:val="15"/>
        </w:rPr>
        <w:t>Violencia</w:t>
      </w:r>
      <w:r>
        <w:rPr>
          <w:rFonts w:ascii="Calibri" w:hAnsi="Calibri"/>
          <w:spacing w:val="12"/>
          <w:w w:val="115"/>
          <w:sz w:val="15"/>
        </w:rPr>
        <w:t> </w:t>
      </w:r>
      <w:r>
        <w:rPr>
          <w:rFonts w:ascii="Calibri" w:hAnsi="Calibri"/>
          <w:w w:val="115"/>
          <w:sz w:val="15"/>
        </w:rPr>
        <w:t>Intensa</w:t>
      </w:r>
    </w:p>
    <w:p>
      <w:pPr>
        <w:pStyle w:val="BodyText"/>
        <w:spacing w:line="20" w:lineRule="exact"/>
        <w:ind w:left="483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153.1pt;height:.6pt;mso-position-horizontal-relative:char;mso-position-vertical-relative:line" coordorigin="0,0" coordsize="3062,12">
            <v:line style="position:absolute" from="7,6" to="3055,6" stroked="true" strokeweight=".585366pt" strokecolor="#000000">
              <v:stroke dashstyle="solid"/>
            </v:line>
            <v:rect style="position:absolute;left:0;top:0;width:3062;height:12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</w:p>
    <w:p>
      <w:pPr>
        <w:spacing w:after="0" w:line="20" w:lineRule="exact"/>
        <w:rPr>
          <w:rFonts w:ascii="Calibri"/>
          <w:sz w:val="2"/>
        </w:rPr>
        <w:sectPr>
          <w:type w:val="continuous"/>
          <w:pgSz w:w="16840" w:h="11910" w:orient="landscape"/>
          <w:pgMar w:top="1580" w:bottom="0" w:left="1300" w:right="1300"/>
          <w:cols w:num="3" w:equalWidth="0">
            <w:col w:w="7323" w:space="40"/>
            <w:col w:w="3172" w:space="39"/>
            <w:col w:w="3666"/>
          </w:cols>
        </w:sectPr>
      </w:pPr>
    </w:p>
    <w:p>
      <w:pPr>
        <w:tabs>
          <w:tab w:pos="6043" w:val="left" w:leader="none"/>
          <w:tab w:pos="7059" w:val="left" w:leader="none"/>
          <w:tab w:pos="8246" w:val="left" w:leader="none"/>
          <w:tab w:pos="9222" w:val="left" w:leader="none"/>
          <w:tab w:pos="9275" w:val="left" w:leader="none"/>
          <w:tab w:pos="10238" w:val="left" w:leader="none"/>
          <w:tab w:pos="10291" w:val="left" w:leader="none"/>
          <w:tab w:pos="11466" w:val="left" w:leader="none"/>
          <w:tab w:pos="12482" w:val="left" w:leader="none"/>
          <w:tab w:pos="13497" w:val="left" w:leader="none"/>
        </w:tabs>
        <w:spacing w:line="307" w:lineRule="auto" w:before="15"/>
        <w:ind w:left="4987" w:right="518" w:firstLine="52"/>
        <w:jc w:val="left"/>
        <w:rPr>
          <w:rFonts w:ascii="Calibri"/>
          <w:sz w:val="15"/>
        </w:rPr>
      </w:pPr>
      <w:r>
        <w:rPr/>
        <w:pict>
          <v:group style="position:absolute;margin-left:456.870483pt;margin-top:-1.494241pt;width:153.1pt;height:.6pt;mso-position-horizontal-relative:page;mso-position-vertical-relative:paragraph;z-index:15761920" coordorigin="9137,-30" coordsize="3062,12">
            <v:line style="position:absolute" from="9144,-24" to="12192,-24" stroked="true" strokeweight=".585366pt" strokecolor="#000000">
              <v:stroke dashstyle="solid"/>
            </v:line>
            <v:rect style="position:absolute;left:9137;top:-30;width:3062;height:12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70.924995pt;margin-top:21.9594pt;width:378.05pt;height:.6pt;mso-position-horizontal-relative:page;mso-position-vertical-relative:paragraph;z-index:-25093632" coordorigin="1418,439" coordsize="7561,12">
            <v:line style="position:absolute" from="1425,445" to="8973,445" stroked="true" strokeweight=".585366pt" strokecolor="#000000">
              <v:stroke dashstyle="solid"/>
            </v:line>
            <v:rect style="position:absolute;left:1418;top:439;width:7561;height:12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456.870483pt;margin-top:21.959408pt;width:153.1pt;height:.6pt;mso-position-horizontal-relative:page;mso-position-vertical-relative:paragraph;z-index:-25093120" coordorigin="9137,439" coordsize="3062,12">
            <v:line style="position:absolute" from="9144,445" to="12192,445" stroked="true" strokeweight=".585366pt" strokecolor="#000000">
              <v:stroke dashstyle="solid"/>
            </v:line>
            <v:rect style="position:absolute;left:9137;top:439;width:3062;height:12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617.857605pt;margin-top:21.95941pt;width:153.1pt;height:.6pt;mso-position-horizontal-relative:page;mso-position-vertical-relative:paragraph;z-index:-25091584" coordorigin="12357,439" coordsize="3062,12">
            <v:line style="position:absolute" from="12364,445" to="15412,445" stroked="true" strokeweight=".585366pt" strokecolor="#000000">
              <v:stroke dashstyle="solid"/>
            </v:line>
            <v:rect style="position:absolute;left:12357;top:439;width:3062;height:12" filled="true" fillcolor="#000000" stroked="false">
              <v:fill type="solid"/>
            </v:rect>
            <w10:wrap type="none"/>
          </v:group>
        </w:pict>
      </w:r>
      <w:r>
        <w:rPr>
          <w:rFonts w:ascii="Calibri"/>
          <w:w w:val="115"/>
          <w:sz w:val="15"/>
        </w:rPr>
        <w:t>P1</w:t>
        <w:tab/>
        <w:t>P2</w:t>
        <w:tab/>
        <w:t>P3</w:t>
        <w:tab/>
        <w:t>P4</w:t>
        <w:tab/>
        <w:tab/>
        <w:t>P5</w:t>
        <w:tab/>
        <w:tab/>
        <w:t>P6</w:t>
        <w:tab/>
        <w:t>P7</w:t>
        <w:tab/>
        <w:t>P8</w:t>
        <w:tab/>
        <w:t>P9</w:t>
      </w:r>
      <w:r>
        <w:rPr>
          <w:rFonts w:ascii="Calibri"/>
          <w:spacing w:val="-36"/>
          <w:w w:val="115"/>
          <w:sz w:val="15"/>
        </w:rPr>
        <w:t> </w:t>
      </w:r>
      <w:r>
        <w:rPr>
          <w:rFonts w:ascii="Calibri"/>
          <w:w w:val="115"/>
          <w:sz w:val="15"/>
        </w:rPr>
        <w:t>31%</w:t>
        <w:tab/>
        <w:t>9%</w:t>
        <w:tab/>
        <w:t>6%</w:t>
        <w:tab/>
        <w:t>6%</w:t>
        <w:tab/>
        <w:t>11%</w:t>
        <w:tab/>
        <w:t>13%</w:t>
        <w:tab/>
        <w:t>6%</w:t>
        <w:tab/>
        <w:t>9%</w:t>
        <w:tab/>
        <w:t>9%</w:t>
      </w:r>
    </w:p>
    <w:p>
      <w:pPr>
        <w:tabs>
          <w:tab w:pos="5739" w:val="left" w:leader="none"/>
          <w:tab w:pos="9143" w:val="left" w:leader="none"/>
          <w:tab w:pos="12442" w:val="left" w:leader="none"/>
        </w:tabs>
        <w:spacing w:before="0"/>
        <w:ind w:left="158" w:right="0" w:firstLine="0"/>
        <w:jc w:val="left"/>
        <w:rPr>
          <w:rFonts w:ascii="Calibri"/>
          <w:sz w:val="15"/>
        </w:rPr>
      </w:pPr>
      <w:r>
        <w:rPr>
          <w:rFonts w:ascii="Calibri"/>
          <w:w w:val="115"/>
          <w:sz w:val="15"/>
        </w:rPr>
        <w:t>Riesgo</w:t>
        <w:tab/>
        <w:t>Bajo-medio</w:t>
        <w:tab/>
        <w:t>Medio</w:t>
        <w:tab/>
        <w:t>Alto</w:t>
      </w:r>
    </w:p>
    <w:p>
      <w:pPr>
        <w:tabs>
          <w:tab w:pos="5647" w:val="left" w:leader="none"/>
          <w:tab w:pos="9143" w:val="left" w:leader="none"/>
          <w:tab w:pos="12442" w:val="left" w:leader="none"/>
        </w:tabs>
        <w:spacing w:before="52"/>
        <w:ind w:left="158" w:right="0" w:firstLine="0"/>
        <w:jc w:val="left"/>
        <w:rPr>
          <w:rFonts w:ascii="Calibri" w:hAnsi="Calibri"/>
          <w:sz w:val="15"/>
        </w:rPr>
      </w:pPr>
      <w:r>
        <w:rPr>
          <w:rFonts w:ascii="Calibri" w:hAnsi="Calibri"/>
          <w:w w:val="115"/>
          <w:sz w:val="15"/>
        </w:rPr>
        <w:t>Desprotección</w:t>
        <w:tab/>
        <w:t>Baja,</w:t>
      </w:r>
      <w:r>
        <w:rPr>
          <w:rFonts w:ascii="Calibri" w:hAnsi="Calibri"/>
          <w:spacing w:val="17"/>
          <w:w w:val="115"/>
          <w:sz w:val="15"/>
        </w:rPr>
        <w:t> </w:t>
      </w:r>
      <w:r>
        <w:rPr>
          <w:rFonts w:ascii="Calibri" w:hAnsi="Calibri"/>
          <w:w w:val="115"/>
          <w:sz w:val="15"/>
        </w:rPr>
        <w:t>variable</w:t>
        <w:tab/>
        <w:t>Medio</w:t>
        <w:tab/>
        <w:t>Alta</w:t>
      </w:r>
    </w:p>
    <w:p>
      <w:pPr>
        <w:tabs>
          <w:tab w:pos="5739" w:val="left" w:leader="none"/>
          <w:tab w:pos="8972" w:val="left" w:leader="none"/>
          <w:tab w:pos="12442" w:val="left" w:leader="none"/>
        </w:tabs>
        <w:spacing w:line="307" w:lineRule="auto" w:before="52"/>
        <w:ind w:left="158" w:right="1505" w:firstLine="0"/>
        <w:jc w:val="left"/>
        <w:rPr>
          <w:rFonts w:ascii="Calibri"/>
          <w:sz w:val="15"/>
        </w:rPr>
      </w:pPr>
      <w:r>
        <w:rPr/>
        <w:pict>
          <v:group style="position:absolute;margin-left:297.227997pt;margin-top:24.976219pt;width:14.55pt;height:32.9pt;mso-position-horizontal-relative:page;mso-position-vertical-relative:paragraph;z-index:-25105408" coordorigin="5945,500" coordsize="291,658">
            <v:shape style="position:absolute;left:5944;top:499;width:291;height:188" type="#_x0000_t75" stroked="false">
              <v:imagedata r:id="rId69" o:title=""/>
            </v:shape>
            <v:shape style="position:absolute;left:5944;top:499;width:291;height:188" coordorigin="5945,500" coordsize="291,188" path="m6235,511l6221,511,6221,676,5958,676,5958,511,5945,511,5945,676,5945,687,6235,687,6235,676,6235,511xm6235,500l5945,500,5945,511,6235,511,6235,500xe" filled="true" fillcolor="#62c384" stroked="false">
              <v:path arrowok="t"/>
              <v:fill type="solid"/>
            </v:shape>
            <v:shape style="position:absolute;left:5944;top:734;width:40;height:188" type="#_x0000_t75" stroked="false">
              <v:imagedata r:id="rId70" o:title=""/>
            </v:shape>
            <v:shape style="position:absolute;left:5944;top:734;width:40;height:188" coordorigin="5945,734" coordsize="40,188" path="m5984,734l5971,734,5971,746,5971,910,5958,910,5958,746,5971,746,5971,734,5945,734,5945,746,5945,910,5945,922,5984,922,5984,910,5984,746,5984,734xe" filled="true" fillcolor="#62c384" stroked="false">
              <v:path arrowok="t"/>
              <v:fill type="solid"/>
            </v:shape>
            <v:shape style="position:absolute;left:5944;top:968;width:119;height:188" type="#_x0000_t75" stroked="false">
              <v:imagedata r:id="rId71" o:title=""/>
            </v:shape>
            <v:shape style="position:absolute;left:5944;top:969;width:119;height:188" coordorigin="5945,969" coordsize="119,188" path="m6063,969l6050,969,6050,981,6050,1145,5958,1145,5958,981,6050,981,6050,969,5945,969,5945,981,5945,1145,5945,1157,6063,1157,6063,1145,6063,981,6063,969xe" filled="true" fillcolor="#62c384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48.02533pt;margin-top:24.980124pt;width:29.05pt;height:33.6pt;mso-position-horizontal-relative:page;mso-position-vertical-relative:paragraph;z-index:15751168" coordorigin="6961,500" coordsize="581,672">
            <v:shape style="position:absolute;left:6960;top:499;width:383;height:188" type="#_x0000_t75" stroked="false">
              <v:imagedata r:id="rId72" o:title=""/>
            </v:shape>
            <v:shape style="position:absolute;left:6960;top:734;width:528;height:188" type="#_x0000_t75" stroked="false">
              <v:imagedata r:id="rId73" o:title=""/>
            </v:shape>
            <v:shape style="position:absolute;left:6960;top:968;width:132;height:188" type="#_x0000_t75" stroked="false">
              <v:imagedata r:id="rId74" o:title=""/>
            </v:shape>
            <v:shape style="position:absolute;left:6960;top:969;width:132;height:188" coordorigin="6961,969" coordsize="132,188" path="m7092,969l7079,969,7079,981,7079,1145,6974,1145,6974,981,7079,981,7079,969,6961,969,6961,981,6961,1145,6961,1157,7092,1157,7092,1145,7092,981,7092,969xe" filled="true" fillcolor="#62c384" stroked="false">
              <v:path arrowok="t"/>
              <v:fill type="solid"/>
            </v:shape>
            <v:shape style="position:absolute;left:6960;top:499;width:581;height:67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12"/>
                      </w:rPr>
                    </w:pPr>
                  </w:p>
                  <w:p>
                    <w:pPr>
                      <w:spacing w:line="181" w:lineRule="exact" w:before="0"/>
                      <w:ind w:left="0" w:right="0" w:firstLine="0"/>
                      <w:jc w:val="righ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98.822662pt;margin-top:24.976221pt;width:29.05pt;height:33.6pt;mso-position-horizontal-relative:page;mso-position-vertical-relative:paragraph;z-index:15751680" coordorigin="7976,500" coordsize="581,672">
            <v:shape style="position:absolute;left:7976;top:499;width:251;height:188" type="#_x0000_t75" stroked="false">
              <v:imagedata r:id="rId75" o:title=""/>
            </v:shape>
            <v:shape style="position:absolute;left:7976;top:499;width:251;height:177" coordorigin="7976,500" coordsize="251,177" path="m7990,511l7976,511,7976,676,7990,676,7990,511xm8227,511l8214,511,8214,676,8227,676,8227,511xm8227,500l7976,500,7976,511,8227,511,8227,500xe" filled="true" fillcolor="#62c384" stroked="false">
              <v:path arrowok="t"/>
              <v:fill type="solid"/>
            </v:shape>
            <v:shape style="position:absolute;left:7976;top:734;width:489;height:188" type="#_x0000_t75" stroked="false">
              <v:imagedata r:id="rId76" o:title=""/>
            </v:shape>
            <v:shape style="position:absolute;left:7976;top:968;width:251;height:188" type="#_x0000_t75" stroked="false">
              <v:imagedata r:id="rId77" o:title=""/>
            </v:shape>
            <v:shape style="position:absolute;left:7976;top:969;width:251;height:188" coordorigin="7976,969" coordsize="251,188" path="m8227,969l8214,969,8214,981,8214,1145,7990,1145,7990,981,8214,981,8214,969,7976,969,7976,981,7976,1145,7976,1157,8227,1157,8227,1145,8227,981,8227,969xe" filled="true" fillcolor="#62c384" stroked="false">
              <v:path arrowok="t"/>
              <v:fill type="solid"/>
            </v:shape>
            <v:shape style="position:absolute;left:7976;top:499;width:581;height:672" type="#_x0000_t202" filled="false" stroked="false">
              <v:textbox inset="0,0,0,0">
                <w:txbxContent>
                  <w:p>
                    <w:pPr>
                      <w:spacing w:before="21"/>
                      <w:ind w:left="396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0"/>
                        <w:sz w:val="15"/>
                      </w:rPr>
                      <w:t>25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181" w:lineRule="exact" w:before="116"/>
                      <w:ind w:left="396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0"/>
                        <w:sz w:val="15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7983;top:740;width:476;height:176" type="#_x0000_t202" filled="false" stroked="true" strokeweight=".659135pt" strokecolor="#62c384">
              <v:textbox inset="0,0,0,0">
                <w:txbxContent>
                  <w:p>
                    <w:pPr>
                      <w:spacing w:line="154" w:lineRule="exact" w:before="9"/>
                      <w:ind w:left="0" w:right="-116" w:firstLine="0"/>
                      <w:jc w:val="righ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49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458.188751pt;margin-top:24.939341pt;width:147.85pt;height:33.65pt;mso-position-horizontal-relative:page;mso-position-vertical-relative:paragraph;z-index:15752192" coordorigin="9164,499" coordsize="2957,673">
            <v:shape style="position:absolute;left:9163;top:499;width:462;height:188" type="#_x0000_t75" stroked="false">
              <v:imagedata r:id="rId78" o:title=""/>
            </v:shape>
            <v:shape style="position:absolute;left:10180;top:499;width:951;height:188" type="#_x0000_t75" stroked="false">
              <v:imagedata r:id="rId79" o:title=""/>
            </v:shape>
            <v:shape style="position:absolute;left:10180;top:499;width:951;height:188" coordorigin="10180,500" coordsize="951,188" path="m11130,676l10193,676,10193,511,10180,511,10180,676,10180,687,11130,687,11130,676xm11130,500l10180,500,10180,511,11130,511,11130,500xe" filled="true" fillcolor="#ffb628" stroked="false">
              <v:path arrowok="t"/>
              <v:fill type="solid"/>
            </v:shape>
            <v:shape style="position:absolute;left:11116;top:499;width:1004;height:188" type="#_x0000_t75" stroked="false">
              <v:imagedata r:id="rId80" o:title=""/>
            </v:shape>
            <v:shape style="position:absolute;left:9163;top:734;width:951;height:188" type="#_x0000_t75" stroked="false">
              <v:imagedata r:id="rId81" o:title=""/>
            </v:shape>
            <v:shape style="position:absolute;left:9163;top:734;width:951;height:188" coordorigin="9164,734" coordsize="951,188" path="m10114,734l10101,734,10101,746,10101,910,9177,910,9177,746,10101,746,10101,734,9164,734,9164,746,9164,910,9164,922,10114,922,10114,910,10114,746,10114,734xe" filled="true" fillcolor="#ffb628" stroked="false">
              <v:path arrowok="t"/>
              <v:fill type="solid"/>
            </v:shape>
            <v:shape style="position:absolute;left:10180;top:734;width:106;height:188" type="#_x0000_t75" stroked="false">
              <v:imagedata r:id="rId82" o:title=""/>
            </v:shape>
            <v:shape style="position:absolute;left:10180;top:734;width:106;height:188" coordorigin="10180,734" coordsize="106,188" path="m10286,734l10273,734,10273,746,10273,910,10193,910,10193,746,10273,746,10273,734,10180,734,10180,746,10180,910,10180,922,10286,922,10286,910,10286,746,10286,734xe" filled="true" fillcolor="#ffb628" stroked="false">
              <v:path arrowok="t"/>
              <v:fill type="solid"/>
            </v:shape>
            <v:shape style="position:absolute;left:11196;top:734;width:145;height:188" type="#_x0000_t75" stroked="false">
              <v:imagedata r:id="rId83" o:title=""/>
            </v:shape>
            <v:shape style="position:absolute;left:11196;top:734;width:146;height:188" coordorigin="11196,734" coordsize="146,188" path="m11341,734l11328,734,11328,746,11328,910,11209,910,11209,746,11328,746,11328,734,11196,734,11196,746,11196,910,11196,922,11341,922,11341,910,11341,746,11341,734xe" filled="true" fillcolor="#ffb628" stroked="false">
              <v:path arrowok="t"/>
              <v:fill type="solid"/>
            </v:shape>
            <v:shape style="position:absolute;left:9163;top:968;width:291;height:188" type="#_x0000_t75" stroked="false">
              <v:imagedata r:id="rId84" o:title=""/>
            </v:shape>
            <v:shape style="position:absolute;left:9163;top:969;width:291;height:188" coordorigin="9164,969" coordsize="291,188" path="m9454,981l9454,969,9441,969,9441,981,9441,1145,9177,1145,9177,981,9441,981,9441,969,9164,969,9164,981,9164,1145,9164,1157,9454,1157,9454,1145,9454,981xe" filled="true" fillcolor="#ffb628" stroked="false">
              <v:path arrowok="t"/>
              <v:fill type="solid"/>
            </v:shape>
            <v:shape style="position:absolute;left:10180;top:968;width:304;height:188" type="#_x0000_t75" stroked="false">
              <v:imagedata r:id="rId85" o:title=""/>
            </v:shape>
            <v:shape style="position:absolute;left:10180;top:969;width:304;height:188" coordorigin="10180,969" coordsize="304,188" path="m10483,969l10470,969,10470,981,10470,1145,10193,1145,10193,981,10470,981,10470,969,10180,969,10180,981,10180,1145,10180,1157,10483,1157,10483,1145,10483,981,10483,969xe" filled="true" fillcolor="#ffb628" stroked="false">
              <v:path arrowok="t"/>
              <v:fill type="solid"/>
            </v:shape>
            <v:shape style="position:absolute;left:11196;top:968;width:594;height:188" type="#_x0000_t75" stroked="false">
              <v:imagedata r:id="rId86" o:title=""/>
            </v:shape>
            <v:shape style="position:absolute;left:11196;top:969;width:594;height:188" coordorigin="11196,969" coordsize="594,188" path="m11790,969l11777,969,11777,981,11777,1145,11209,1145,11209,981,11777,981,11777,969,11196,969,11196,981,11196,1145,11196,1157,11790,1157,11790,1145,11790,981,11790,969xe" filled="true" fillcolor="#ffb628" stroked="false">
              <v:path arrowok="t"/>
              <v:fill type="solid"/>
            </v:shape>
            <v:shape style="position:absolute;left:9559;top:783;width:205;height:388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96</w:t>
                    </w:r>
                  </w:p>
                  <w:p>
                    <w:pPr>
                      <w:spacing w:line="181" w:lineRule="exact" w:before="52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29</w:t>
                    </w:r>
                  </w:p>
                </w:txbxContent>
              </v:textbox>
              <w10:wrap type="none"/>
            </v:shape>
            <v:shape style="position:absolute;left:10575;top:783;width:205;height:388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11</w:t>
                    </w:r>
                  </w:p>
                  <w:p>
                    <w:pPr>
                      <w:spacing w:line="181" w:lineRule="exact" w:before="52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11592;top:783;width:205;height:388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14</w:t>
                    </w:r>
                  </w:p>
                  <w:p>
                    <w:pPr>
                      <w:spacing w:line="181" w:lineRule="exact" w:before="52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61</w:t>
                    </w:r>
                  </w:p>
                </w:txbxContent>
              </v:textbox>
              <w10:wrap type="none"/>
            </v:shape>
            <v:shape style="position:absolute;left:11202;top:505;width:911;height:177" type="#_x0000_t202" filled="false" stroked="true" strokeweight=".659135pt" strokecolor="#ffb628">
              <v:textbox inset="0,0,0,0">
                <w:txbxContent>
                  <w:p>
                    <w:pPr>
                      <w:spacing w:line="154" w:lineRule="exact" w:before="9"/>
                      <w:ind w:left="367" w:right="315" w:firstLine="0"/>
                      <w:jc w:val="center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93</w:t>
                    </w:r>
                  </w:p>
                </w:txbxContent>
              </v:textbox>
              <v:stroke dashstyle="solid"/>
              <w10:wrap type="none"/>
            </v:shape>
            <v:shape style="position:absolute;left:10186;top:505;width:1016;height:177" type="#_x0000_t202" filled="false" stroked="true" strokeweight=".659135pt" strokecolor="#ffb628">
              <v:textbox inset="0,0,0,0">
                <w:txbxContent>
                  <w:p>
                    <w:pPr>
                      <w:spacing w:line="154" w:lineRule="exact" w:before="9"/>
                      <w:ind w:left="368" w:right="419" w:firstLine="0"/>
                      <w:jc w:val="center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96</w:t>
                    </w:r>
                  </w:p>
                </w:txbxContent>
              </v:textbox>
              <v:stroke dashstyle="solid"/>
              <w10:wrap type="none"/>
            </v:shape>
            <v:shape style="position:absolute;left:9170;top:505;width:449;height:177" type="#_x0000_t202" filled="false" stroked="true" strokeweight=".659135pt" strokecolor="#ffb628">
              <v:textbox inset="0,0,0,0">
                <w:txbxContent>
                  <w:p>
                    <w:pPr>
                      <w:spacing w:line="154" w:lineRule="exact" w:before="9"/>
                      <w:ind w:left="0" w:right="-144" w:firstLine="0"/>
                      <w:jc w:val="righ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47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619.175842pt;margin-top:24.976227pt;width:46.2pt;height:33.6pt;mso-position-horizontal-relative:page;mso-position-vertical-relative:paragraph;z-index:15752704" coordorigin="12384,500" coordsize="924,672">
            <v:shape style="position:absolute;left:12383;top:499;width:924;height:188" type="#_x0000_t75" stroked="false">
              <v:imagedata r:id="rId87" o:title=""/>
            </v:shape>
            <v:shape style="position:absolute;left:12383;top:499;width:924;height:188" coordorigin="12384,500" coordsize="924,188" path="m13307,511l13294,511,13294,676,12397,676,12397,511,12384,511,12384,676,12384,687,13307,687,13307,676,13307,511xm13307,500l12384,500,12384,511,13307,511,13307,500xe" filled="true" fillcolor="#ff545a" stroked="false">
              <v:path arrowok="t"/>
              <v:fill type="solid"/>
            </v:shape>
            <v:shape style="position:absolute;left:12383;top:734;width:515;height:188" type="#_x0000_t75" stroked="false">
              <v:imagedata r:id="rId88" o:title=""/>
            </v:shape>
            <v:shape style="position:absolute;left:12383;top:734;width:515;height:188" coordorigin="12384,734" coordsize="515,188" path="m12898,734l12885,734,12885,746,12885,910,12397,910,12397,746,12885,746,12885,734,12384,734,12384,746,12384,910,12384,922,12898,922,12898,910,12898,746,12898,734xe" filled="true" fillcolor="#ff545a" stroked="false">
              <v:path arrowok="t"/>
              <v:fill type="solid"/>
            </v:shape>
            <v:shape style="position:absolute;left:12383;top:968;width:370;height:188" type="#_x0000_t75" stroked="false">
              <v:imagedata r:id="rId89" o:title=""/>
            </v:shape>
            <v:shape style="position:absolute;left:12383;top:969;width:370;height:188" coordorigin="12384,969" coordsize="370,188" path="m12753,969l12740,969,12740,981,12740,1145,12397,1145,12397,981,12740,981,12740,969,12384,969,12384,981,12384,1145,12384,1157,12753,1157,12753,1145,12753,981,12753,969xe" filled="true" fillcolor="#ff545a" stroked="false">
              <v:path arrowok="t"/>
              <v:fill type="solid"/>
            </v:shape>
            <v:shape style="position:absolute;left:12383;top:499;width:924;height:67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12"/>
                      </w:rPr>
                    </w:pPr>
                  </w:p>
                  <w:p>
                    <w:pPr>
                      <w:spacing w:line="181" w:lineRule="exact" w:before="0"/>
                      <w:ind w:left="380" w:right="328" w:firstLine="0"/>
                      <w:jc w:val="center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38</w:t>
                    </w:r>
                  </w:p>
                </w:txbxContent>
              </v:textbox>
              <w10:wrap type="none"/>
            </v:shape>
            <v:shape style="position:absolute;left:12396;top:687;width:489;height:253" type="#_x0000_t202" filled="false" stroked="false">
              <v:textbox inset="0,0,0,0">
                <w:txbxContent>
                  <w:p>
                    <w:pPr>
                      <w:spacing w:before="68"/>
                      <w:ind w:left="0" w:right="-87" w:firstLine="0"/>
                      <w:jc w:val="righ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52</w:t>
                    </w:r>
                  </w:p>
                </w:txbxContent>
              </v:textbox>
              <w10:wrap type="none"/>
            </v:shape>
            <v:shape style="position:absolute;left:12396;top:511;width:898;height:165" type="#_x0000_t202" filled="false" stroked="false">
              <v:textbox inset="0,0,0,0">
                <w:txbxContent>
                  <w:p>
                    <w:pPr>
                      <w:spacing w:line="155" w:lineRule="exact" w:before="10"/>
                      <w:ind w:left="367" w:right="315" w:firstLine="0"/>
                      <w:jc w:val="center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93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69.973206pt;margin-top:24.976227pt;width:97.65pt;height:33.6pt;mso-position-horizontal-relative:page;mso-position-vertical-relative:paragraph;z-index:15753216" coordorigin="13399,500" coordsize="1953,672">
            <v:shape style="position:absolute;left:13399;top:499;width:937;height:188" type="#_x0000_t75" stroked="false">
              <v:imagedata r:id="rId90" o:title=""/>
            </v:shape>
            <v:shape style="position:absolute;left:13399;top:499;width:937;height:188" coordorigin="13399,500" coordsize="937,188" path="m14336,676l13413,676,13413,511,13399,511,13399,676,13399,687,14336,687,14336,676xm14336,500l13399,500,13399,511,14336,511,14336,500xe" filled="true" fillcolor="#ff545a" stroked="false">
              <v:path arrowok="t"/>
              <v:fill type="solid"/>
            </v:shape>
            <v:shape style="position:absolute;left:14322;top:499;width:1030;height:188" type="#_x0000_t75" stroked="false">
              <v:imagedata r:id="rId91" o:title=""/>
            </v:shape>
            <v:shape style="position:absolute;left:14415;top:499;width:938;height:188" coordorigin="14415,500" coordsize="938,188" path="m15352,500l14415,500,14415,511,15352,511,15352,500xm15352,511l15339,511,15339,676,14428,676,14428,511,14415,511,14415,676,14415,687,15352,687,15352,676,15352,676,15352,511xe" filled="true" fillcolor="#ff545a" stroked="false">
              <v:path arrowok="t"/>
              <v:fill type="solid"/>
            </v:shape>
            <v:shape style="position:absolute;left:13399;top:734;width:792;height:188" type="#_x0000_t75" stroked="false">
              <v:imagedata r:id="rId92" o:title=""/>
            </v:shape>
            <v:shape style="position:absolute;left:14415;top:734;width:726;height:188" type="#_x0000_t75" stroked="false">
              <v:imagedata r:id="rId93" o:title=""/>
            </v:shape>
            <v:shape style="position:absolute;left:14415;top:734;width:727;height:188" coordorigin="14415,734" coordsize="727,188" path="m15141,746l15141,734,15128,734,15128,746,15128,910,14428,910,14428,746,15128,746,15128,734,14415,734,14415,746,14415,910,14415,922,15141,922,15141,910,15141,746xe" filled="true" fillcolor="#ff545a" stroked="false">
              <v:path arrowok="t"/>
              <v:fill type="solid"/>
            </v:shape>
            <v:shape style="position:absolute;left:13399;top:968;width:93;height:188" type="#_x0000_t75" stroked="false">
              <v:imagedata r:id="rId94" o:title=""/>
            </v:shape>
            <v:shape style="position:absolute;left:13399;top:969;width:93;height:188" coordorigin="13399,969" coordsize="93,188" path="m13492,969l13479,969,13479,981,13479,1145,13413,1145,13413,981,13479,981,13479,969,13399,969,13399,981,13399,1145,13399,1157,13492,1157,13492,1145,13492,981,13492,969xe" filled="true" fillcolor="#ff545a" stroked="false">
              <v:path arrowok="t"/>
              <v:fill type="solid"/>
            </v:shape>
            <v:shape style="position:absolute;left:14415;top:968;width:396;height:188" type="#_x0000_t75" stroked="false">
              <v:imagedata r:id="rId95" o:title=""/>
            </v:shape>
            <v:shape style="position:absolute;left:14415;top:969;width:397;height:188" coordorigin="14415,969" coordsize="397,188" path="m14811,981l14811,969,14798,969,14798,981,14798,1145,14428,1145,14428,981,14798,981,14798,969,14415,969,14415,981,14415,1145,14415,1157,14811,1157,14811,1145,14811,981xe" filled="true" fillcolor="#ff545a" stroked="false">
              <v:path arrowok="t"/>
              <v:fill type="solid"/>
            </v:shape>
            <v:shape style="position:absolute;left:13795;top:549;width:205;height:622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94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181" w:lineRule="exact" w:before="115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14811;top:1018;width:205;height:153" type="#_x0000_t202" filled="false" stroked="false">
              <v:textbox inset="0,0,0,0">
                <w:txbxContent>
                  <w:p>
                    <w:pPr>
                      <w:spacing w:line="153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41</w:t>
                    </w:r>
                  </w:p>
                </w:txbxContent>
              </v:textbox>
              <w10:wrap type="none"/>
            </v:shape>
            <v:shape style="position:absolute;left:14428;top:716;width:700;height:194" type="#_x0000_t202" filled="false" stroked="false">
              <v:textbox inset="0,0,0,0">
                <w:txbxContent>
                  <w:p>
                    <w:pPr>
                      <w:spacing w:line="155" w:lineRule="exact" w:before="39"/>
                      <w:ind w:left="382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73</w:t>
                    </w:r>
                  </w:p>
                </w:txbxContent>
              </v:textbox>
              <w10:wrap type="none"/>
            </v:shape>
            <v:shape style="position:absolute;left:14428;top:511;width:911;height:194" type="#_x0000_t202" filled="false" stroked="false">
              <v:textbox inset="0,0,0,0">
                <w:txbxContent>
                  <w:p>
                    <w:pPr>
                      <w:spacing w:before="10"/>
                      <w:ind w:left="367" w:right="328" w:firstLine="0"/>
                      <w:jc w:val="center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95</w:t>
                    </w:r>
                  </w:p>
                </w:txbxContent>
              </v:textbox>
              <w10:wrap type="none"/>
            </v:shape>
            <v:shape style="position:absolute;left:13406;top:710;width:779;height:206" type="#_x0000_t202" filled="false" stroked="true" strokeweight=".659135pt" strokecolor="#ff545a">
              <v:textbox inset="0,0,0,0">
                <w:txbxContent>
                  <w:p>
                    <w:pPr>
                      <w:spacing w:line="154" w:lineRule="exact" w:before="38"/>
                      <w:ind w:left="382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80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70.924995pt;margin-top:12.07866pt;width:378.05pt;height:.6pt;mso-position-horizontal-relative:page;mso-position-vertical-relative:paragraph;z-index:-25092608" coordorigin="1418,242" coordsize="7561,12">
            <v:line style="position:absolute" from="1425,247" to="8973,247" stroked="true" strokeweight=".585366pt" strokecolor="#000000">
              <v:stroke dashstyle="solid"/>
            </v:line>
            <v:rect style="position:absolute;left:1418;top:241;width:7561;height:12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456.870483pt;margin-top:12.078668pt;width:153.1pt;height:.6pt;mso-position-horizontal-relative:page;mso-position-vertical-relative:paragraph;z-index:-25092096" coordorigin="9137,242" coordsize="3062,12">
            <v:line style="position:absolute" from="9144,247" to="12192,247" stroked="true" strokeweight=".585366pt" strokecolor="#000000">
              <v:stroke dashstyle="solid"/>
            </v:line>
            <v:rect style="position:absolute;left:9137;top:241;width:3062;height:12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617.857605pt;margin-top:12.078671pt;width:153.1pt;height:.6pt;mso-position-horizontal-relative:page;mso-position-vertical-relative:paragraph;z-index:-25091072" coordorigin="12357,242" coordsize="3062,12">
            <v:line style="position:absolute" from="12364,247" to="15412,247" stroked="true" strokeweight=".585366pt" strokecolor="#000000">
              <v:stroke dashstyle="solid"/>
            </v:line>
            <v:rect style="position:absolute;left:12357;top:241;width:3062;height:12" filled="true" fillcolor="#000000" stroked="false">
              <v:fill type="solid"/>
            </v:rect>
            <w10:wrap type="none"/>
          </v:group>
        </w:pict>
      </w:r>
      <w:r>
        <w:rPr/>
        <w:pict>
          <v:shape style="position:absolute;margin-left:348.02533pt;margin-top:24.939337pt;width:26.75pt;height:21.15pt;mso-position-horizontal-relative:page;mso-position-vertical-relative:paragraph;z-index:157655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62C384"/>
                      <w:left w:val="single" w:sz="6" w:space="0" w:color="62C384"/>
                      <w:bottom w:val="single" w:sz="6" w:space="0" w:color="62C384"/>
                      <w:right w:val="single" w:sz="6" w:space="0" w:color="62C384"/>
                      <w:insideH w:val="single" w:sz="6" w:space="0" w:color="62C384"/>
                      <w:insideV w:val="single" w:sz="6" w:space="0" w:color="62C384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0"/>
                    <w:gridCol w:w="145"/>
                  </w:tblGrid>
                  <w:tr>
                    <w:trPr>
                      <w:trHeight w:val="175" w:hRule="atLeast"/>
                    </w:trPr>
                    <w:tc>
                      <w:tcPr>
                        <w:tcW w:w="370" w:type="dxa"/>
                        <w:tcBorders>
                          <w:bottom w:val="double" w:sz="2" w:space="0" w:color="62C384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45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47" w:lineRule="exact" w:before="8"/>
                          <w:ind w:left="18" w:right="-72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w w:val="115"/>
                            <w:sz w:val="15"/>
                          </w:rPr>
                          <w:t>38</w:t>
                        </w:r>
                      </w:p>
                    </w:tc>
                  </w:tr>
                  <w:tr>
                    <w:trPr>
                      <w:trHeight w:val="175" w:hRule="atLeast"/>
                    </w:trPr>
                    <w:tc>
                      <w:tcPr>
                        <w:tcW w:w="515" w:type="dxa"/>
                        <w:gridSpan w:val="2"/>
                        <w:tcBorders>
                          <w:top w:val="double" w:sz="2" w:space="0" w:color="62C384"/>
                        </w:tcBorders>
                      </w:tcPr>
                      <w:p>
                        <w:pPr>
                          <w:pStyle w:val="TableParagraph"/>
                          <w:spacing w:line="133" w:lineRule="exact" w:before="22"/>
                          <w:ind w:right="-8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w w:val="115"/>
                            <w:sz w:val="15"/>
                          </w:rPr>
                          <w:t>52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w w:val="115"/>
          <w:sz w:val="15"/>
        </w:rPr>
        <w:t>Agresiones</w:t>
        <w:tab/>
        <w:t>Bajo-medio</w:t>
        <w:tab/>
        <w:t>Medio-alto</w:t>
        <w:tab/>
      </w:r>
      <w:r>
        <w:rPr>
          <w:rFonts w:ascii="Calibri"/>
          <w:spacing w:val="-1"/>
          <w:w w:val="115"/>
          <w:sz w:val="15"/>
        </w:rPr>
        <w:t>Alto</w:t>
      </w:r>
      <w:r>
        <w:rPr>
          <w:rFonts w:ascii="Calibri"/>
          <w:spacing w:val="-36"/>
          <w:w w:val="115"/>
          <w:sz w:val="15"/>
        </w:rPr>
        <w:t> </w:t>
      </w:r>
      <w:r>
        <w:rPr>
          <w:rFonts w:ascii="Calibri"/>
          <w:w w:val="115"/>
          <w:sz w:val="15"/>
          <w:u w:val="single"/>
        </w:rPr>
        <w:t>Factores</w:t>
      </w:r>
      <w:r>
        <w:rPr>
          <w:rFonts w:ascii="Calibri"/>
          <w:spacing w:val="11"/>
          <w:w w:val="115"/>
          <w:sz w:val="15"/>
          <w:u w:val="single"/>
        </w:rPr>
        <w:t> </w:t>
      </w:r>
      <w:r>
        <w:rPr>
          <w:rFonts w:ascii="Calibri"/>
          <w:w w:val="115"/>
          <w:sz w:val="15"/>
          <w:u w:val="single"/>
        </w:rPr>
        <w:t>de</w:t>
      </w:r>
      <w:r>
        <w:rPr>
          <w:rFonts w:ascii="Calibri"/>
          <w:spacing w:val="-7"/>
          <w:w w:val="115"/>
          <w:sz w:val="15"/>
          <w:u w:val="single"/>
        </w:rPr>
        <w:t> </w:t>
      </w:r>
      <w:r>
        <w:rPr>
          <w:rFonts w:ascii="Calibri"/>
          <w:w w:val="115"/>
          <w:sz w:val="15"/>
          <w:u w:val="single"/>
        </w:rPr>
        <w:t>riesgo</w:t>
      </w:r>
      <w:r>
        <w:rPr>
          <w:rFonts w:ascii="Calibri"/>
          <w:w w:val="115"/>
          <w:sz w:val="15"/>
        </w:rPr>
        <w:t>:</w:t>
      </w:r>
    </w:p>
    <w:p>
      <w:pPr>
        <w:tabs>
          <w:tab w:pos="5224" w:val="right" w:leader="none"/>
        </w:tabs>
        <w:spacing w:before="0"/>
        <w:ind w:left="158" w:right="0" w:firstLine="0"/>
        <w:jc w:val="left"/>
        <w:rPr>
          <w:rFonts w:ascii="Calibri" w:hAnsi="Calibri"/>
          <w:sz w:val="15"/>
        </w:rPr>
      </w:pPr>
      <w:r>
        <w:rPr>
          <w:rFonts w:ascii="Calibri" w:hAnsi="Calibri"/>
          <w:w w:val="115"/>
          <w:sz w:val="15"/>
        </w:rPr>
        <w:t>Violencia</w:t>
      </w:r>
      <w:r>
        <w:rPr>
          <w:rFonts w:ascii="Calibri" w:hAnsi="Calibri"/>
          <w:spacing w:val="12"/>
          <w:w w:val="115"/>
          <w:sz w:val="15"/>
        </w:rPr>
        <w:t> </w:t>
      </w:r>
      <w:r>
        <w:rPr>
          <w:rFonts w:ascii="Calibri" w:hAnsi="Calibri"/>
          <w:w w:val="115"/>
          <w:sz w:val="15"/>
        </w:rPr>
        <w:t>física</w:t>
      </w:r>
      <w:r>
        <w:rPr>
          <w:rFonts w:ascii="Calibri" w:hAnsi="Calibri"/>
          <w:spacing w:val="13"/>
          <w:w w:val="115"/>
          <w:sz w:val="15"/>
        </w:rPr>
        <w:t> </w:t>
      </w:r>
      <w:r>
        <w:rPr>
          <w:rFonts w:ascii="Calibri" w:hAnsi="Calibri"/>
          <w:w w:val="115"/>
          <w:sz w:val="15"/>
        </w:rPr>
        <w:t>que</w:t>
      </w:r>
      <w:r>
        <w:rPr>
          <w:rFonts w:ascii="Calibri" w:hAnsi="Calibri"/>
          <w:spacing w:val="-5"/>
          <w:w w:val="115"/>
          <w:sz w:val="15"/>
        </w:rPr>
        <w:t> </w:t>
      </w:r>
      <w:r>
        <w:rPr>
          <w:rFonts w:ascii="Calibri" w:hAnsi="Calibri"/>
          <w:w w:val="115"/>
          <w:sz w:val="15"/>
        </w:rPr>
        <w:t>puede</w:t>
      </w:r>
      <w:r>
        <w:rPr>
          <w:rFonts w:ascii="Calibri" w:hAnsi="Calibri"/>
          <w:spacing w:val="-5"/>
          <w:w w:val="115"/>
          <w:sz w:val="15"/>
        </w:rPr>
        <w:t> </w:t>
      </w:r>
      <w:r>
        <w:rPr>
          <w:rFonts w:ascii="Calibri" w:hAnsi="Calibri"/>
          <w:w w:val="115"/>
          <w:sz w:val="15"/>
        </w:rPr>
        <w:t>causar</w:t>
      </w:r>
      <w:r>
        <w:rPr>
          <w:rFonts w:ascii="Calibri" w:hAnsi="Calibri"/>
          <w:spacing w:val="8"/>
          <w:w w:val="115"/>
          <w:sz w:val="15"/>
        </w:rPr>
        <w:t> </w:t>
      </w:r>
      <w:r>
        <w:rPr>
          <w:rFonts w:ascii="Calibri" w:hAnsi="Calibri"/>
          <w:w w:val="115"/>
          <w:sz w:val="15"/>
        </w:rPr>
        <w:t>lesiones</w:t>
        <w:tab/>
        <w:t>29</w:t>
      </w:r>
    </w:p>
    <w:p>
      <w:pPr>
        <w:tabs>
          <w:tab w:pos="5180" w:val="right" w:leader="none"/>
        </w:tabs>
        <w:spacing w:before="51"/>
        <w:ind w:left="158" w:right="0" w:firstLine="0"/>
        <w:jc w:val="left"/>
        <w:rPr>
          <w:rFonts w:ascii="Calibri" w:hAnsi="Calibri"/>
          <w:sz w:val="15"/>
        </w:rPr>
      </w:pPr>
      <w:r>
        <w:rPr>
          <w:rFonts w:ascii="Calibri" w:hAnsi="Calibri"/>
          <w:w w:val="115"/>
          <w:sz w:val="15"/>
        </w:rPr>
        <w:t>Frecuencia</w:t>
      </w:r>
      <w:r>
        <w:rPr>
          <w:rFonts w:ascii="Calibri" w:hAnsi="Calibri"/>
          <w:spacing w:val="12"/>
          <w:w w:val="115"/>
          <w:sz w:val="15"/>
        </w:rPr>
        <w:t> </w:t>
      </w:r>
      <w:r>
        <w:rPr>
          <w:rFonts w:ascii="Calibri" w:hAnsi="Calibri"/>
          <w:w w:val="115"/>
          <w:sz w:val="15"/>
        </w:rPr>
        <w:t>y</w:t>
      </w:r>
      <w:r>
        <w:rPr>
          <w:rFonts w:ascii="Calibri" w:hAnsi="Calibri"/>
          <w:spacing w:val="4"/>
          <w:w w:val="115"/>
          <w:sz w:val="15"/>
        </w:rPr>
        <w:t> </w:t>
      </w:r>
      <w:r>
        <w:rPr>
          <w:rFonts w:ascii="Calibri" w:hAnsi="Calibri"/>
          <w:w w:val="115"/>
          <w:sz w:val="15"/>
        </w:rPr>
        <w:t>severidad</w:t>
      </w:r>
      <w:r>
        <w:rPr>
          <w:rFonts w:ascii="Calibri" w:hAnsi="Calibri"/>
          <w:spacing w:val="4"/>
          <w:w w:val="115"/>
          <w:sz w:val="15"/>
        </w:rPr>
        <w:t> </w:t>
      </w:r>
      <w:r>
        <w:rPr>
          <w:rFonts w:ascii="Calibri" w:hAnsi="Calibri"/>
          <w:w w:val="115"/>
          <w:sz w:val="15"/>
        </w:rPr>
        <w:t>de</w:t>
      </w:r>
      <w:r>
        <w:rPr>
          <w:rFonts w:ascii="Calibri" w:hAnsi="Calibri"/>
          <w:spacing w:val="-5"/>
          <w:w w:val="115"/>
          <w:sz w:val="15"/>
        </w:rPr>
        <w:t> </w:t>
      </w:r>
      <w:r>
        <w:rPr>
          <w:rFonts w:ascii="Calibri" w:hAnsi="Calibri"/>
          <w:w w:val="115"/>
          <w:sz w:val="15"/>
        </w:rPr>
        <w:t>violencia</w:t>
      </w:r>
      <w:r>
        <w:rPr>
          <w:rFonts w:ascii="Calibri" w:hAnsi="Calibri"/>
          <w:spacing w:val="12"/>
          <w:w w:val="115"/>
          <w:sz w:val="15"/>
        </w:rPr>
        <w:t> </w:t>
      </w:r>
      <w:r>
        <w:rPr>
          <w:rFonts w:ascii="Calibri" w:hAnsi="Calibri"/>
          <w:w w:val="115"/>
          <w:sz w:val="15"/>
        </w:rPr>
        <w:t>aumentó</w:t>
      </w:r>
      <w:r>
        <w:rPr>
          <w:rFonts w:ascii="Calibri" w:hAnsi="Calibri"/>
          <w:spacing w:val="4"/>
          <w:w w:val="115"/>
          <w:sz w:val="15"/>
        </w:rPr>
        <w:t> </w:t>
      </w:r>
      <w:r>
        <w:rPr>
          <w:rFonts w:ascii="Calibri" w:hAnsi="Calibri"/>
          <w:w w:val="115"/>
          <w:sz w:val="15"/>
        </w:rPr>
        <w:t>en</w:t>
      </w:r>
      <w:r>
        <w:rPr>
          <w:rFonts w:ascii="Calibri" w:hAnsi="Calibri"/>
          <w:spacing w:val="4"/>
          <w:w w:val="115"/>
          <w:sz w:val="15"/>
        </w:rPr>
        <w:t> </w:t>
      </w:r>
      <w:r>
        <w:rPr>
          <w:rFonts w:ascii="Calibri" w:hAnsi="Calibri"/>
          <w:w w:val="115"/>
          <w:sz w:val="15"/>
        </w:rPr>
        <w:t>último</w:t>
      </w:r>
      <w:r>
        <w:rPr>
          <w:rFonts w:ascii="Calibri" w:hAnsi="Calibri"/>
          <w:spacing w:val="3"/>
          <w:w w:val="115"/>
          <w:sz w:val="15"/>
        </w:rPr>
        <w:t> </w:t>
      </w:r>
      <w:r>
        <w:rPr>
          <w:rFonts w:ascii="Calibri" w:hAnsi="Calibri"/>
          <w:w w:val="115"/>
          <w:sz w:val="15"/>
        </w:rPr>
        <w:t>mes</w:t>
        <w:tab/>
        <w:t>4</w:t>
      </w:r>
    </w:p>
    <w:p>
      <w:pPr>
        <w:tabs>
          <w:tab w:pos="5224" w:val="right" w:leader="none"/>
        </w:tabs>
        <w:spacing w:before="52"/>
        <w:ind w:left="158" w:right="0" w:firstLine="0"/>
        <w:jc w:val="left"/>
        <w:rPr>
          <w:rFonts w:ascii="Calibri"/>
          <w:sz w:val="15"/>
        </w:rPr>
      </w:pPr>
      <w:r>
        <w:rPr>
          <w:rFonts w:ascii="Calibri"/>
          <w:w w:val="115"/>
          <w:sz w:val="15"/>
        </w:rPr>
        <w:t>Abuso</w:t>
      </w:r>
      <w:r>
        <w:rPr>
          <w:rFonts w:ascii="Calibri"/>
          <w:spacing w:val="2"/>
          <w:w w:val="115"/>
          <w:sz w:val="15"/>
        </w:rPr>
        <w:t> </w:t>
      </w:r>
      <w:r>
        <w:rPr>
          <w:rFonts w:ascii="Calibri"/>
          <w:w w:val="115"/>
          <w:sz w:val="15"/>
        </w:rPr>
        <w:t>en</w:t>
      </w:r>
      <w:r>
        <w:rPr>
          <w:rFonts w:ascii="Calibri"/>
          <w:spacing w:val="4"/>
          <w:w w:val="115"/>
          <w:sz w:val="15"/>
        </w:rPr>
        <w:t> </w:t>
      </w:r>
      <w:r>
        <w:rPr>
          <w:rFonts w:ascii="Calibri"/>
          <w:w w:val="115"/>
          <w:sz w:val="15"/>
        </w:rPr>
        <w:t>consumo</w:t>
      </w:r>
      <w:r>
        <w:rPr>
          <w:rFonts w:ascii="Calibri"/>
          <w:spacing w:val="3"/>
          <w:w w:val="115"/>
          <w:sz w:val="15"/>
        </w:rPr>
        <w:t> </w:t>
      </w:r>
      <w:r>
        <w:rPr>
          <w:rFonts w:ascii="Calibri"/>
          <w:w w:val="115"/>
          <w:sz w:val="15"/>
        </w:rPr>
        <w:t>de</w:t>
      </w:r>
      <w:r>
        <w:rPr>
          <w:rFonts w:ascii="Calibri"/>
          <w:spacing w:val="-6"/>
          <w:w w:val="115"/>
          <w:sz w:val="15"/>
        </w:rPr>
        <w:t> </w:t>
      </w:r>
      <w:r>
        <w:rPr>
          <w:rFonts w:ascii="Calibri"/>
          <w:w w:val="115"/>
          <w:sz w:val="15"/>
        </w:rPr>
        <w:t>alcohol</w:t>
      </w:r>
      <w:r>
        <w:rPr>
          <w:rFonts w:ascii="Calibri"/>
          <w:spacing w:val="15"/>
          <w:w w:val="115"/>
          <w:sz w:val="15"/>
        </w:rPr>
        <w:t> </w:t>
      </w:r>
      <w:r>
        <w:rPr>
          <w:rFonts w:ascii="Calibri"/>
          <w:w w:val="115"/>
          <w:sz w:val="15"/>
        </w:rPr>
        <w:t>(de</w:t>
      </w:r>
      <w:r>
        <w:rPr>
          <w:rFonts w:ascii="Calibri"/>
          <w:spacing w:val="-5"/>
          <w:w w:val="115"/>
          <w:sz w:val="15"/>
        </w:rPr>
        <w:t> </w:t>
      </w:r>
      <w:r>
        <w:rPr>
          <w:rFonts w:ascii="Calibri"/>
          <w:w w:val="115"/>
          <w:sz w:val="15"/>
        </w:rPr>
        <w:t>parte</w:t>
      </w:r>
      <w:r>
        <w:rPr>
          <w:rFonts w:ascii="Calibri"/>
          <w:spacing w:val="-6"/>
          <w:w w:val="115"/>
          <w:sz w:val="15"/>
        </w:rPr>
        <w:t> </w:t>
      </w:r>
      <w:r>
        <w:rPr>
          <w:rFonts w:ascii="Calibri"/>
          <w:w w:val="115"/>
          <w:sz w:val="15"/>
        </w:rPr>
        <w:t>del</w:t>
      </w:r>
      <w:r>
        <w:rPr>
          <w:rFonts w:ascii="Calibri"/>
          <w:spacing w:val="15"/>
          <w:w w:val="115"/>
          <w:sz w:val="15"/>
        </w:rPr>
        <w:t> </w:t>
      </w:r>
      <w:r>
        <w:rPr>
          <w:rFonts w:ascii="Calibri"/>
          <w:w w:val="115"/>
          <w:sz w:val="15"/>
        </w:rPr>
        <w:t>agresor)</w:t>
        <w:tab/>
        <w:t>11</w:t>
      </w:r>
    </w:p>
    <w:p>
      <w:pPr>
        <w:spacing w:before="52"/>
        <w:ind w:left="158" w:right="0" w:firstLine="0"/>
        <w:jc w:val="left"/>
        <w:rPr>
          <w:rFonts w:ascii="Calibri" w:hAnsi="Calibri"/>
          <w:sz w:val="15"/>
        </w:rPr>
      </w:pPr>
      <w:r>
        <w:rPr>
          <w:rFonts w:ascii="Calibri" w:hAnsi="Calibri"/>
          <w:w w:val="115"/>
          <w:sz w:val="15"/>
          <w:u w:val="single"/>
        </w:rPr>
        <w:t>Factores</w:t>
      </w:r>
      <w:r>
        <w:rPr>
          <w:rFonts w:ascii="Calibri" w:hAnsi="Calibri"/>
          <w:spacing w:val="22"/>
          <w:w w:val="115"/>
          <w:sz w:val="15"/>
          <w:u w:val="single"/>
        </w:rPr>
        <w:t> </w:t>
      </w:r>
      <w:r>
        <w:rPr>
          <w:rFonts w:ascii="Calibri" w:hAnsi="Calibri"/>
          <w:w w:val="115"/>
          <w:sz w:val="15"/>
          <w:u w:val="single"/>
        </w:rPr>
        <w:t>de desprotección</w:t>
      </w:r>
      <w:r>
        <w:rPr>
          <w:rFonts w:ascii="Calibri" w:hAnsi="Calibri"/>
          <w:w w:val="115"/>
          <w:sz w:val="15"/>
        </w:rPr>
        <w:t>:</w:t>
      </w:r>
    </w:p>
    <w:p>
      <w:pPr>
        <w:tabs>
          <w:tab w:pos="5180" w:val="right" w:leader="none"/>
        </w:tabs>
        <w:spacing w:before="51"/>
        <w:ind w:left="158" w:right="0" w:firstLine="0"/>
        <w:jc w:val="left"/>
        <w:rPr>
          <w:rFonts w:ascii="Calibri"/>
          <w:sz w:val="15"/>
        </w:rPr>
      </w:pPr>
      <w:r>
        <w:rPr/>
        <w:pict>
          <v:group style="position:absolute;margin-left:297.227997pt;margin-top:1.476473pt;width:5.95pt;height:32.9pt;mso-position-horizontal-relative:page;mso-position-vertical-relative:paragraph;z-index:-25102336" coordorigin="5945,30" coordsize="119,658">
            <v:shape style="position:absolute;left:5944;top:29;width:40;height:188" type="#_x0000_t75" stroked="false">
              <v:imagedata r:id="rId70" o:title=""/>
            </v:shape>
            <v:shape style="position:absolute;left:5944;top:29;width:40;height:188" coordorigin="5945,30" coordsize="40,188" path="m5984,30l5971,30,5971,41,5971,206,5958,206,5958,41,5971,41,5971,30,5945,30,5945,41,5945,206,5945,217,5984,217,5984,206,5984,41,5984,30xe" filled="true" fillcolor="#62c384" stroked="false">
              <v:path arrowok="t"/>
              <v:fill type="solid"/>
            </v:shape>
            <v:shape style="position:absolute;left:5944;top:264;width:119;height:188" type="#_x0000_t75" stroked="false">
              <v:imagedata r:id="rId71" o:title=""/>
            </v:shape>
            <v:shape style="position:absolute;left:5944;top:264;width:119;height:188" coordorigin="5945,264" coordsize="119,188" path="m6063,276l6050,276,6050,440,5958,440,5958,276,5945,276,5945,440,5945,452,6063,452,6063,440,6063,276xm6063,264l5945,264,5945,276,6063,276,6063,264xe" filled="true" fillcolor="#62c384" stroked="false">
              <v:path arrowok="t"/>
              <v:fill type="solid"/>
            </v:shape>
            <v:shape style="position:absolute;left:5944;top:499;width:80;height:188" type="#_x0000_t75" stroked="false">
              <v:imagedata r:id="rId96" o:title=""/>
            </v:shape>
            <v:shape style="position:absolute;left:5944;top:499;width:80;height:188" coordorigin="5945,499" coordsize="80,188" path="m6024,511l6010,511,6010,675,5958,675,5958,511,5945,511,5945,675,5945,687,6024,687,6024,675,6024,511xm6024,499l5945,499,5945,511,6024,511,6024,499xe" filled="true" fillcolor="#62c384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48.02533pt;margin-top:1.476474pt;width:32.35pt;height:33.6pt;mso-position-horizontal-relative:page;mso-position-vertical-relative:paragraph;z-index:15754240" coordorigin="6961,30" coordsize="647,672">
            <v:shape style="position:absolute;left:6960;top:29;width:647;height:188" type="#_x0000_t75" stroked="false">
              <v:imagedata r:id="rId97" o:title=""/>
            </v:shape>
            <v:shape style="position:absolute;left:6960;top:29;width:647;height:188" coordorigin="6961,30" coordsize="647,188" path="m7607,41l7607,30,7594,30,7594,41,7594,206,6974,206,6974,41,7594,41,7594,30,6961,30,6961,41,6961,206,6961,217,7607,217,7607,206,7607,41xe" filled="true" fillcolor="#62c384" stroked="false">
              <v:path arrowok="t"/>
              <v:fill type="solid"/>
            </v:shape>
            <v:shape style="position:absolute;left:6960;top:264;width:238;height:188" type="#_x0000_t75" stroked="false">
              <v:imagedata r:id="rId98" o:title=""/>
            </v:shape>
            <v:shape style="position:absolute;left:6960;top:264;width:238;height:188" coordorigin="6961,264" coordsize="238,188" path="m7198,276l7185,276,7185,440,6974,440,6974,276,6961,276,6961,440,6961,452,7198,452,7198,440,7198,276xm7198,264l6961,264,6961,276,7198,276,7198,264xe" filled="true" fillcolor="#62c384" stroked="false">
              <v:path arrowok="t"/>
              <v:fill type="solid"/>
            </v:shape>
            <v:shape style="position:absolute;left:6960;top:499;width:53;height:188" type="#_x0000_t75" stroked="false">
              <v:imagedata r:id="rId99" o:title=""/>
            </v:shape>
            <v:shape style="position:absolute;left:6960;top:499;width:53;height:188" coordorigin="6961,499" coordsize="53,188" path="m7013,511l7000,511,7000,675,6974,675,6974,511,6961,511,6961,675,6961,687,7013,687,7013,675,7013,511xm7013,499l6961,499,6961,511,7013,511,7013,499xe" filled="true" fillcolor="#62c384" stroked="false">
              <v:path arrowok="t"/>
              <v:fill type="solid"/>
            </v:shape>
            <v:shape style="position:absolute;left:6960;top:29;width:647;height:672" type="#_x0000_t202" filled="false" stroked="false">
              <v:textbox inset="0,0,0,0">
                <w:txbxContent>
                  <w:p>
                    <w:pPr>
                      <w:spacing w:before="21"/>
                      <w:ind w:left="0" w:right="64" w:firstLine="0"/>
                      <w:jc w:val="righ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64</w:t>
                    </w:r>
                  </w:p>
                  <w:p>
                    <w:pPr>
                      <w:spacing w:before="52"/>
                      <w:ind w:left="0" w:right="64" w:firstLine="0"/>
                      <w:jc w:val="righ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23</w:t>
                    </w:r>
                  </w:p>
                  <w:p>
                    <w:pPr>
                      <w:spacing w:line="181" w:lineRule="exact" w:before="52"/>
                      <w:ind w:left="0" w:right="108" w:firstLine="0"/>
                      <w:jc w:val="righ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4"/>
                        <w:sz w:val="15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98.822662pt;margin-top:1.476475pt;width:48.85pt;height:32.9pt;mso-position-horizontal-relative:page;mso-position-vertical-relative:paragraph;z-index:15754752" coordorigin="7976,30" coordsize="977,658">
            <v:shape style="position:absolute;left:7976;top:29;width:357;height:188" type="#_x0000_t75" stroked="false">
              <v:imagedata r:id="rId100" o:title=""/>
            </v:shape>
            <v:shape style="position:absolute;left:7976;top:29;width:357;height:188" coordorigin="7976,30" coordsize="357,188" path="m8333,41l8333,30,8320,30,8320,41,8320,206,7990,206,7990,41,8320,41,8320,30,7976,30,7976,41,7976,206,7976,217,8333,217,8333,206,8333,41xe" filled="true" fillcolor="#62c384" stroked="false">
              <v:path arrowok="t"/>
              <v:fill type="solid"/>
            </v:shape>
            <v:shape style="position:absolute;left:7976;top:264;width:885;height:188" type="#_x0000_t75" stroked="false">
              <v:imagedata r:id="rId101" o:title=""/>
            </v:shape>
            <v:shape style="position:absolute;left:7976;top:264;width:885;height:188" coordorigin="7976,264" coordsize="885,188" path="m8861,276l8847,276,8847,440,7990,440,7990,276,7976,276,7976,440,7976,452,8861,452,8861,440,8861,276xm8861,264l7976,264,7976,276,8861,276,8861,264xe" filled="true" fillcolor="#62c384" stroked="false">
              <v:path arrowok="t"/>
              <v:fill type="solid"/>
            </v:shape>
            <v:shape style="position:absolute;left:7976;top:499;width:977;height:188" type="#_x0000_t75" stroked="false">
              <v:imagedata r:id="rId102" o:title=""/>
            </v:shape>
            <v:shape style="position:absolute;left:7976;top:499;width:977;height:188" coordorigin="7976,499" coordsize="977,188" path="m8953,511l8940,511,8940,675,7990,675,7990,511,7976,511,7976,675,7976,687,8953,687,8953,675,8953,511xm8953,499l7976,499,7976,511,8953,511,8953,499xe" filled="true" fillcolor="#62c384" stroked="false">
              <v:path arrowok="t"/>
              <v:fill type="solid"/>
            </v:shape>
            <v:shape style="position:absolute;left:7976;top:29;width:977;height:658" type="#_x0000_t202" filled="false" stroked="false">
              <v:textbox inset="0,0,0,0">
                <w:txbxContent>
                  <w:p>
                    <w:pPr>
                      <w:spacing w:before="21"/>
                      <w:ind w:left="109" w:right="109" w:firstLine="0"/>
                      <w:jc w:val="center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36</w:t>
                    </w:r>
                  </w:p>
                </w:txbxContent>
              </v:textbox>
              <w10:wrap type="none"/>
            </v:shape>
            <v:shape style="position:absolute;left:7989;top:481;width:951;height:194" type="#_x0000_t202" filled="false" stroked="false">
              <v:textbox inset="0,0,0,0">
                <w:txbxContent>
                  <w:p>
                    <w:pPr>
                      <w:spacing w:line="155" w:lineRule="exact" w:before="39"/>
                      <w:ind w:left="368" w:right="368" w:firstLine="0"/>
                      <w:jc w:val="center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97</w:t>
                    </w:r>
                  </w:p>
                </w:txbxContent>
              </v:textbox>
              <w10:wrap type="none"/>
            </v:shape>
            <v:shape style="position:absolute;left:7989;top:275;width:858;height:194" type="#_x0000_t202" filled="false" stroked="false">
              <v:textbox inset="0,0,0,0">
                <w:txbxContent>
                  <w:p>
                    <w:pPr>
                      <w:spacing w:before="10"/>
                      <w:ind w:left="367" w:right="275" w:firstLine="0"/>
                      <w:jc w:val="center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88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8.188751pt;margin-top:1.476476pt;width:46.2pt;height:32.9pt;mso-position-horizontal-relative:page;mso-position-vertical-relative:paragraph;z-index:15755264" coordorigin="9164,30" coordsize="924,658">
            <v:shape style="position:absolute;left:9163;top:29;width:304;height:188" type="#_x0000_t75" stroked="false">
              <v:imagedata r:id="rId103" o:title=""/>
            </v:shape>
            <v:shape style="position:absolute;left:9163;top:29;width:304;height:188" coordorigin="9164,30" coordsize="304,188" path="m9468,41l9467,30,9454,30,9454,41,9454,206,9177,206,9177,41,9454,41,9454,30,9164,30,9164,41,9164,206,9164,217,9467,217,9467,206,9468,41xe" filled="true" fillcolor="#ffb628" stroked="false">
              <v:path arrowok="t"/>
              <v:fill type="solid"/>
            </v:shape>
            <v:shape style="position:absolute;left:9163;top:264;width:396;height:188" type="#_x0000_t75" stroked="false">
              <v:imagedata r:id="rId104" o:title=""/>
            </v:shape>
            <v:shape style="position:absolute;left:9163;top:264;width:397;height:188" coordorigin="9164,264" coordsize="397,188" path="m9560,264l9164,264,9164,276,9560,276,9560,264xm9560,276l9547,276,9547,440,9177,440,9177,276,9164,276,9164,440,9164,452,9560,452,9560,440,9560,440,9560,276xe" filled="true" fillcolor="#ffb628" stroked="false">
              <v:path arrowok="t"/>
              <v:fill type="solid"/>
            </v:shape>
            <v:shape style="position:absolute;left:9163;top:499;width:924;height:188" type="#_x0000_t75" stroked="false">
              <v:imagedata r:id="rId105" o:title=""/>
            </v:shape>
            <v:shape style="position:absolute;left:9163;top:499;width:924;height:188" coordorigin="9164,499" coordsize="924,188" path="m10087,511l10074,511,10074,675,9177,675,9177,511,9164,511,9164,675,9164,687,10087,687,10087,675,10087,511xm10087,499l9164,499,9164,511,10087,511,10087,499xe" filled="true" fillcolor="#ffb628" stroked="false">
              <v:path arrowok="t"/>
              <v:fill type="solid"/>
            </v:shape>
            <v:shape style="position:absolute;left:9163;top:29;width:924;height:658" type="#_x0000_t202" filled="false" stroked="false">
              <v:textbox inset="0,0,0,0">
                <w:txbxContent>
                  <w:p>
                    <w:pPr>
                      <w:spacing w:before="21"/>
                      <w:ind w:left="380" w:right="328" w:firstLine="0"/>
                      <w:jc w:val="center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30</w:t>
                    </w:r>
                  </w:p>
                  <w:p>
                    <w:pPr>
                      <w:spacing w:before="52"/>
                      <w:ind w:left="380" w:right="328" w:firstLine="0"/>
                      <w:jc w:val="center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41</w:t>
                    </w:r>
                  </w:p>
                </w:txbxContent>
              </v:textbox>
              <w10:wrap type="none"/>
            </v:shape>
            <v:shape style="position:absolute;left:9176;top:510;width:898;height:165" type="#_x0000_t202" filled="false" stroked="false">
              <v:textbox inset="0,0,0,0">
                <w:txbxContent>
                  <w:p>
                    <w:pPr>
                      <w:spacing w:line="155" w:lineRule="exact" w:before="10"/>
                      <w:ind w:left="367" w:right="315" w:firstLine="0"/>
                      <w:jc w:val="center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95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09.012451pt;margin-top:1.476477pt;width:33.65pt;height:33.6pt;mso-position-horizontal-relative:page;mso-position-vertical-relative:paragraph;z-index:15755776" coordorigin="10180,30" coordsize="673,672">
            <v:shape style="position:absolute;left:10180;top:29;width:145;height:188" type="#_x0000_t75" stroked="false">
              <v:imagedata r:id="rId106" o:title=""/>
            </v:shape>
            <v:shape style="position:absolute;left:10180;top:29;width:145;height:188" coordorigin="10180,30" coordsize="145,188" path="m10325,30l10312,30,10312,41,10312,206,10193,206,10193,41,10312,41,10312,30,10180,30,10180,41,10180,206,10180,217,10325,217,10325,206,10325,41,10325,30xe" filled="true" fillcolor="#ffb628" stroked="false">
              <v:path arrowok="t"/>
              <v:fill type="solid"/>
            </v:shape>
            <v:shape style="position:absolute;left:10180;top:264;width:436;height:188" type="#_x0000_t75" stroked="false">
              <v:imagedata r:id="rId107" o:title=""/>
            </v:shape>
            <v:shape style="position:absolute;left:10180;top:264;width:436;height:188" coordorigin="10180,264" coordsize="436,188" path="m10615,276l10602,276,10602,440,10193,440,10193,276,10180,276,10180,440,10180,452,10615,452,10615,440,10615,276xm10615,264l10180,264,10180,276,10615,276,10615,264xe" filled="true" fillcolor="#ffb628" stroked="false">
              <v:path arrowok="t"/>
              <v:fill type="solid"/>
            </v:shape>
            <v:shape style="position:absolute;left:10180;top:499;width:673;height:188" type="#_x0000_t75" stroked="false">
              <v:imagedata r:id="rId108" o:title=""/>
            </v:shape>
            <v:shape style="position:absolute;left:10180;top:499;width:673;height:188" coordorigin="10180,499" coordsize="673,188" path="m10853,675l10853,675,10853,511,10840,511,10840,675,10193,675,10193,511,10180,511,10180,675,10180,687,10853,687,10853,675xm10853,499l10180,499,10180,511,10853,511,10853,499xe" filled="true" fillcolor="#ffb628" stroked="false">
              <v:path arrowok="t"/>
              <v:fill type="solid"/>
            </v:shape>
            <v:shape style="position:absolute;left:10180;top:29;width:673;height:672" type="#_x0000_t202" filled="false" stroked="false">
              <v:textbox inset="0,0,0,0">
                <w:txbxContent>
                  <w:p>
                    <w:pPr>
                      <w:spacing w:before="21"/>
                      <w:ind w:left="395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14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181" w:lineRule="exact" w:before="116"/>
                      <w:ind w:left="395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68</w:t>
                    </w:r>
                  </w:p>
                </w:txbxContent>
              </v:textbox>
              <w10:wrap type="none"/>
            </v:shape>
            <v:shape style="position:absolute;left:10193;top:275;width:409;height:194" type="#_x0000_t202" filled="false" stroked="false">
              <v:textbox inset="0,0,0,0">
                <w:txbxContent>
                  <w:p>
                    <w:pPr>
                      <w:spacing w:before="10"/>
                      <w:ind w:left="0" w:right="-159" w:firstLine="0"/>
                      <w:jc w:val="righ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43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59.809753pt;margin-top:1.443496pt;width:29.7pt;height:33.65pt;mso-position-horizontal-relative:page;mso-position-vertical-relative:paragraph;z-index:15756288" coordorigin="11196,29" coordsize="594,673">
            <v:shape style="position:absolute;left:11196;top:29;width:594;height:188" type="#_x0000_t75" stroked="false">
              <v:imagedata r:id="rId109" o:title=""/>
            </v:shape>
            <v:shape style="position:absolute;left:11196;top:264;width:330;height:188" type="#_x0000_t75" stroked="false">
              <v:imagedata r:id="rId110" o:title=""/>
            </v:shape>
            <v:shape style="position:absolute;left:11196;top:264;width:330;height:188" coordorigin="11196,264" coordsize="330,188" path="m11526,276l11513,276,11513,440,11209,440,11209,276,11196,276,11196,440,11196,452,11526,452,11526,440,11526,276xm11526,264l11196,264,11196,276,11526,276,11526,264xe" filled="true" fillcolor="#ffb628" stroked="false">
              <v:path arrowok="t"/>
              <v:fill type="solid"/>
            </v:shape>
            <v:shape style="position:absolute;left:11196;top:499;width:66;height:188" type="#_x0000_t75" stroked="false">
              <v:imagedata r:id="rId111" o:title=""/>
            </v:shape>
            <v:shape style="position:absolute;left:11196;top:499;width:66;height:188" coordorigin="11196,499" coordsize="66,188" path="m11262,511l11249,511,11249,675,11209,675,11209,511,11196,511,11196,675,11196,687,11262,687,11262,675,11262,511xm11262,499l11196,499,11196,511,11262,511,11262,499xe" filled="true" fillcolor="#ffb628" stroked="false">
              <v:path arrowok="t"/>
              <v:fill type="solid"/>
            </v:shape>
            <v:shape style="position:absolute;left:11196;top:29;width:594;height:672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1"/>
                      <w:ind w:left="0" w:right="11" w:firstLine="0"/>
                      <w:jc w:val="righ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34</w:t>
                    </w:r>
                  </w:p>
                  <w:p>
                    <w:pPr>
                      <w:spacing w:line="181" w:lineRule="exact" w:before="51"/>
                      <w:ind w:left="0" w:right="56" w:firstLine="0"/>
                      <w:jc w:val="righ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4"/>
                        <w:sz w:val="15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11202;top:35;width:581;height:176" type="#_x0000_t202" filled="false" stroked="true" strokeweight=".659135pt" strokecolor="#ffb628">
              <v:textbox inset="0,0,0,0">
                <w:txbxContent>
                  <w:p>
                    <w:pPr>
                      <w:spacing w:line="154" w:lineRule="exact" w:before="9"/>
                      <w:ind w:left="0" w:right="0" w:firstLine="0"/>
                      <w:jc w:val="righ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60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619.175842pt;margin-top:1.476479pt;width:29.05pt;height:33.6pt;mso-position-horizontal-relative:page;mso-position-vertical-relative:paragraph;z-index:15756800" coordorigin="12384,30" coordsize="581,672">
            <v:shape style="position:absolute;left:12383;top:29;width:581;height:188" type="#_x0000_t75" stroked="false">
              <v:imagedata r:id="rId112" o:title=""/>
            </v:shape>
            <v:shape style="position:absolute;left:12383;top:29;width:581;height:188" coordorigin="12384,30" coordsize="581,188" path="m12964,30l12951,30,12951,41,12951,206,12397,206,12397,41,12951,41,12951,30,12384,30,12384,41,12384,206,12384,217,12964,217,12964,206,12964,41,12964,30xe" filled="true" fillcolor="#ff545a" stroked="false">
              <v:path arrowok="t"/>
              <v:fill type="solid"/>
            </v:shape>
            <v:shape style="position:absolute;left:12383;top:264;width:212;height:188" type="#_x0000_t75" stroked="false">
              <v:imagedata r:id="rId113" o:title=""/>
            </v:shape>
            <v:shape style="position:absolute;left:12383;top:264;width:212;height:188" coordorigin="12384,264" coordsize="212,188" path="m12595,440l12595,440,12595,276,12582,276,12582,440,12397,440,12397,276,12384,276,12384,440,12384,452,12595,452,12595,440xm12595,264l12384,264,12384,276,12595,276,12595,264xe" filled="true" fillcolor="#ff545a" stroked="false">
              <v:path arrowok="t"/>
              <v:fill type="solid"/>
            </v:shape>
            <v:shape style="position:absolute;left:12383;top:499;width:185;height:188" type="#_x0000_t75" stroked="false">
              <v:imagedata r:id="rId114" o:title=""/>
            </v:shape>
            <v:shape style="position:absolute;left:12383;top:499;width:185;height:188" coordorigin="12384,499" coordsize="185,188" path="m12569,675l12568,675,12568,511,12555,511,12555,675,12397,675,12397,511,12384,511,12384,675,12384,687,12569,687,12569,675xm12569,499l12384,499,12384,511,12569,511,12569,499xe" filled="true" fillcolor="#ff545a" stroked="false">
              <v:path arrowok="t"/>
              <v:fill type="solid"/>
            </v:shape>
            <v:shape style="position:absolute;left:12383;top:29;width:581;height:672" type="#_x0000_t202" filled="false" stroked="false">
              <v:textbox inset="0,0,0,0">
                <w:txbxContent>
                  <w:p>
                    <w:pPr>
                      <w:spacing w:before="21"/>
                      <w:ind w:left="0" w:right="0" w:firstLine="0"/>
                      <w:jc w:val="righ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59</w:t>
                    </w:r>
                  </w:p>
                  <w:p>
                    <w:pPr>
                      <w:spacing w:before="52"/>
                      <w:ind w:left="0" w:right="0" w:firstLine="0"/>
                      <w:jc w:val="righ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21</w:t>
                    </w:r>
                  </w:p>
                  <w:p>
                    <w:pPr>
                      <w:spacing w:line="181" w:lineRule="exact" w:before="52"/>
                      <w:ind w:left="0" w:right="0" w:firstLine="0"/>
                      <w:jc w:val="righ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19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69.973206pt;margin-top:1.47648pt;width:30.4pt;height:33.6pt;mso-position-horizontal-relative:page;mso-position-vertical-relative:paragraph;z-index:15757312" coordorigin="13399,30" coordsize="608,672">
            <v:shape style="position:absolute;left:13399;top:29;width:608;height:188" type="#_x0000_t75" stroked="false">
              <v:imagedata r:id="rId115" o:title=""/>
            </v:shape>
            <v:shape style="position:absolute;left:13399;top:29;width:608;height:188" coordorigin="13399,30" coordsize="608,188" path="m14007,30l13993,30,13993,41,13993,206,13413,206,13413,41,13993,41,13993,30,13399,30,13399,41,13399,206,13399,217,14007,217,14007,206,14007,41,14007,30xe" filled="true" fillcolor="#ff545a" stroked="false">
              <v:path arrowok="t"/>
              <v:fill type="solid"/>
            </v:shape>
            <v:shape style="position:absolute;left:13399;top:264;width:449;height:188" type="#_x0000_t75" stroked="false">
              <v:imagedata r:id="rId116" o:title=""/>
            </v:shape>
            <v:shape style="position:absolute;left:13399;top:264;width:449;height:188" coordorigin="13399,264" coordsize="449,188" path="m13848,440l13848,440,13848,276,13835,276,13835,440,13413,440,13413,276,13399,276,13399,440,13399,452,13848,452,13848,440xm13848,264l13399,264,13399,276,13848,276,13848,264xe" filled="true" fillcolor="#ff545a" stroked="false">
              <v:path arrowok="t"/>
              <v:fill type="solid"/>
            </v:shape>
            <v:shape style="position:absolute;left:13399;top:499;width:40;height:188" type="#_x0000_t75" stroked="false">
              <v:imagedata r:id="rId70" o:title=""/>
            </v:shape>
            <v:shape style="position:absolute;left:13399;top:499;width:40;height:188" coordorigin="13399,499" coordsize="40,188" path="m13439,511l13426,511,13426,675,13413,675,13413,511,13399,511,13399,675,13399,687,13439,687,13439,675,13439,511xm13439,499l13399,499,13399,511,13439,511,13439,499xe" filled="true" fillcolor="#ff545a" stroked="false">
              <v:path arrowok="t"/>
              <v:fill type="solid"/>
            </v:shape>
            <v:shape style="position:absolute;left:13399;top:29;width:608;height:67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12"/>
                      </w:rPr>
                    </w:pPr>
                  </w:p>
                  <w:p>
                    <w:pPr>
                      <w:spacing w:line="181" w:lineRule="exact" w:before="0"/>
                      <w:ind w:left="0" w:right="69" w:firstLine="0"/>
                      <w:jc w:val="righ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4"/>
                        <w:sz w:val="15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3412;top:246;width:423;height:194" type="#_x0000_t202" filled="false" stroked="false">
              <v:textbox inset="0,0,0,0">
                <w:txbxContent>
                  <w:p>
                    <w:pPr>
                      <w:spacing w:line="155" w:lineRule="exact" w:before="39"/>
                      <w:ind w:left="0" w:right="-159" w:firstLine="0"/>
                      <w:jc w:val="righ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46</w:t>
                    </w:r>
                  </w:p>
                </w:txbxContent>
              </v:textbox>
              <w10:wrap type="none"/>
            </v:shape>
            <v:shape style="position:absolute;left:13412;top:41;width:581;height:194" type="#_x0000_t202" filled="false" stroked="false">
              <v:textbox inset="0,0,0,0">
                <w:txbxContent>
                  <w:p>
                    <w:pPr>
                      <w:spacing w:before="9"/>
                      <w:ind w:left="382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62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20.761719pt;margin-top:1.443499pt;width:44.9pt;height:32.950pt;mso-position-horizontal-relative:page;mso-position-vertical-relative:paragraph;z-index:15757824" coordorigin="14415,29" coordsize="898,659">
            <v:shape style="position:absolute;left:14415;top:29;width:819;height:188" type="#_x0000_t75" stroked="false">
              <v:imagedata r:id="rId117" o:title=""/>
            </v:shape>
            <v:shape style="position:absolute;left:14415;top:264;width:898;height:188" type="#_x0000_t75" stroked="false">
              <v:imagedata r:id="rId118" o:title=""/>
            </v:shape>
            <v:shape style="position:absolute;left:14415;top:499;width:819;height:188" type="#_x0000_t75" stroked="false">
              <v:imagedata r:id="rId119" o:title=""/>
            </v:shape>
            <v:shape style="position:absolute;left:14421;top:475;width:832;height:206" type="#_x0000_t202" filled="false" stroked="true" strokeweight=".659135pt" strokecolor="#ff545a">
              <v:textbox inset="0,0,0,0">
                <w:txbxContent>
                  <w:p>
                    <w:pPr>
                      <w:spacing w:line="154" w:lineRule="exact" w:before="38"/>
                      <w:ind w:left="382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83</w:t>
                    </w:r>
                  </w:p>
                </w:txbxContent>
              </v:textbox>
              <v:stroke dashstyle="solid"/>
              <w10:wrap type="none"/>
            </v:shape>
            <v:shape style="position:absolute;left:14421;top:240;width:832;height:235" type="#_x0000_t202" filled="false" stroked="true" strokeweight=".659135pt" strokecolor="#ff545a">
              <v:textbox inset="0,0,0,0">
                <w:txbxContent>
                  <w:p>
                    <w:pPr>
                      <w:spacing w:before="38"/>
                      <w:ind w:left="382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91</w:t>
                    </w:r>
                  </w:p>
                </w:txbxContent>
              </v:textbox>
              <v:stroke dashstyle="solid"/>
              <w10:wrap type="none"/>
            </v:shape>
            <v:shape style="position:absolute;left:14421;top:35;width:832;height:206" type="#_x0000_t202" filled="false" stroked="true" strokeweight=".659135pt" strokecolor="#ff545a">
              <v:textbox inset="0,0,0,0">
                <w:txbxContent>
                  <w:p>
                    <w:pPr>
                      <w:spacing w:before="9"/>
                      <w:ind w:left="382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83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Calibri"/>
          <w:w w:val="115"/>
          <w:sz w:val="15"/>
        </w:rPr>
        <w:t>No</w:t>
      </w:r>
      <w:r>
        <w:rPr>
          <w:rFonts w:ascii="Calibri"/>
          <w:spacing w:val="2"/>
          <w:w w:val="115"/>
          <w:sz w:val="15"/>
        </w:rPr>
        <w:t> </w:t>
      </w:r>
      <w:r>
        <w:rPr>
          <w:rFonts w:ascii="Calibri"/>
          <w:w w:val="115"/>
          <w:sz w:val="15"/>
        </w:rPr>
        <w:t>tiene</w:t>
      </w:r>
      <w:r>
        <w:rPr>
          <w:rFonts w:ascii="Calibri"/>
          <w:spacing w:val="-7"/>
          <w:w w:val="115"/>
          <w:sz w:val="15"/>
        </w:rPr>
        <w:t> </w:t>
      </w:r>
      <w:r>
        <w:rPr>
          <w:rFonts w:ascii="Calibri"/>
          <w:w w:val="115"/>
          <w:sz w:val="15"/>
        </w:rPr>
        <w:t>redes</w:t>
      </w:r>
      <w:r>
        <w:rPr>
          <w:rFonts w:ascii="Calibri"/>
          <w:spacing w:val="14"/>
          <w:w w:val="115"/>
          <w:sz w:val="15"/>
        </w:rPr>
        <w:t> </w:t>
      </w:r>
      <w:r>
        <w:rPr>
          <w:rFonts w:ascii="Calibri"/>
          <w:w w:val="115"/>
          <w:sz w:val="15"/>
        </w:rPr>
        <w:t>familiares</w:t>
      </w:r>
      <w:r>
        <w:rPr>
          <w:rFonts w:ascii="Calibri"/>
          <w:spacing w:val="13"/>
          <w:w w:val="115"/>
          <w:sz w:val="15"/>
        </w:rPr>
        <w:t> </w:t>
      </w:r>
      <w:r>
        <w:rPr>
          <w:rFonts w:ascii="Calibri"/>
          <w:w w:val="115"/>
          <w:sz w:val="15"/>
        </w:rPr>
        <w:t>y</w:t>
      </w:r>
      <w:r>
        <w:rPr>
          <w:rFonts w:ascii="Calibri"/>
          <w:spacing w:val="2"/>
          <w:w w:val="115"/>
          <w:sz w:val="15"/>
        </w:rPr>
        <w:t> </w:t>
      </w:r>
      <w:r>
        <w:rPr>
          <w:rFonts w:ascii="Calibri"/>
          <w:w w:val="115"/>
          <w:sz w:val="15"/>
        </w:rPr>
        <w:t>sociales</w:t>
        <w:tab/>
        <w:t>4</w:t>
      </w:r>
    </w:p>
    <w:p>
      <w:pPr>
        <w:tabs>
          <w:tab w:pos="5224" w:val="right" w:leader="none"/>
        </w:tabs>
        <w:spacing w:before="51"/>
        <w:ind w:left="158" w:right="0" w:firstLine="0"/>
        <w:jc w:val="left"/>
        <w:rPr>
          <w:rFonts w:ascii="Calibri" w:hAnsi="Calibri"/>
          <w:sz w:val="15"/>
        </w:rPr>
      </w:pPr>
      <w:r>
        <w:rPr>
          <w:rFonts w:ascii="Calibri" w:hAnsi="Calibri"/>
          <w:w w:val="115"/>
          <w:sz w:val="15"/>
        </w:rPr>
        <w:t>Dependencia</w:t>
      </w:r>
      <w:r>
        <w:rPr>
          <w:rFonts w:ascii="Calibri" w:hAnsi="Calibri"/>
          <w:spacing w:val="10"/>
          <w:w w:val="115"/>
          <w:sz w:val="15"/>
        </w:rPr>
        <w:t> </w:t>
      </w:r>
      <w:r>
        <w:rPr>
          <w:rFonts w:ascii="Calibri" w:hAnsi="Calibri"/>
          <w:w w:val="115"/>
          <w:sz w:val="15"/>
        </w:rPr>
        <w:t>económica</w:t>
      </w:r>
      <w:r>
        <w:rPr>
          <w:rFonts w:ascii="Calibri" w:hAnsi="Calibri"/>
          <w:spacing w:val="11"/>
          <w:w w:val="115"/>
          <w:sz w:val="15"/>
        </w:rPr>
        <w:t> </w:t>
      </w:r>
      <w:r>
        <w:rPr>
          <w:rFonts w:ascii="Calibri" w:hAnsi="Calibri"/>
          <w:w w:val="115"/>
          <w:sz w:val="15"/>
        </w:rPr>
        <w:t>de</w:t>
      </w:r>
      <w:r>
        <w:rPr>
          <w:rFonts w:ascii="Calibri" w:hAnsi="Calibri"/>
          <w:spacing w:val="-7"/>
          <w:w w:val="115"/>
          <w:sz w:val="15"/>
        </w:rPr>
        <w:t> </w:t>
      </w:r>
      <w:r>
        <w:rPr>
          <w:rFonts w:ascii="Calibri" w:hAnsi="Calibri"/>
          <w:w w:val="115"/>
          <w:sz w:val="15"/>
        </w:rPr>
        <w:t>agresor</w:t>
        <w:tab/>
        <w:t>11</w:t>
      </w:r>
    </w:p>
    <w:p>
      <w:pPr>
        <w:tabs>
          <w:tab w:pos="5180" w:val="right" w:leader="none"/>
        </w:tabs>
        <w:spacing w:before="52"/>
        <w:ind w:left="158" w:right="0" w:firstLine="0"/>
        <w:jc w:val="left"/>
        <w:rPr>
          <w:rFonts w:ascii="Calibri"/>
          <w:sz w:val="15"/>
        </w:rPr>
      </w:pPr>
      <w:r>
        <w:rPr>
          <w:rFonts w:ascii="Calibri"/>
          <w:w w:val="115"/>
          <w:sz w:val="15"/>
        </w:rPr>
        <w:t>Dependencia</w:t>
      </w:r>
      <w:r>
        <w:rPr>
          <w:rFonts w:ascii="Calibri"/>
          <w:spacing w:val="10"/>
          <w:w w:val="115"/>
          <w:sz w:val="15"/>
        </w:rPr>
        <w:t> </w:t>
      </w:r>
      <w:r>
        <w:rPr>
          <w:rFonts w:ascii="Calibri"/>
          <w:w w:val="115"/>
          <w:sz w:val="15"/>
        </w:rPr>
        <w:t>emocional</w:t>
      </w:r>
      <w:r>
        <w:rPr>
          <w:rFonts w:ascii="Calibri"/>
          <w:spacing w:val="13"/>
          <w:w w:val="115"/>
          <w:sz w:val="15"/>
        </w:rPr>
        <w:t> </w:t>
      </w:r>
      <w:r>
        <w:rPr>
          <w:rFonts w:ascii="Calibri"/>
          <w:w w:val="115"/>
          <w:sz w:val="15"/>
        </w:rPr>
        <w:t>de</w:t>
      </w:r>
      <w:r>
        <w:rPr>
          <w:rFonts w:ascii="Calibri"/>
          <w:spacing w:val="-6"/>
          <w:w w:val="115"/>
          <w:sz w:val="15"/>
        </w:rPr>
        <w:t> </w:t>
      </w:r>
      <w:r>
        <w:rPr>
          <w:rFonts w:ascii="Calibri"/>
          <w:w w:val="115"/>
          <w:sz w:val="15"/>
        </w:rPr>
        <w:t>agresor</w:t>
        <w:tab/>
        <w:t>7</w:t>
      </w:r>
    </w:p>
    <w:p>
      <w:pPr>
        <w:spacing w:before="52"/>
        <w:ind w:left="158" w:right="0" w:firstLine="0"/>
        <w:jc w:val="left"/>
        <w:rPr>
          <w:rFonts w:ascii="Calibri" w:hAnsi="Calibri"/>
          <w:sz w:val="15"/>
        </w:rPr>
      </w:pPr>
      <w:r>
        <w:rPr>
          <w:rFonts w:ascii="Calibri" w:hAnsi="Calibri"/>
          <w:w w:val="115"/>
          <w:sz w:val="15"/>
          <w:u w:val="single"/>
        </w:rPr>
        <w:t>Violencia </w:t>
      </w:r>
      <w:r>
        <w:rPr>
          <w:rFonts w:ascii="Calibri" w:hAnsi="Calibri"/>
          <w:spacing w:val="21"/>
          <w:w w:val="115"/>
          <w:sz w:val="15"/>
          <w:u w:val="single"/>
        </w:rPr>
        <w:t> </w:t>
      </w:r>
      <w:r>
        <w:rPr>
          <w:rFonts w:ascii="Calibri" w:hAnsi="Calibri"/>
          <w:w w:val="115"/>
          <w:sz w:val="15"/>
          <w:u w:val="single"/>
        </w:rPr>
        <w:t>psicológica</w:t>
      </w:r>
      <w:r>
        <w:rPr>
          <w:rFonts w:ascii="Calibri" w:hAnsi="Calibri"/>
          <w:w w:val="115"/>
          <w:sz w:val="15"/>
        </w:rPr>
        <w:t>:</w:t>
      </w:r>
    </w:p>
    <w:p>
      <w:pPr>
        <w:spacing w:before="51"/>
        <w:ind w:left="158" w:right="0" w:firstLine="0"/>
        <w:jc w:val="left"/>
        <w:rPr>
          <w:rFonts w:ascii="Calibri"/>
          <w:sz w:val="15"/>
        </w:rPr>
      </w:pPr>
      <w:r>
        <w:rPr/>
        <w:pict>
          <v:group style="position:absolute;margin-left:297.227997pt;margin-top:1.435704pt;width:150.450pt;height:33.65pt;mso-position-horizontal-relative:page;mso-position-vertical-relative:paragraph;z-index:15758336" coordorigin="5945,29" coordsize="3009,673">
            <v:shape style="position:absolute;left:5944;top:29;width:977;height:188" type="#_x0000_t75" stroked="false">
              <v:imagedata r:id="rId120" o:title=""/>
            </v:shape>
            <v:shape style="position:absolute;left:6907;top:29;width:1030;height:188" type="#_x0000_t75" stroked="false">
              <v:imagedata r:id="rId121" o:title=""/>
            </v:shape>
            <v:shape style="position:absolute;left:7923;top:29;width:1030;height:188" type="#_x0000_t75" stroked="false">
              <v:imagedata r:id="rId122" o:title=""/>
            </v:shape>
            <v:shape style="position:absolute;left:5944;top:264;width:93;height:188" type="#_x0000_t75" stroked="false">
              <v:imagedata r:id="rId123" o:title=""/>
            </v:shape>
            <v:shape style="position:absolute;left:5944;top:264;width:93;height:188" coordorigin="5945,264" coordsize="93,188" path="m6037,264l6024,264,6024,276,6024,440,5958,440,5958,276,6024,276,6024,264,5945,264,5945,276,5945,440,5945,452,6037,452,6037,440,6037,276,6037,264xe" filled="true" fillcolor="#62c384" stroked="false">
              <v:path arrowok="t"/>
              <v:fill type="solid"/>
            </v:shape>
            <v:shape style="position:absolute;left:6960;top:264;width:53;height:188" type="#_x0000_t75" stroked="false">
              <v:imagedata r:id="rId99" o:title=""/>
            </v:shape>
            <v:shape style="position:absolute;left:6960;top:264;width:53;height:188" coordorigin="6961,264" coordsize="53,188" path="m7013,264l7000,264,7000,276,7000,440,6974,440,6974,276,7000,276,7000,264,6961,264,6961,276,6961,440,6961,452,7013,452,7013,440,7013,276,7013,264xe" filled="true" fillcolor="#62c384" stroked="false">
              <v:path arrowok="t"/>
              <v:fill type="solid"/>
            </v:shape>
            <v:shape style="position:absolute;left:7976;top:264;width:106;height:188" type="#_x0000_t75" stroked="false">
              <v:imagedata r:id="rId124" o:title=""/>
            </v:shape>
            <v:shape style="position:absolute;left:7976;top:275;width:106;height:176" coordorigin="7976,276" coordsize="106,176" path="m8082,276l8069,276,8069,440,7990,440,7990,276,7976,276,7976,440,7976,452,8082,452,8082,440,8082,276xe" filled="true" fillcolor="#62c384" stroked="false">
              <v:path arrowok="t"/>
              <v:fill type="solid"/>
            </v:shape>
            <v:shape style="position:absolute;left:5944;top:498;width:66;height:188" type="#_x0000_t75" stroked="false">
              <v:imagedata r:id="rId125" o:title=""/>
            </v:shape>
            <v:shape style="position:absolute;left:5944;top:498;width:66;height:188" coordorigin="5945,499" coordsize="66,188" path="m6010,499l5997,499,5997,511,5997,675,5958,675,5958,511,5997,511,5997,499,5945,499,5945,511,5945,675,5945,687,6010,687,6010,675,6010,511,6010,499xe" filled="true" fillcolor="#62c384" stroked="false">
              <v:path arrowok="t"/>
              <v:fill type="solid"/>
            </v:shape>
            <v:shape style="position:absolute;left:6960;top:498;width:66;height:188" type="#_x0000_t75" stroked="false">
              <v:imagedata r:id="rId126" o:title=""/>
            </v:shape>
            <v:shape style="position:absolute;left:6960;top:498;width:66;height:188" coordorigin="6961,499" coordsize="66,188" path="m7026,499l7013,499,7013,511,7013,675,6974,675,6974,511,7013,511,7013,499,6961,499,6961,511,6961,675,6961,687,7026,687,7026,675,7026,511,7026,499xe" filled="true" fillcolor="#62c384" stroked="false">
              <v:path arrowok="t"/>
              <v:fill type="solid"/>
            </v:shape>
            <v:shape style="position:absolute;left:7976;top:498;width:132;height:188" type="#_x0000_t75" stroked="false">
              <v:imagedata r:id="rId127" o:title=""/>
            </v:shape>
            <v:shape style="position:absolute;left:7976;top:498;width:132;height:188" coordorigin="7976,499" coordsize="132,188" path="m8108,499l8095,499,8095,511,8095,675,7990,675,7990,511,8095,511,8095,499,7976,499,7976,511,7976,675,7976,687,8108,687,8108,675,8108,511,8108,499xe" filled="true" fillcolor="#62c384" stroked="false">
              <v:path arrowok="t"/>
              <v:fill type="solid"/>
            </v:shape>
            <v:shape style="position:absolute;left:6393;top:313;width:108;height:388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4"/>
                        <w:sz w:val="15"/>
                      </w:rPr>
                      <w:t>9</w:t>
                    </w:r>
                  </w:p>
                  <w:p>
                    <w:pPr>
                      <w:spacing w:line="181" w:lineRule="exact" w:before="52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4"/>
                        <w:sz w:val="15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7409;top:313;width:108;height:388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4"/>
                        <w:sz w:val="15"/>
                      </w:rPr>
                      <w:t>6</w:t>
                    </w:r>
                  </w:p>
                  <w:p>
                    <w:pPr>
                      <w:spacing w:line="181" w:lineRule="exact" w:before="52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4"/>
                        <w:sz w:val="15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8372;top:313;width:205;height:388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10</w:t>
                    </w:r>
                  </w:p>
                  <w:p>
                    <w:pPr>
                      <w:spacing w:line="181" w:lineRule="exact" w:before="52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8042;top:35;width:904;height:177" type="#_x0000_t202" filled="false" stroked="true" strokeweight=".659135pt" strokecolor="#62c384">
              <v:textbox inset="0,0,0,0">
                <w:txbxContent>
                  <w:p>
                    <w:pPr>
                      <w:spacing w:line="154" w:lineRule="exact" w:before="9"/>
                      <w:ind w:left="309" w:right="366" w:firstLine="0"/>
                      <w:jc w:val="center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97</w:t>
                    </w:r>
                  </w:p>
                </w:txbxContent>
              </v:textbox>
              <v:stroke dashstyle="solid"/>
              <w10:wrap type="none"/>
            </v:shape>
            <v:shape style="position:absolute;left:6993;top:35;width:1049;height:177" type="#_x0000_t202" filled="false" stroked="true" strokeweight=".659135pt" strokecolor="#62c384">
              <v:textbox inset="0,0,0,0">
                <w:txbxContent>
                  <w:p>
                    <w:pPr>
                      <w:spacing w:line="154" w:lineRule="exact" w:before="9"/>
                      <w:ind w:left="342" w:right="478" w:firstLine="0"/>
                      <w:jc w:val="center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97</w:t>
                    </w:r>
                  </w:p>
                </w:txbxContent>
              </v:textbox>
              <v:stroke dashstyle="solid"/>
              <w10:wrap type="none"/>
            </v:shape>
            <v:shape style="position:absolute;left:5951;top:35;width:1043;height:177" type="#_x0000_t202" filled="false" stroked="true" strokeweight=".659135pt" strokecolor="#62c384">
              <v:textbox inset="0,0,0,0">
                <w:txbxContent>
                  <w:p>
                    <w:pPr>
                      <w:spacing w:line="154" w:lineRule="exact" w:before="9"/>
                      <w:ind w:left="368" w:right="445" w:firstLine="0"/>
                      <w:jc w:val="center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96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458.188751pt;margin-top:1.435707pt;width:150.450pt;height:33.65pt;mso-position-horizontal-relative:page;mso-position-vertical-relative:paragraph;z-index:15758848" coordorigin="9164,29" coordsize="3009,673">
            <v:shape style="position:absolute;left:9163;top:29;width:977;height:188" type="#_x0000_t75" stroked="false">
              <v:imagedata r:id="rId128" o:title=""/>
            </v:shape>
            <v:shape style="position:absolute;left:10127;top:29;width:1030;height:188" type="#_x0000_t75" stroked="false">
              <v:imagedata r:id="rId129" o:title=""/>
            </v:shape>
            <v:shape style="position:absolute;left:11143;top:29;width:1030;height:188" type="#_x0000_t75" stroked="false">
              <v:imagedata r:id="rId130" o:title=""/>
            </v:shape>
            <v:shape style="position:absolute;left:9163;top:264;width:199;height:188" type="#_x0000_t75" stroked="false">
              <v:imagedata r:id="rId131" o:title=""/>
            </v:shape>
            <v:shape style="position:absolute;left:9163;top:275;width:199;height:176" coordorigin="9164,276" coordsize="199,176" path="m9362,276l9349,276,9349,440,9177,440,9177,276,9164,276,9164,440,9164,452,9362,452,9362,440,9362,276xe" filled="true" fillcolor="#ffb628" stroked="false">
              <v:path arrowok="t"/>
              <v:fill type="solid"/>
            </v:shape>
            <v:shape style="position:absolute;left:10180;top:264;width:93;height:188" type="#_x0000_t75" stroked="false">
              <v:imagedata r:id="rId132" o:title=""/>
            </v:shape>
            <v:shape style="position:absolute;left:10180;top:275;width:93;height:176" coordorigin="10180,276" coordsize="93,176" path="m10273,276l10259,276,10259,440,10193,440,10193,276,10180,276,10180,440,10180,452,10273,452,10273,440,10273,276xe" filled="true" fillcolor="#ffb628" stroked="false">
              <v:path arrowok="t"/>
              <v:fill type="solid"/>
            </v:shape>
            <v:shape style="position:absolute;left:11196;top:264;width:251;height:188" type="#_x0000_t75" stroked="false">
              <v:imagedata r:id="rId133" o:title=""/>
            </v:shape>
            <v:shape style="position:absolute;left:11196;top:275;width:251;height:176" coordorigin="11196,276" coordsize="251,176" path="m11447,276l11433,276,11433,440,11209,440,11209,276,11196,276,11196,440,11196,452,11447,452,11447,440,11447,276xe" filled="true" fillcolor="#ffb628" stroked="false">
              <v:path arrowok="t"/>
              <v:fill type="solid"/>
            </v:shape>
            <v:shape style="position:absolute;left:9163;top:498;width:67;height:188" type="#_x0000_t75" stroked="false">
              <v:imagedata r:id="rId134" o:title=""/>
            </v:shape>
            <v:shape style="position:absolute;left:9163;top:498;width:67;height:188" coordorigin="9164,499" coordsize="67,188" path="m9230,499l9217,499,9217,511,9217,675,9177,675,9177,511,9217,511,9217,499,9164,499,9164,511,9164,675,9164,687,9230,687,9230,675,9230,511,9230,499xe" filled="true" fillcolor="#ffb628" stroked="false">
              <v:path arrowok="t"/>
              <v:fill type="solid"/>
            </v:shape>
            <v:shape style="position:absolute;left:10180;top:498;width:66;height:188" type="#_x0000_t75" stroked="false">
              <v:imagedata r:id="rId111" o:title=""/>
            </v:shape>
            <v:shape style="position:absolute;left:10180;top:498;width:66;height:188" coordorigin="10180,499" coordsize="66,188" path="m10246,499l10233,499,10233,511,10233,675,10193,675,10193,511,10233,511,10233,499,10180,499,10180,511,10180,675,10180,687,10246,687,10246,675,10246,511,10246,499xe" filled="true" fillcolor="#ffb628" stroked="false">
              <v:path arrowok="t"/>
              <v:fill type="solid"/>
            </v:shape>
            <v:shape style="position:absolute;left:11196;top:498;width:106;height:188" type="#_x0000_t75" stroked="false">
              <v:imagedata r:id="rId135" o:title=""/>
            </v:shape>
            <v:shape style="position:absolute;left:11196;top:498;width:106;height:188" coordorigin="11196,499" coordsize="106,188" path="m11302,499l11288,499,11288,511,11288,675,11209,675,11209,511,11288,511,11288,499,11196,499,11196,511,11196,675,11196,687,11302,687,11302,675,11302,511,11302,499xe" filled="true" fillcolor="#ffb628" stroked="false">
              <v:path arrowok="t"/>
              <v:fill type="solid"/>
            </v:shape>
            <v:shape style="position:absolute;left:9559;top:313;width:205;height:388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20</w:t>
                    </w:r>
                  </w:p>
                  <w:p>
                    <w:pPr>
                      <w:spacing w:line="181" w:lineRule="exact" w:before="52"/>
                      <w:ind w:left="52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4"/>
                        <w:sz w:val="15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10575;top:313;width:205;height:388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10</w:t>
                    </w:r>
                  </w:p>
                  <w:p>
                    <w:pPr>
                      <w:spacing w:line="181" w:lineRule="exact" w:before="52"/>
                      <w:ind w:left="52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4"/>
                        <w:sz w:val="15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11592;top:313;width:205;height:388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25</w:t>
                    </w:r>
                  </w:p>
                  <w:p>
                    <w:pPr>
                      <w:spacing w:line="181" w:lineRule="exact" w:before="52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11202;top:35;width:964;height:177" type="#_x0000_t202" filled="false" stroked="true" strokeweight=".659135pt" strokecolor="#ffb628">
              <v:textbox inset="0,0,0,0">
                <w:txbxContent>
                  <w:p>
                    <w:pPr>
                      <w:spacing w:line="154" w:lineRule="exact" w:before="9"/>
                      <w:ind w:left="367" w:right="367" w:firstLine="0"/>
                      <w:jc w:val="center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99</w:t>
                    </w:r>
                  </w:p>
                </w:txbxContent>
              </v:textbox>
              <v:stroke dashstyle="solid"/>
              <w10:wrap type="none"/>
            </v:shape>
            <v:shape style="position:absolute;left:10226;top:35;width:977;height:177" type="#_x0000_t202" filled="false" stroked="true" strokeweight=".659135pt" strokecolor="#ffb628">
              <v:textbox inset="0,0,0,0">
                <w:txbxContent>
                  <w:p>
                    <w:pPr>
                      <w:spacing w:line="154" w:lineRule="exact" w:before="9"/>
                      <w:ind w:left="328" w:right="419" w:firstLine="0"/>
                      <w:jc w:val="center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98</w:t>
                    </w:r>
                  </w:p>
                </w:txbxContent>
              </v:textbox>
              <v:stroke dashstyle="solid"/>
              <w10:wrap type="none"/>
            </v:shape>
            <v:shape style="position:absolute;left:9170;top:35;width:1057;height:177" type="#_x0000_t202" filled="false" stroked="true" strokeweight=".659135pt" strokecolor="#ffb628">
              <v:textbox inset="0,0,0,0">
                <w:txbxContent>
                  <w:p>
                    <w:pPr>
                      <w:spacing w:line="154" w:lineRule="exact" w:before="9"/>
                      <w:ind w:left="369" w:right="459" w:firstLine="0"/>
                      <w:jc w:val="center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99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619.175842pt;margin-top:1.472594pt;width:150.450pt;height:33.6pt;mso-position-horizontal-relative:page;mso-position-vertical-relative:paragraph;z-index:15759360" coordorigin="12384,29" coordsize="3009,672">
            <v:shape style="position:absolute;left:12383;top:29;width:977;height:188" type="#_x0000_t75" stroked="false">
              <v:imagedata r:id="rId136" o:title=""/>
            </v:shape>
            <v:shape style="position:absolute;left:12383;top:29;width:977;height:188" coordorigin="12384,29" coordsize="977,188" path="m13360,206l12397,206,12397,41,12384,41,12384,206,12384,217,13360,217,13360,206xm13360,29l12384,29,12384,41,13360,41,13360,29xe" filled="true" fillcolor="#ff545a" stroked="false">
              <v:path arrowok="t"/>
              <v:fill type="solid"/>
            </v:shape>
            <v:shape style="position:absolute;left:13346;top:29;width:1030;height:188" type="#_x0000_t75" stroked="false">
              <v:imagedata r:id="rId137" o:title=""/>
            </v:shape>
            <v:shape style="position:absolute;left:13399;top:29;width:977;height:188" coordorigin="13399,29" coordsize="977,188" path="m14376,206l13413,206,13413,41,13399,41,13399,206,13399,217,14376,217,14376,206xm14376,29l13399,29,13399,41,14376,41,14376,29xe" filled="true" fillcolor="#ff545a" stroked="false">
              <v:path arrowok="t"/>
              <v:fill type="solid"/>
            </v:shape>
            <v:shape style="position:absolute;left:14362;top:29;width:1030;height:188" type="#_x0000_t75" stroked="false">
              <v:imagedata r:id="rId138" o:title=""/>
            </v:shape>
            <v:shape style="position:absolute;left:14415;top:29;width:978;height:188" coordorigin="14415,29" coordsize="978,188" path="m15392,29l14415,29,14415,41,15392,41,15392,29xm15392,41l15379,41,15379,206,14428,206,14428,41,14415,41,14415,206,14415,217,15392,217,15392,206,15392,206,15392,41xe" filled="true" fillcolor="#ff545a" stroked="false">
              <v:path arrowok="t"/>
              <v:fill type="solid"/>
            </v:shape>
            <v:shape style="position:absolute;left:12383;top:264;width:462;height:188" type="#_x0000_t75" stroked="false">
              <v:imagedata r:id="rId139" o:title=""/>
            </v:shape>
            <v:shape style="position:absolute;left:12383;top:264;width:462;height:188" coordorigin="12384,264" coordsize="462,188" path="m12845,264l12832,264,12832,276,12832,440,12397,440,12397,276,12832,276,12832,264,12384,264,12384,276,12384,440,12384,452,12845,452,12845,440,12845,276,12845,264xe" filled="true" fillcolor="#ff545a" stroked="false">
              <v:path arrowok="t"/>
              <v:fill type="solid"/>
            </v:shape>
            <v:shape style="position:absolute;left:13399;top:264;width:265;height:188" type="#_x0000_t75" stroked="false">
              <v:imagedata r:id="rId140" o:title=""/>
            </v:shape>
            <v:shape style="position:absolute;left:13399;top:264;width:265;height:188" coordorigin="13399,264" coordsize="265,188" path="m13664,264l13650,264,13650,276,13650,440,13413,440,13413,276,13650,276,13650,264,13399,264,13399,276,13399,440,13399,452,13664,452,13664,440,13663,276,13664,264xe" filled="true" fillcolor="#ff545a" stroked="false">
              <v:path arrowok="t"/>
              <v:fill type="solid"/>
            </v:shape>
            <v:shape style="position:absolute;left:14415;top:264;width:726;height:188" type="#_x0000_t75" stroked="false">
              <v:imagedata r:id="rId141" o:title=""/>
            </v:shape>
            <v:shape style="position:absolute;left:14415;top:264;width:727;height:188" coordorigin="14415,264" coordsize="727,188" path="m15141,276l15141,264,15128,264,15128,276,15128,440,14428,440,14428,276,15128,276,15128,264,14415,264,14415,276,14415,440,14415,452,15141,452,15141,440,15141,276xe" filled="true" fillcolor="#ff545a" stroked="false">
              <v:path arrowok="t"/>
              <v:fill type="solid"/>
            </v:shape>
            <v:shape style="position:absolute;left:12383;top:498;width:106;height:188" type="#_x0000_t75" stroked="false">
              <v:imagedata r:id="rId142" o:title=""/>
            </v:shape>
            <v:shape style="position:absolute;left:12383;top:498;width:106;height:188" coordorigin="12384,499" coordsize="106,188" path="m12489,499l12476,499,12476,511,12476,675,12397,675,12397,511,12476,511,12476,499,12384,499,12384,511,12384,675,12384,687,12489,687,12489,675,12489,511,12489,499xe" filled="true" fillcolor="#ff545a" stroked="false">
              <v:path arrowok="t"/>
              <v:fill type="solid"/>
            </v:shape>
            <v:shape style="position:absolute;left:13399;top:498;width:146;height:188" type="#_x0000_t75" stroked="false">
              <v:imagedata r:id="rId143" o:title=""/>
            </v:shape>
            <v:shape style="position:absolute;left:13399;top:498;width:146;height:188" coordorigin="13399,499" coordsize="146,188" path="m13545,499l13532,499,13532,511,13532,675,13413,675,13413,511,13532,511,13532,499,13399,499,13399,511,13399,675,13399,687,13545,687,13545,675,13545,511,13545,499xe" filled="true" fillcolor="#ff545a" stroked="false">
              <v:path arrowok="t"/>
              <v:fill type="solid"/>
            </v:shape>
            <v:shape style="position:absolute;left:14415;top:498;width:159;height:188" type="#_x0000_t75" stroked="false">
              <v:imagedata r:id="rId144" o:title=""/>
            </v:shape>
            <v:shape style="position:absolute;left:14415;top:498;width:159;height:188" coordorigin="14415,499" coordsize="159,188" path="m14574,511l14574,499,14561,499,14561,511,14561,675,14428,675,14428,511,14561,511,14561,499,14415,499,14415,511,14415,675,14415,687,14574,687,14574,675,14574,511xe" filled="true" fillcolor="#ff545a" stroked="false">
              <v:path arrowok="t"/>
              <v:fill type="solid"/>
            </v:shape>
            <v:shape style="position:absolute;left:12779;top:79;width:205;height:622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98</w:t>
                    </w:r>
                  </w:p>
                  <w:p>
                    <w:pPr>
                      <w:spacing w:before="51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46</w:t>
                    </w:r>
                  </w:p>
                  <w:p>
                    <w:pPr>
                      <w:spacing w:line="181" w:lineRule="exact" w:before="52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13795;top:79;width:205;height:622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99</w:t>
                    </w:r>
                  </w:p>
                  <w:p>
                    <w:pPr>
                      <w:spacing w:before="51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27</w:t>
                    </w:r>
                  </w:p>
                  <w:p>
                    <w:pPr>
                      <w:spacing w:line="181" w:lineRule="exact" w:before="52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14811;top:79;width:205;height:622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99</w:t>
                    </w:r>
                  </w:p>
                  <w:p>
                    <w:pPr>
                      <w:spacing w:before="51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74</w:t>
                    </w:r>
                  </w:p>
                  <w:p>
                    <w:pPr>
                      <w:spacing w:line="181" w:lineRule="exact" w:before="52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17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w w:val="115"/>
          <w:sz w:val="15"/>
        </w:rPr>
        <w:t>Gritos</w:t>
      </w:r>
      <w:r>
        <w:rPr>
          <w:rFonts w:ascii="Calibri"/>
          <w:spacing w:val="27"/>
          <w:w w:val="115"/>
          <w:sz w:val="15"/>
        </w:rPr>
        <w:t> </w:t>
      </w:r>
      <w:r>
        <w:rPr>
          <w:rFonts w:ascii="Calibri"/>
          <w:w w:val="115"/>
          <w:sz w:val="15"/>
        </w:rPr>
        <w:t>e</w:t>
      </w:r>
      <w:r>
        <w:rPr>
          <w:rFonts w:ascii="Calibri"/>
          <w:spacing w:val="3"/>
          <w:w w:val="115"/>
          <w:sz w:val="15"/>
        </w:rPr>
        <w:t> </w:t>
      </w:r>
      <w:r>
        <w:rPr>
          <w:rFonts w:ascii="Calibri"/>
          <w:w w:val="115"/>
          <w:sz w:val="15"/>
        </w:rPr>
        <w:t>insultos</w:t>
      </w:r>
    </w:p>
    <w:p>
      <w:pPr>
        <w:spacing w:line="307" w:lineRule="auto" w:before="52"/>
        <w:ind w:left="158" w:right="10612" w:firstLine="0"/>
        <w:jc w:val="left"/>
        <w:rPr>
          <w:rFonts w:ascii="Calibri" w:hAnsi="Calibri"/>
          <w:sz w:val="15"/>
        </w:rPr>
      </w:pPr>
      <w:r>
        <w:rPr>
          <w:rFonts w:ascii="Calibri" w:hAnsi="Calibri"/>
          <w:w w:val="115"/>
          <w:sz w:val="15"/>
        </w:rPr>
        <w:t>Amenazas</w:t>
      </w:r>
      <w:r>
        <w:rPr>
          <w:rFonts w:ascii="Calibri" w:hAnsi="Calibri"/>
          <w:spacing w:val="1"/>
          <w:w w:val="115"/>
          <w:sz w:val="15"/>
        </w:rPr>
        <w:t> </w:t>
      </w:r>
      <w:r>
        <w:rPr>
          <w:rFonts w:ascii="Calibri" w:hAnsi="Calibri"/>
          <w:w w:val="115"/>
          <w:sz w:val="15"/>
        </w:rPr>
        <w:t>de daño o muerte a la víctima</w:t>
      </w:r>
      <w:r>
        <w:rPr>
          <w:rFonts w:ascii="Calibri" w:hAnsi="Calibri"/>
          <w:spacing w:val="-36"/>
          <w:w w:val="115"/>
          <w:sz w:val="15"/>
        </w:rPr>
        <w:t> </w:t>
      </w:r>
      <w:r>
        <w:rPr>
          <w:rFonts w:ascii="Calibri" w:hAnsi="Calibri"/>
          <w:w w:val="115"/>
          <w:sz w:val="15"/>
        </w:rPr>
        <w:t>Amenaza</w:t>
      </w:r>
      <w:r>
        <w:rPr>
          <w:rFonts w:ascii="Calibri" w:hAnsi="Calibri"/>
          <w:spacing w:val="13"/>
          <w:w w:val="115"/>
          <w:sz w:val="15"/>
        </w:rPr>
        <w:t> </w:t>
      </w:r>
      <w:r>
        <w:rPr>
          <w:rFonts w:ascii="Calibri" w:hAnsi="Calibri"/>
          <w:w w:val="115"/>
          <w:sz w:val="15"/>
        </w:rPr>
        <w:t>de</w:t>
      </w:r>
      <w:r>
        <w:rPr>
          <w:rFonts w:ascii="Calibri" w:hAnsi="Calibri"/>
          <w:spacing w:val="-5"/>
          <w:w w:val="115"/>
          <w:sz w:val="15"/>
        </w:rPr>
        <w:t> </w:t>
      </w:r>
      <w:r>
        <w:rPr>
          <w:rFonts w:ascii="Calibri" w:hAnsi="Calibri"/>
          <w:w w:val="115"/>
          <w:sz w:val="15"/>
        </w:rPr>
        <w:t>quitar</w:t>
      </w:r>
      <w:r>
        <w:rPr>
          <w:rFonts w:ascii="Calibri" w:hAnsi="Calibri"/>
          <w:spacing w:val="10"/>
          <w:w w:val="115"/>
          <w:sz w:val="15"/>
        </w:rPr>
        <w:t> </w:t>
      </w:r>
      <w:r>
        <w:rPr>
          <w:rFonts w:ascii="Calibri" w:hAnsi="Calibri"/>
          <w:w w:val="115"/>
          <w:sz w:val="15"/>
        </w:rPr>
        <w:t>a</w:t>
      </w:r>
      <w:r>
        <w:rPr>
          <w:rFonts w:ascii="Calibri" w:hAnsi="Calibri"/>
          <w:spacing w:val="13"/>
          <w:w w:val="115"/>
          <w:sz w:val="15"/>
        </w:rPr>
        <w:t> </w:t>
      </w:r>
      <w:r>
        <w:rPr>
          <w:rFonts w:ascii="Calibri" w:hAnsi="Calibri"/>
          <w:w w:val="115"/>
          <w:sz w:val="15"/>
        </w:rPr>
        <w:t>los</w:t>
      </w:r>
      <w:r>
        <w:rPr>
          <w:rFonts w:ascii="Calibri" w:hAnsi="Calibri"/>
          <w:spacing w:val="16"/>
          <w:w w:val="115"/>
          <w:sz w:val="15"/>
        </w:rPr>
        <w:t> </w:t>
      </w:r>
      <w:r>
        <w:rPr>
          <w:rFonts w:ascii="Calibri" w:hAnsi="Calibri"/>
          <w:w w:val="115"/>
          <w:sz w:val="15"/>
        </w:rPr>
        <w:t>hijos/as</w:t>
      </w:r>
    </w:p>
    <w:p>
      <w:pPr>
        <w:spacing w:before="0"/>
        <w:ind w:left="158" w:right="0" w:firstLine="0"/>
        <w:jc w:val="left"/>
        <w:rPr>
          <w:rFonts w:ascii="Calibri" w:hAnsi="Calibri"/>
          <w:sz w:val="15"/>
        </w:rPr>
      </w:pPr>
      <w:r>
        <w:rPr>
          <w:rFonts w:ascii="Calibri" w:hAnsi="Calibri"/>
          <w:w w:val="115"/>
          <w:sz w:val="15"/>
          <w:u w:val="single"/>
        </w:rPr>
        <w:t>Violencia </w:t>
      </w:r>
      <w:r>
        <w:rPr>
          <w:rFonts w:ascii="Calibri" w:hAnsi="Calibri"/>
          <w:spacing w:val="4"/>
          <w:w w:val="115"/>
          <w:sz w:val="15"/>
          <w:u w:val="single"/>
        </w:rPr>
        <w:t> </w:t>
      </w:r>
      <w:r>
        <w:rPr>
          <w:rFonts w:ascii="Calibri" w:hAnsi="Calibri"/>
          <w:w w:val="115"/>
          <w:sz w:val="15"/>
          <w:u w:val="single"/>
        </w:rPr>
        <w:t>física</w:t>
      </w:r>
      <w:r>
        <w:rPr>
          <w:rFonts w:ascii="Calibri" w:hAnsi="Calibri"/>
          <w:w w:val="115"/>
          <w:sz w:val="15"/>
        </w:rPr>
        <w:t>:</w:t>
      </w:r>
    </w:p>
    <w:p>
      <w:pPr>
        <w:spacing w:after="0"/>
        <w:jc w:val="left"/>
        <w:rPr>
          <w:rFonts w:ascii="Calibri" w:hAnsi="Calibri"/>
          <w:sz w:val="15"/>
        </w:rPr>
        <w:sectPr>
          <w:type w:val="continuous"/>
          <w:pgSz w:w="16840" w:h="11910" w:orient="landscape"/>
          <w:pgMar w:top="1580" w:bottom="0" w:left="1300" w:right="1300"/>
        </w:sectPr>
      </w:pPr>
    </w:p>
    <w:p>
      <w:pPr>
        <w:spacing w:before="52"/>
        <w:ind w:left="158" w:right="0" w:firstLine="0"/>
        <w:jc w:val="left"/>
        <w:rPr>
          <w:rFonts w:ascii="Calibri"/>
          <w:sz w:val="15"/>
        </w:rPr>
      </w:pPr>
      <w:r>
        <w:rPr/>
        <w:pict>
          <v:group style="position:absolute;margin-left:70.925003pt;margin-top:1.526487pt;width:378.05pt;height:34.65pt;mso-position-horizontal-relative:page;mso-position-vertical-relative:paragraph;z-index:-25096192" coordorigin="1419,31" coordsize="7561,693">
            <v:shape style="position:absolute;left:5944;top:30;width:396;height:188" type="#_x0000_t75" stroked="false">
              <v:imagedata r:id="rId145" o:title=""/>
            </v:shape>
            <v:shape style="position:absolute;left:5944;top:30;width:396;height:188" coordorigin="5945,31" coordsize="396,188" path="m6340,31l6327,31,6327,42,6327,207,5958,207,5958,42,6327,42,6327,31,5945,31,5945,42,5945,207,5945,218,6340,218,6340,207,6340,42,6340,31xe" filled="true" fillcolor="#62c384" stroked="false">
              <v:path arrowok="t"/>
              <v:fill type="solid"/>
            </v:shape>
            <v:shape style="position:absolute;left:5944;top:265;width:436;height:188" type="#_x0000_t75" stroked="false">
              <v:imagedata r:id="rId146" o:title=""/>
            </v:shape>
            <v:shape style="position:absolute;left:5944;top:265;width:436;height:188" coordorigin="5945,265" coordsize="436,188" path="m6380,265l6366,265,6366,277,6366,441,5958,441,5958,277,6366,277,6366,265,5945,265,5945,277,5945,441,5945,453,6380,453,6380,441,6380,277,6380,265xe" filled="true" fillcolor="#62c384" stroked="false">
              <v:path arrowok="t"/>
              <v:fill type="solid"/>
            </v:shape>
            <v:shape style="position:absolute;left:5944;top:500;width:264;height:188" type="#_x0000_t75" stroked="false">
              <v:imagedata r:id="rId147" o:title=""/>
            </v:shape>
            <v:shape style="position:absolute;left:5944;top:500;width:264;height:188" coordorigin="5945,500" coordsize="264,188" path="m6208,500l6195,500,6195,512,6195,676,5958,676,5958,512,6195,512,6195,500,5945,500,5945,512,5945,676,5945,688,6208,688,6208,676,6208,512,6208,500xe" filled="true" fillcolor="#62c384" stroked="false">
              <v:path arrowok="t"/>
              <v:fill type="solid"/>
            </v:shape>
            <v:shape style="position:absolute;left:6960;top:30;width:356;height:188" type="#_x0000_t75" stroked="false">
              <v:imagedata r:id="rId148" o:title=""/>
            </v:shape>
            <v:shape style="position:absolute;left:6960;top:30;width:356;height:188" coordorigin="6961,31" coordsize="356,188" path="m7316,31l7303,31,7303,42,7303,207,6974,207,6974,42,7303,42,7303,31,6961,31,6961,42,6961,207,6961,218,7316,218,7316,207,7316,42,7316,31xe" filled="true" fillcolor="#62c384" stroked="false">
              <v:path arrowok="t"/>
              <v:fill type="solid"/>
            </v:shape>
            <v:shape style="position:absolute;left:6960;top:265;width:27;height:188" type="#_x0000_t75" stroked="false">
              <v:imagedata r:id="rId149" o:title=""/>
            </v:shape>
            <v:shape style="position:absolute;left:6960;top:265;width:27;height:188" coordorigin="6961,265" coordsize="27,188" path="m6987,265l6961,265,6961,277,6961,441,6961,453,6987,453,6987,441,6987,277,6987,265xe" filled="true" fillcolor="#62c384" stroked="false">
              <v:path arrowok="t"/>
              <v:fill type="solid"/>
            </v:shape>
            <v:shape style="position:absolute;left:6960;top:500;width:304;height:188" type="#_x0000_t75" stroked="false">
              <v:imagedata r:id="rId150" o:title=""/>
            </v:shape>
            <v:shape style="position:absolute;left:6960;top:500;width:304;height:188" coordorigin="6961,500" coordsize="304,188" path="m7264,500l7251,500,7251,512,7251,676,6974,676,6974,512,7251,512,7251,500,6961,500,6961,512,6961,676,6961,688,7264,688,7264,676,7264,512,7264,500xe" filled="true" fillcolor="#62c384" stroked="false">
              <v:path arrowok="t"/>
              <v:fill type="solid"/>
            </v:shape>
            <v:shape style="position:absolute;left:7976;top:30;width:172;height:188" type="#_x0000_t75" stroked="false">
              <v:imagedata r:id="rId151" o:title=""/>
            </v:shape>
            <v:shape style="position:absolute;left:7976;top:30;width:172;height:188" coordorigin="7976,31" coordsize="172,188" path="m8148,31l8135,31,8135,42,8135,207,7990,207,7990,42,8135,42,8135,31,7976,31,7976,42,7976,207,7976,218,8148,218,8148,207,8148,42,8148,31xe" filled="true" fillcolor="#62c384" stroked="false">
              <v:path arrowok="t"/>
              <v:fill type="solid"/>
            </v:shape>
            <v:shape style="position:absolute;left:7976;top:265;width:423;height:188" type="#_x0000_t75" stroked="false">
              <v:imagedata r:id="rId152" o:title=""/>
            </v:shape>
            <v:shape style="position:absolute;left:7976;top:265;width:423;height:188" coordorigin="7976,265" coordsize="423,188" path="m8399,277l8399,265,8386,265,8386,277,8386,441,7990,441,7990,277,8386,277,8386,265,7976,265,7976,277,7976,441,7976,453,8399,453,8399,441,8399,277xe" filled="true" fillcolor="#62c384" stroked="false">
              <v:path arrowok="t"/>
              <v:fill type="solid"/>
            </v:shape>
            <v:shape style="position:absolute;left:7976;top:500;width:145;height:188" type="#_x0000_t75" stroked="false">
              <v:imagedata r:id="rId153" o:title=""/>
            </v:shape>
            <v:shape style="position:absolute;left:7976;top:500;width:146;height:188" coordorigin="7976,500" coordsize="146,188" path="m8121,500l8108,500,8108,512,8108,676,7990,676,7990,512,8108,512,8108,500,7976,500,7976,512,7976,676,7976,688,8121,688,8121,676,8121,512,8121,500xe" filled="true" fillcolor="#62c384" stroked="false">
              <v:path arrowok="t"/>
              <v:fill type="solid"/>
            </v:shape>
            <v:line style="position:absolute" from="1425,717" to="8973,717" stroked="true" strokeweight=".585366pt" strokecolor="#000000">
              <v:stroke dashstyle="solid"/>
            </v:line>
            <v:rect style="position:absolute;left:1418;top:711;width:7561;height:12" filled="true" fillcolor="#000000" stroked="false">
              <v:fill type="solid"/>
            </v:rect>
            <w10:wrap type="none"/>
          </v:group>
        </w:pict>
      </w:r>
      <w:r>
        <w:rPr>
          <w:rFonts w:ascii="Calibri"/>
          <w:w w:val="115"/>
          <w:sz w:val="15"/>
        </w:rPr>
        <w:t>Cachetadas</w:t>
      </w:r>
    </w:p>
    <w:p>
      <w:pPr>
        <w:spacing w:line="307" w:lineRule="auto" w:before="51"/>
        <w:ind w:left="158" w:right="31" w:firstLine="0"/>
        <w:jc w:val="left"/>
        <w:rPr>
          <w:rFonts w:ascii="Calibri" w:hAnsi="Calibri"/>
          <w:sz w:val="15"/>
        </w:rPr>
      </w:pPr>
      <w:r>
        <w:rPr>
          <w:rFonts w:ascii="Calibri" w:hAnsi="Calibri"/>
          <w:w w:val="115"/>
          <w:sz w:val="15"/>
        </w:rPr>
        <w:t>Empujones</w:t>
      </w:r>
      <w:r>
        <w:rPr>
          <w:rFonts w:ascii="Calibri" w:hAnsi="Calibri"/>
          <w:spacing w:val="20"/>
          <w:w w:val="115"/>
          <w:sz w:val="15"/>
        </w:rPr>
        <w:t> </w:t>
      </w:r>
      <w:r>
        <w:rPr>
          <w:rFonts w:ascii="Calibri" w:hAnsi="Calibri"/>
          <w:w w:val="115"/>
          <w:sz w:val="15"/>
        </w:rPr>
        <w:t>al</w:t>
      </w:r>
      <w:r>
        <w:rPr>
          <w:rFonts w:ascii="Calibri" w:hAnsi="Calibri"/>
          <w:spacing w:val="21"/>
          <w:w w:val="115"/>
          <w:sz w:val="15"/>
        </w:rPr>
        <w:t> </w:t>
      </w:r>
      <w:r>
        <w:rPr>
          <w:rFonts w:ascii="Calibri" w:hAnsi="Calibri"/>
          <w:w w:val="115"/>
          <w:sz w:val="15"/>
        </w:rPr>
        <w:t>suelo</w:t>
      </w:r>
      <w:r>
        <w:rPr>
          <w:rFonts w:ascii="Calibri" w:hAnsi="Calibri"/>
          <w:spacing w:val="-36"/>
          <w:w w:val="115"/>
          <w:sz w:val="15"/>
        </w:rPr>
        <w:t> </w:t>
      </w:r>
      <w:r>
        <w:rPr>
          <w:rFonts w:ascii="Calibri" w:hAnsi="Calibri"/>
          <w:w w:val="115"/>
          <w:sz w:val="15"/>
        </w:rPr>
        <w:t>Puñetazos</w:t>
      </w:r>
    </w:p>
    <w:p>
      <w:pPr>
        <w:spacing w:before="1"/>
        <w:ind w:left="158" w:right="0" w:firstLine="0"/>
        <w:jc w:val="left"/>
        <w:rPr>
          <w:rFonts w:ascii="Calibri"/>
          <w:sz w:val="15"/>
        </w:rPr>
      </w:pPr>
      <w:r>
        <w:rPr>
          <w:rFonts w:ascii="Calibri"/>
          <w:w w:val="115"/>
          <w:sz w:val="15"/>
        </w:rPr>
        <w:t>N</w:t>
      </w:r>
      <w:r>
        <w:rPr>
          <w:rFonts w:ascii="Calibri"/>
          <w:spacing w:val="13"/>
          <w:w w:val="115"/>
          <w:sz w:val="15"/>
        </w:rPr>
        <w:t> </w:t>
      </w:r>
      <w:r>
        <w:rPr>
          <w:rFonts w:ascii="Calibri"/>
          <w:w w:val="115"/>
          <w:sz w:val="15"/>
        </w:rPr>
        <w:t>(15,036)</w:t>
      </w:r>
    </w:p>
    <w:p>
      <w:pPr>
        <w:spacing w:before="52"/>
        <w:ind w:left="135" w:right="25" w:firstLine="0"/>
        <w:jc w:val="center"/>
        <w:rPr>
          <w:rFonts w:ascii="Calibri"/>
          <w:sz w:val="15"/>
        </w:rPr>
      </w:pPr>
      <w:r>
        <w:rPr/>
        <w:br w:type="column"/>
      </w:r>
      <w:r>
        <w:rPr>
          <w:rFonts w:ascii="Calibri"/>
          <w:w w:val="115"/>
          <w:sz w:val="15"/>
        </w:rPr>
        <w:t>39</w:t>
      </w:r>
    </w:p>
    <w:p>
      <w:pPr>
        <w:spacing w:before="51"/>
        <w:ind w:left="135" w:right="25" w:firstLine="0"/>
        <w:jc w:val="center"/>
        <w:rPr>
          <w:rFonts w:ascii="Calibri"/>
          <w:sz w:val="15"/>
        </w:rPr>
      </w:pPr>
      <w:r>
        <w:rPr>
          <w:rFonts w:ascii="Calibri"/>
          <w:w w:val="115"/>
          <w:sz w:val="15"/>
        </w:rPr>
        <w:t>42</w:t>
      </w:r>
    </w:p>
    <w:p>
      <w:pPr>
        <w:spacing w:before="52"/>
        <w:ind w:left="135" w:right="25" w:firstLine="0"/>
        <w:jc w:val="center"/>
        <w:rPr>
          <w:rFonts w:ascii="Calibri"/>
          <w:sz w:val="15"/>
        </w:rPr>
      </w:pPr>
      <w:r>
        <w:rPr>
          <w:rFonts w:ascii="Calibri"/>
          <w:w w:val="115"/>
          <w:sz w:val="15"/>
        </w:rPr>
        <w:t>25</w:t>
      </w:r>
    </w:p>
    <w:p>
      <w:pPr>
        <w:spacing w:before="51"/>
        <w:ind w:left="143" w:right="25" w:firstLine="0"/>
        <w:jc w:val="center"/>
        <w:rPr>
          <w:rFonts w:ascii="Calibri"/>
          <w:sz w:val="15"/>
        </w:rPr>
      </w:pPr>
      <w:r>
        <w:rPr>
          <w:rFonts w:ascii="Calibri"/>
          <w:w w:val="115"/>
          <w:sz w:val="15"/>
        </w:rPr>
        <w:t>4,636</w:t>
      </w:r>
    </w:p>
    <w:p>
      <w:pPr>
        <w:spacing w:before="52"/>
        <w:ind w:left="136" w:right="25" w:firstLine="0"/>
        <w:jc w:val="center"/>
        <w:rPr>
          <w:rFonts w:ascii="Calibri"/>
          <w:sz w:val="15"/>
        </w:rPr>
      </w:pPr>
      <w:r>
        <w:rPr/>
        <w:br w:type="column"/>
      </w:r>
      <w:r>
        <w:rPr>
          <w:rFonts w:ascii="Calibri"/>
          <w:w w:val="115"/>
          <w:sz w:val="15"/>
        </w:rPr>
        <w:t>36</w:t>
      </w:r>
    </w:p>
    <w:p>
      <w:pPr>
        <w:spacing w:before="51"/>
        <w:ind w:left="119" w:right="0" w:firstLine="0"/>
        <w:jc w:val="center"/>
        <w:rPr>
          <w:rFonts w:ascii="Calibri"/>
          <w:sz w:val="15"/>
        </w:rPr>
      </w:pPr>
      <w:r>
        <w:rPr>
          <w:rFonts w:ascii="Calibri"/>
          <w:w w:val="114"/>
          <w:sz w:val="15"/>
        </w:rPr>
        <w:t>3</w:t>
      </w:r>
    </w:p>
    <w:p>
      <w:pPr>
        <w:spacing w:before="52"/>
        <w:ind w:left="136" w:right="25" w:firstLine="0"/>
        <w:jc w:val="center"/>
        <w:rPr>
          <w:rFonts w:ascii="Calibri"/>
          <w:sz w:val="15"/>
        </w:rPr>
      </w:pPr>
      <w:r>
        <w:rPr>
          <w:rFonts w:ascii="Calibri"/>
          <w:w w:val="115"/>
          <w:sz w:val="15"/>
        </w:rPr>
        <w:t>30</w:t>
      </w:r>
    </w:p>
    <w:p>
      <w:pPr>
        <w:spacing w:before="51"/>
        <w:ind w:left="143" w:right="25" w:firstLine="0"/>
        <w:jc w:val="center"/>
        <w:rPr>
          <w:rFonts w:ascii="Calibri"/>
          <w:sz w:val="15"/>
        </w:rPr>
      </w:pPr>
      <w:r>
        <w:rPr>
          <w:rFonts w:ascii="Calibri"/>
          <w:w w:val="115"/>
          <w:sz w:val="15"/>
        </w:rPr>
        <w:t>1,329</w:t>
      </w:r>
    </w:p>
    <w:p>
      <w:pPr>
        <w:spacing w:before="52"/>
        <w:ind w:left="136" w:right="25" w:firstLine="0"/>
        <w:jc w:val="center"/>
        <w:rPr>
          <w:rFonts w:ascii="Calibri"/>
          <w:sz w:val="15"/>
        </w:rPr>
      </w:pPr>
      <w:r>
        <w:rPr/>
        <w:br w:type="column"/>
      </w:r>
      <w:r>
        <w:rPr>
          <w:rFonts w:ascii="Calibri"/>
          <w:w w:val="115"/>
          <w:sz w:val="15"/>
        </w:rPr>
        <w:t>17</w:t>
      </w:r>
    </w:p>
    <w:p>
      <w:pPr>
        <w:spacing w:before="51"/>
        <w:ind w:left="136" w:right="25" w:firstLine="0"/>
        <w:jc w:val="center"/>
        <w:rPr>
          <w:rFonts w:ascii="Calibri"/>
          <w:sz w:val="15"/>
        </w:rPr>
      </w:pPr>
      <w:r>
        <w:rPr>
          <w:rFonts w:ascii="Calibri"/>
          <w:w w:val="115"/>
          <w:sz w:val="15"/>
        </w:rPr>
        <w:t>42</w:t>
      </w:r>
    </w:p>
    <w:p>
      <w:pPr>
        <w:spacing w:before="52"/>
        <w:ind w:left="136" w:right="25" w:firstLine="0"/>
        <w:jc w:val="center"/>
        <w:rPr>
          <w:rFonts w:ascii="Calibri"/>
          <w:sz w:val="15"/>
        </w:rPr>
      </w:pPr>
      <w:r>
        <w:rPr>
          <w:rFonts w:ascii="Calibri"/>
          <w:w w:val="115"/>
          <w:sz w:val="15"/>
        </w:rPr>
        <w:t>15</w:t>
      </w:r>
    </w:p>
    <w:p>
      <w:pPr>
        <w:spacing w:before="51"/>
        <w:ind w:left="143" w:right="25" w:firstLine="0"/>
        <w:jc w:val="center"/>
        <w:rPr>
          <w:rFonts w:ascii="Calibri"/>
          <w:sz w:val="15"/>
        </w:rPr>
      </w:pPr>
      <w:r>
        <w:rPr>
          <w:rFonts w:ascii="Calibri"/>
          <w:w w:val="115"/>
          <w:sz w:val="15"/>
        </w:rPr>
        <w:t>1,016</w:t>
      </w:r>
    </w:p>
    <w:p>
      <w:pPr>
        <w:pStyle w:val="BodyText"/>
        <w:spacing w:before="6"/>
        <w:rPr>
          <w:rFonts w:ascii="Calibri"/>
          <w:sz w:val="2"/>
        </w:rPr>
      </w:pPr>
      <w:r>
        <w:rPr/>
        <w:br w:type="column"/>
      </w:r>
      <w:r>
        <w:rPr>
          <w:rFonts w:ascii="Calibri"/>
          <w:sz w:val="2"/>
        </w:rPr>
      </w:r>
    </w:p>
    <w:tbl>
      <w:tblPr>
        <w:tblW w:w="0" w:type="auto"/>
        <w:jc w:val="left"/>
        <w:tblInd w:w="-183" w:type="dxa"/>
        <w:tblBorders>
          <w:top w:val="single" w:sz="6" w:space="0" w:color="FFB628"/>
          <w:left w:val="single" w:sz="6" w:space="0" w:color="FFB628"/>
          <w:bottom w:val="single" w:sz="6" w:space="0" w:color="FFB628"/>
          <w:right w:val="single" w:sz="6" w:space="0" w:color="FFB628"/>
          <w:insideH w:val="single" w:sz="6" w:space="0" w:color="FFB628"/>
          <w:insideV w:val="single" w:sz="6" w:space="0" w:color="FFB62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5"/>
      </w:tblGrid>
      <w:tr>
        <w:trPr>
          <w:trHeight w:val="175" w:hRule="atLeast"/>
        </w:trPr>
        <w:tc>
          <w:tcPr>
            <w:tcW w:w="785" w:type="dxa"/>
            <w:tcBorders>
              <w:bottom w:val="double" w:sz="2" w:space="0" w:color="FFB628"/>
            </w:tcBorders>
          </w:tcPr>
          <w:p>
            <w:pPr>
              <w:pStyle w:val="TableParagraph"/>
              <w:spacing w:line="147" w:lineRule="exact" w:before="8"/>
              <w:ind w:right="19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15"/>
                <w:sz w:val="15"/>
              </w:rPr>
              <w:t>79</w:t>
            </w:r>
          </w:p>
        </w:tc>
      </w:tr>
      <w:tr>
        <w:trPr>
          <w:trHeight w:val="189" w:hRule="atLeast"/>
        </w:trPr>
        <w:tc>
          <w:tcPr>
            <w:tcW w:w="785" w:type="dxa"/>
            <w:tcBorders>
              <w:top w:val="double" w:sz="2" w:space="0" w:color="FFB628"/>
              <w:bottom w:val="double" w:sz="2" w:space="0" w:color="FFB628"/>
            </w:tcBorders>
          </w:tcPr>
          <w:p>
            <w:pPr>
              <w:pStyle w:val="TableParagraph"/>
              <w:spacing w:line="147" w:lineRule="exact" w:before="22"/>
              <w:ind w:right="19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15"/>
                <w:sz w:val="15"/>
              </w:rPr>
              <w:t>83</w:t>
            </w:r>
          </w:p>
        </w:tc>
      </w:tr>
      <w:tr>
        <w:trPr>
          <w:trHeight w:val="175" w:hRule="atLeast"/>
        </w:trPr>
        <w:tc>
          <w:tcPr>
            <w:tcW w:w="785" w:type="dxa"/>
            <w:tcBorders>
              <w:top w:val="double" w:sz="2" w:space="0" w:color="FFB628"/>
            </w:tcBorders>
          </w:tcPr>
          <w:p>
            <w:pPr>
              <w:pStyle w:val="TableParagraph"/>
              <w:spacing w:line="133" w:lineRule="exact" w:before="22"/>
              <w:ind w:right="19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15"/>
                <w:sz w:val="15"/>
              </w:rPr>
              <w:t>77</w:t>
            </w:r>
          </w:p>
        </w:tc>
      </w:tr>
    </w:tbl>
    <w:p>
      <w:pPr>
        <w:spacing w:before="68"/>
        <w:ind w:left="158" w:right="0" w:firstLine="0"/>
        <w:jc w:val="left"/>
        <w:rPr>
          <w:rFonts w:ascii="Calibri"/>
          <w:sz w:val="15"/>
        </w:rPr>
      </w:pPr>
      <w:r>
        <w:rPr>
          <w:rFonts w:ascii="Calibri"/>
          <w:w w:val="115"/>
          <w:sz w:val="15"/>
        </w:rPr>
        <w:t>887</w:t>
      </w:r>
    </w:p>
    <w:p>
      <w:pPr>
        <w:spacing w:before="52"/>
        <w:ind w:left="136" w:right="25" w:firstLine="0"/>
        <w:jc w:val="center"/>
        <w:rPr>
          <w:rFonts w:ascii="Calibri"/>
          <w:sz w:val="15"/>
        </w:rPr>
      </w:pPr>
      <w:r>
        <w:rPr/>
        <w:br w:type="column"/>
      </w:r>
      <w:r>
        <w:rPr>
          <w:rFonts w:ascii="Calibri"/>
          <w:w w:val="115"/>
          <w:sz w:val="15"/>
        </w:rPr>
        <w:t>68</w:t>
      </w:r>
    </w:p>
    <w:p>
      <w:pPr>
        <w:spacing w:before="51"/>
        <w:ind w:left="136" w:right="25" w:firstLine="0"/>
        <w:jc w:val="center"/>
        <w:rPr>
          <w:rFonts w:ascii="Calibri"/>
          <w:sz w:val="15"/>
        </w:rPr>
      </w:pPr>
      <w:r>
        <w:rPr/>
        <w:pict>
          <v:group style="position:absolute;margin-left:456.870483pt;margin-top:-10.250346pt;width:153.1pt;height:34.65pt;mso-position-horizontal-relative:page;mso-position-vertical-relative:paragraph;z-index:-25095680" coordorigin="9137,-205" coordsize="3062,693">
            <v:shape style="position:absolute;left:9163;top:-205;width:779;height:188" type="#_x0000_t75" stroked="false">
              <v:imagedata r:id="rId154" o:title=""/>
            </v:shape>
            <v:shape style="position:absolute;left:9163;top:29;width:819;height:188" type="#_x0000_t75" stroked="false">
              <v:imagedata r:id="rId155" o:title=""/>
            </v:shape>
            <v:shape style="position:absolute;left:9163;top:264;width:753;height:188" type="#_x0000_t75" stroked="false">
              <v:imagedata r:id="rId156" o:title=""/>
            </v:shape>
            <v:shape style="position:absolute;left:10180;top:-205;width:673;height:188" type="#_x0000_t75" stroked="false">
              <v:imagedata r:id="rId157" o:title=""/>
            </v:shape>
            <v:shape style="position:absolute;left:10180;top:-205;width:673;height:188" coordorigin="10180,-205" coordsize="673,188" path="m10853,-205l10840,-205,10840,-193,10840,-29,10193,-29,10193,-193,10840,-193,10840,-205,10180,-205,10180,-193,10180,-29,10180,-17,10853,-17,10853,-29,10853,-193,10853,-205xe" filled="true" fillcolor="#ffb628" stroked="false">
              <v:path arrowok="t"/>
              <v:fill type="solid"/>
            </v:shape>
            <v:shape style="position:absolute;left:10180;top:29;width:159;height:188" type="#_x0000_t75" stroked="false">
              <v:imagedata r:id="rId158" o:title=""/>
            </v:shape>
            <v:shape style="position:absolute;left:10180;top:29;width:159;height:188" coordorigin="10180,30" coordsize="159,188" path="m10338,30l10325,30,10325,41,10325,206,10193,206,10193,41,10325,41,10325,30,10180,30,10180,41,10180,206,10180,217,10338,217,10338,206,10338,41,10338,30xe" filled="true" fillcolor="#ffb628" stroked="false">
              <v:path arrowok="t"/>
              <v:fill type="solid"/>
            </v:shape>
            <v:shape style="position:absolute;left:10180;top:264;width:752;height:188" type="#_x0000_t75" stroked="false">
              <v:imagedata r:id="rId159" o:title=""/>
            </v:shape>
            <v:shape style="position:absolute;left:10180;top:264;width:752;height:188" coordorigin="10180,264" coordsize="752,188" path="m10932,264l10919,264,10919,276,10919,440,10193,440,10193,276,10919,276,10919,264,10180,264,10180,276,10180,440,10180,452,10932,452,10932,440,10932,276,10932,264xe" filled="true" fillcolor="#ffb628" stroked="false">
              <v:path arrowok="t"/>
              <v:fill type="solid"/>
            </v:shape>
            <v:shape style="position:absolute;left:11196;top:-205;width:831;height:188" type="#_x0000_t75" stroked="false">
              <v:imagedata r:id="rId160" o:title=""/>
            </v:shape>
            <v:shape style="position:absolute;left:11196;top:29;width:898;height:188" type="#_x0000_t75" stroked="false">
              <v:imagedata r:id="rId161" o:title=""/>
            </v:shape>
            <v:shape style="position:absolute;left:11196;top:264;width:779;height:188" type="#_x0000_t75" stroked="false">
              <v:imagedata r:id="rId162" o:title=""/>
            </v:shape>
            <v:line style="position:absolute" from="9144,481" to="12192,481" stroked="true" strokeweight=".585366pt" strokecolor="#000000">
              <v:stroke dashstyle="solid"/>
            </v:line>
            <v:rect style="position:absolute;left:9137;top:475;width:3062;height:12" filled="true" fillcolor="#000000" stroked="false">
              <v:fill type="solid"/>
            </v:rect>
            <w10:wrap type="none"/>
          </v:group>
        </w:pict>
      </w:r>
      <w:r>
        <w:rPr>
          <w:rFonts w:ascii="Calibri"/>
          <w:w w:val="115"/>
          <w:sz w:val="15"/>
        </w:rPr>
        <w:t>16</w:t>
      </w:r>
    </w:p>
    <w:p>
      <w:pPr>
        <w:spacing w:before="52"/>
        <w:ind w:left="136" w:right="25" w:firstLine="0"/>
        <w:jc w:val="center"/>
        <w:rPr>
          <w:rFonts w:ascii="Calibri"/>
          <w:sz w:val="15"/>
        </w:rPr>
      </w:pPr>
      <w:r>
        <w:rPr>
          <w:rFonts w:ascii="Calibri"/>
          <w:w w:val="115"/>
          <w:sz w:val="15"/>
        </w:rPr>
        <w:t>76</w:t>
      </w:r>
    </w:p>
    <w:p>
      <w:pPr>
        <w:spacing w:before="51"/>
        <w:ind w:left="143" w:right="25" w:firstLine="0"/>
        <w:jc w:val="center"/>
        <w:rPr>
          <w:rFonts w:ascii="Calibri"/>
          <w:sz w:val="15"/>
        </w:rPr>
      </w:pPr>
      <w:r>
        <w:rPr>
          <w:rFonts w:ascii="Calibri"/>
          <w:w w:val="115"/>
          <w:sz w:val="15"/>
        </w:rPr>
        <w:t>1,619</w:t>
      </w:r>
    </w:p>
    <w:p>
      <w:pPr>
        <w:pStyle w:val="BodyText"/>
        <w:spacing w:before="6"/>
        <w:rPr>
          <w:rFonts w:ascii="Calibri"/>
          <w:sz w:val="2"/>
        </w:rPr>
      </w:pPr>
      <w:r>
        <w:rPr/>
        <w:br w:type="column"/>
      </w:r>
      <w:r>
        <w:rPr>
          <w:rFonts w:ascii="Calibri"/>
          <w:sz w:val="2"/>
        </w:rPr>
      </w:r>
    </w:p>
    <w:tbl>
      <w:tblPr>
        <w:tblW w:w="0" w:type="auto"/>
        <w:jc w:val="left"/>
        <w:tblInd w:w="-116" w:type="dxa"/>
        <w:tblBorders>
          <w:top w:val="single" w:sz="6" w:space="0" w:color="FFB628"/>
          <w:left w:val="single" w:sz="6" w:space="0" w:color="FFB628"/>
          <w:bottom w:val="single" w:sz="6" w:space="0" w:color="FFB628"/>
          <w:right w:val="single" w:sz="6" w:space="0" w:color="FFB628"/>
          <w:insideH w:val="single" w:sz="6" w:space="0" w:color="FFB628"/>
          <w:insideV w:val="single" w:sz="6" w:space="0" w:color="FFB62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4"/>
      </w:tblGrid>
      <w:tr>
        <w:trPr>
          <w:trHeight w:val="175" w:hRule="atLeast"/>
        </w:trPr>
        <w:tc>
          <w:tcPr>
            <w:tcW w:w="844" w:type="dxa"/>
            <w:tcBorders>
              <w:bottom w:val="double" w:sz="2" w:space="0" w:color="FFB628"/>
            </w:tcBorders>
          </w:tcPr>
          <w:p>
            <w:pPr>
              <w:pStyle w:val="TableParagraph"/>
              <w:spacing w:line="147" w:lineRule="exact" w:before="8"/>
              <w:ind w:right="25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15"/>
                <w:sz w:val="15"/>
              </w:rPr>
              <w:t>85</w:t>
            </w:r>
          </w:p>
        </w:tc>
      </w:tr>
      <w:tr>
        <w:trPr>
          <w:trHeight w:val="189" w:hRule="atLeast"/>
        </w:trPr>
        <w:tc>
          <w:tcPr>
            <w:tcW w:w="844" w:type="dxa"/>
            <w:tcBorders>
              <w:top w:val="double" w:sz="2" w:space="0" w:color="FFB628"/>
              <w:bottom w:val="double" w:sz="2" w:space="0" w:color="FFB628"/>
            </w:tcBorders>
          </w:tcPr>
          <w:p>
            <w:pPr>
              <w:pStyle w:val="TableParagraph"/>
              <w:spacing w:line="147" w:lineRule="exact" w:before="22"/>
              <w:ind w:right="25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15"/>
                <w:sz w:val="15"/>
              </w:rPr>
              <w:t>90</w:t>
            </w:r>
          </w:p>
        </w:tc>
      </w:tr>
      <w:tr>
        <w:trPr>
          <w:trHeight w:val="175" w:hRule="atLeast"/>
        </w:trPr>
        <w:tc>
          <w:tcPr>
            <w:tcW w:w="844" w:type="dxa"/>
            <w:tcBorders>
              <w:top w:val="double" w:sz="2" w:space="0" w:color="FFB628"/>
            </w:tcBorders>
          </w:tcPr>
          <w:p>
            <w:pPr>
              <w:pStyle w:val="TableParagraph"/>
              <w:spacing w:line="133" w:lineRule="exact" w:before="22"/>
              <w:ind w:right="25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15"/>
                <w:sz w:val="15"/>
              </w:rPr>
              <w:t>79</w:t>
            </w:r>
          </w:p>
        </w:tc>
      </w:tr>
    </w:tbl>
    <w:p>
      <w:pPr>
        <w:spacing w:before="68"/>
        <w:ind w:left="158" w:right="0" w:firstLine="0"/>
        <w:jc w:val="left"/>
        <w:rPr>
          <w:rFonts w:ascii="Calibri"/>
          <w:sz w:val="15"/>
        </w:rPr>
      </w:pPr>
      <w:r>
        <w:rPr>
          <w:rFonts w:ascii="Calibri"/>
          <w:w w:val="115"/>
          <w:sz w:val="15"/>
        </w:rPr>
        <w:t>1,947</w:t>
      </w:r>
    </w:p>
    <w:p>
      <w:pPr>
        <w:spacing w:before="52"/>
        <w:ind w:left="250" w:right="0" w:firstLine="0"/>
        <w:jc w:val="left"/>
        <w:rPr>
          <w:rFonts w:ascii="Calibri"/>
          <w:sz w:val="15"/>
        </w:rPr>
      </w:pPr>
      <w:r>
        <w:rPr/>
        <w:br w:type="column"/>
      </w:r>
      <w:r>
        <w:rPr>
          <w:rFonts w:ascii="Calibri"/>
          <w:w w:val="115"/>
          <w:sz w:val="15"/>
        </w:rPr>
        <w:t>1</w:t>
      </w:r>
    </w:p>
    <w:p>
      <w:pPr>
        <w:pStyle w:val="BodyText"/>
        <w:spacing w:before="4"/>
        <w:rPr>
          <w:rFonts w:ascii="Calibri"/>
          <w:sz w:val="2"/>
        </w:rPr>
      </w:pPr>
    </w:p>
    <w:p>
      <w:pPr>
        <w:pStyle w:val="BodyText"/>
        <w:spacing w:line="190" w:lineRule="exact"/>
        <w:ind w:left="-199" w:right="-274"/>
        <w:rPr>
          <w:rFonts w:ascii="Calibri"/>
          <w:sz w:val="20"/>
        </w:rPr>
      </w:pPr>
      <w:r>
        <w:rPr>
          <w:rFonts w:ascii="Calibri"/>
          <w:position w:val="-3"/>
          <w:sz w:val="20"/>
        </w:rPr>
        <w:pict>
          <v:shape style="width:43.55pt;height:8.8pt;mso-position-horizontal-relative:char;mso-position-vertical-relative:line" type="#_x0000_t202" filled="false" stroked="true" strokeweight=".659135pt" strokecolor="#ff545a">
            <w10:anchorlock/>
            <v:textbox inset="0,0,0,0">
              <w:txbxContent>
                <w:p>
                  <w:pPr>
                    <w:spacing w:line="154" w:lineRule="exact" w:before="9"/>
                    <w:ind w:left="367" w:right="275" w:firstLine="0"/>
                    <w:jc w:val="center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15"/>
                      <w:sz w:val="15"/>
                    </w:rPr>
                    <w:t>88</w:t>
                  </w:r>
                </w:p>
              </w:txbxContent>
            </v:textbox>
            <v:stroke dashstyle="solid"/>
          </v:shape>
        </w:pict>
      </w:r>
      <w:r>
        <w:rPr>
          <w:rFonts w:ascii="Calibri"/>
          <w:position w:val="-3"/>
          <w:sz w:val="20"/>
        </w:rPr>
      </w:r>
    </w:p>
    <w:p>
      <w:pPr>
        <w:spacing w:before="68"/>
        <w:ind w:left="197" w:right="0" w:firstLine="0"/>
        <w:jc w:val="left"/>
        <w:rPr>
          <w:rFonts w:ascii="Calibri"/>
          <w:sz w:val="15"/>
        </w:rPr>
      </w:pPr>
      <w:r>
        <w:rPr/>
        <w:pict>
          <v:group style="position:absolute;margin-left:617.857605pt;margin-top:-21.146681pt;width:153.1pt;height:34.65pt;mso-position-horizontal-relative:page;mso-position-vertical-relative:paragraph;z-index:-25095168" coordorigin="12357,-423" coordsize="3062,693">
            <v:shape style="position:absolute;left:12383;top:-423;width:14;height:188" type="#_x0000_t75" stroked="false">
              <v:imagedata r:id="rId163" o:title=""/>
            </v:shape>
            <v:shape style="position:absolute;left:12383;top:-423;width:14;height:188" coordorigin="12384,-423" coordsize="14,188" path="m12397,-423l12384,-423,12384,-411,12384,-247,12384,-235,12397,-235,12397,-247,12397,-411,12397,-423xe" filled="true" fillcolor="#ff545a" stroked="false">
              <v:path arrowok="t"/>
              <v:fill type="solid"/>
            </v:shape>
            <v:shape style="position:absolute;left:12383;top:-189;width:885;height:188" type="#_x0000_t75" stroked="false">
              <v:imagedata r:id="rId164" o:title=""/>
            </v:shape>
            <v:shape style="position:absolute;left:12383;top:46;width:225;height:188" type="#_x0000_t75" stroked="false">
              <v:imagedata r:id="rId165" o:title=""/>
            </v:shape>
            <v:shape style="position:absolute;left:12383;top:46;width:225;height:188" coordorigin="12384,47" coordsize="225,188" path="m12608,47l12595,47,12595,58,12595,223,12397,223,12397,58,12595,58,12595,47,12384,47,12384,58,12384,223,12384,234,12608,234,12608,223,12608,58,12608,47xe" filled="true" fillcolor="#ff545a" stroked="false">
              <v:path arrowok="t"/>
              <v:fill type="solid"/>
            </v:shape>
            <v:shape style="position:absolute;left:13399;top:-423;width:911;height:188" type="#_x0000_t75" stroked="false">
              <v:imagedata r:id="rId166" o:title=""/>
            </v:shape>
            <v:shape style="position:absolute;left:13399;top:-423;width:911;height:188" coordorigin="13399,-423" coordsize="911,188" path="m14310,-423l14297,-423,14297,-411,14297,-247,13413,-247,13413,-411,14297,-411,14297,-423,13399,-423,13399,-411,13399,-247,13399,-235,14310,-235,14310,-247,14310,-411,14310,-423xe" filled="true" fillcolor="#ff545a" stroked="false">
              <v:path arrowok="t"/>
              <v:fill type="solid"/>
            </v:shape>
            <v:shape style="position:absolute;left:13399;top:-189;width:330;height:188" type="#_x0000_t75" stroked="false">
              <v:imagedata r:id="rId167" o:title=""/>
            </v:shape>
            <v:shape style="position:absolute;left:13399;top:-189;width:330;height:176" coordorigin="13399,-188" coordsize="330,176" path="m13729,-188l13399,-188,13399,-177,13399,-12,13413,-12,13413,-177,13716,-177,13716,-12,13729,-12,13729,-177,13729,-188xe" filled="true" fillcolor="#ff545a" stroked="false">
              <v:path arrowok="t"/>
              <v:fill type="solid"/>
            </v:shape>
            <v:shape style="position:absolute;left:13399;top:46;width:726;height:188" type="#_x0000_t75" stroked="false">
              <v:imagedata r:id="rId168" o:title=""/>
            </v:shape>
            <v:shape style="position:absolute;left:14415;top:-423;width:700;height:188" type="#_x0000_t75" stroked="false">
              <v:imagedata r:id="rId169" o:title=""/>
            </v:shape>
            <v:shape style="position:absolute;left:14415;top:-423;width:700;height:188" coordorigin="14415,-423" coordsize="700,188" path="m15115,-411l15115,-423,15102,-423,15102,-411,15102,-247,14428,-247,14428,-411,15102,-411,15102,-423,14415,-423,14415,-411,14415,-247,14415,-235,15115,-235,15115,-247,15115,-411xe" filled="true" fillcolor="#ff545a" stroked="false">
              <v:path arrowok="t"/>
              <v:fill type="solid"/>
            </v:shape>
            <v:shape style="position:absolute;left:14415;top:-189;width:845;height:188" type="#_x0000_t75" stroked="false">
              <v:imagedata r:id="rId170" o:title=""/>
            </v:shape>
            <v:shape style="position:absolute;left:14415;top:-189;width:845;height:188" coordorigin="14415,-188" coordsize="845,188" path="m15260,-177l15260,-188,15247,-188,15247,-177,15247,-12,14428,-12,14428,-177,15247,-177,15247,-188,14415,-188,14415,-177,14415,-12,14415,-1,15260,-1,15260,-12,15260,-177xe" filled="true" fillcolor="#ff545a" stroked="false">
              <v:path arrowok="t"/>
              <v:fill type="solid"/>
            </v:shape>
            <v:shape style="position:absolute;left:14415;top:46;width:700;height:188" type="#_x0000_t75" stroked="false">
              <v:imagedata r:id="rId171" o:title=""/>
            </v:shape>
            <v:shape style="position:absolute;left:14415;top:46;width:700;height:188" coordorigin="14415,47" coordsize="700,188" path="m15115,58l15115,47,15102,47,15102,58,15102,223,14428,223,14428,58,15102,58,15102,47,14415,47,14415,58,14415,223,14415,234,15115,234,15115,223,15115,58xe" filled="true" fillcolor="#ff545a" stroked="false">
              <v:path arrowok="t"/>
              <v:fill type="solid"/>
            </v:shape>
            <v:line style="position:absolute" from="12364,264" to="15412,264" stroked="true" strokeweight=".585366pt" strokecolor="#000000">
              <v:stroke dashstyle="solid"/>
            </v:line>
            <v:rect style="position:absolute;left:12357;top:257;width:3062;height:12" filled="true" fillcolor="#000000" stroked="false">
              <v:fill type="solid"/>
            </v:rect>
            <w10:wrap type="none"/>
          </v:group>
        </w:pict>
      </w:r>
      <w:r>
        <w:rPr>
          <w:rFonts w:ascii="Calibri"/>
          <w:w w:val="115"/>
          <w:sz w:val="15"/>
        </w:rPr>
        <w:t>22</w:t>
      </w:r>
    </w:p>
    <w:p>
      <w:pPr>
        <w:spacing w:before="51"/>
        <w:ind w:left="158" w:right="0" w:firstLine="0"/>
        <w:jc w:val="left"/>
        <w:rPr>
          <w:rFonts w:ascii="Calibri"/>
          <w:sz w:val="15"/>
        </w:rPr>
      </w:pPr>
      <w:r>
        <w:rPr>
          <w:rFonts w:ascii="Calibri"/>
          <w:w w:val="115"/>
          <w:sz w:val="15"/>
        </w:rPr>
        <w:t>926</w:t>
      </w:r>
    </w:p>
    <w:p>
      <w:pPr>
        <w:pStyle w:val="BodyText"/>
        <w:spacing w:before="5"/>
        <w:rPr>
          <w:rFonts w:ascii="Calibri"/>
          <w:sz w:val="3"/>
        </w:rPr>
      </w:pPr>
      <w:r>
        <w:rPr/>
        <w:br w:type="column"/>
      </w:r>
      <w:r>
        <w:rPr>
          <w:rFonts w:ascii="Calibri"/>
          <w:sz w:val="3"/>
        </w:rPr>
      </w:r>
    </w:p>
    <w:p>
      <w:pPr>
        <w:pStyle w:val="BodyText"/>
        <w:spacing w:line="164" w:lineRule="exact"/>
        <w:ind w:left="-120" w:right="-216"/>
        <w:rPr>
          <w:rFonts w:ascii="Calibri"/>
          <w:sz w:val="16"/>
        </w:rPr>
      </w:pPr>
      <w:r>
        <w:rPr>
          <w:rFonts w:ascii="Calibri"/>
          <w:position w:val="-2"/>
          <w:sz w:val="16"/>
        </w:rPr>
        <w:pict>
          <v:shape style="width:44.2pt;height:8.2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5" w:lineRule="exact" w:before="9"/>
                    <w:ind w:left="143" w:right="78" w:firstLine="0"/>
                    <w:jc w:val="center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15"/>
                      <w:sz w:val="15"/>
                    </w:rPr>
                    <w:t>92</w:t>
                  </w:r>
                </w:p>
              </w:txbxContent>
            </v:textbox>
          </v:shape>
        </w:pict>
      </w:r>
      <w:r>
        <w:rPr>
          <w:rFonts w:ascii="Calibri"/>
          <w:position w:val="-2"/>
          <w:sz w:val="16"/>
        </w:rPr>
      </w:r>
    </w:p>
    <w:p>
      <w:pPr>
        <w:spacing w:before="81"/>
        <w:ind w:left="135" w:right="25" w:firstLine="0"/>
        <w:jc w:val="center"/>
        <w:rPr>
          <w:rFonts w:ascii="Calibri"/>
          <w:sz w:val="15"/>
        </w:rPr>
      </w:pPr>
      <w:r>
        <w:rPr>
          <w:rFonts w:ascii="Calibri"/>
          <w:w w:val="115"/>
          <w:sz w:val="15"/>
        </w:rPr>
        <w:t>34</w:t>
      </w:r>
    </w:p>
    <w:p>
      <w:pPr>
        <w:pStyle w:val="BodyText"/>
        <w:spacing w:before="4"/>
        <w:rPr>
          <w:rFonts w:ascii="Calibri"/>
          <w:sz w:val="2"/>
        </w:rPr>
      </w:pPr>
    </w:p>
    <w:p>
      <w:pPr>
        <w:pStyle w:val="BodyText"/>
        <w:spacing w:line="190" w:lineRule="exact"/>
        <w:ind w:left="-133" w:right="-72"/>
        <w:rPr>
          <w:rFonts w:ascii="Calibri"/>
          <w:sz w:val="20"/>
        </w:rPr>
      </w:pPr>
      <w:r>
        <w:rPr>
          <w:rFonts w:ascii="Calibri"/>
          <w:position w:val="-3"/>
          <w:sz w:val="20"/>
        </w:rPr>
        <w:pict>
          <v:shape style="width:35.65pt;height:8.8pt;mso-position-horizontal-relative:char;mso-position-vertical-relative:line" type="#_x0000_t202" filled="false" stroked="true" strokeweight=".659135pt" strokecolor="#ff545a">
            <w10:anchorlock/>
            <v:textbox inset="0,0,0,0">
              <w:txbxContent>
                <w:p>
                  <w:pPr>
                    <w:spacing w:line="154" w:lineRule="exact" w:before="9"/>
                    <w:ind w:left="382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15"/>
                      <w:sz w:val="15"/>
                    </w:rPr>
                    <w:t>73</w:t>
                  </w:r>
                </w:p>
              </w:txbxContent>
            </v:textbox>
            <v:stroke dashstyle="solid"/>
          </v:shape>
        </w:pict>
      </w:r>
      <w:r>
        <w:rPr>
          <w:rFonts w:ascii="Calibri"/>
          <w:position w:val="-3"/>
          <w:sz w:val="20"/>
        </w:rPr>
      </w:r>
    </w:p>
    <w:p>
      <w:pPr>
        <w:spacing w:before="68"/>
        <w:ind w:left="143" w:right="25" w:firstLine="0"/>
        <w:jc w:val="center"/>
        <w:rPr>
          <w:rFonts w:ascii="Calibri"/>
          <w:sz w:val="15"/>
        </w:rPr>
      </w:pPr>
      <w:r>
        <w:rPr>
          <w:rFonts w:ascii="Calibri"/>
          <w:w w:val="115"/>
          <w:sz w:val="15"/>
        </w:rPr>
        <w:t>1,351</w:t>
      </w:r>
    </w:p>
    <w:p>
      <w:pPr>
        <w:pStyle w:val="BodyText"/>
        <w:spacing w:before="5"/>
        <w:rPr>
          <w:rFonts w:ascii="Calibri"/>
          <w:sz w:val="3"/>
        </w:rPr>
      </w:pPr>
      <w:r>
        <w:rPr/>
        <w:br w:type="column"/>
      </w:r>
      <w:r>
        <w:rPr>
          <w:rFonts w:ascii="Calibri"/>
          <w:sz w:val="3"/>
        </w:rPr>
      </w:r>
    </w:p>
    <w:p>
      <w:pPr>
        <w:pStyle w:val="BodyText"/>
        <w:spacing w:line="193" w:lineRule="exact"/>
        <w:ind w:left="-120"/>
        <w:rPr>
          <w:rFonts w:ascii="Calibri"/>
          <w:sz w:val="19"/>
        </w:rPr>
      </w:pPr>
      <w:r>
        <w:rPr>
          <w:rFonts w:ascii="Calibri"/>
          <w:position w:val="-3"/>
          <w:sz w:val="19"/>
        </w:rPr>
        <w:pict>
          <v:shape style="width:33.7pt;height:9.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9"/>
                    <w:ind w:left="382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15"/>
                      <w:sz w:val="15"/>
                    </w:rPr>
                    <w:t>71</w:t>
                  </w:r>
                </w:p>
              </w:txbxContent>
            </v:textbox>
          </v:shape>
        </w:pict>
      </w:r>
      <w:r>
        <w:rPr>
          <w:rFonts w:ascii="Calibri"/>
          <w:position w:val="-3"/>
          <w:sz w:val="19"/>
        </w:rPr>
      </w:r>
    </w:p>
    <w:p>
      <w:pPr>
        <w:pStyle w:val="BodyText"/>
        <w:spacing w:line="223" w:lineRule="exact"/>
        <w:ind w:left="-120"/>
        <w:rPr>
          <w:rFonts w:ascii="Calibri"/>
          <w:sz w:val="20"/>
        </w:rPr>
      </w:pPr>
      <w:r>
        <w:rPr>
          <w:rFonts w:ascii="Calibri"/>
          <w:position w:val="-3"/>
          <w:sz w:val="20"/>
        </w:rPr>
        <w:pict>
          <v:shape style="width:40.950pt;height:11.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39"/>
                    <w:ind w:left="382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15"/>
                      <w:sz w:val="15"/>
                    </w:rPr>
                    <w:t>86</w:t>
                  </w:r>
                </w:p>
              </w:txbxContent>
            </v:textbox>
          </v:shape>
        </w:pict>
      </w:r>
      <w:r>
        <w:rPr>
          <w:rFonts w:ascii="Calibri"/>
          <w:position w:val="-3"/>
          <w:sz w:val="20"/>
        </w:rPr>
      </w:r>
    </w:p>
    <w:p>
      <w:pPr>
        <w:pStyle w:val="BodyText"/>
        <w:rPr>
          <w:rFonts w:ascii="Calibri"/>
          <w:sz w:val="2"/>
        </w:rPr>
      </w:pPr>
    </w:p>
    <w:p>
      <w:pPr>
        <w:pStyle w:val="BodyText"/>
        <w:spacing w:line="193" w:lineRule="exact"/>
        <w:ind w:left="-120"/>
        <w:rPr>
          <w:rFonts w:ascii="Calibri"/>
          <w:sz w:val="19"/>
        </w:rPr>
      </w:pPr>
      <w:r>
        <w:rPr>
          <w:rFonts w:ascii="Calibri"/>
          <w:position w:val="-3"/>
          <w:sz w:val="19"/>
        </w:rPr>
        <w:pict>
          <v:shape style="width:33.7pt;height:9.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5" w:lineRule="exact" w:before="39"/>
                    <w:ind w:left="382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15"/>
                      <w:sz w:val="15"/>
                    </w:rPr>
                    <w:t>71</w:t>
                  </w:r>
                </w:p>
              </w:txbxContent>
            </v:textbox>
          </v:shape>
        </w:pict>
      </w:r>
      <w:r>
        <w:rPr>
          <w:rFonts w:ascii="Calibri"/>
          <w:position w:val="-3"/>
          <w:sz w:val="19"/>
        </w:rPr>
      </w:r>
    </w:p>
    <w:p>
      <w:pPr>
        <w:spacing w:before="81"/>
        <w:ind w:left="158" w:right="0" w:firstLine="0"/>
        <w:jc w:val="left"/>
        <w:rPr>
          <w:rFonts w:ascii="Calibri"/>
          <w:sz w:val="15"/>
        </w:rPr>
      </w:pPr>
      <w:r>
        <w:rPr>
          <w:rFonts w:ascii="Calibri"/>
          <w:w w:val="115"/>
          <w:sz w:val="15"/>
        </w:rPr>
        <w:t>1,325</w:t>
      </w:r>
    </w:p>
    <w:p>
      <w:pPr>
        <w:spacing w:after="0"/>
        <w:jc w:val="left"/>
        <w:rPr>
          <w:rFonts w:ascii="Calibri"/>
          <w:sz w:val="15"/>
        </w:rPr>
        <w:sectPr>
          <w:type w:val="continuous"/>
          <w:pgSz w:w="16840" w:h="11910" w:orient="landscape"/>
          <w:pgMar w:top="1580" w:bottom="0" w:left="1300" w:right="1300"/>
          <w:cols w:num="10" w:equalWidth="0">
            <w:col w:w="1605" w:space="3172"/>
            <w:col w:w="601" w:space="414"/>
            <w:col w:w="601" w:space="415"/>
            <w:col w:w="601" w:space="653"/>
            <w:col w:w="475" w:space="475"/>
            <w:col w:w="601" w:space="415"/>
            <w:col w:w="601" w:space="652"/>
            <w:col w:w="475" w:space="475"/>
            <w:col w:w="601" w:space="415"/>
            <w:col w:w="993"/>
          </w:cols>
        </w:sectPr>
      </w:pPr>
    </w:p>
    <w:p>
      <w:pPr>
        <w:pStyle w:val="BodyText"/>
        <w:spacing w:line="20" w:lineRule="exact"/>
        <w:ind w:left="118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700.05pt;height:.6pt;mso-position-horizontal-relative:char;mso-position-vertical-relative:line" coordorigin="0,0" coordsize="14001,12">
            <v:line style="position:absolute" from="7,6" to="13994,6" stroked="true" strokeweight=".585366pt" strokecolor="#000000">
              <v:stroke dashstyle="solid"/>
            </v:line>
            <v:rect style="position:absolute;left:0;top:0;width:14001;height:12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</w:p>
    <w:p>
      <w:pPr>
        <w:pStyle w:val="BodyText"/>
        <w:spacing w:before="2"/>
        <w:rPr>
          <w:rFonts w:ascii="Calibri"/>
          <w:sz w:val="15"/>
        </w:rPr>
      </w:pPr>
    </w:p>
    <w:p>
      <w:pPr>
        <w:pStyle w:val="BodyText"/>
        <w:spacing w:line="480" w:lineRule="auto" w:before="90"/>
        <w:ind w:left="118"/>
      </w:pPr>
      <w:r>
        <w:rPr/>
        <w:t>Los</w:t>
      </w:r>
      <w:r>
        <w:rPr>
          <w:spacing w:val="5"/>
        </w:rPr>
        <w:t> </w:t>
      </w:r>
      <w:r>
        <w:rPr/>
        <w:t>perfiles</w:t>
      </w:r>
      <w:r>
        <w:rPr>
          <w:spacing w:val="6"/>
        </w:rPr>
        <w:t> </w:t>
      </w:r>
      <w:r>
        <w:rPr/>
        <w:t>fueron</w:t>
      </w:r>
      <w:r>
        <w:rPr>
          <w:spacing w:val="5"/>
        </w:rPr>
        <w:t> </w:t>
      </w:r>
      <w:r>
        <w:rPr/>
        <w:t>estimados</w:t>
      </w:r>
      <w:r>
        <w:rPr>
          <w:spacing w:val="5"/>
        </w:rPr>
        <w:t> </w:t>
      </w:r>
      <w:r>
        <w:rPr/>
        <w:t>para</w:t>
      </w:r>
      <w:r>
        <w:rPr>
          <w:spacing w:val="3"/>
        </w:rPr>
        <w:t> </w:t>
      </w:r>
      <w:r>
        <w:rPr/>
        <w:t>el</w:t>
      </w:r>
      <w:r>
        <w:rPr>
          <w:spacing w:val="6"/>
        </w:rPr>
        <w:t> </w:t>
      </w:r>
      <w:r>
        <w:rPr/>
        <w:t>periodo</w:t>
      </w:r>
      <w:r>
        <w:rPr>
          <w:spacing w:val="5"/>
        </w:rPr>
        <w:t> </w:t>
      </w:r>
      <w:r>
        <w:rPr/>
        <w:t>2017</w:t>
      </w:r>
      <w:r>
        <w:rPr>
          <w:spacing w:val="5"/>
        </w:rPr>
        <w:t> </w:t>
      </w:r>
      <w:r>
        <w:rPr/>
        <w:t>al</w:t>
      </w:r>
      <w:r>
        <w:rPr>
          <w:spacing w:val="6"/>
        </w:rPr>
        <w:t> </w:t>
      </w:r>
      <w:r>
        <w:rPr/>
        <w:t>15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marzo</w:t>
      </w:r>
      <w:r>
        <w:rPr>
          <w:spacing w:val="5"/>
        </w:rPr>
        <w:t> </w:t>
      </w:r>
      <w:r>
        <w:rPr/>
        <w:t>del</w:t>
      </w:r>
      <w:r>
        <w:rPr>
          <w:spacing w:val="6"/>
        </w:rPr>
        <w:t> </w:t>
      </w:r>
      <w:r>
        <w:rPr/>
        <w:t>2020.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/>
        <w:t>evitó</w:t>
      </w:r>
      <w:r>
        <w:rPr>
          <w:spacing w:val="5"/>
        </w:rPr>
        <w:t> </w:t>
      </w:r>
      <w:r>
        <w:rPr/>
        <w:t>abarcar</w:t>
      </w:r>
      <w:r>
        <w:rPr>
          <w:spacing w:val="5"/>
        </w:rPr>
        <w:t> </w:t>
      </w:r>
      <w:r>
        <w:rPr/>
        <w:t>periodo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cuarentena</w:t>
      </w:r>
      <w:r>
        <w:rPr>
          <w:spacing w:val="4"/>
        </w:rPr>
        <w:t> </w:t>
      </w:r>
      <w:r>
        <w:rPr/>
        <w:t>debido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posible</w:t>
      </w:r>
      <w:r>
        <w:rPr>
          <w:spacing w:val="5"/>
        </w:rPr>
        <w:t> </w:t>
      </w:r>
      <w:r>
        <w:rPr/>
        <w:t>cambio</w:t>
      </w:r>
      <w:r>
        <w:rPr>
          <w:spacing w:val="5"/>
        </w:rPr>
        <w:t> </w:t>
      </w:r>
      <w:r>
        <w:rPr/>
        <w:t>en</w:t>
      </w:r>
      <w:r>
        <w:rPr>
          <w:spacing w:val="-57"/>
        </w:rPr>
        <w:t> </w:t>
      </w:r>
      <w:r>
        <w:rPr/>
        <w:t>los perfiles de</w:t>
      </w:r>
      <w:r>
        <w:rPr>
          <w:spacing w:val="-1"/>
        </w:rPr>
        <w:t> </w:t>
      </w:r>
      <w:r>
        <w:rPr/>
        <w:t>usuarias de</w:t>
      </w:r>
      <w:r>
        <w:rPr>
          <w:spacing w:val="-1"/>
        </w:rPr>
        <w:t> </w:t>
      </w:r>
      <w:r>
        <w:rPr/>
        <w:t>la Línea</w:t>
      </w:r>
      <w:r>
        <w:rPr>
          <w:spacing w:val="-2"/>
        </w:rPr>
        <w:t> </w:t>
      </w:r>
      <w:r>
        <w:rPr/>
        <w:t>100.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spacing w:before="56"/>
        <w:ind w:left="3220" w:right="3219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86</w:t>
      </w:r>
    </w:p>
    <w:p>
      <w:pPr>
        <w:spacing w:after="0"/>
        <w:jc w:val="center"/>
        <w:rPr>
          <w:rFonts w:ascii="Calibri"/>
          <w:sz w:val="22"/>
        </w:rPr>
        <w:sectPr>
          <w:type w:val="continuous"/>
          <w:pgSz w:w="16840" w:h="11910" w:orient="landscape"/>
          <w:pgMar w:top="1580" w:bottom="0" w:left="1300" w:right="1300"/>
        </w:sectPr>
      </w:pPr>
    </w:p>
    <w:p>
      <w:pPr>
        <w:pStyle w:val="Heading1"/>
        <w:spacing w:before="80"/>
        <w:ind w:left="118"/>
      </w:pPr>
      <w:r>
        <w:rPr/>
        <w:t>Perfiles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usuarias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reportan</w:t>
      </w:r>
      <w:r>
        <w:rPr>
          <w:spacing w:val="-1"/>
        </w:rPr>
        <w:t> </w:t>
      </w:r>
      <w:r>
        <w:rPr/>
        <w:t>violencia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expareja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8" w:right="112" w:firstLine="719"/>
        <w:jc w:val="both"/>
      </w:pPr>
      <w:r>
        <w:rPr/>
        <w:t>El otro grupo de perfiles analizados es el de los casos de violencia ejercida por la</w:t>
      </w:r>
      <w:r>
        <w:rPr>
          <w:spacing w:val="1"/>
        </w:rPr>
        <w:t> </w:t>
      </w:r>
      <w:r>
        <w:rPr/>
        <w:t>expareja. En la mayoría de estos casos, asumimos que se trata de hechos ejercidos por alguien</w:t>
      </w:r>
      <w:r>
        <w:rPr>
          <w:spacing w:val="1"/>
        </w:rPr>
        <w:t> </w:t>
      </w:r>
      <w:r>
        <w:rPr>
          <w:spacing w:val="-1"/>
        </w:rPr>
        <w:t>que</w:t>
      </w:r>
      <w:r>
        <w:rPr>
          <w:spacing w:val="-16"/>
        </w:rPr>
        <w:t> </w:t>
      </w:r>
      <w:r>
        <w:rPr>
          <w:spacing w:val="-1"/>
        </w:rPr>
        <w:t>ya</w:t>
      </w:r>
      <w:r>
        <w:rPr>
          <w:spacing w:val="-16"/>
        </w:rPr>
        <w:t> </w:t>
      </w:r>
      <w:r>
        <w:rPr>
          <w:spacing w:val="-1"/>
        </w:rPr>
        <w:t>no</w:t>
      </w:r>
      <w:r>
        <w:rPr>
          <w:spacing w:val="-15"/>
        </w:rPr>
        <w:t> </w:t>
      </w:r>
      <w:r>
        <w:rPr>
          <w:spacing w:val="-1"/>
        </w:rPr>
        <w:t>vive</w:t>
      </w:r>
      <w:r>
        <w:rPr>
          <w:spacing w:val="-13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4"/>
        </w:rPr>
        <w:t> </w:t>
      </w:r>
      <w:r>
        <w:rPr/>
        <w:t>hogar</w:t>
      </w:r>
      <w:r>
        <w:rPr>
          <w:spacing w:val="-12"/>
        </w:rPr>
        <w:t> </w:t>
      </w:r>
      <w:r>
        <w:rPr/>
        <w:t>y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gesta</w:t>
      </w:r>
      <w:r>
        <w:rPr>
          <w:spacing w:val="-15"/>
        </w:rPr>
        <w:t> </w:t>
      </w:r>
      <w:r>
        <w:rPr/>
        <w:t>sus</w:t>
      </w:r>
      <w:r>
        <w:rPr>
          <w:spacing w:val="-12"/>
        </w:rPr>
        <w:t> </w:t>
      </w:r>
      <w:r>
        <w:rPr/>
        <w:t>agresiones</w:t>
      </w:r>
      <w:r>
        <w:rPr>
          <w:spacing w:val="-15"/>
        </w:rPr>
        <w:t> </w:t>
      </w:r>
      <w:r>
        <w:rPr/>
        <w:t>por</w:t>
      </w:r>
      <w:r>
        <w:rPr>
          <w:spacing w:val="-15"/>
        </w:rPr>
        <w:t> </w:t>
      </w:r>
      <w:r>
        <w:rPr/>
        <w:t>distintos</w:t>
      </w:r>
      <w:r>
        <w:rPr>
          <w:spacing w:val="-15"/>
        </w:rPr>
        <w:t> </w:t>
      </w:r>
      <w:r>
        <w:rPr/>
        <w:t>medios</w:t>
      </w:r>
      <w:r>
        <w:rPr>
          <w:spacing w:val="-15"/>
        </w:rPr>
        <w:t> </w:t>
      </w:r>
      <w:r>
        <w:rPr/>
        <w:t>y</w:t>
      </w:r>
      <w:r>
        <w:rPr>
          <w:spacing w:val="-14"/>
        </w:rPr>
        <w:t> </w:t>
      </w:r>
      <w:r>
        <w:rPr/>
        <w:t>mediante</w:t>
      </w:r>
      <w:r>
        <w:rPr>
          <w:spacing w:val="-16"/>
        </w:rPr>
        <w:t> </w:t>
      </w:r>
      <w:r>
        <w:rPr/>
        <w:t>estrategias</w:t>
      </w:r>
      <w:r>
        <w:rPr>
          <w:spacing w:val="-57"/>
        </w:rPr>
        <w:t> </w:t>
      </w:r>
      <w:r>
        <w:rPr/>
        <w:t>diferentes a la de los agresores que aún son pareja (intentos de retomar la relación, pasarle</w:t>
      </w:r>
      <w:r>
        <w:rPr>
          <w:spacing w:val="1"/>
        </w:rPr>
        <w:t> </w:t>
      </w:r>
      <w:r>
        <w:rPr/>
        <w:t>pensión</w:t>
      </w:r>
      <w:r>
        <w:rPr>
          <w:spacing w:val="-4"/>
        </w:rPr>
        <w:t> </w:t>
      </w:r>
      <w:r>
        <w:rPr/>
        <w:t>para</w:t>
      </w:r>
      <w:r>
        <w:rPr>
          <w:spacing w:val="-6"/>
        </w:rPr>
        <w:t> </w:t>
      </w:r>
      <w:r>
        <w:rPr/>
        <w:t>las</w:t>
      </w:r>
      <w:r>
        <w:rPr>
          <w:spacing w:val="-4"/>
        </w:rPr>
        <w:t> </w:t>
      </w:r>
      <w:r>
        <w:rPr/>
        <w:t>hijas</w:t>
      </w:r>
      <w:r>
        <w:rPr>
          <w:spacing w:val="-4"/>
        </w:rPr>
        <w:t> </w:t>
      </w:r>
      <w:r>
        <w:rPr/>
        <w:t>e</w:t>
      </w:r>
      <w:r>
        <w:rPr>
          <w:spacing w:val="-5"/>
        </w:rPr>
        <w:t> </w:t>
      </w:r>
      <w:r>
        <w:rPr/>
        <w:t>hijos,</w:t>
      </w:r>
      <w:r>
        <w:rPr>
          <w:spacing w:val="-4"/>
        </w:rPr>
        <w:t> </w:t>
      </w:r>
      <w:r>
        <w:rPr/>
        <w:t>etc.).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este</w:t>
      </w:r>
      <w:r>
        <w:rPr>
          <w:spacing w:val="-4"/>
        </w:rPr>
        <w:t> </w:t>
      </w:r>
      <w:r>
        <w:rPr/>
        <w:t>caso,</w:t>
      </w:r>
      <w:r>
        <w:rPr>
          <w:spacing w:val="-4"/>
        </w:rPr>
        <w:t> </w:t>
      </w:r>
      <w:r>
        <w:rPr/>
        <w:t>identificamos</w:t>
      </w:r>
      <w:r>
        <w:rPr>
          <w:spacing w:val="-4"/>
        </w:rPr>
        <w:t> </w:t>
      </w:r>
      <w:r>
        <w:rPr/>
        <w:t>tres</w:t>
      </w:r>
      <w:r>
        <w:rPr>
          <w:spacing w:val="-4"/>
        </w:rPr>
        <w:t> </w:t>
      </w:r>
      <w:r>
        <w:rPr/>
        <w:t>macro</w:t>
      </w:r>
      <w:r>
        <w:rPr>
          <w:spacing w:val="-1"/>
        </w:rPr>
        <w:t> </w:t>
      </w:r>
      <w:r>
        <w:rPr/>
        <w:t>perfiles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total</w:t>
      </w:r>
      <w:r>
        <w:rPr>
          <w:spacing w:val="-3"/>
        </w:rPr>
        <w:t> </w:t>
      </w:r>
      <w:r>
        <w:rPr/>
        <w:t>de</w:t>
      </w:r>
      <w:r>
        <w:rPr>
          <w:spacing w:val="-58"/>
        </w:rPr>
        <w:t> </w:t>
      </w:r>
      <w:r>
        <w:rPr/>
        <w:t>ocho</w:t>
      </w:r>
      <w:r>
        <w:rPr>
          <w:spacing w:val="-1"/>
        </w:rPr>
        <w:t> </w:t>
      </w:r>
      <w:r>
        <w:rPr/>
        <w:t>perfiles. El promedio de edad</w:t>
      </w:r>
      <w:r>
        <w:rPr>
          <w:spacing w:val="-1"/>
        </w:rPr>
        <w:t> </w:t>
      </w:r>
      <w:r>
        <w:rPr/>
        <w:t>varió</w:t>
      </w:r>
      <w:r>
        <w:rPr>
          <w:spacing w:val="1"/>
        </w:rPr>
        <w:t> </w:t>
      </w:r>
      <w:r>
        <w:rPr/>
        <w:t>entre</w:t>
      </w:r>
      <w:r>
        <w:rPr>
          <w:spacing w:val="-1"/>
        </w:rPr>
        <w:t> </w:t>
      </w:r>
      <w:r>
        <w:rPr/>
        <w:t>los 30 y</w:t>
      </w:r>
      <w:r>
        <w:rPr>
          <w:spacing w:val="-1"/>
        </w:rPr>
        <w:t> </w:t>
      </w:r>
      <w:r>
        <w:rPr/>
        <w:t>32 años</w:t>
      </w:r>
      <w:r>
        <w:rPr>
          <w:spacing w:val="1"/>
        </w:rPr>
        <w:t> </w:t>
      </w:r>
      <w:r>
        <w:rPr/>
        <w:t>(ver Tabla</w:t>
      </w:r>
      <w:r>
        <w:rPr>
          <w:spacing w:val="-1"/>
        </w:rPr>
        <w:t> </w:t>
      </w:r>
      <w:r>
        <w:rPr/>
        <w:t>9).</w:t>
      </w:r>
    </w:p>
    <w:p>
      <w:pPr>
        <w:pStyle w:val="BodyText"/>
        <w:spacing w:line="480" w:lineRule="auto" w:before="1"/>
        <w:ind w:left="118" w:right="118" w:firstLine="719"/>
        <w:jc w:val="both"/>
      </w:pPr>
      <w:r>
        <w:rPr/>
        <w:t>El</w:t>
      </w:r>
      <w:r>
        <w:rPr>
          <w:spacing w:val="-12"/>
        </w:rPr>
        <w:t> </w:t>
      </w:r>
      <w:r>
        <w:rPr/>
        <w:t>primer</w:t>
      </w:r>
      <w:r>
        <w:rPr>
          <w:spacing w:val="-12"/>
        </w:rPr>
        <w:t> </w:t>
      </w:r>
      <w:r>
        <w:rPr/>
        <w:t>macro</w:t>
      </w:r>
      <w:r>
        <w:rPr>
          <w:spacing w:val="-12"/>
        </w:rPr>
        <w:t> </w:t>
      </w:r>
      <w:r>
        <w:rPr/>
        <w:t>perfil</w:t>
      </w:r>
      <w:r>
        <w:rPr>
          <w:spacing w:val="-12"/>
        </w:rPr>
        <w:t> </w:t>
      </w:r>
      <w:r>
        <w:rPr/>
        <w:t>es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Riesgo</w:t>
      </w:r>
      <w:r>
        <w:rPr>
          <w:spacing w:val="-11"/>
        </w:rPr>
        <w:t> </w:t>
      </w:r>
      <w:r>
        <w:rPr/>
        <w:t>bajo</w:t>
      </w:r>
      <w:r>
        <w:rPr>
          <w:spacing w:val="-11"/>
        </w:rPr>
        <w:t> </w:t>
      </w:r>
      <w:r>
        <w:rPr/>
        <w:t>Contexto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Protección</w:t>
      </w:r>
      <w:r>
        <w:rPr>
          <w:spacing w:val="-8"/>
        </w:rPr>
        <w:t> </w:t>
      </w:r>
      <w:r>
        <w:rPr/>
        <w:t>y</w:t>
      </w:r>
      <w:r>
        <w:rPr>
          <w:spacing w:val="-12"/>
        </w:rPr>
        <w:t> </w:t>
      </w:r>
      <w:r>
        <w:rPr/>
        <w:t>Agresiones</w:t>
      </w:r>
      <w:r>
        <w:rPr>
          <w:spacing w:val="-11"/>
        </w:rPr>
        <w:t> </w:t>
      </w:r>
      <w:r>
        <w:rPr/>
        <w:t>Físicas</w:t>
      </w:r>
      <w:r>
        <w:rPr>
          <w:spacing w:val="-58"/>
        </w:rPr>
        <w:t> </w:t>
      </w:r>
      <w:r>
        <w:rPr/>
        <w:t>Regulares.</w:t>
      </w:r>
      <w:r>
        <w:rPr>
          <w:spacing w:val="-1"/>
        </w:rPr>
        <w:t> </w:t>
      </w:r>
      <w:r>
        <w:rPr/>
        <w:t>Reúne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tres</w:t>
      </w:r>
      <w:r>
        <w:rPr>
          <w:spacing w:val="-1"/>
        </w:rPr>
        <w:t> </w:t>
      </w:r>
      <w:r>
        <w:rPr/>
        <w:t>perfiles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abarca al</w:t>
      </w:r>
      <w:r>
        <w:rPr>
          <w:spacing w:val="-1"/>
        </w:rPr>
        <w:t> </w:t>
      </w:r>
      <w:r>
        <w:rPr/>
        <w:t>58%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usuarias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reportan</w:t>
      </w:r>
      <w:r>
        <w:rPr>
          <w:spacing w:val="-1"/>
        </w:rPr>
        <w:t> </w:t>
      </w:r>
      <w:r>
        <w:rPr/>
        <w:t>agresión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expareja</w:t>
      </w:r>
      <w:r>
        <w:rPr>
          <w:spacing w:val="-58"/>
        </w:rPr>
        <w:t> </w:t>
      </w:r>
      <w:r>
        <w:rPr/>
        <w:t>a la Línea 100. Se caracteriza por tener, en general, bajos pero variables factores de riesgo y</w:t>
      </w:r>
      <w:r>
        <w:rPr>
          <w:spacing w:val="1"/>
        </w:rPr>
        <w:t> </w:t>
      </w:r>
      <w:r>
        <w:rPr/>
        <w:t>bajos niveles de desprotección. Las agresiones son extendidas en lo psicológico, pero hay una</w:t>
      </w:r>
      <w:r>
        <w:rPr>
          <w:spacing w:val="1"/>
        </w:rPr>
        <w:t> </w:t>
      </w:r>
      <w:r>
        <w:rPr/>
        <w:t>presencia</w:t>
      </w:r>
      <w:r>
        <w:rPr>
          <w:spacing w:val="-2"/>
        </w:rPr>
        <w:t> </w:t>
      </w:r>
      <w:r>
        <w:rPr/>
        <w:t>baja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media de</w:t>
      </w:r>
      <w:r>
        <w:rPr>
          <w:spacing w:val="-1"/>
        </w:rPr>
        <w:t> </w:t>
      </w:r>
      <w:r>
        <w:rPr/>
        <w:t>agresiones físicas.</w:t>
      </w:r>
    </w:p>
    <w:p>
      <w:pPr>
        <w:pStyle w:val="BodyText"/>
        <w:spacing w:line="480" w:lineRule="auto"/>
        <w:ind w:left="118" w:right="116" w:firstLine="719"/>
        <w:jc w:val="both"/>
      </w:pPr>
      <w:r>
        <w:rPr/>
        <w:t>El</w:t>
      </w:r>
      <w:r>
        <w:rPr>
          <w:spacing w:val="-6"/>
        </w:rPr>
        <w:t> </w:t>
      </w:r>
      <w:r>
        <w:rPr/>
        <w:t>P1</w:t>
      </w:r>
      <w:r>
        <w:rPr>
          <w:spacing w:val="-5"/>
        </w:rPr>
        <w:t> </w:t>
      </w:r>
      <w:r>
        <w:rPr/>
        <w:t>es</w:t>
      </w:r>
      <w:r>
        <w:rPr>
          <w:spacing w:val="-6"/>
        </w:rPr>
        <w:t> </w:t>
      </w:r>
      <w:r>
        <w:rPr/>
        <w:t>el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reúne</w:t>
      </w:r>
      <w:r>
        <w:rPr>
          <w:spacing w:val="-7"/>
        </w:rPr>
        <w:t> </w:t>
      </w:r>
      <w:r>
        <w:rPr/>
        <w:t>la</w:t>
      </w:r>
      <w:r>
        <w:rPr>
          <w:spacing w:val="-1"/>
        </w:rPr>
        <w:t> </w:t>
      </w:r>
      <w:r>
        <w:rPr/>
        <w:t>menor</w:t>
      </w:r>
      <w:r>
        <w:rPr>
          <w:spacing w:val="-7"/>
        </w:rPr>
        <w:t> </w:t>
      </w:r>
      <w:r>
        <w:rPr/>
        <w:t>proporción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factores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riesgo.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hecho,</w:t>
      </w:r>
      <w:r>
        <w:rPr>
          <w:spacing w:val="-3"/>
        </w:rPr>
        <w:t> </w:t>
      </w:r>
      <w:r>
        <w:rPr/>
        <w:t>solo</w:t>
      </w:r>
      <w:r>
        <w:rPr>
          <w:spacing w:val="-6"/>
        </w:rPr>
        <w:t> </w:t>
      </w:r>
      <w:r>
        <w:rPr/>
        <w:t>registra</w:t>
      </w:r>
      <w:r>
        <w:rPr>
          <w:spacing w:val="-57"/>
        </w:rPr>
        <w:t> </w:t>
      </w:r>
      <w:r>
        <w:rPr/>
        <w:t>abuso en consumo de alcohol de parte del agresor, aunque en una proporción menor de casos</w:t>
      </w:r>
      <w:r>
        <w:rPr>
          <w:spacing w:val="1"/>
        </w:rPr>
        <w:t> </w:t>
      </w:r>
      <w:r>
        <w:rPr/>
        <w:t>(13%). Asimismo, son víctimas que sí están conectadas con sus redes. Potencialmente, tienen</w:t>
      </w:r>
      <w:r>
        <w:rPr>
          <w:spacing w:val="1"/>
        </w:rPr>
        <w:t> </w:t>
      </w:r>
      <w:r>
        <w:rPr/>
        <w:t>la posibilidad de pedir ayuda y encontrarla en sus círculos cercanos (13% carece de redes). La</w:t>
      </w:r>
      <w:r>
        <w:rPr>
          <w:spacing w:val="-57"/>
        </w:rPr>
        <w:t> </w:t>
      </w:r>
      <w:r>
        <w:rPr/>
        <w:t>base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agresiones</w:t>
      </w:r>
      <w:r>
        <w:rPr>
          <w:spacing w:val="-3"/>
        </w:rPr>
        <w:t> </w:t>
      </w:r>
      <w:r>
        <w:rPr/>
        <w:t>psicológica</w:t>
      </w:r>
      <w:r>
        <w:rPr>
          <w:spacing w:val="-5"/>
        </w:rPr>
        <w:t> </w:t>
      </w:r>
      <w:r>
        <w:rPr/>
        <w:t>sí</w:t>
      </w:r>
      <w:r>
        <w:rPr>
          <w:spacing w:val="-2"/>
        </w:rPr>
        <w:t> </w:t>
      </w:r>
      <w:r>
        <w:rPr/>
        <w:t>está</w:t>
      </w:r>
      <w:r>
        <w:rPr>
          <w:spacing w:val="-1"/>
        </w:rPr>
        <w:t> </w:t>
      </w:r>
      <w:r>
        <w:rPr/>
        <w:t>extendida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este</w:t>
      </w:r>
      <w:r>
        <w:rPr>
          <w:spacing w:val="-3"/>
        </w:rPr>
        <w:t> </w:t>
      </w:r>
      <w:r>
        <w:rPr/>
        <w:t>perfil</w:t>
      </w:r>
      <w:r>
        <w:rPr>
          <w:spacing w:val="-3"/>
        </w:rPr>
        <w:t> </w:t>
      </w:r>
      <w:r>
        <w:rPr/>
        <w:t>al</w:t>
      </w:r>
      <w:r>
        <w:rPr>
          <w:spacing w:val="-2"/>
        </w:rPr>
        <w:t> </w:t>
      </w:r>
      <w:r>
        <w:rPr/>
        <w:t>igual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2"/>
        </w:rPr>
        <w:t> </w:t>
      </w:r>
      <w:r>
        <w:rPr/>
        <w:t>resto.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centro</w:t>
      </w:r>
      <w:r>
        <w:rPr>
          <w:spacing w:val="-57"/>
        </w:rPr>
        <w:t> </w:t>
      </w:r>
      <w:r>
        <w:rPr/>
        <w:t>son los gritos e insultos (93%). Las amenazas de daño o muerte están poco presentes (12%)</w:t>
      </w:r>
      <w:r>
        <w:rPr>
          <w:spacing w:val="1"/>
        </w:rPr>
        <w:t> </w:t>
      </w:r>
      <w:r>
        <w:rPr/>
        <w:t>pero igual son señal de la diversidad de víctimas dentro de este perfil. Las agresiones físicas</w:t>
      </w:r>
      <w:r>
        <w:rPr>
          <w:spacing w:val="1"/>
        </w:rPr>
        <w:t> </w:t>
      </w:r>
      <w:r>
        <w:rPr/>
        <w:t>tienen una presencia entre baja y media. Lo menos común son los puñetazos (18%), lo más</w:t>
      </w:r>
      <w:r>
        <w:rPr>
          <w:spacing w:val="1"/>
        </w:rPr>
        <w:t> </w:t>
      </w:r>
      <w:r>
        <w:rPr/>
        <w:t>común</w:t>
      </w:r>
      <w:r>
        <w:rPr>
          <w:spacing w:val="-1"/>
        </w:rPr>
        <w:t> </w:t>
      </w:r>
      <w:r>
        <w:rPr/>
        <w:t>son los empujones al suelo (41%).</w:t>
      </w:r>
    </w:p>
    <w:p>
      <w:pPr>
        <w:pStyle w:val="BodyText"/>
        <w:spacing w:line="480" w:lineRule="auto"/>
        <w:ind w:left="118" w:right="112" w:firstLine="719"/>
        <w:jc w:val="both"/>
      </w:pPr>
      <w:r>
        <w:rPr/>
        <w:t>Ya que se trata de agresiones ejercidas por exparejas, sorprende el acceso físico y las</w:t>
      </w:r>
      <w:r>
        <w:rPr>
          <w:spacing w:val="1"/>
        </w:rPr>
        <w:t> </w:t>
      </w:r>
      <w:r>
        <w:rPr/>
        <w:t>agresiones físicas a la víctima en tanto se asume que ambas personas no viven juntas; sin</w:t>
      </w:r>
      <w:r>
        <w:rPr>
          <w:spacing w:val="1"/>
        </w:rPr>
        <w:t> </w:t>
      </w:r>
      <w:r>
        <w:rPr/>
        <w:t>embargo,</w:t>
      </w:r>
      <w:r>
        <w:rPr>
          <w:spacing w:val="4"/>
        </w:rPr>
        <w:t> </w:t>
      </w:r>
      <w:r>
        <w:rPr/>
        <w:t>los</w:t>
      </w:r>
      <w:r>
        <w:rPr>
          <w:spacing w:val="6"/>
        </w:rPr>
        <w:t> </w:t>
      </w:r>
      <w:r>
        <w:rPr/>
        <w:t>datos</w:t>
      </w:r>
      <w:r>
        <w:rPr>
          <w:spacing w:val="5"/>
        </w:rPr>
        <w:t> </w:t>
      </w:r>
      <w:r>
        <w:rPr/>
        <w:t>empleados</w:t>
      </w:r>
      <w:r>
        <w:rPr>
          <w:spacing w:val="6"/>
        </w:rPr>
        <w:t> </w:t>
      </w:r>
      <w:r>
        <w:rPr/>
        <w:t>no</w:t>
      </w:r>
      <w:r>
        <w:rPr>
          <w:spacing w:val="5"/>
        </w:rPr>
        <w:t> </w:t>
      </w:r>
      <w:r>
        <w:rPr/>
        <w:t>permiten</w:t>
      </w:r>
      <w:r>
        <w:rPr>
          <w:spacing w:val="4"/>
        </w:rPr>
        <w:t> </w:t>
      </w:r>
      <w:r>
        <w:rPr/>
        <w:t>identificar</w:t>
      </w:r>
      <w:r>
        <w:rPr>
          <w:spacing w:val="5"/>
        </w:rPr>
        <w:t> </w:t>
      </w:r>
      <w:r>
        <w:rPr/>
        <w:t>si</w:t>
      </w:r>
      <w:r>
        <w:rPr>
          <w:spacing w:val="6"/>
        </w:rPr>
        <w:t> </w:t>
      </w:r>
      <w:r>
        <w:rPr/>
        <w:t>la</w:t>
      </w:r>
      <w:r>
        <w:rPr>
          <w:spacing w:val="4"/>
        </w:rPr>
        <w:t> </w:t>
      </w:r>
      <w:r>
        <w:rPr/>
        <w:t>expareja</w:t>
      </w:r>
      <w:r>
        <w:rPr>
          <w:spacing w:val="5"/>
        </w:rPr>
        <w:t> </w:t>
      </w:r>
      <w:r>
        <w:rPr/>
        <w:t>sigue</w:t>
      </w:r>
      <w:r>
        <w:rPr>
          <w:spacing w:val="11"/>
        </w:rPr>
        <w:t> </w:t>
      </w:r>
      <w:r>
        <w:rPr/>
        <w:t>(o</w:t>
      </w:r>
      <w:r>
        <w:rPr>
          <w:spacing w:val="5"/>
        </w:rPr>
        <w:t> </w:t>
      </w:r>
      <w:r>
        <w:rPr/>
        <w:t>no)</w:t>
      </w:r>
      <w:r>
        <w:rPr>
          <w:spacing w:val="6"/>
        </w:rPr>
        <w:t> </w:t>
      </w:r>
      <w:r>
        <w:rPr/>
        <w:t>conviviendo.</w:t>
      </w:r>
    </w:p>
    <w:p>
      <w:pPr>
        <w:spacing w:after="0" w:line="480" w:lineRule="auto"/>
        <w:jc w:val="both"/>
        <w:sectPr>
          <w:headerReference w:type="default" r:id="rId172"/>
          <w:pgSz w:w="11910" w:h="16840"/>
          <w:pgMar w:header="751" w:footer="0" w:top="1320" w:bottom="280" w:left="1300" w:right="1300"/>
          <w:pgNumType w:start="87"/>
        </w:sectPr>
      </w:pPr>
    </w:p>
    <w:p>
      <w:pPr>
        <w:pStyle w:val="BodyText"/>
        <w:spacing w:line="480" w:lineRule="auto" w:before="80"/>
        <w:ind w:left="118" w:right="117"/>
        <w:jc w:val="both"/>
      </w:pPr>
      <w:r>
        <w:rPr/>
        <w:t>Pero</w:t>
      </w:r>
      <w:r>
        <w:rPr>
          <w:spacing w:val="-7"/>
        </w:rPr>
        <w:t> </w:t>
      </w:r>
      <w:r>
        <w:rPr/>
        <w:t>otra</w:t>
      </w:r>
      <w:r>
        <w:rPr>
          <w:spacing w:val="-7"/>
        </w:rPr>
        <w:t> </w:t>
      </w:r>
      <w:r>
        <w:rPr/>
        <w:t>proporción</w:t>
      </w:r>
      <w:r>
        <w:rPr>
          <w:spacing w:val="-6"/>
        </w:rPr>
        <w:t> </w:t>
      </w:r>
      <w:r>
        <w:rPr/>
        <w:t>importante</w:t>
      </w:r>
      <w:r>
        <w:rPr>
          <w:spacing w:val="-7"/>
        </w:rPr>
        <w:t> </w:t>
      </w:r>
      <w:r>
        <w:rPr/>
        <w:t>debe</w:t>
      </w:r>
      <w:r>
        <w:rPr>
          <w:spacing w:val="-6"/>
        </w:rPr>
        <w:t> </w:t>
      </w:r>
      <w:r>
        <w:rPr/>
        <w:t>tratarse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personas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6"/>
        </w:rPr>
        <w:t> </w:t>
      </w:r>
      <w:r>
        <w:rPr/>
        <w:t>movilizan</w:t>
      </w:r>
      <w:r>
        <w:rPr>
          <w:spacing w:val="-4"/>
        </w:rPr>
        <w:t> </w:t>
      </w:r>
      <w:r>
        <w:rPr/>
        <w:t>hasta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hogar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8"/>
        </w:rPr>
        <w:t> </w:t>
      </w:r>
      <w:r>
        <w:rPr/>
        <w:t>víctima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la interceptan en algún</w:t>
      </w:r>
      <w:r>
        <w:rPr>
          <w:spacing w:val="-1"/>
        </w:rPr>
        <w:t> </w:t>
      </w:r>
      <w:r>
        <w:rPr/>
        <w:t>lugar público</w:t>
      </w:r>
      <w:r>
        <w:rPr>
          <w:spacing w:val="-1"/>
        </w:rPr>
        <w:t> </w:t>
      </w:r>
      <w:r>
        <w:rPr/>
        <w:t>donde</w:t>
      </w:r>
      <w:r>
        <w:rPr>
          <w:spacing w:val="-1"/>
        </w:rPr>
        <w:t> </w:t>
      </w:r>
      <w:r>
        <w:rPr/>
        <w:t>finalmente</w:t>
      </w:r>
      <w:r>
        <w:rPr>
          <w:spacing w:val="-1"/>
        </w:rPr>
        <w:t> </w:t>
      </w:r>
      <w:r>
        <w:rPr/>
        <w:t>suceden</w:t>
      </w:r>
      <w:r>
        <w:rPr>
          <w:spacing w:val="-1"/>
        </w:rPr>
        <w:t> </w:t>
      </w:r>
      <w:r>
        <w:rPr/>
        <w:t>las agresiones.</w:t>
      </w:r>
    </w:p>
    <w:p>
      <w:pPr>
        <w:pStyle w:val="BodyText"/>
        <w:spacing w:line="480" w:lineRule="auto"/>
        <w:ind w:left="118" w:right="113" w:firstLine="719"/>
        <w:jc w:val="both"/>
      </w:pPr>
      <w:r>
        <w:rPr/>
        <w:t>A diferencia del perfil anterior, el P2 muestra claros signos de violencia intensificada.</w:t>
      </w:r>
      <w:r>
        <w:rPr>
          <w:spacing w:val="1"/>
        </w:rPr>
        <w:t> </w:t>
      </w:r>
      <w:r>
        <w:rPr/>
        <w:t>No solo hay un ejercicio mayor de violencia física que puede causar lesiones (29%) sino que</w:t>
      </w:r>
      <w:r>
        <w:rPr>
          <w:spacing w:val="1"/>
        </w:rPr>
        <w:t> </w:t>
      </w:r>
      <w:r>
        <w:rPr/>
        <w:t>para la totalidad de mujeres en este perfil (100%) la violencia aumentó</w:t>
      </w:r>
      <w:r>
        <w:rPr>
          <w:spacing w:val="1"/>
        </w:rPr>
        <w:t> </w:t>
      </w:r>
      <w:r>
        <w:rPr/>
        <w:t>en frecuencia y</w:t>
      </w:r>
      <w:r>
        <w:rPr>
          <w:spacing w:val="1"/>
        </w:rPr>
        <w:t> </w:t>
      </w:r>
      <w:r>
        <w:rPr/>
        <w:t>severidad en el último mes. Las agresiones psicológicas no son más intensas que en el perfil</w:t>
      </w:r>
      <w:r>
        <w:rPr>
          <w:spacing w:val="1"/>
        </w:rPr>
        <w:t> </w:t>
      </w:r>
      <w:r>
        <w:rPr/>
        <w:t>anterior y entre las agresiones físicas solo las cachetadas son de uso más recurrente (38%). Tal</w:t>
      </w:r>
      <w:r>
        <w:rPr>
          <w:spacing w:val="-58"/>
        </w:rPr>
        <w:t> </w:t>
      </w:r>
      <w:r>
        <w:rPr/>
        <w:t>como sucedió con los perfiles de violencia de pareja que llegan a la Línea 100, estos dos</w:t>
      </w:r>
      <w:r>
        <w:rPr>
          <w:spacing w:val="1"/>
        </w:rPr>
        <w:t> </w:t>
      </w:r>
      <w:r>
        <w:rPr/>
        <w:t>primeros perfiles sugieren una continuidad en el macro perfil a partir del escalamiento de la</w:t>
      </w:r>
      <w:r>
        <w:rPr>
          <w:spacing w:val="1"/>
        </w:rPr>
        <w:t> </w:t>
      </w:r>
      <w:r>
        <w:rPr/>
        <w:t>violencia. Queda pendiente estudiar cuáles son esos factores que conducen al escalamiento de</w:t>
      </w:r>
      <w:r>
        <w:rPr>
          <w:spacing w:val="1"/>
        </w:rPr>
        <w:t> </w:t>
      </w:r>
      <w:r>
        <w:rPr/>
        <w:t>la misma.</w:t>
      </w:r>
    </w:p>
    <w:p>
      <w:pPr>
        <w:pStyle w:val="BodyText"/>
        <w:spacing w:line="480" w:lineRule="auto" w:before="1"/>
        <w:ind w:left="118" w:right="117" w:firstLine="719"/>
        <w:jc w:val="both"/>
      </w:pPr>
      <w:r>
        <w:rPr/>
        <w:t>El Perfil 3 es muy similar al anterior. Pero dos diferencias destacan. De un lado, en la</w:t>
      </w:r>
      <w:r>
        <w:rPr>
          <w:spacing w:val="1"/>
        </w:rPr>
        <w:t> </w:t>
      </w:r>
      <w:r>
        <w:rPr/>
        <w:t>totalidad de víctimas existe el registro de violencia física que puede causar lesiones (100%)</w:t>
      </w:r>
      <w:r>
        <w:rPr>
          <w:spacing w:val="1"/>
        </w:rPr>
        <w:t> </w:t>
      </w:r>
      <w:r>
        <w:rPr/>
        <w:t>junto con una ligera intensificación de amenazas de daño o muerte a la víctima (23%) y una</w:t>
      </w:r>
      <w:r>
        <w:rPr>
          <w:spacing w:val="1"/>
        </w:rPr>
        <w:t> </w:t>
      </w:r>
      <w:r>
        <w:rPr/>
        <w:t>mayor recurrencia de empujones al suelo (45%). Estos perfiles son señal de cómo aún en</w:t>
      </w:r>
      <w:r>
        <w:rPr>
          <w:spacing w:val="1"/>
        </w:rPr>
        <w:t> </w:t>
      </w:r>
      <w:r>
        <w:rPr/>
        <w:t>contextos</w:t>
      </w:r>
      <w:r>
        <w:rPr>
          <w:spacing w:val="-1"/>
        </w:rPr>
        <w:t> </w:t>
      </w:r>
      <w:r>
        <w:rPr/>
        <w:t>bajos de</w:t>
      </w:r>
      <w:r>
        <w:rPr>
          <w:spacing w:val="-1"/>
        </w:rPr>
        <w:t> </w:t>
      </w:r>
      <w:r>
        <w:rPr/>
        <w:t>desprotección, el</w:t>
      </w:r>
      <w:r>
        <w:rPr>
          <w:spacing w:val="-1"/>
        </w:rPr>
        <w:t> </w:t>
      </w:r>
      <w:r>
        <w:rPr/>
        <w:t>riesgo de</w:t>
      </w:r>
      <w:r>
        <w:rPr>
          <w:spacing w:val="-2"/>
        </w:rPr>
        <w:t> </w:t>
      </w:r>
      <w:r>
        <w:rPr/>
        <w:t>agresiones puede</w:t>
      </w:r>
      <w:r>
        <w:rPr>
          <w:spacing w:val="-2"/>
        </w:rPr>
        <w:t> </w:t>
      </w:r>
      <w:r>
        <w:rPr/>
        <w:t>ser variable</w:t>
      </w:r>
      <w:r>
        <w:rPr>
          <w:spacing w:val="-1"/>
        </w:rPr>
        <w:t> </w:t>
      </w:r>
      <w:r>
        <w:rPr/>
        <w:t>y peligroso.</w:t>
      </w:r>
    </w:p>
    <w:p>
      <w:pPr>
        <w:pStyle w:val="BodyText"/>
        <w:spacing w:line="480" w:lineRule="auto" w:before="1"/>
        <w:ind w:left="118" w:right="112" w:firstLine="719"/>
        <w:jc w:val="both"/>
      </w:pPr>
      <w:r>
        <w:rPr/>
        <w:t>El</w:t>
      </w:r>
      <w:r>
        <w:rPr>
          <w:spacing w:val="-6"/>
        </w:rPr>
        <w:t> </w:t>
      </w:r>
      <w:r>
        <w:rPr/>
        <w:t>segundo</w:t>
      </w:r>
      <w:r>
        <w:rPr>
          <w:spacing w:val="-6"/>
        </w:rPr>
        <w:t> </w:t>
      </w:r>
      <w:r>
        <w:rPr/>
        <w:t>macro</w:t>
      </w:r>
      <w:r>
        <w:rPr>
          <w:spacing w:val="-5"/>
        </w:rPr>
        <w:t> </w:t>
      </w:r>
      <w:r>
        <w:rPr/>
        <w:t>perfil</w:t>
      </w:r>
      <w:r>
        <w:rPr>
          <w:spacing w:val="-6"/>
        </w:rPr>
        <w:t> </w:t>
      </w:r>
      <w:r>
        <w:rPr/>
        <w:t>fue</w:t>
      </w:r>
      <w:r>
        <w:rPr>
          <w:spacing w:val="-6"/>
        </w:rPr>
        <w:t> </w:t>
      </w:r>
      <w:r>
        <w:rPr/>
        <w:t>denominado</w:t>
      </w:r>
      <w:r>
        <w:rPr>
          <w:spacing w:val="-6"/>
        </w:rPr>
        <w:t> </w:t>
      </w:r>
      <w:r>
        <w:rPr/>
        <w:t>Riesgo</w:t>
      </w:r>
      <w:r>
        <w:rPr>
          <w:spacing w:val="-6"/>
        </w:rPr>
        <w:t> </w:t>
      </w:r>
      <w:r>
        <w:rPr/>
        <w:t>Violento</w:t>
      </w:r>
      <w:r>
        <w:rPr>
          <w:spacing w:val="-6"/>
        </w:rPr>
        <w:t> </w:t>
      </w:r>
      <w:r>
        <w:rPr/>
        <w:t>bajo</w:t>
      </w:r>
      <w:r>
        <w:rPr>
          <w:spacing w:val="-6"/>
        </w:rPr>
        <w:t> </w:t>
      </w:r>
      <w:r>
        <w:rPr/>
        <w:t>Contexto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Protección.</w:t>
      </w:r>
      <w:r>
        <w:rPr>
          <w:spacing w:val="-58"/>
        </w:rPr>
        <w:t> </w:t>
      </w:r>
      <w:r>
        <w:rPr/>
        <w:t>Cubre</w:t>
      </w:r>
      <w:r>
        <w:rPr>
          <w:spacing w:val="-6"/>
        </w:rPr>
        <w:t> </w:t>
      </w:r>
      <w:r>
        <w:rPr/>
        <w:t>al</w:t>
      </w:r>
      <w:r>
        <w:rPr>
          <w:spacing w:val="-2"/>
        </w:rPr>
        <w:t> </w:t>
      </w:r>
      <w:r>
        <w:rPr/>
        <w:t>30%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3"/>
        </w:rPr>
        <w:t> </w:t>
      </w:r>
      <w:r>
        <w:rPr/>
        <w:t>llamadas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recibe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Línea</w:t>
      </w:r>
      <w:r>
        <w:rPr>
          <w:spacing w:val="-1"/>
        </w:rPr>
        <w:t> </w:t>
      </w:r>
      <w:r>
        <w:rPr/>
        <w:t>100</w:t>
      </w:r>
      <w:r>
        <w:rPr>
          <w:spacing w:val="-3"/>
        </w:rPr>
        <w:t> </w:t>
      </w:r>
      <w:r>
        <w:rPr/>
        <w:t>por</w:t>
      </w:r>
      <w:r>
        <w:rPr>
          <w:spacing w:val="-4"/>
        </w:rPr>
        <w:t> </w:t>
      </w:r>
      <w:r>
        <w:rPr/>
        <w:t>violencia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expareja.</w:t>
      </w:r>
      <w:r>
        <w:rPr>
          <w:spacing w:val="4"/>
        </w:rPr>
        <w:t> </w:t>
      </w:r>
      <w:r>
        <w:rPr/>
        <w:t>Se</w:t>
      </w:r>
      <w:r>
        <w:rPr>
          <w:spacing w:val="-5"/>
        </w:rPr>
        <w:t> </w:t>
      </w:r>
      <w:r>
        <w:rPr/>
        <w:t>caracteriza</w:t>
      </w:r>
      <w:r>
        <w:rPr>
          <w:spacing w:val="-57"/>
        </w:rPr>
        <w:t> </w:t>
      </w:r>
      <w:r>
        <w:rPr/>
        <w:t>por una mayor presencia de la violencia física, variando entre niveles medios y altos, con</w:t>
      </w:r>
      <w:r>
        <w:rPr>
          <w:spacing w:val="1"/>
        </w:rPr>
        <w:t> </w:t>
      </w:r>
      <w:r>
        <w:rPr/>
        <w:t>niveles de riesgo y de desprotección bajos a medios. Sorprende por ello mismo, porque al ser</w:t>
      </w:r>
      <w:r>
        <w:rPr>
          <w:spacing w:val="1"/>
        </w:rPr>
        <w:t> </w:t>
      </w:r>
      <w:r>
        <w:rPr/>
        <w:t>víctimas</w:t>
      </w:r>
      <w:r>
        <w:rPr>
          <w:spacing w:val="-5"/>
        </w:rPr>
        <w:t> </w:t>
      </w:r>
      <w:r>
        <w:rPr/>
        <w:t>con</w:t>
      </w:r>
      <w:r>
        <w:rPr>
          <w:spacing w:val="-4"/>
        </w:rPr>
        <w:t> </w:t>
      </w:r>
      <w:r>
        <w:rPr/>
        <w:t>recursos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sus</w:t>
      </w:r>
      <w:r>
        <w:rPr>
          <w:spacing w:val="-4"/>
        </w:rPr>
        <w:t> </w:t>
      </w:r>
      <w:r>
        <w:rPr/>
        <w:t>redes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sin</w:t>
      </w:r>
      <w:r>
        <w:rPr>
          <w:spacing w:val="-4"/>
        </w:rPr>
        <w:t> </w:t>
      </w:r>
      <w:r>
        <w:rPr/>
        <w:t>un</w:t>
      </w:r>
      <w:r>
        <w:rPr>
          <w:spacing w:val="-6"/>
        </w:rPr>
        <w:t> </w:t>
      </w:r>
      <w:r>
        <w:rPr/>
        <w:t>peso</w:t>
      </w:r>
      <w:r>
        <w:rPr>
          <w:spacing w:val="-5"/>
        </w:rPr>
        <w:t> </w:t>
      </w:r>
      <w:r>
        <w:rPr/>
        <w:t>fuerte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factores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riesgo,</w:t>
      </w:r>
      <w:r>
        <w:rPr>
          <w:spacing w:val="-2"/>
        </w:rPr>
        <w:t> </w:t>
      </w:r>
      <w:r>
        <w:rPr/>
        <w:t>estas</w:t>
      </w:r>
      <w:r>
        <w:rPr>
          <w:spacing w:val="-4"/>
        </w:rPr>
        <w:t> </w:t>
      </w:r>
      <w:r>
        <w:rPr/>
        <w:t>víctimas</w:t>
      </w:r>
      <w:r>
        <w:rPr>
          <w:spacing w:val="-4"/>
        </w:rPr>
        <w:t> </w:t>
      </w:r>
      <w:r>
        <w:rPr/>
        <w:t>son</w:t>
      </w:r>
      <w:r>
        <w:rPr>
          <w:spacing w:val="-58"/>
        </w:rPr>
        <w:t> </w:t>
      </w:r>
      <w:r>
        <w:rPr/>
        <w:t>objeto de agresiones de intensidad considerable. En varios sentidos, son una extensión de los</w:t>
      </w:r>
      <w:r>
        <w:rPr>
          <w:spacing w:val="1"/>
        </w:rPr>
        <w:t> </w:t>
      </w:r>
      <w:r>
        <w:rPr/>
        <w:t>dos</w:t>
      </w:r>
      <w:r>
        <w:rPr>
          <w:spacing w:val="-1"/>
        </w:rPr>
        <w:t> </w:t>
      </w:r>
      <w:r>
        <w:rPr/>
        <w:t>primeros</w:t>
      </w:r>
      <w:r>
        <w:rPr>
          <w:spacing w:val="-1"/>
        </w:rPr>
        <w:t> </w:t>
      </w:r>
      <w:r>
        <w:rPr/>
        <w:t>perfiles</w:t>
      </w:r>
      <w:r>
        <w:rPr>
          <w:spacing w:val="1"/>
        </w:rPr>
        <w:t> </w:t>
      </w:r>
      <w:r>
        <w:rPr/>
        <w:t>con</w:t>
      </w:r>
      <w:r>
        <w:rPr>
          <w:spacing w:val="2"/>
        </w:rPr>
        <w:t> </w:t>
      </w:r>
      <w:r>
        <w:rPr/>
        <w:t>la</w:t>
      </w:r>
      <w:r>
        <w:rPr>
          <w:spacing w:val="-1"/>
        </w:rPr>
        <w:t> </w:t>
      </w:r>
      <w:r>
        <w:rPr/>
        <w:t>diferencia</w:t>
      </w:r>
      <w:r>
        <w:rPr>
          <w:spacing w:val="-1"/>
        </w:rPr>
        <w:t> </w:t>
      </w:r>
      <w:r>
        <w:rPr/>
        <w:t>que es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violencia</w:t>
      </w:r>
      <w:r>
        <w:rPr>
          <w:spacing w:val="-1"/>
        </w:rPr>
        <w:t> </w:t>
      </w:r>
      <w:r>
        <w:rPr/>
        <w:t>física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variable que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acentúa.</w:t>
      </w:r>
    </w:p>
    <w:p>
      <w:pPr>
        <w:pStyle w:val="BodyText"/>
        <w:spacing w:line="480" w:lineRule="auto"/>
        <w:ind w:left="118" w:right="115" w:firstLine="719"/>
        <w:jc w:val="both"/>
      </w:pP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P4,</w:t>
      </w:r>
      <w:r>
        <w:rPr>
          <w:spacing w:val="-10"/>
        </w:rPr>
        <w:t> </w:t>
      </w:r>
      <w:r>
        <w:rPr/>
        <w:t>se</w:t>
      </w:r>
      <w:r>
        <w:rPr>
          <w:spacing w:val="-11"/>
        </w:rPr>
        <w:t> </w:t>
      </w:r>
      <w:r>
        <w:rPr/>
        <w:t>observa</w:t>
      </w:r>
      <w:r>
        <w:rPr>
          <w:spacing w:val="-13"/>
        </w:rPr>
        <w:t> </w:t>
      </w:r>
      <w:r>
        <w:rPr/>
        <w:t>que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violencia</w:t>
      </w:r>
      <w:r>
        <w:rPr>
          <w:spacing w:val="-11"/>
        </w:rPr>
        <w:t> </w:t>
      </w:r>
      <w:r>
        <w:rPr/>
        <w:t>física</w:t>
      </w:r>
      <w:r>
        <w:rPr>
          <w:spacing w:val="-10"/>
        </w:rPr>
        <w:t> </w:t>
      </w:r>
      <w:r>
        <w:rPr/>
        <w:t>expresada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puñetazos</w:t>
      </w:r>
      <w:r>
        <w:rPr>
          <w:spacing w:val="-10"/>
        </w:rPr>
        <w:t> </w:t>
      </w:r>
      <w:r>
        <w:rPr/>
        <w:t>es</w:t>
      </w:r>
      <w:r>
        <w:rPr>
          <w:spacing w:val="-10"/>
        </w:rPr>
        <w:t> </w:t>
      </w:r>
      <w:r>
        <w:rPr/>
        <w:t>bastante</w:t>
      </w:r>
      <w:r>
        <w:rPr>
          <w:spacing w:val="-12"/>
        </w:rPr>
        <w:t> </w:t>
      </w:r>
      <w:r>
        <w:rPr/>
        <w:t>frecuente</w:t>
      </w:r>
      <w:r>
        <w:rPr>
          <w:spacing w:val="-57"/>
        </w:rPr>
        <w:t> </w:t>
      </w:r>
      <w:r>
        <w:rPr/>
        <w:t>(100%).</w:t>
      </w:r>
      <w:r>
        <w:rPr>
          <w:spacing w:val="37"/>
        </w:rPr>
        <w:t> </w:t>
      </w:r>
      <w:r>
        <w:rPr/>
        <w:t>Un</w:t>
      </w:r>
      <w:r>
        <w:rPr>
          <w:spacing w:val="39"/>
        </w:rPr>
        <w:t> </w:t>
      </w:r>
      <w:r>
        <w:rPr/>
        <w:t>33%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las</w:t>
      </w:r>
      <w:r>
        <w:rPr>
          <w:spacing w:val="41"/>
        </w:rPr>
        <w:t> </w:t>
      </w:r>
      <w:r>
        <w:rPr/>
        <w:t>víctimas</w:t>
      </w:r>
      <w:r>
        <w:rPr>
          <w:spacing w:val="38"/>
        </w:rPr>
        <w:t> </w:t>
      </w:r>
      <w:r>
        <w:rPr/>
        <w:t>no</w:t>
      </w:r>
      <w:r>
        <w:rPr>
          <w:spacing w:val="39"/>
        </w:rPr>
        <w:t> </w:t>
      </w:r>
      <w:r>
        <w:rPr/>
        <w:t>cuenta</w:t>
      </w:r>
      <w:r>
        <w:rPr>
          <w:spacing w:val="39"/>
        </w:rPr>
        <w:t> </w:t>
      </w:r>
      <w:r>
        <w:rPr/>
        <w:t>con</w:t>
      </w:r>
      <w:r>
        <w:rPr>
          <w:spacing w:val="41"/>
        </w:rPr>
        <w:t> </w:t>
      </w:r>
      <w:r>
        <w:rPr/>
        <w:t>redes</w:t>
      </w:r>
      <w:r>
        <w:rPr>
          <w:spacing w:val="39"/>
        </w:rPr>
        <w:t> </w:t>
      </w:r>
      <w:r>
        <w:rPr/>
        <w:t>de</w:t>
      </w:r>
      <w:r>
        <w:rPr>
          <w:spacing w:val="41"/>
        </w:rPr>
        <w:t> </w:t>
      </w:r>
      <w:r>
        <w:rPr/>
        <w:t>familiares</w:t>
      </w:r>
      <w:r>
        <w:rPr>
          <w:spacing w:val="38"/>
        </w:rPr>
        <w:t> </w:t>
      </w:r>
      <w:r>
        <w:rPr/>
        <w:t>ni</w:t>
      </w:r>
      <w:r>
        <w:rPr>
          <w:spacing w:val="42"/>
        </w:rPr>
        <w:t> </w:t>
      </w:r>
      <w:r>
        <w:rPr/>
        <w:t>con</w:t>
      </w:r>
      <w:r>
        <w:rPr>
          <w:spacing w:val="39"/>
        </w:rPr>
        <w:t> </w:t>
      </w:r>
      <w:r>
        <w:rPr/>
        <w:t>redes</w:t>
      </w:r>
      <w:r>
        <w:rPr>
          <w:spacing w:val="42"/>
        </w:rPr>
        <w:t> </w:t>
      </w:r>
      <w:r>
        <w:rPr/>
        <w:t>en</w:t>
      </w:r>
      <w:r>
        <w:rPr>
          <w:spacing w:val="39"/>
        </w:rPr>
        <w:t> </w:t>
      </w:r>
      <w:r>
        <w:rPr/>
        <w:t>otras</w:t>
      </w:r>
    </w:p>
    <w:p>
      <w:pPr>
        <w:spacing w:after="0" w:line="480" w:lineRule="auto"/>
        <w:jc w:val="both"/>
        <w:sectPr>
          <w:pgSz w:w="11910" w:h="16840"/>
          <w:pgMar w:header="751" w:footer="0" w:top="1320" w:bottom="280" w:left="1300" w:right="1300"/>
        </w:sectPr>
      </w:pPr>
    </w:p>
    <w:p>
      <w:pPr>
        <w:pStyle w:val="BodyText"/>
        <w:spacing w:line="480" w:lineRule="auto" w:before="80"/>
        <w:ind w:left="118" w:right="114"/>
        <w:jc w:val="both"/>
      </w:pPr>
      <w:r>
        <w:rPr/>
        <w:t>personas.</w:t>
      </w:r>
      <w:r>
        <w:rPr>
          <w:spacing w:val="1"/>
        </w:rPr>
        <w:t> </w:t>
      </w:r>
      <w:r>
        <w:rPr/>
        <w:t>Relativamente</w:t>
      </w:r>
      <w:r>
        <w:rPr>
          <w:spacing w:val="1"/>
        </w:rPr>
        <w:t> </w:t>
      </w:r>
      <w:r>
        <w:rPr/>
        <w:t>pocas</w:t>
      </w:r>
      <w:r>
        <w:rPr>
          <w:spacing w:val="1"/>
        </w:rPr>
        <w:t> </w:t>
      </w:r>
      <w:r>
        <w:rPr/>
        <w:t>dependen</w:t>
      </w:r>
      <w:r>
        <w:rPr>
          <w:spacing w:val="1"/>
        </w:rPr>
        <w:t> </w:t>
      </w:r>
      <w:r>
        <w:rPr/>
        <w:t>económicamente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agresor</w:t>
      </w:r>
      <w:r>
        <w:rPr>
          <w:spacing w:val="1"/>
        </w:rPr>
        <w:t> </w:t>
      </w:r>
      <w:r>
        <w:rPr/>
        <w:t>(17%)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emocionalmente del mismo (13%). Los gritos e insultos son frecuente (97%) tanto como los</w:t>
      </w:r>
      <w:r>
        <w:rPr>
          <w:spacing w:val="1"/>
        </w:rPr>
        <w:t> </w:t>
      </w:r>
      <w:r>
        <w:rPr/>
        <w:t>puñetazos</w:t>
      </w:r>
      <w:r>
        <w:rPr>
          <w:spacing w:val="-1"/>
        </w:rPr>
        <w:t> </w:t>
      </w:r>
      <w:r>
        <w:rPr/>
        <w:t>(100%).</w:t>
      </w:r>
    </w:p>
    <w:p>
      <w:pPr>
        <w:pStyle w:val="BodyText"/>
        <w:spacing w:line="480" w:lineRule="auto"/>
        <w:ind w:left="118" w:right="116" w:firstLine="719"/>
        <w:jc w:val="both"/>
      </w:pPr>
      <w:r>
        <w:rPr/>
        <w:t>La</w:t>
      </w:r>
      <w:r>
        <w:rPr>
          <w:spacing w:val="-7"/>
        </w:rPr>
        <w:t> </w:t>
      </w:r>
      <w:r>
        <w:rPr/>
        <w:t>diferencia</w:t>
      </w:r>
      <w:r>
        <w:rPr>
          <w:spacing w:val="-7"/>
        </w:rPr>
        <w:t> </w:t>
      </w:r>
      <w:r>
        <w:rPr/>
        <w:t>con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P5</w:t>
      </w:r>
      <w:r>
        <w:rPr>
          <w:spacing w:val="-6"/>
        </w:rPr>
        <w:t> </w:t>
      </w:r>
      <w:r>
        <w:rPr/>
        <w:t>es</w:t>
      </w:r>
      <w:r>
        <w:rPr>
          <w:spacing w:val="-5"/>
        </w:rPr>
        <w:t> </w:t>
      </w:r>
      <w:r>
        <w:rPr/>
        <w:t>que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violencia</w:t>
      </w:r>
      <w:r>
        <w:rPr>
          <w:spacing w:val="-7"/>
        </w:rPr>
        <w:t> </w:t>
      </w:r>
      <w:r>
        <w:rPr/>
        <w:t>física</w:t>
      </w:r>
      <w:r>
        <w:rPr>
          <w:spacing w:val="-8"/>
        </w:rPr>
        <w:t> </w:t>
      </w:r>
      <w:r>
        <w:rPr/>
        <w:t>se</w:t>
      </w:r>
      <w:r>
        <w:rPr>
          <w:spacing w:val="-6"/>
        </w:rPr>
        <w:t> </w:t>
      </w:r>
      <w:r>
        <w:rPr/>
        <w:t>materializa</w:t>
      </w:r>
      <w:r>
        <w:rPr>
          <w:spacing w:val="-7"/>
        </w:rPr>
        <w:t> </w:t>
      </w:r>
      <w:r>
        <w:rPr/>
        <w:t>en</w:t>
      </w:r>
      <w:r>
        <w:rPr>
          <w:spacing w:val="-4"/>
        </w:rPr>
        <w:t> </w:t>
      </w:r>
      <w:r>
        <w:rPr/>
        <w:t>forma</w:t>
      </w:r>
      <w:r>
        <w:rPr>
          <w:spacing w:val="-7"/>
        </w:rPr>
        <w:t> </w:t>
      </w:r>
      <w:r>
        <w:rPr/>
        <w:t>distinta</w:t>
      </w:r>
      <w:r>
        <w:rPr>
          <w:spacing w:val="-7"/>
        </w:rPr>
        <w:t> </w:t>
      </w:r>
      <w:r>
        <w:rPr/>
        <w:t>en</w:t>
      </w:r>
      <w:r>
        <w:rPr>
          <w:spacing w:val="-5"/>
        </w:rPr>
        <w:t> </w:t>
      </w:r>
      <w:r>
        <w:rPr/>
        <w:t>este</w:t>
      </w:r>
      <w:r>
        <w:rPr>
          <w:spacing w:val="-58"/>
        </w:rPr>
        <w:t> </w:t>
      </w:r>
      <w:r>
        <w:rPr/>
        <w:t>perfil, de cierta forma más intensa. Las cachetadas ya no son una fuente de agresiones (0%),</w:t>
      </w:r>
      <w:r>
        <w:rPr>
          <w:spacing w:val="1"/>
        </w:rPr>
        <w:t> </w:t>
      </w:r>
      <w:r>
        <w:rPr/>
        <w:t>pero</w:t>
      </w:r>
      <w:r>
        <w:rPr>
          <w:spacing w:val="-1"/>
        </w:rPr>
        <w:t> </w:t>
      </w:r>
      <w:r>
        <w:rPr/>
        <w:t>sí los puñetazos (100%) y los empujones al</w:t>
      </w:r>
      <w:r>
        <w:rPr>
          <w:spacing w:val="-1"/>
        </w:rPr>
        <w:t> </w:t>
      </w:r>
      <w:r>
        <w:rPr/>
        <w:t>suelo (40%).</w:t>
      </w:r>
    </w:p>
    <w:p>
      <w:pPr>
        <w:pStyle w:val="BodyText"/>
        <w:spacing w:line="480" w:lineRule="auto"/>
        <w:ind w:left="118" w:right="117" w:firstLine="719"/>
        <w:jc w:val="both"/>
      </w:pPr>
      <w:r>
        <w:rPr/>
        <w:t>El</w:t>
      </w:r>
      <w:r>
        <w:rPr>
          <w:spacing w:val="-12"/>
        </w:rPr>
        <w:t> </w:t>
      </w:r>
      <w:r>
        <w:rPr/>
        <w:t>P6</w:t>
      </w:r>
      <w:r>
        <w:rPr>
          <w:spacing w:val="-11"/>
        </w:rPr>
        <w:t> </w:t>
      </w:r>
      <w:r>
        <w:rPr/>
        <w:t>es</w:t>
      </w:r>
      <w:r>
        <w:rPr>
          <w:spacing w:val="-11"/>
        </w:rPr>
        <w:t> </w:t>
      </w:r>
      <w:r>
        <w:rPr/>
        <w:t>una</w:t>
      </w:r>
      <w:r>
        <w:rPr>
          <w:spacing w:val="-12"/>
        </w:rPr>
        <w:t> </w:t>
      </w:r>
      <w:r>
        <w:rPr/>
        <w:t>versión</w:t>
      </w:r>
      <w:r>
        <w:rPr>
          <w:spacing w:val="-11"/>
        </w:rPr>
        <w:t> </w:t>
      </w:r>
      <w:r>
        <w:rPr/>
        <w:t>intensa</w:t>
      </w:r>
      <w:r>
        <w:rPr>
          <w:spacing w:val="-12"/>
        </w:rPr>
        <w:t> </w:t>
      </w:r>
      <w:r>
        <w:rPr/>
        <w:t>respecto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1"/>
        </w:rPr>
        <w:t> </w:t>
      </w:r>
      <w:r>
        <w:rPr/>
        <w:t>niveles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desprotección.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mayoría</w:t>
      </w:r>
      <w:r>
        <w:rPr>
          <w:spacing w:val="-12"/>
        </w:rPr>
        <w:t> </w:t>
      </w:r>
      <w:r>
        <w:rPr/>
        <w:t>carece</w:t>
      </w:r>
      <w:r>
        <w:rPr>
          <w:spacing w:val="-58"/>
        </w:rPr>
        <w:t> </w:t>
      </w:r>
      <w:r>
        <w:rPr/>
        <w:t>de redes de soporte (78%), depende económicamente (94%) o emocionalmente (90%) del</w:t>
      </w:r>
      <w:r>
        <w:rPr>
          <w:spacing w:val="1"/>
        </w:rPr>
        <w:t> </w:t>
      </w:r>
      <w:r>
        <w:rPr/>
        <w:t>agresor.</w:t>
      </w:r>
      <w:r>
        <w:rPr>
          <w:spacing w:val="-9"/>
        </w:rPr>
        <w:t> </w:t>
      </w:r>
      <w:r>
        <w:rPr/>
        <w:t>Son</w:t>
      </w:r>
      <w:r>
        <w:rPr>
          <w:spacing w:val="-8"/>
        </w:rPr>
        <w:t> </w:t>
      </w:r>
      <w:r>
        <w:rPr/>
        <w:t>víctimas</w:t>
      </w:r>
      <w:r>
        <w:rPr>
          <w:spacing w:val="-8"/>
        </w:rPr>
        <w:t> </w:t>
      </w:r>
      <w:r>
        <w:rPr/>
        <w:t>con</w:t>
      </w:r>
      <w:r>
        <w:rPr>
          <w:spacing w:val="-9"/>
        </w:rPr>
        <w:t> </w:t>
      </w:r>
      <w:r>
        <w:rPr/>
        <w:t>fuertes</w:t>
      </w:r>
      <w:r>
        <w:rPr>
          <w:spacing w:val="-8"/>
        </w:rPr>
        <w:t> </w:t>
      </w:r>
      <w:r>
        <w:rPr/>
        <w:t>signos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desconexión,</w:t>
      </w:r>
      <w:r>
        <w:rPr>
          <w:spacing w:val="-8"/>
        </w:rPr>
        <w:t> </w:t>
      </w:r>
      <w:r>
        <w:rPr/>
        <w:t>lo</w:t>
      </w:r>
      <w:r>
        <w:rPr>
          <w:spacing w:val="-8"/>
        </w:rPr>
        <w:t> </w:t>
      </w:r>
      <w:r>
        <w:rPr/>
        <w:t>que</w:t>
      </w:r>
      <w:r>
        <w:rPr>
          <w:spacing w:val="-10"/>
        </w:rPr>
        <w:t> </w:t>
      </w:r>
      <w:r>
        <w:rPr/>
        <w:t>probablemente</w:t>
      </w:r>
      <w:r>
        <w:rPr>
          <w:spacing w:val="-9"/>
        </w:rPr>
        <w:t> </w:t>
      </w:r>
      <w:r>
        <w:rPr/>
        <w:t>esté</w:t>
      </w:r>
      <w:r>
        <w:rPr>
          <w:spacing w:val="-9"/>
        </w:rPr>
        <w:t> </w:t>
      </w:r>
      <w:r>
        <w:rPr/>
        <w:t>en</w:t>
      </w:r>
      <w:r>
        <w:rPr>
          <w:spacing w:val="-5"/>
        </w:rPr>
        <w:t> </w:t>
      </w:r>
      <w:r>
        <w:rPr/>
        <w:t>relación</w:t>
      </w:r>
      <w:r>
        <w:rPr>
          <w:spacing w:val="-58"/>
        </w:rPr>
        <w:t> </w:t>
      </w:r>
      <w:r>
        <w:rPr/>
        <w:t>con que la mayoría (88%) ha visto que la violencia contra ella ha aumentado en frecuencia y</w:t>
      </w:r>
      <w:r>
        <w:rPr>
          <w:spacing w:val="1"/>
        </w:rPr>
        <w:t> </w:t>
      </w:r>
      <w:r>
        <w:rPr/>
        <w:t>severidad en el último mes. Esto es signo de agresores con poco límite en su accionar y menos</w:t>
      </w:r>
      <w:r>
        <w:rPr>
          <w:spacing w:val="-57"/>
        </w:rPr>
        <w:t> </w:t>
      </w:r>
      <w:r>
        <w:rPr/>
        <w:t>reparos en continuar haciéndolo.</w:t>
      </w:r>
    </w:p>
    <w:p>
      <w:pPr>
        <w:pStyle w:val="BodyText"/>
        <w:spacing w:line="480" w:lineRule="auto" w:before="1"/>
        <w:ind w:left="118" w:right="114" w:firstLine="719"/>
        <w:jc w:val="both"/>
      </w:pPr>
      <w:r>
        <w:rPr/>
        <w:t>El tercer macro perfil, Riesgo Abierto con Desprotección y Violencia Intensa, cubre al</w:t>
      </w:r>
      <w:r>
        <w:rPr>
          <w:spacing w:val="-57"/>
        </w:rPr>
        <w:t> </w:t>
      </w:r>
      <w:r>
        <w:rPr/>
        <w:t>12% de las usuarias que llaman a la Línea 100 para reportar un caso de violencia de expareja.</w:t>
      </w:r>
      <w:r>
        <w:rPr>
          <w:spacing w:val="1"/>
        </w:rPr>
        <w:t> </w:t>
      </w:r>
      <w:r>
        <w:rPr/>
        <w:t>Sus</w:t>
      </w:r>
      <w:r>
        <w:rPr>
          <w:spacing w:val="-5"/>
        </w:rPr>
        <w:t> </w:t>
      </w:r>
      <w:r>
        <w:rPr/>
        <w:t>dos</w:t>
      </w:r>
      <w:r>
        <w:rPr>
          <w:spacing w:val="-4"/>
        </w:rPr>
        <w:t> </w:t>
      </w:r>
      <w:r>
        <w:rPr/>
        <w:t>perfiles</w:t>
      </w:r>
      <w:r>
        <w:rPr>
          <w:spacing w:val="-4"/>
        </w:rPr>
        <w:t> </w:t>
      </w:r>
      <w:r>
        <w:rPr/>
        <w:t>se</w:t>
      </w:r>
      <w:r>
        <w:rPr>
          <w:spacing w:val="-6"/>
        </w:rPr>
        <w:t> </w:t>
      </w:r>
      <w:r>
        <w:rPr/>
        <w:t>caracterizan</w:t>
      </w:r>
      <w:r>
        <w:rPr>
          <w:spacing w:val="-4"/>
        </w:rPr>
        <w:t> </w:t>
      </w:r>
      <w:r>
        <w:rPr/>
        <w:t>por</w:t>
      </w:r>
      <w:r>
        <w:rPr>
          <w:spacing w:val="-5"/>
        </w:rPr>
        <w:t> </w:t>
      </w:r>
      <w:r>
        <w:rPr/>
        <w:t>presentar</w:t>
      </w:r>
      <w:r>
        <w:rPr>
          <w:spacing w:val="-5"/>
        </w:rPr>
        <w:t> </w:t>
      </w:r>
      <w:r>
        <w:rPr/>
        <w:t>factores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riesgo</w:t>
      </w:r>
      <w:r>
        <w:rPr>
          <w:spacing w:val="-4"/>
        </w:rPr>
        <w:t> </w:t>
      </w:r>
      <w:r>
        <w:rPr/>
        <w:t>muy</w:t>
      </w:r>
      <w:r>
        <w:rPr>
          <w:spacing w:val="-3"/>
        </w:rPr>
        <w:t> </w:t>
      </w:r>
      <w:r>
        <w:rPr/>
        <w:t>extendidos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usuarias</w:t>
      </w:r>
      <w:r>
        <w:rPr>
          <w:spacing w:val="-58"/>
        </w:rPr>
        <w:t> </w:t>
      </w:r>
      <w:r>
        <w:rPr/>
        <w:t>y combinarlos con factores de desprotección variados pero centrados en la carencia de redes.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agresiones psicológicas y físicas son muy</w:t>
      </w:r>
      <w:r>
        <w:rPr>
          <w:spacing w:val="-1"/>
        </w:rPr>
        <w:t> </w:t>
      </w:r>
      <w:r>
        <w:rPr/>
        <w:t>intensas.</w:t>
      </w:r>
    </w:p>
    <w:p>
      <w:pPr>
        <w:pStyle w:val="BodyText"/>
        <w:spacing w:line="480" w:lineRule="auto" w:before="1"/>
        <w:ind w:left="118" w:right="114" w:firstLine="719"/>
        <w:jc w:val="both"/>
      </w:pPr>
      <w:r>
        <w:rPr/>
        <w:t>En el P7, se observa que la frecuencia y severidad de la violencia han aumentado en el</w:t>
      </w:r>
      <w:r>
        <w:rPr>
          <w:spacing w:val="1"/>
        </w:rPr>
        <w:t> </w:t>
      </w:r>
      <w:r>
        <w:rPr/>
        <w:t>último mes (91%). Las agresiones físicas que pueden causar lesiones se ubican en niveles</w:t>
      </w:r>
      <w:r>
        <w:rPr>
          <w:spacing w:val="1"/>
        </w:rPr>
        <w:t> </w:t>
      </w:r>
      <w:r>
        <w:rPr/>
        <w:t>igualmente altos (95%). Probablemente, estas características sean la respuesta a la extendida</w:t>
      </w:r>
      <w:r>
        <w:rPr>
          <w:spacing w:val="1"/>
        </w:rPr>
        <w:t> </w:t>
      </w:r>
      <w:r>
        <w:rPr/>
        <w:t>carencia de redes familiares y sociales (65%). Este escenario resta posibilidades de buscar</w:t>
      </w:r>
      <w:r>
        <w:rPr>
          <w:spacing w:val="1"/>
        </w:rPr>
        <w:t> </w:t>
      </w:r>
      <w:r>
        <w:rPr/>
        <w:t>apoyo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sostenerse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terceros</w:t>
      </w:r>
      <w:r>
        <w:rPr>
          <w:spacing w:val="-4"/>
        </w:rPr>
        <w:t> </w:t>
      </w:r>
      <w:r>
        <w:rPr/>
        <w:t>para</w:t>
      </w:r>
      <w:r>
        <w:rPr>
          <w:spacing w:val="-5"/>
        </w:rPr>
        <w:t> </w:t>
      </w:r>
      <w:r>
        <w:rPr/>
        <w:t>poder</w:t>
      </w:r>
      <w:r>
        <w:rPr>
          <w:spacing w:val="-5"/>
        </w:rPr>
        <w:t> </w:t>
      </w:r>
      <w:r>
        <w:rPr/>
        <w:t>evitar</w:t>
      </w:r>
      <w:r>
        <w:rPr>
          <w:spacing w:val="-5"/>
        </w:rPr>
        <w:t> </w:t>
      </w:r>
      <w:r>
        <w:rPr/>
        <w:t>la</w:t>
      </w:r>
      <w:r>
        <w:rPr>
          <w:spacing w:val="-2"/>
        </w:rPr>
        <w:t> </w:t>
      </w:r>
      <w:r>
        <w:rPr/>
        <w:t>violencia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expareja.</w:t>
      </w:r>
      <w:r>
        <w:rPr>
          <w:spacing w:val="-1"/>
        </w:rPr>
        <w:t> </w:t>
      </w:r>
      <w:r>
        <w:rPr/>
        <w:t>La</w:t>
      </w:r>
      <w:r>
        <w:rPr>
          <w:spacing w:val="-6"/>
        </w:rPr>
        <w:t> </w:t>
      </w:r>
      <w:r>
        <w:rPr/>
        <w:t>forma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toma</w:t>
      </w:r>
      <w:r>
        <w:rPr>
          <w:spacing w:val="-58"/>
        </w:rPr>
        <w:t> </w:t>
      </w:r>
      <w:r>
        <w:rPr/>
        <w:t>la violencia psicológica es la de los gritos e insultos (98%), mientras que la violencia física se</w:t>
      </w:r>
      <w:r>
        <w:rPr>
          <w:spacing w:val="1"/>
        </w:rPr>
        <w:t> </w:t>
      </w:r>
      <w:r>
        <w:rPr/>
        <w:t>ejerce</w:t>
      </w:r>
      <w:r>
        <w:rPr>
          <w:spacing w:val="-2"/>
        </w:rPr>
        <w:t> </w:t>
      </w:r>
      <w:r>
        <w:rPr/>
        <w:t>mediante</w:t>
      </w:r>
      <w:r>
        <w:rPr>
          <w:spacing w:val="1"/>
        </w:rPr>
        <w:t> </w:t>
      </w:r>
      <w:r>
        <w:rPr/>
        <w:t>empujones</w:t>
      </w:r>
      <w:r>
        <w:rPr>
          <w:spacing w:val="-1"/>
        </w:rPr>
        <w:t> </w:t>
      </w:r>
      <w:r>
        <w:rPr/>
        <w:t>al suelo (89%),</w:t>
      </w:r>
      <w:r>
        <w:rPr>
          <w:spacing w:val="-1"/>
        </w:rPr>
        <w:t> </w:t>
      </w:r>
      <w:r>
        <w:rPr/>
        <w:t>cachetadas (81%) y</w:t>
      </w:r>
      <w:r>
        <w:rPr>
          <w:spacing w:val="-1"/>
        </w:rPr>
        <w:t> </w:t>
      </w:r>
      <w:r>
        <w:rPr/>
        <w:t>puñetazos (75%).</w:t>
      </w:r>
    </w:p>
    <w:p>
      <w:pPr>
        <w:spacing w:after="0" w:line="480" w:lineRule="auto"/>
        <w:jc w:val="both"/>
        <w:sectPr>
          <w:pgSz w:w="11910" w:h="16840"/>
          <w:pgMar w:header="751" w:footer="0" w:top="1320" w:bottom="280" w:left="1300" w:right="1300"/>
        </w:sectPr>
      </w:pPr>
    </w:p>
    <w:p>
      <w:pPr>
        <w:pStyle w:val="BodyText"/>
        <w:spacing w:line="480" w:lineRule="auto" w:before="80"/>
        <w:ind w:left="118" w:right="113" w:firstLine="719"/>
        <w:jc w:val="both"/>
      </w:pPr>
      <w:r>
        <w:rPr/>
        <w:t>El P8 es el único perfil en el que el alcohol es un problema extendido en el agresor</w:t>
      </w:r>
      <w:r>
        <w:rPr>
          <w:spacing w:val="1"/>
        </w:rPr>
        <w:t> </w:t>
      </w:r>
      <w:r>
        <w:rPr/>
        <w:t>(100%). Los niveles de dependencia económica (26%) o emocional (24%) son relativamente</w:t>
      </w:r>
      <w:r>
        <w:rPr>
          <w:spacing w:val="1"/>
        </w:rPr>
        <w:t> </w:t>
      </w:r>
      <w:r>
        <w:rPr/>
        <w:t>bajos, pero no sucede así con el soporte en terceros. Un 92% carece de redes familiares y</w:t>
      </w:r>
      <w:r>
        <w:rPr>
          <w:spacing w:val="1"/>
        </w:rPr>
        <w:t> </w:t>
      </w:r>
      <w:r>
        <w:rPr/>
        <w:t>sociales.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agresiones</w:t>
      </w:r>
      <w:r>
        <w:rPr>
          <w:spacing w:val="-1"/>
        </w:rPr>
        <w:t> </w:t>
      </w:r>
      <w:r>
        <w:rPr/>
        <w:t>físicas</w:t>
      </w:r>
      <w:r>
        <w:rPr>
          <w:spacing w:val="-4"/>
        </w:rPr>
        <w:t> </w:t>
      </w:r>
      <w:r>
        <w:rPr/>
        <w:t>están</w:t>
      </w:r>
      <w:r>
        <w:rPr>
          <w:spacing w:val="-4"/>
        </w:rPr>
        <w:t> </w:t>
      </w:r>
      <w:r>
        <w:rPr/>
        <w:t>más</w:t>
      </w:r>
      <w:r>
        <w:rPr>
          <w:spacing w:val="-3"/>
        </w:rPr>
        <w:t> </w:t>
      </w:r>
      <w:r>
        <w:rPr/>
        <w:t>presentes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forma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empujones</w:t>
      </w:r>
      <w:r>
        <w:rPr>
          <w:spacing w:val="-4"/>
        </w:rPr>
        <w:t> </w:t>
      </w:r>
      <w:r>
        <w:rPr/>
        <w:t>al</w:t>
      </w:r>
      <w:r>
        <w:rPr>
          <w:spacing w:val="-3"/>
        </w:rPr>
        <w:t> </w:t>
      </w:r>
      <w:r>
        <w:rPr/>
        <w:t>suelo</w:t>
      </w:r>
      <w:r>
        <w:rPr>
          <w:spacing w:val="-3"/>
        </w:rPr>
        <w:t> </w:t>
      </w:r>
      <w:r>
        <w:rPr/>
        <w:t>(83%)</w:t>
      </w:r>
      <w:r>
        <w:rPr>
          <w:spacing w:val="-5"/>
        </w:rPr>
        <w:t> </w:t>
      </w:r>
      <w:r>
        <w:rPr/>
        <w:t>y</w:t>
      </w:r>
      <w:r>
        <w:rPr>
          <w:spacing w:val="-57"/>
        </w:rPr>
        <w:t> </w:t>
      </w:r>
      <w:r>
        <w:rPr>
          <w:spacing w:val="-1"/>
        </w:rPr>
        <w:t>puñetazos</w:t>
      </w:r>
      <w:r>
        <w:rPr>
          <w:spacing w:val="-15"/>
        </w:rPr>
        <w:t> </w:t>
      </w:r>
      <w:r>
        <w:rPr/>
        <w:t>(55%)</w:t>
      </w:r>
      <w:r>
        <w:rPr>
          <w:spacing w:val="-16"/>
        </w:rPr>
        <w:t> </w:t>
      </w:r>
      <w:r>
        <w:rPr/>
        <w:t>frente</w:t>
      </w:r>
      <w:r>
        <w:rPr>
          <w:spacing w:val="-13"/>
        </w:rPr>
        <w:t> </w:t>
      </w:r>
      <w:r>
        <w:rPr/>
        <w:t>al</w:t>
      </w:r>
      <w:r>
        <w:rPr>
          <w:spacing w:val="-14"/>
        </w:rPr>
        <w:t> </w:t>
      </w:r>
      <w:r>
        <w:rPr/>
        <w:t>perfil</w:t>
      </w:r>
      <w:r>
        <w:rPr>
          <w:spacing w:val="-14"/>
        </w:rPr>
        <w:t> </w:t>
      </w:r>
      <w:r>
        <w:rPr/>
        <w:t>anterior.</w:t>
      </w:r>
      <w:r>
        <w:rPr>
          <w:spacing w:val="-15"/>
        </w:rPr>
        <w:t> </w:t>
      </w:r>
      <w:r>
        <w:rPr/>
        <w:t>Es</w:t>
      </w:r>
      <w:r>
        <w:rPr>
          <w:spacing w:val="-15"/>
        </w:rPr>
        <w:t> </w:t>
      </w:r>
      <w:r>
        <w:rPr/>
        <w:t>probable</w:t>
      </w:r>
      <w:r>
        <w:rPr>
          <w:spacing w:val="-15"/>
        </w:rPr>
        <w:t> </w:t>
      </w:r>
      <w:r>
        <w:rPr/>
        <w:t>que</w:t>
      </w:r>
      <w:r>
        <w:rPr>
          <w:spacing w:val="-16"/>
        </w:rPr>
        <w:t> </w:t>
      </w:r>
      <w:r>
        <w:rPr/>
        <w:t>el</w:t>
      </w:r>
      <w:r>
        <w:rPr>
          <w:spacing w:val="-14"/>
        </w:rPr>
        <w:t> </w:t>
      </w:r>
      <w:r>
        <w:rPr/>
        <w:t>alcohol</w:t>
      </w:r>
      <w:r>
        <w:rPr>
          <w:spacing w:val="-15"/>
        </w:rPr>
        <w:t> </w:t>
      </w:r>
      <w:r>
        <w:rPr/>
        <w:t>sea</w:t>
      </w:r>
      <w:r>
        <w:rPr>
          <w:spacing w:val="-16"/>
        </w:rPr>
        <w:t> </w:t>
      </w:r>
      <w:r>
        <w:rPr/>
        <w:t>un</w:t>
      </w:r>
      <w:r>
        <w:rPr>
          <w:spacing w:val="-15"/>
        </w:rPr>
        <w:t> </w:t>
      </w:r>
      <w:r>
        <w:rPr/>
        <w:t>gatillador</w:t>
      </w:r>
      <w:r>
        <w:rPr>
          <w:spacing w:val="-16"/>
        </w:rPr>
        <w:t> </w:t>
      </w:r>
      <w:r>
        <w:rPr/>
        <w:t>importante</w:t>
      </w:r>
      <w:r>
        <w:rPr>
          <w:spacing w:val="-57"/>
        </w:rPr>
        <w:t> </w:t>
      </w:r>
      <w:r>
        <w:rPr/>
        <w:t>de estas agresiones que acompañe a los factores que hacían de la mujer un objeto de violencia.</w:t>
      </w:r>
      <w:r>
        <w:rPr>
          <w:spacing w:val="-57"/>
        </w:rPr>
        <w:t> </w:t>
      </w:r>
      <w:r>
        <w:rPr/>
        <w:t>Debido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se</w:t>
      </w:r>
      <w:r>
        <w:rPr>
          <w:spacing w:val="-14"/>
        </w:rPr>
        <w:t> </w:t>
      </w:r>
      <w:r>
        <w:rPr/>
        <w:t>trata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agresiones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expareja,</w:t>
      </w:r>
      <w:r>
        <w:rPr>
          <w:spacing w:val="-13"/>
        </w:rPr>
        <w:t> </w:t>
      </w:r>
      <w:r>
        <w:rPr/>
        <w:t>es</w:t>
      </w:r>
      <w:r>
        <w:rPr>
          <w:spacing w:val="-10"/>
        </w:rPr>
        <w:t> </w:t>
      </w:r>
      <w:r>
        <w:rPr/>
        <w:t>posible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los</w:t>
      </w:r>
      <w:r>
        <w:rPr>
          <w:spacing w:val="-12"/>
        </w:rPr>
        <w:t> </w:t>
      </w:r>
      <w:r>
        <w:rPr/>
        <w:t>agresores</w:t>
      </w:r>
      <w:r>
        <w:rPr>
          <w:spacing w:val="-13"/>
        </w:rPr>
        <w:t> </w:t>
      </w:r>
      <w:r>
        <w:rPr/>
        <w:t>busquen</w:t>
      </w:r>
      <w:r>
        <w:rPr>
          <w:spacing w:val="-12"/>
        </w:rPr>
        <w:t> </w:t>
      </w:r>
      <w:r>
        <w:rPr/>
        <w:t>a</w:t>
      </w:r>
      <w:r>
        <w:rPr>
          <w:spacing w:val="-14"/>
        </w:rPr>
        <w:t> </w:t>
      </w:r>
      <w:r>
        <w:rPr/>
        <w:t>su</w:t>
      </w:r>
      <w:r>
        <w:rPr>
          <w:spacing w:val="-13"/>
        </w:rPr>
        <w:t> </w:t>
      </w:r>
      <w:r>
        <w:rPr/>
        <w:t>pareja</w:t>
      </w:r>
      <w:r>
        <w:rPr>
          <w:spacing w:val="-57"/>
        </w:rPr>
        <w:t> </w:t>
      </w:r>
      <w:r>
        <w:rPr/>
        <w:t>luego de haber consumido alcohol y que las agresiones lleguen luego que esta se niegue ante</w:t>
      </w:r>
      <w:r>
        <w:rPr>
          <w:spacing w:val="1"/>
        </w:rPr>
        <w:t> </w:t>
      </w:r>
      <w:r>
        <w:rPr/>
        <w:t>posibles</w:t>
      </w:r>
      <w:r>
        <w:rPr>
          <w:spacing w:val="-1"/>
        </w:rPr>
        <w:t> </w:t>
      </w:r>
      <w:r>
        <w:rPr/>
        <w:t>pedidos (retomar la</w:t>
      </w:r>
      <w:r>
        <w:rPr>
          <w:spacing w:val="-2"/>
        </w:rPr>
        <w:t> </w:t>
      </w:r>
      <w:r>
        <w:rPr/>
        <w:t>relación, reclamos, etc.).</w:t>
      </w:r>
    </w:p>
    <w:p>
      <w:pPr>
        <w:pStyle w:val="BodyText"/>
        <w:spacing w:line="480" w:lineRule="auto" w:before="1"/>
        <w:ind w:left="118" w:right="117" w:firstLine="719"/>
        <w:jc w:val="both"/>
      </w:pPr>
      <w:r>
        <w:rPr>
          <w:spacing w:val="-1"/>
        </w:rPr>
        <w:t>En</w:t>
      </w:r>
      <w:r>
        <w:rPr>
          <w:spacing w:val="-15"/>
        </w:rPr>
        <w:t> </w:t>
      </w:r>
      <w:r>
        <w:rPr>
          <w:spacing w:val="-1"/>
        </w:rPr>
        <w:t>conclusión,</w:t>
      </w:r>
      <w:r>
        <w:rPr>
          <w:spacing w:val="-15"/>
        </w:rPr>
        <w:t> </w:t>
      </w:r>
      <w:r>
        <w:rPr/>
        <w:t>lo</w:t>
      </w:r>
      <w:r>
        <w:rPr>
          <w:spacing w:val="-14"/>
        </w:rPr>
        <w:t> </w:t>
      </w:r>
      <w:r>
        <w:rPr/>
        <w:t>que</w:t>
      </w:r>
      <w:r>
        <w:rPr>
          <w:spacing w:val="-16"/>
        </w:rPr>
        <w:t> </w:t>
      </w:r>
      <w:r>
        <w:rPr/>
        <w:t>los</w:t>
      </w:r>
      <w:r>
        <w:rPr>
          <w:spacing w:val="-14"/>
        </w:rPr>
        <w:t> </w:t>
      </w:r>
      <w:r>
        <w:rPr/>
        <w:t>perfiles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usuarias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3"/>
        </w:rPr>
        <w:t> </w:t>
      </w:r>
      <w:r>
        <w:rPr/>
        <w:t>Línea</w:t>
      </w:r>
      <w:r>
        <w:rPr>
          <w:spacing w:val="-16"/>
        </w:rPr>
        <w:t> </w:t>
      </w:r>
      <w:r>
        <w:rPr/>
        <w:t>100</w:t>
      </w:r>
      <w:r>
        <w:rPr>
          <w:spacing w:val="-15"/>
        </w:rPr>
        <w:t> </w:t>
      </w:r>
      <w:r>
        <w:rPr/>
        <w:t>agredidas</w:t>
      </w:r>
      <w:r>
        <w:rPr>
          <w:spacing w:val="-15"/>
        </w:rPr>
        <w:t> </w:t>
      </w:r>
      <w:r>
        <w:rPr/>
        <w:t>por</w:t>
      </w:r>
      <w:r>
        <w:rPr>
          <w:spacing w:val="-16"/>
        </w:rPr>
        <w:t> </w:t>
      </w:r>
      <w:r>
        <w:rPr/>
        <w:t>sus</w:t>
      </w:r>
      <w:r>
        <w:rPr>
          <w:spacing w:val="-15"/>
        </w:rPr>
        <w:t> </w:t>
      </w:r>
      <w:r>
        <w:rPr/>
        <w:t>exparejas</w:t>
      </w:r>
      <w:r>
        <w:rPr>
          <w:spacing w:val="-57"/>
        </w:rPr>
        <w:t> </w:t>
      </w:r>
      <w:r>
        <w:rPr/>
        <w:t>muestra es que la violencia difícilmente cambia en intensidad al ya no existir la relación. La</w:t>
      </w:r>
      <w:r>
        <w:rPr>
          <w:spacing w:val="1"/>
        </w:rPr>
        <w:t> </w:t>
      </w:r>
      <w:r>
        <w:rPr/>
        <w:t>violencia transforma sus medios. Hace uso de canales de dependencia, pero también subsiste</w:t>
      </w:r>
      <w:r>
        <w:rPr>
          <w:spacing w:val="1"/>
        </w:rPr>
        <w:t> </w:t>
      </w:r>
      <w:r>
        <w:rPr/>
        <w:t>sin</w:t>
      </w:r>
      <w:r>
        <w:rPr>
          <w:spacing w:val="-1"/>
        </w:rPr>
        <w:t> </w:t>
      </w:r>
      <w:r>
        <w:rPr/>
        <w:t>ellos hasta convertirse</w:t>
      </w:r>
      <w:r>
        <w:rPr>
          <w:spacing w:val="-1"/>
        </w:rPr>
        <w:t> </w:t>
      </w:r>
      <w:r>
        <w:rPr/>
        <w:t>en un problema</w:t>
      </w:r>
      <w:r>
        <w:rPr>
          <w:spacing w:val="-1"/>
        </w:rPr>
        <w:t> </w:t>
      </w:r>
      <w:r>
        <w:rPr/>
        <w:t>severo en las víctimas.</w:t>
      </w:r>
    </w:p>
    <w:p>
      <w:pPr>
        <w:spacing w:after="0" w:line="480" w:lineRule="auto"/>
        <w:jc w:val="both"/>
        <w:sectPr>
          <w:pgSz w:w="11910" w:h="16840"/>
          <w:pgMar w:header="751" w:footer="0" w:top="1320" w:bottom="280" w:left="1300" w:right="1300"/>
        </w:sectPr>
      </w:pPr>
    </w:p>
    <w:p>
      <w:pPr>
        <w:pStyle w:val="BodyText"/>
        <w:spacing w:before="3"/>
        <w:rPr>
          <w:sz w:val="19"/>
        </w:rPr>
      </w:pPr>
    </w:p>
    <w:p>
      <w:pPr>
        <w:pStyle w:val="Heading1"/>
        <w:spacing w:before="90"/>
        <w:ind w:left="3221" w:right="3219"/>
        <w:jc w:val="center"/>
      </w:pPr>
      <w:r>
        <w:rPr/>
        <w:t>Tabla</w:t>
      </w:r>
      <w:r>
        <w:rPr>
          <w:spacing w:val="-1"/>
        </w:rPr>
        <w:t> </w:t>
      </w:r>
      <w:r>
        <w:rPr/>
        <w:t>9</w:t>
      </w:r>
    </w:p>
    <w:p>
      <w:pPr>
        <w:pStyle w:val="BodyText"/>
        <w:rPr>
          <w:b/>
        </w:rPr>
      </w:pPr>
    </w:p>
    <w:p>
      <w:pPr>
        <w:spacing w:before="0"/>
        <w:ind w:left="3278" w:right="3219" w:firstLine="0"/>
        <w:jc w:val="center"/>
        <w:rPr>
          <w:i/>
          <w:sz w:val="24"/>
        </w:rPr>
      </w:pPr>
      <w:r>
        <w:rPr>
          <w:i/>
          <w:sz w:val="24"/>
        </w:rPr>
        <w:t>Perfiles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mujeres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víctimas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violencia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expareja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que llaman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Línea 100</w:t>
      </w:r>
    </w:p>
    <w:p>
      <w:pPr>
        <w:pStyle w:val="BodyText"/>
        <w:spacing w:before="10" w:after="1"/>
        <w:rPr>
          <w:i/>
          <w:sz w:val="23"/>
        </w:rPr>
      </w:pPr>
    </w:p>
    <w:p>
      <w:pPr>
        <w:pStyle w:val="BodyText"/>
        <w:spacing w:line="20" w:lineRule="exact"/>
        <w:ind w:left="117"/>
        <w:rPr>
          <w:sz w:val="2"/>
        </w:rPr>
      </w:pPr>
      <w:r>
        <w:rPr>
          <w:sz w:val="2"/>
        </w:rPr>
        <w:pict>
          <v:group style="width:700.05pt;height:.65pt;mso-position-horizontal-relative:char;mso-position-vertical-relative:line" coordorigin="0,0" coordsize="14001,13">
            <v:line style="position:absolute" from="7,6" to="13994,6" stroked="true" strokeweight=".621266pt" strokecolor="#000000">
              <v:stroke dashstyle="solid"/>
            </v:line>
            <v:rect style="position:absolute;left:0;top:0;width:14001;height:13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headerReference w:type="default" r:id="rId173"/>
          <w:pgSz w:w="16840" w:h="11910" w:orient="landscape"/>
          <w:pgMar w:header="0" w:footer="0" w:top="1100" w:bottom="280" w:left="1300" w:right="1300"/>
        </w:sectPr>
      </w:pPr>
    </w:p>
    <w:p>
      <w:pPr>
        <w:spacing w:line="259" w:lineRule="auto" w:before="3"/>
        <w:ind w:left="5454" w:right="0" w:hanging="333"/>
        <w:jc w:val="left"/>
        <w:rPr>
          <w:rFonts w:ascii="Calibri" w:hAnsi="Calibri"/>
          <w:sz w:val="16"/>
        </w:rPr>
      </w:pPr>
      <w:r>
        <w:rPr>
          <w:rFonts w:ascii="Calibri" w:hAnsi="Calibri"/>
          <w:w w:val="110"/>
          <w:sz w:val="16"/>
        </w:rPr>
        <w:t>Riesgo</w:t>
      </w:r>
      <w:r>
        <w:rPr>
          <w:rFonts w:ascii="Calibri" w:hAnsi="Calibri"/>
          <w:spacing w:val="24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bajo</w:t>
      </w:r>
      <w:r>
        <w:rPr>
          <w:rFonts w:ascii="Calibri" w:hAnsi="Calibri"/>
          <w:spacing w:val="24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contexto</w:t>
      </w:r>
      <w:r>
        <w:rPr>
          <w:rFonts w:ascii="Calibri" w:hAnsi="Calibri"/>
          <w:spacing w:val="24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de</w:t>
      </w:r>
      <w:r>
        <w:rPr>
          <w:rFonts w:ascii="Calibri" w:hAnsi="Calibri"/>
          <w:spacing w:val="12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protección</w:t>
      </w:r>
      <w:r>
        <w:rPr>
          <w:rFonts w:ascii="Calibri" w:hAnsi="Calibri"/>
          <w:spacing w:val="25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y</w:t>
      </w:r>
      <w:r>
        <w:rPr>
          <w:rFonts w:ascii="Calibri" w:hAnsi="Calibri"/>
          <w:spacing w:val="-37"/>
          <w:w w:val="110"/>
          <w:sz w:val="16"/>
        </w:rPr>
        <w:t> </w:t>
      </w:r>
      <w:r>
        <w:rPr>
          <w:rFonts w:ascii="Calibri" w:hAnsi="Calibri"/>
          <w:w w:val="115"/>
          <w:sz w:val="16"/>
        </w:rPr>
        <w:t>agresiones</w:t>
      </w:r>
      <w:r>
        <w:rPr>
          <w:rFonts w:ascii="Calibri" w:hAnsi="Calibri"/>
          <w:spacing w:val="17"/>
          <w:w w:val="115"/>
          <w:sz w:val="16"/>
        </w:rPr>
        <w:t> </w:t>
      </w:r>
      <w:r>
        <w:rPr>
          <w:rFonts w:ascii="Calibri" w:hAnsi="Calibri"/>
          <w:w w:val="115"/>
          <w:sz w:val="16"/>
        </w:rPr>
        <w:t>físicas</w:t>
      </w:r>
      <w:r>
        <w:rPr>
          <w:rFonts w:ascii="Calibri" w:hAnsi="Calibri"/>
          <w:spacing w:val="17"/>
          <w:w w:val="115"/>
          <w:sz w:val="16"/>
        </w:rPr>
        <w:t> </w:t>
      </w:r>
      <w:r>
        <w:rPr>
          <w:rFonts w:ascii="Calibri" w:hAnsi="Calibri"/>
          <w:w w:val="115"/>
          <w:sz w:val="16"/>
        </w:rPr>
        <w:t>regulares</w:t>
      </w:r>
    </w:p>
    <w:p>
      <w:pPr>
        <w:tabs>
          <w:tab w:pos="4363" w:val="left" w:leader="none"/>
        </w:tabs>
        <w:spacing w:before="3"/>
        <w:ind w:left="538" w:right="0" w:firstLine="0"/>
        <w:jc w:val="left"/>
        <w:rPr>
          <w:rFonts w:ascii="Calibri" w:hAnsi="Calibri"/>
          <w:sz w:val="16"/>
        </w:rPr>
      </w:pPr>
      <w:r>
        <w:rPr/>
        <w:br w:type="column"/>
      </w:r>
      <w:r>
        <w:rPr>
          <w:rFonts w:ascii="Calibri" w:hAnsi="Calibri"/>
          <w:w w:val="115"/>
          <w:sz w:val="16"/>
        </w:rPr>
        <w:t>Riesgo</w:t>
      </w:r>
      <w:r>
        <w:rPr>
          <w:rFonts w:ascii="Calibri" w:hAnsi="Calibri"/>
          <w:spacing w:val="1"/>
          <w:w w:val="115"/>
          <w:sz w:val="16"/>
        </w:rPr>
        <w:t> </w:t>
      </w:r>
      <w:r>
        <w:rPr>
          <w:rFonts w:ascii="Calibri" w:hAnsi="Calibri"/>
          <w:w w:val="115"/>
          <w:sz w:val="16"/>
        </w:rPr>
        <w:t>Violento</w:t>
      </w:r>
      <w:r>
        <w:rPr>
          <w:rFonts w:ascii="Calibri" w:hAnsi="Calibri"/>
          <w:spacing w:val="1"/>
          <w:w w:val="115"/>
          <w:sz w:val="16"/>
        </w:rPr>
        <w:t> </w:t>
      </w:r>
      <w:r>
        <w:rPr>
          <w:rFonts w:ascii="Calibri" w:hAnsi="Calibri"/>
          <w:w w:val="115"/>
          <w:sz w:val="16"/>
        </w:rPr>
        <w:t>bajo</w:t>
      </w:r>
      <w:r>
        <w:rPr>
          <w:rFonts w:ascii="Calibri" w:hAnsi="Calibri"/>
          <w:spacing w:val="1"/>
          <w:w w:val="115"/>
          <w:sz w:val="16"/>
        </w:rPr>
        <w:t> </w:t>
      </w:r>
      <w:r>
        <w:rPr>
          <w:rFonts w:ascii="Calibri" w:hAnsi="Calibri"/>
          <w:w w:val="115"/>
          <w:sz w:val="16"/>
        </w:rPr>
        <w:t>contexto</w:t>
      </w:r>
      <w:r>
        <w:rPr>
          <w:rFonts w:ascii="Calibri" w:hAnsi="Calibri"/>
          <w:spacing w:val="2"/>
          <w:w w:val="115"/>
          <w:sz w:val="16"/>
        </w:rPr>
        <w:t> </w:t>
      </w:r>
      <w:r>
        <w:rPr>
          <w:rFonts w:ascii="Calibri" w:hAnsi="Calibri"/>
          <w:w w:val="115"/>
          <w:sz w:val="16"/>
        </w:rPr>
        <w:t>protección</w:t>
        <w:tab/>
        <w:t>Riesgo</w:t>
      </w:r>
      <w:r>
        <w:rPr>
          <w:rFonts w:ascii="Calibri" w:hAnsi="Calibri"/>
          <w:spacing w:val="-2"/>
          <w:w w:val="115"/>
          <w:sz w:val="16"/>
        </w:rPr>
        <w:t> </w:t>
      </w:r>
      <w:r>
        <w:rPr>
          <w:rFonts w:ascii="Calibri" w:hAnsi="Calibri"/>
          <w:w w:val="115"/>
          <w:sz w:val="16"/>
        </w:rPr>
        <w:t>Abierto</w:t>
      </w:r>
      <w:r>
        <w:rPr>
          <w:rFonts w:ascii="Calibri" w:hAnsi="Calibri"/>
          <w:spacing w:val="-2"/>
          <w:w w:val="115"/>
          <w:sz w:val="16"/>
        </w:rPr>
        <w:t> </w:t>
      </w:r>
      <w:r>
        <w:rPr>
          <w:rFonts w:ascii="Calibri" w:hAnsi="Calibri"/>
          <w:w w:val="115"/>
          <w:sz w:val="16"/>
        </w:rPr>
        <w:t>con</w:t>
      </w:r>
    </w:p>
    <w:p>
      <w:pPr>
        <w:spacing w:line="259" w:lineRule="auto" w:before="16"/>
        <w:ind w:left="4779" w:right="0" w:hanging="707"/>
        <w:jc w:val="left"/>
        <w:rPr>
          <w:rFonts w:ascii="Calibri" w:hAnsi="Calibri"/>
          <w:sz w:val="16"/>
        </w:rPr>
      </w:pPr>
      <w:r>
        <w:rPr>
          <w:rFonts w:ascii="Calibri" w:hAnsi="Calibri"/>
          <w:w w:val="115"/>
          <w:sz w:val="16"/>
        </w:rPr>
        <w:t>Desprotección</w:t>
      </w:r>
      <w:r>
        <w:rPr>
          <w:rFonts w:ascii="Calibri" w:hAnsi="Calibri"/>
          <w:spacing w:val="11"/>
          <w:w w:val="115"/>
          <w:sz w:val="16"/>
        </w:rPr>
        <w:t> </w:t>
      </w:r>
      <w:r>
        <w:rPr>
          <w:rFonts w:ascii="Calibri" w:hAnsi="Calibri"/>
          <w:w w:val="115"/>
          <w:sz w:val="16"/>
        </w:rPr>
        <w:t>y</w:t>
      </w:r>
      <w:r>
        <w:rPr>
          <w:rFonts w:ascii="Calibri" w:hAnsi="Calibri"/>
          <w:spacing w:val="9"/>
          <w:w w:val="115"/>
          <w:sz w:val="16"/>
        </w:rPr>
        <w:t> </w:t>
      </w:r>
      <w:r>
        <w:rPr>
          <w:rFonts w:ascii="Calibri" w:hAnsi="Calibri"/>
          <w:w w:val="115"/>
          <w:sz w:val="16"/>
        </w:rPr>
        <w:t>Violencia</w:t>
      </w:r>
      <w:r>
        <w:rPr>
          <w:rFonts w:ascii="Calibri" w:hAnsi="Calibri"/>
          <w:spacing w:val="-38"/>
          <w:w w:val="115"/>
          <w:sz w:val="16"/>
        </w:rPr>
        <w:t> </w:t>
      </w:r>
      <w:r>
        <w:rPr>
          <w:rFonts w:ascii="Calibri" w:hAnsi="Calibri"/>
          <w:w w:val="115"/>
          <w:sz w:val="16"/>
        </w:rPr>
        <w:t>Intensa</w:t>
      </w:r>
    </w:p>
    <w:p>
      <w:pPr>
        <w:spacing w:after="0" w:line="259" w:lineRule="auto"/>
        <w:jc w:val="left"/>
        <w:rPr>
          <w:rFonts w:ascii="Calibri" w:hAnsi="Calibri"/>
          <w:sz w:val="16"/>
        </w:rPr>
        <w:sectPr>
          <w:type w:val="continuous"/>
          <w:pgSz w:w="16840" w:h="11910" w:orient="landscape"/>
          <w:pgMar w:top="1580" w:bottom="0" w:left="1300" w:right="1300"/>
          <w:cols w:num="2" w:equalWidth="0">
            <w:col w:w="7899" w:space="40"/>
            <w:col w:w="6301"/>
          </w:cols>
        </w:sectPr>
      </w:pPr>
    </w:p>
    <w:p>
      <w:pPr>
        <w:pStyle w:val="BodyText"/>
        <w:rPr>
          <w:rFonts w:ascii="Calibri"/>
          <w:sz w:val="7"/>
        </w:r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27"/>
        <w:gridCol w:w="934"/>
        <w:gridCol w:w="1481"/>
        <w:gridCol w:w="927"/>
        <w:gridCol w:w="181"/>
        <w:gridCol w:w="982"/>
        <w:gridCol w:w="1407"/>
        <w:gridCol w:w="951"/>
        <w:gridCol w:w="180"/>
        <w:gridCol w:w="1551"/>
        <w:gridCol w:w="681"/>
      </w:tblGrid>
      <w:tr>
        <w:trPr>
          <w:trHeight w:val="482" w:hRule="atLeast"/>
        </w:trPr>
        <w:tc>
          <w:tcPr>
            <w:tcW w:w="472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3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3"/>
              <w:ind w:left="471"/>
              <w:rPr>
                <w:rFonts w:ascii="Calibri"/>
                <w:sz w:val="16"/>
              </w:rPr>
            </w:pPr>
            <w:r>
              <w:rPr>
                <w:rFonts w:ascii="Calibri"/>
                <w:w w:val="115"/>
                <w:sz w:val="16"/>
              </w:rPr>
              <w:t>P1</w:t>
            </w:r>
          </w:p>
          <w:p>
            <w:pPr>
              <w:pStyle w:val="TableParagraph"/>
              <w:spacing w:line="181" w:lineRule="exact" w:before="53"/>
              <w:ind w:left="401"/>
              <w:rPr>
                <w:rFonts w:ascii="Calibri"/>
                <w:sz w:val="16"/>
              </w:rPr>
            </w:pPr>
            <w:r>
              <w:rPr>
                <w:rFonts w:ascii="Calibri"/>
                <w:w w:val="115"/>
                <w:sz w:val="16"/>
              </w:rPr>
              <w:t>29%</w:t>
            </w:r>
          </w:p>
        </w:tc>
        <w:tc>
          <w:tcPr>
            <w:tcW w:w="148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3"/>
              <w:ind w:left="561" w:right="55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15"/>
                <w:sz w:val="16"/>
              </w:rPr>
              <w:t>P2</w:t>
            </w:r>
          </w:p>
          <w:p>
            <w:pPr>
              <w:pStyle w:val="TableParagraph"/>
              <w:spacing w:line="181" w:lineRule="exact" w:before="53"/>
              <w:ind w:left="561" w:right="561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15"/>
                <w:sz w:val="16"/>
              </w:rPr>
              <w:t>14%</w:t>
            </w:r>
          </w:p>
        </w:tc>
        <w:tc>
          <w:tcPr>
            <w:tcW w:w="92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3"/>
              <w:ind w:left="274"/>
              <w:rPr>
                <w:rFonts w:ascii="Calibri"/>
                <w:sz w:val="16"/>
              </w:rPr>
            </w:pPr>
            <w:r>
              <w:rPr>
                <w:rFonts w:ascii="Calibri"/>
                <w:w w:val="115"/>
                <w:sz w:val="16"/>
              </w:rPr>
              <w:t>P3</w:t>
            </w:r>
          </w:p>
          <w:p>
            <w:pPr>
              <w:pStyle w:val="TableParagraph"/>
              <w:spacing w:line="181" w:lineRule="exact" w:before="53"/>
              <w:ind w:left="204"/>
              <w:rPr>
                <w:rFonts w:ascii="Calibri"/>
                <w:sz w:val="16"/>
              </w:rPr>
            </w:pPr>
            <w:r>
              <w:rPr>
                <w:rFonts w:ascii="Calibri"/>
                <w:w w:val="115"/>
                <w:sz w:val="16"/>
              </w:rPr>
              <w:t>15%</w:t>
            </w:r>
          </w:p>
        </w:tc>
        <w:tc>
          <w:tcPr>
            <w:tcW w:w="18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3"/>
              <w:ind w:left="469"/>
              <w:rPr>
                <w:rFonts w:ascii="Calibri"/>
                <w:sz w:val="16"/>
              </w:rPr>
            </w:pPr>
            <w:r>
              <w:rPr>
                <w:rFonts w:ascii="Calibri"/>
                <w:w w:val="115"/>
                <w:sz w:val="16"/>
              </w:rPr>
              <w:t>P4</w:t>
            </w:r>
          </w:p>
          <w:p>
            <w:pPr>
              <w:pStyle w:val="TableParagraph"/>
              <w:spacing w:line="181" w:lineRule="exact" w:before="53"/>
              <w:ind w:left="400"/>
              <w:rPr>
                <w:rFonts w:ascii="Calibri"/>
                <w:sz w:val="16"/>
              </w:rPr>
            </w:pPr>
            <w:r>
              <w:rPr>
                <w:rFonts w:ascii="Calibri"/>
                <w:w w:val="115"/>
                <w:sz w:val="16"/>
              </w:rPr>
              <w:t>16%</w:t>
            </w:r>
          </w:p>
        </w:tc>
        <w:tc>
          <w:tcPr>
            <w:tcW w:w="140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3"/>
              <w:ind w:left="512" w:right="53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15"/>
                <w:sz w:val="16"/>
              </w:rPr>
              <w:t>P5</w:t>
            </w:r>
          </w:p>
          <w:p>
            <w:pPr>
              <w:pStyle w:val="TableParagraph"/>
              <w:spacing w:line="181" w:lineRule="exact" w:before="53"/>
              <w:ind w:left="512" w:right="53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15"/>
                <w:sz w:val="16"/>
              </w:rPr>
              <w:t>10%</w:t>
            </w:r>
          </w:p>
        </w:tc>
        <w:tc>
          <w:tcPr>
            <w:tcW w:w="95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3"/>
              <w:ind w:left="298"/>
              <w:rPr>
                <w:rFonts w:ascii="Calibri"/>
                <w:sz w:val="16"/>
              </w:rPr>
            </w:pPr>
            <w:r>
              <w:rPr>
                <w:rFonts w:ascii="Calibri"/>
                <w:w w:val="115"/>
                <w:sz w:val="16"/>
              </w:rPr>
              <w:t>P6</w:t>
            </w:r>
          </w:p>
          <w:p>
            <w:pPr>
              <w:pStyle w:val="TableParagraph"/>
              <w:spacing w:line="181" w:lineRule="exact" w:before="53"/>
              <w:ind w:left="283"/>
              <w:rPr>
                <w:rFonts w:ascii="Calibri"/>
                <w:sz w:val="16"/>
              </w:rPr>
            </w:pPr>
            <w:r>
              <w:rPr>
                <w:rFonts w:ascii="Calibri"/>
                <w:w w:val="115"/>
                <w:sz w:val="16"/>
              </w:rPr>
              <w:t>4%</w:t>
            </w:r>
          </w:p>
        </w:tc>
        <w:tc>
          <w:tcPr>
            <w:tcW w:w="18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5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3"/>
              <w:ind w:left="470"/>
              <w:rPr>
                <w:rFonts w:ascii="Calibri"/>
                <w:sz w:val="16"/>
              </w:rPr>
            </w:pPr>
            <w:r>
              <w:rPr>
                <w:rFonts w:ascii="Calibri"/>
                <w:w w:val="115"/>
                <w:sz w:val="16"/>
              </w:rPr>
              <w:t>P7</w:t>
            </w:r>
          </w:p>
          <w:p>
            <w:pPr>
              <w:pStyle w:val="TableParagraph"/>
              <w:spacing w:line="181" w:lineRule="exact" w:before="53"/>
              <w:ind w:left="456"/>
              <w:rPr>
                <w:rFonts w:ascii="Calibri"/>
                <w:sz w:val="16"/>
              </w:rPr>
            </w:pPr>
            <w:r>
              <w:rPr>
                <w:rFonts w:ascii="Calibri"/>
                <w:w w:val="115"/>
                <w:sz w:val="16"/>
              </w:rPr>
              <w:t>7%</w:t>
            </w:r>
          </w:p>
        </w:tc>
        <w:tc>
          <w:tcPr>
            <w:tcW w:w="68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3"/>
              <w:ind w:left="28"/>
              <w:rPr>
                <w:rFonts w:ascii="Calibri"/>
                <w:sz w:val="16"/>
              </w:rPr>
            </w:pPr>
            <w:r>
              <w:rPr>
                <w:rFonts w:ascii="Calibri"/>
                <w:w w:val="115"/>
                <w:sz w:val="16"/>
              </w:rPr>
              <w:t>P8</w:t>
            </w:r>
          </w:p>
          <w:p>
            <w:pPr>
              <w:pStyle w:val="TableParagraph"/>
              <w:spacing w:line="181" w:lineRule="exact" w:before="53"/>
              <w:ind w:left="14"/>
              <w:rPr>
                <w:rFonts w:ascii="Calibri"/>
                <w:sz w:val="16"/>
              </w:rPr>
            </w:pPr>
            <w:r>
              <w:rPr>
                <w:rFonts w:ascii="Calibri"/>
                <w:w w:val="115"/>
                <w:sz w:val="16"/>
              </w:rPr>
              <w:t>5%</w:t>
            </w:r>
          </w:p>
        </w:tc>
      </w:tr>
      <w:tr>
        <w:trPr>
          <w:trHeight w:val="732" w:hRule="atLeast"/>
        </w:trPr>
        <w:tc>
          <w:tcPr>
            <w:tcW w:w="472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3"/>
              <w:ind w:left="41"/>
              <w:rPr>
                <w:rFonts w:ascii="Calibri"/>
                <w:sz w:val="16"/>
              </w:rPr>
            </w:pPr>
            <w:r>
              <w:rPr>
                <w:rFonts w:ascii="Calibri"/>
                <w:w w:val="115"/>
                <w:sz w:val="16"/>
              </w:rPr>
              <w:t>Riesgo</w:t>
            </w:r>
          </w:p>
          <w:p>
            <w:pPr>
              <w:pStyle w:val="TableParagraph"/>
              <w:spacing w:line="250" w:lineRule="atLeast"/>
              <w:ind w:left="41" w:right="2853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w w:val="110"/>
                <w:sz w:val="16"/>
              </w:rPr>
              <w:t>Desprotección</w:t>
            </w:r>
            <w:r>
              <w:rPr>
                <w:rFonts w:ascii="Calibri" w:hAnsi="Calibri"/>
                <w:spacing w:val="1"/>
                <w:w w:val="110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Agresiones</w:t>
            </w:r>
          </w:p>
        </w:tc>
        <w:tc>
          <w:tcPr>
            <w:tcW w:w="93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8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304" w:lineRule="auto" w:before="33"/>
              <w:ind w:left="562" w:hanging="361"/>
              <w:rPr>
                <w:rFonts w:ascii="Calibri"/>
                <w:sz w:val="16"/>
              </w:rPr>
            </w:pPr>
            <w:r>
              <w:rPr>
                <w:rFonts w:ascii="Calibri"/>
                <w:w w:val="110"/>
                <w:sz w:val="16"/>
              </w:rPr>
              <w:t>Bajo,</w:t>
            </w:r>
            <w:r>
              <w:rPr>
                <w:rFonts w:ascii="Calibri"/>
                <w:spacing w:val="40"/>
                <w:w w:val="110"/>
                <w:sz w:val="16"/>
              </w:rPr>
              <w:t> </w:t>
            </w:r>
            <w:r>
              <w:rPr>
                <w:rFonts w:ascii="Calibri"/>
                <w:w w:val="110"/>
                <w:sz w:val="16"/>
              </w:rPr>
              <w:t>variable</w:t>
            </w:r>
            <w:r>
              <w:rPr>
                <w:rFonts w:ascii="Calibri"/>
                <w:spacing w:val="-37"/>
                <w:w w:val="110"/>
                <w:sz w:val="16"/>
              </w:rPr>
              <w:t> </w:t>
            </w:r>
            <w:r>
              <w:rPr>
                <w:rFonts w:ascii="Calibri"/>
                <w:w w:val="115"/>
                <w:sz w:val="16"/>
              </w:rPr>
              <w:t>Bajo</w:t>
            </w:r>
          </w:p>
          <w:p>
            <w:pPr>
              <w:pStyle w:val="TableParagraph"/>
              <w:spacing w:line="181" w:lineRule="exact" w:before="2"/>
              <w:ind w:left="299"/>
              <w:rPr>
                <w:rFonts w:ascii="Calibri"/>
                <w:sz w:val="16"/>
              </w:rPr>
            </w:pPr>
            <w:r>
              <w:rPr>
                <w:rFonts w:ascii="Calibri"/>
                <w:w w:val="115"/>
                <w:sz w:val="16"/>
              </w:rPr>
              <w:t>Bajo-medio</w:t>
            </w:r>
          </w:p>
        </w:tc>
        <w:tc>
          <w:tcPr>
            <w:tcW w:w="92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304" w:lineRule="auto" w:before="33"/>
              <w:ind w:left="249" w:right="285"/>
              <w:rPr>
                <w:rFonts w:ascii="Calibri"/>
                <w:sz w:val="16"/>
              </w:rPr>
            </w:pPr>
            <w:r>
              <w:rPr>
                <w:rFonts w:ascii="Calibri"/>
                <w:w w:val="110"/>
                <w:sz w:val="16"/>
              </w:rPr>
              <w:t>Bajo-medio</w:t>
            </w:r>
            <w:r>
              <w:rPr>
                <w:rFonts w:ascii="Calibri"/>
                <w:spacing w:val="1"/>
                <w:w w:val="110"/>
                <w:sz w:val="16"/>
              </w:rPr>
              <w:t> </w:t>
            </w:r>
            <w:r>
              <w:rPr>
                <w:rFonts w:ascii="Calibri"/>
                <w:w w:val="110"/>
                <w:sz w:val="16"/>
              </w:rPr>
              <w:t>Bajo-medio</w:t>
            </w:r>
          </w:p>
          <w:p>
            <w:pPr>
              <w:pStyle w:val="TableParagraph"/>
              <w:spacing w:line="181" w:lineRule="exact" w:before="2"/>
              <w:ind w:left="263"/>
              <w:rPr>
                <w:rFonts w:ascii="Calibri"/>
                <w:sz w:val="16"/>
              </w:rPr>
            </w:pPr>
            <w:r>
              <w:rPr>
                <w:rFonts w:ascii="Calibri"/>
                <w:w w:val="115"/>
                <w:sz w:val="16"/>
              </w:rPr>
              <w:t>Medio-alto</w:t>
            </w:r>
          </w:p>
        </w:tc>
        <w:tc>
          <w:tcPr>
            <w:tcW w:w="95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5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304" w:lineRule="auto" w:before="33"/>
              <w:ind w:left="692" w:right="14" w:firstLine="276"/>
              <w:rPr>
                <w:rFonts w:ascii="Calibri"/>
                <w:sz w:val="16"/>
              </w:rPr>
            </w:pPr>
            <w:r>
              <w:rPr>
                <w:rFonts w:ascii="Calibri"/>
                <w:w w:val="115"/>
                <w:sz w:val="16"/>
              </w:rPr>
              <w:t>Alto</w:t>
            </w:r>
            <w:r>
              <w:rPr>
                <w:rFonts w:ascii="Calibri"/>
                <w:spacing w:val="1"/>
                <w:w w:val="115"/>
                <w:sz w:val="16"/>
              </w:rPr>
              <w:t> </w:t>
            </w:r>
            <w:r>
              <w:rPr>
                <w:rFonts w:ascii="Calibri"/>
                <w:w w:val="110"/>
                <w:sz w:val="16"/>
              </w:rPr>
              <w:t>Medio-alto</w:t>
            </w:r>
          </w:p>
          <w:p>
            <w:pPr>
              <w:pStyle w:val="TableParagraph"/>
              <w:spacing w:line="181" w:lineRule="exact" w:before="2"/>
              <w:ind w:left="968"/>
              <w:rPr>
                <w:rFonts w:ascii="Calibri"/>
                <w:sz w:val="16"/>
              </w:rPr>
            </w:pPr>
            <w:r>
              <w:rPr>
                <w:rFonts w:ascii="Calibri"/>
                <w:w w:val="115"/>
                <w:sz w:val="16"/>
              </w:rPr>
              <w:t>Alto</w:t>
            </w:r>
          </w:p>
        </w:tc>
        <w:tc>
          <w:tcPr>
            <w:tcW w:w="68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before="28"/>
        <w:ind w:left="159" w:right="0" w:firstLine="0"/>
        <w:jc w:val="left"/>
        <w:rPr>
          <w:rFonts w:ascii="Calibri"/>
          <w:sz w:val="16"/>
        </w:rPr>
      </w:pPr>
      <w:r>
        <w:rPr>
          <w:rFonts w:ascii="Calibri"/>
          <w:w w:val="110"/>
          <w:sz w:val="16"/>
          <w:u w:val="single"/>
        </w:rPr>
        <w:t>Factores</w:t>
      </w:r>
      <w:r>
        <w:rPr>
          <w:rFonts w:ascii="Calibri"/>
          <w:spacing w:val="38"/>
          <w:w w:val="110"/>
          <w:sz w:val="16"/>
          <w:u w:val="single"/>
        </w:rPr>
        <w:t> </w:t>
      </w:r>
      <w:r>
        <w:rPr>
          <w:rFonts w:ascii="Calibri"/>
          <w:w w:val="110"/>
          <w:sz w:val="16"/>
          <w:u w:val="single"/>
        </w:rPr>
        <w:t>de</w:t>
      </w:r>
      <w:r>
        <w:rPr>
          <w:rFonts w:ascii="Calibri"/>
          <w:spacing w:val="10"/>
          <w:w w:val="110"/>
          <w:sz w:val="16"/>
          <w:u w:val="single"/>
        </w:rPr>
        <w:t> </w:t>
      </w:r>
      <w:r>
        <w:rPr>
          <w:rFonts w:ascii="Calibri"/>
          <w:w w:val="110"/>
          <w:sz w:val="16"/>
          <w:u w:val="single"/>
        </w:rPr>
        <w:t>riesgo</w:t>
      </w:r>
      <w:r>
        <w:rPr>
          <w:rFonts w:ascii="Calibri"/>
          <w:w w:val="110"/>
          <w:sz w:val="16"/>
        </w:rPr>
        <w:t>:</w:t>
      </w:r>
    </w:p>
    <w:p>
      <w:pPr>
        <w:tabs>
          <w:tab w:pos="5357" w:val="left" w:leader="none"/>
        </w:tabs>
        <w:spacing w:before="53"/>
        <w:ind w:left="159" w:right="0" w:firstLine="0"/>
        <w:jc w:val="left"/>
        <w:rPr>
          <w:rFonts w:ascii="Calibri" w:hAnsi="Calibri"/>
          <w:sz w:val="16"/>
        </w:rPr>
      </w:pPr>
      <w:r>
        <w:rPr/>
        <w:pict>
          <v:group style="position:absolute;margin-left:364.095978pt;margin-top:1.548768pt;width:108.85pt;height:35.65pt;mso-position-horizontal-relative:page;mso-position-vertical-relative:paragraph;z-index:15767040" coordorigin="7282,31" coordsize="2177,713">
            <v:shape style="position:absolute;left:7281;top:30;width:305;height:200" type="#_x0000_t75" stroked="false">
              <v:imagedata r:id="rId174" o:title=""/>
            </v:shape>
            <v:shape style="position:absolute;left:7281;top:31;width:305;height:200" coordorigin="7282,31" coordsize="305,200" path="m7587,31l7573,31,7573,43,7573,218,7296,218,7296,43,7573,43,7573,31,7282,31,7282,43,7282,218,7282,230,7587,230,7587,218,7587,43,7587,31xe" filled="true" fillcolor="#62c384" stroked="false">
              <v:path arrowok="t"/>
              <v:fill type="solid"/>
            </v:shape>
            <v:shape style="position:absolute;left:8390;top:30;width:1068;height:200" type="#_x0000_t75" stroked="false">
              <v:imagedata r:id="rId175" o:title=""/>
            </v:shape>
            <v:shape style="position:absolute;left:8390;top:31;width:1068;height:200" coordorigin="8391,31" coordsize="1068,200" path="m9458,31l9444,31,9444,43,9444,218,8405,218,8405,43,9444,43,9444,31,8391,31,8391,43,8391,218,8391,230,9458,230,9458,218,9458,43,9458,31xe" filled="true" fillcolor="#62c384" stroked="false">
              <v:path arrowok="t"/>
              <v:fill type="solid"/>
            </v:shape>
            <v:shape style="position:absolute;left:7281;top:279;width:1068;height:200" type="#_x0000_t75" stroked="false">
              <v:imagedata r:id="rId176" o:title=""/>
            </v:shape>
            <v:shape style="position:absolute;left:7281;top:279;width:1068;height:200" coordorigin="7282,280" coordsize="1068,200" path="m8349,292l8335,292,8335,467,7296,467,7296,292,7282,292,7282,467,7282,479,8349,479,8349,467,8349,292xm8349,280l7282,280,7282,292,8349,292,8349,280xe" filled="true" fillcolor="#62c384" stroked="false">
              <v:path arrowok="t"/>
              <v:fill type="solid"/>
            </v:shape>
            <v:shape style="position:absolute;left:7281;top:528;width:111;height:200" type="#_x0000_t75" stroked="false">
              <v:imagedata r:id="rId177" o:title=""/>
            </v:shape>
            <v:shape style="position:absolute;left:7281;top:528;width:111;height:200" coordorigin="7282,529" coordsize="111,200" path="m7393,529l7379,529,7379,541,7379,716,7296,716,7296,541,7379,541,7379,529,7282,529,7282,541,7282,716,7282,728,7393,728,7393,716,7393,541,7393,529xe" filled="true" fillcolor="#62c384" stroked="false">
              <v:path arrowok="t"/>
              <v:fill type="solid"/>
            </v:shape>
            <v:shape style="position:absolute;left:8390;top:528;width:181;height:200" type="#_x0000_t75" stroked="false">
              <v:imagedata r:id="rId178" o:title=""/>
            </v:shape>
            <v:shape style="position:absolute;left:8390;top:528;width:181;height:200" coordorigin="8391,529" coordsize="181,200" path="m8571,529l8557,529,8557,541,8557,716,8405,716,8405,541,8557,541,8557,529,8391,529,8391,541,8391,716,8391,728,8571,728,8571,716,8571,541,8571,529xe" filled="true" fillcolor="#62c384" stroked="false">
              <v:path arrowok="t"/>
              <v:fill type="solid"/>
            </v:shape>
            <v:shape style="position:absolute;left:7669;top:83;width:311;height:660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55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5"/>
                        <w:sz w:val="16"/>
                      </w:rPr>
                      <w:t>29</w:t>
                    </w:r>
                  </w:p>
                  <w:p>
                    <w:pPr>
                      <w:spacing w:before="53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5"/>
                        <w:sz w:val="16"/>
                      </w:rPr>
                      <w:t>100</w:t>
                    </w:r>
                  </w:p>
                  <w:p>
                    <w:pPr>
                      <w:spacing w:line="193" w:lineRule="exact" w:before="54"/>
                      <w:ind w:left="55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5"/>
                        <w:sz w:val="16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8778;top:83;width:311;height:660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5"/>
                        <w:sz w:val="16"/>
                      </w:rPr>
                      <w:t>100</w:t>
                    </w:r>
                  </w:p>
                  <w:p>
                    <w:pPr>
                      <w:spacing w:before="53"/>
                      <w:ind w:left="96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2"/>
                        <w:sz w:val="16"/>
                      </w:rPr>
                      <w:t>0</w:t>
                    </w:r>
                  </w:p>
                  <w:p>
                    <w:pPr>
                      <w:spacing w:line="193" w:lineRule="exact" w:before="54"/>
                      <w:ind w:left="55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5"/>
                        <w:sz w:val="16"/>
                      </w:rPr>
                      <w:t>17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84.686859pt;margin-top:1.54877pt;width:36.050pt;height:35.65pt;mso-position-horizontal-relative:page;mso-position-vertical-relative:paragraph;z-index:15767552" coordorigin="9694,31" coordsize="721,713">
            <v:shape style="position:absolute;left:9693;top:30;width:721;height:200" type="#_x0000_t75" stroked="false">
              <v:imagedata r:id="rId179" o:title=""/>
            </v:shape>
            <v:shape style="position:absolute;left:9693;top:31;width:721;height:200" coordorigin="9694,31" coordsize="721,200" path="m10414,43l10414,31,10401,31,10401,43,10401,218,9708,218,9708,43,10401,43,10401,31,9694,31,9694,43,9694,218,9694,230,10414,230,10414,218,10414,43xe" filled="true" fillcolor="#ffb628" stroked="false">
              <v:path arrowok="t"/>
              <v:fill type="solid"/>
            </v:shape>
            <v:shape style="position:absolute;left:9693;top:279;width:153;height:200" type="#_x0000_t75" stroked="false">
              <v:imagedata r:id="rId180" o:title=""/>
            </v:shape>
            <v:shape style="position:absolute;left:9693;top:279;width:153;height:200" coordorigin="9694,280" coordsize="153,200" path="m9846,292l9832,292,9832,467,9708,467,9708,292,9694,292,9694,467,9694,479,9846,479,9846,467,9846,292xm9846,280l9694,280,9694,292,9846,292,9846,280xe" filled="true" fillcolor="#ffb628" stroked="false">
              <v:path arrowok="t"/>
              <v:fill type="solid"/>
            </v:shape>
            <v:shape style="position:absolute;left:9693;top:528;width:208;height:200" type="#_x0000_t75" stroked="false">
              <v:imagedata r:id="rId181" o:title=""/>
            </v:shape>
            <v:shape style="position:absolute;left:9693;top:528;width:208;height:200" coordorigin="9694,529" coordsize="208,200" path="m9901,529l9888,529,9888,541,9888,716,9708,716,9708,541,9888,541,9888,529,9694,529,9694,541,9694,716,9694,728,9901,728,9901,716,9901,541,9901,529xe" filled="true" fillcolor="#ffb628" stroked="false">
              <v:path arrowok="t"/>
              <v:fill type="solid"/>
            </v:shape>
            <v:shape style="position:absolute;left:9693;top:30;width:721;height:713" type="#_x0000_t202" filled="false" stroked="false">
              <v:textbox inset="0,0,0,0">
                <w:txbxContent>
                  <w:p>
                    <w:pPr>
                      <w:spacing w:before="22"/>
                      <w:ind w:left="443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5"/>
                        <w:sz w:val="16"/>
                      </w:rPr>
                      <w:t>67</w:t>
                    </w:r>
                  </w:p>
                  <w:p>
                    <w:pPr>
                      <w:spacing w:before="53"/>
                      <w:ind w:left="443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5"/>
                        <w:sz w:val="16"/>
                      </w:rPr>
                      <w:t>15</w:t>
                    </w:r>
                  </w:p>
                  <w:p>
                    <w:pPr>
                      <w:spacing w:line="193" w:lineRule="exact" w:before="54"/>
                      <w:ind w:left="443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5"/>
                        <w:sz w:val="16"/>
                      </w:rPr>
                      <w:t>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40.12616pt;margin-top:1.548771pt;width:102.6pt;height:35.65pt;mso-position-horizontal-relative:page;mso-position-vertical-relative:paragraph;z-index:15768064" coordorigin="10803,31" coordsize="2052,713">
            <v:shape style="position:absolute;left:10802;top:30;width:1054;height:200" type="#_x0000_t75" stroked="false">
              <v:imagedata r:id="rId182" o:title=""/>
            </v:shape>
            <v:shape style="position:absolute;left:10802;top:31;width:1054;height:200" coordorigin="10803,31" coordsize="1054,200" path="m11856,31l10803,31,10803,43,10803,218,10803,230,11856,230,11856,218,10816,218,10816,43,11856,43,11856,31xe" filled="true" fillcolor="#ffb628" stroked="false">
              <v:path arrowok="t"/>
              <v:fill type="solid"/>
            </v:shape>
            <v:shape style="position:absolute;left:11842;top:30;width:361;height:200" type="#_x0000_t75" stroked="false">
              <v:imagedata r:id="rId183" o:title=""/>
            </v:shape>
            <v:shape style="position:absolute;left:11911;top:31;width:291;height:200" coordorigin="11912,31" coordsize="291,200" path="m12203,31l12189,31,12189,43,12189,218,11926,218,11926,43,12189,43,12189,31,11912,31,11912,43,11912,218,11912,230,12203,230,12203,218,12203,43,12203,31xe" filled="true" fillcolor="#ffb628" stroked="false">
              <v:path arrowok="t"/>
              <v:fill type="solid"/>
            </v:shape>
            <v:shape style="position:absolute;left:10802;top:279;width:223;height:200" type="#_x0000_t75" stroked="false">
              <v:imagedata r:id="rId184" o:title=""/>
            </v:shape>
            <v:shape style="position:absolute;left:10802;top:279;width:223;height:200" coordorigin="10803,280" coordsize="223,200" path="m11025,280l10803,280,10803,292,11025,292,11025,280xm11025,292l11011,292,11011,467,10816,467,10816,292,10803,292,10803,467,10803,479,11025,479,11025,467,11025,467,11025,292xe" filled="true" fillcolor="#ffb628" stroked="false">
              <v:path arrowok="t"/>
              <v:fill type="solid"/>
            </v:shape>
            <v:shape style="position:absolute;left:11911;top:279;width:943;height:200" type="#_x0000_t75" stroked="false">
              <v:imagedata r:id="rId185" o:title=""/>
            </v:shape>
            <v:shape style="position:absolute;left:11911;top:279;width:943;height:200" coordorigin="11912,280" coordsize="943,200" path="m12854,292l12841,292,12841,467,11926,467,11926,292,11912,292,11912,467,11912,479,12854,479,12854,467,12854,292xm12854,280l11912,280,11912,292,12854,292,12854,280xe" filled="true" fillcolor="#ffb628" stroked="false">
              <v:path arrowok="t"/>
              <v:fill type="solid"/>
            </v:shape>
            <v:shape style="position:absolute;left:10802;top:528;width:223;height:200" type="#_x0000_t75" stroked="false">
              <v:imagedata r:id="rId186" o:title=""/>
            </v:shape>
            <v:shape style="position:absolute;left:10802;top:528;width:223;height:200" coordorigin="10803,529" coordsize="223,200" path="m11025,541l11025,529,11011,529,11011,541,11011,716,10816,716,10816,541,11011,541,11011,529,10803,529,10803,541,10803,716,10803,728,11025,728,11025,716,11025,541xe" filled="true" fillcolor="#ffb628" stroked="false">
              <v:path arrowok="t"/>
              <v:fill type="solid"/>
            </v:shape>
            <v:shape style="position:absolute;left:11911;top:528;width:153;height:200" type="#_x0000_t75" stroked="false">
              <v:imagedata r:id="rId187" o:title=""/>
            </v:shape>
            <v:shape style="position:absolute;left:11911;top:528;width:153;height:200" coordorigin="11912,529" coordsize="153,200" path="m12064,529l12050,529,12050,541,12050,716,11926,716,11926,541,12050,541,12050,529,11912,529,11912,541,11912,716,11912,728,12064,728,12064,716,12064,541,12064,529xe" filled="true" fillcolor="#ffb628" stroked="false">
              <v:path arrowok="t"/>
              <v:fill type="solid"/>
            </v:shape>
            <v:shape style="position:absolute;left:11246;top:83;width:214;height:660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5"/>
                        <w:sz w:val="16"/>
                      </w:rPr>
                      <w:t>98</w:t>
                    </w:r>
                  </w:p>
                  <w:p>
                    <w:pPr>
                      <w:spacing w:before="53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5"/>
                        <w:sz w:val="16"/>
                      </w:rPr>
                      <w:t>21</w:t>
                    </w:r>
                  </w:p>
                  <w:p>
                    <w:pPr>
                      <w:spacing w:line="193" w:lineRule="exact" w:before="54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5"/>
                        <w:sz w:val="16"/>
                      </w:rPr>
                      <w:t>21</w:t>
                    </w:r>
                  </w:p>
                </w:txbxContent>
              </v:textbox>
              <w10:wrap type="none"/>
            </v:shape>
            <v:shape style="position:absolute;left:12355;top:83;width:214;height:660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5"/>
                        <w:sz w:val="16"/>
                      </w:rPr>
                      <w:t>26</w:t>
                    </w:r>
                  </w:p>
                  <w:p>
                    <w:pPr>
                      <w:spacing w:before="53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5"/>
                        <w:sz w:val="16"/>
                      </w:rPr>
                      <w:t>88</w:t>
                    </w:r>
                  </w:p>
                  <w:p>
                    <w:pPr>
                      <w:spacing w:line="193" w:lineRule="exact" w:before="54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5"/>
                        <w:sz w:val="16"/>
                      </w:rPr>
                      <w:t>14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60.726318pt;margin-top:1.517342pt;width:108.85pt;height:35.7pt;mso-position-horizontal-relative:page;mso-position-vertical-relative:paragraph;z-index:15768576" coordorigin="13215,30" coordsize="2177,714">
            <v:shape style="position:absolute;left:13214;top:30;width:1040;height:200" type="#_x0000_t75" stroked="false">
              <v:imagedata r:id="rId188" o:title=""/>
            </v:shape>
            <v:shape style="position:absolute;left:13214;top:31;width:1040;height:187" coordorigin="13215,31" coordsize="1040,187" path="m14255,31l13215,31,13215,43,13215,218,13228,218,13228,43,14255,43,14255,31xe" filled="true" fillcolor="#ff545a" stroked="false">
              <v:path arrowok="t"/>
              <v:fill type="solid"/>
            </v:shape>
            <v:shape style="position:absolute;left:14240;top:30;width:1082;height:200" type="#_x0000_t75" stroked="false">
              <v:imagedata r:id="rId189" o:title=""/>
            </v:shape>
            <v:shape style="position:absolute;left:13214;top:279;width:985;height:200" type="#_x0000_t75" stroked="false">
              <v:imagedata r:id="rId190" o:title=""/>
            </v:shape>
            <v:shape style="position:absolute;left:14323;top:279;width:693;height:200" type="#_x0000_t75" stroked="false">
              <v:imagedata r:id="rId191" o:title=""/>
            </v:shape>
            <v:shape style="position:absolute;left:14323;top:279;width:693;height:200" coordorigin="14324,280" coordsize="693,200" path="m15017,280l14324,280,14324,292,15017,292,15017,280xm15017,292l15003,292,15003,467,14338,467,14338,292,14324,292,14324,467,14324,479,15017,479,15017,467,15017,467,15017,292xe" filled="true" fillcolor="#ff545a" stroked="false">
              <v:path arrowok="t"/>
              <v:fill type="solid"/>
            </v:shape>
            <v:shape style="position:absolute;left:13214;top:528;width:56;height:200" type="#_x0000_t75" stroked="false">
              <v:imagedata r:id="rId192" o:title=""/>
            </v:shape>
            <v:shape style="position:absolute;left:13214;top:528;width:56;height:200" coordorigin="13215,529" coordsize="56,200" path="m13270,529l13256,529,13256,541,13256,716,13228,716,13228,541,13256,541,13256,529,13215,529,13215,541,13215,716,13215,728,13270,728,13270,716,13270,541,13270,529xe" filled="true" fillcolor="#ff545a" stroked="false">
              <v:path arrowok="t"/>
              <v:fill type="solid"/>
            </v:shape>
            <v:shape style="position:absolute;left:14323;top:528;width:1068;height:200" type="#_x0000_t75" stroked="false">
              <v:imagedata r:id="rId193" o:title=""/>
            </v:shape>
            <v:shape style="position:absolute;left:14323;top:528;width:1068;height:200" coordorigin="14324,529" coordsize="1068,200" path="m15391,529l15377,529,15377,541,15377,716,14338,716,14338,541,15377,541,15377,529,14324,529,14324,541,14324,716,14324,728,15391,728,15391,716,15391,541,15391,529xe" filled="true" fillcolor="#ff545a" stroked="false">
              <v:path arrowok="t"/>
              <v:fill type="solid"/>
            </v:shape>
            <v:shape style="position:absolute;left:13699;top:581;width:112;height:162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2"/>
                        <w:sz w:val="16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4711;top:332;width:311;height:411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55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5"/>
                        <w:sz w:val="16"/>
                      </w:rPr>
                      <w:t>65</w:t>
                    </w:r>
                  </w:p>
                  <w:p>
                    <w:pPr>
                      <w:spacing w:line="193" w:lineRule="exact" w:before="53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5"/>
                        <w:sz w:val="16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13242;top:223;width:950;height:249" type="#_x0000_t202" filled="false" stroked="true" strokeweight=".692415pt" strokecolor="#ff545a">
              <v:textbox inset="0,0,0,0">
                <w:txbxContent>
                  <w:p>
                    <w:pPr>
                      <w:spacing w:line="164" w:lineRule="exact" w:before="71"/>
                      <w:ind w:left="392" w:right="316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5"/>
                        <w:sz w:val="16"/>
                      </w:rPr>
                      <w:t>91</w:t>
                    </w:r>
                  </w:p>
                </w:txbxContent>
              </v:textbox>
              <v:stroke dashstyle="solid"/>
              <w10:wrap type="none"/>
            </v:shape>
            <v:shape style="position:absolute;left:14330;top:37;width:985;height:187" type="#_x0000_t202" filled="false" stroked="true" strokeweight=".692415pt" strokecolor="#ff545a">
              <v:textbox inset="0,0,0,0">
                <w:txbxContent>
                  <w:p>
                    <w:pPr>
                      <w:spacing w:line="164" w:lineRule="exact" w:before="9"/>
                      <w:ind w:left="413" w:right="330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5"/>
                        <w:sz w:val="16"/>
                      </w:rPr>
                      <w:t>93</w:t>
                    </w:r>
                  </w:p>
                </w:txbxContent>
              </v:textbox>
              <v:stroke dashstyle="solid"/>
              <w10:wrap type="none"/>
            </v:shape>
            <v:shape style="position:absolute;left:13242;top:37;width:1089;height:187" type="#_x0000_t202" filled="false" stroked="true" strokeweight=".692415pt" strokecolor="#ff545a">
              <v:textbox inset="0,0,0,0">
                <w:txbxContent>
                  <w:p>
                    <w:pPr>
                      <w:spacing w:line="164" w:lineRule="exact" w:before="9"/>
                      <w:ind w:left="394" w:right="454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5"/>
                        <w:sz w:val="16"/>
                      </w:rPr>
                      <w:t>95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Calibri" w:hAnsi="Calibri"/>
          <w:w w:val="110"/>
          <w:sz w:val="16"/>
        </w:rPr>
        <w:t>Violencia </w:t>
      </w:r>
      <w:r>
        <w:rPr>
          <w:rFonts w:ascii="Calibri" w:hAnsi="Calibri"/>
          <w:spacing w:val="3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física </w:t>
      </w:r>
      <w:r>
        <w:rPr>
          <w:rFonts w:ascii="Calibri" w:hAnsi="Calibri"/>
          <w:spacing w:val="4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que</w:t>
      </w:r>
      <w:r>
        <w:rPr>
          <w:rFonts w:ascii="Calibri" w:hAnsi="Calibri"/>
          <w:spacing w:val="15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puede</w:t>
      </w:r>
      <w:r>
        <w:rPr>
          <w:rFonts w:ascii="Calibri" w:hAnsi="Calibri"/>
          <w:spacing w:val="16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causar</w:t>
      </w:r>
      <w:r>
        <w:rPr>
          <w:rFonts w:ascii="Calibri" w:hAnsi="Calibri"/>
          <w:spacing w:val="37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lesiones</w:t>
        <w:tab/>
      </w:r>
      <w:r>
        <w:rPr>
          <w:rFonts w:ascii="Calibri" w:hAnsi="Calibri"/>
          <w:w w:val="115"/>
          <w:sz w:val="16"/>
        </w:rPr>
        <w:t>0</w:t>
      </w:r>
    </w:p>
    <w:p>
      <w:pPr>
        <w:tabs>
          <w:tab w:pos="5357" w:val="left" w:leader="none"/>
        </w:tabs>
        <w:spacing w:before="54"/>
        <w:ind w:left="159" w:right="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w w:val="110"/>
          <w:sz w:val="16"/>
        </w:rPr>
        <w:t>Frecuencia</w:t>
      </w:r>
      <w:r>
        <w:rPr>
          <w:rFonts w:ascii="Calibri" w:hAnsi="Calibri"/>
          <w:spacing w:val="31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y</w:t>
      </w:r>
      <w:r>
        <w:rPr>
          <w:rFonts w:ascii="Calibri" w:hAnsi="Calibri"/>
          <w:spacing w:val="19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severidad</w:t>
      </w:r>
      <w:r>
        <w:rPr>
          <w:rFonts w:ascii="Calibri" w:hAnsi="Calibri"/>
          <w:spacing w:val="21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de</w:t>
      </w:r>
      <w:r>
        <w:rPr>
          <w:rFonts w:ascii="Calibri" w:hAnsi="Calibri"/>
          <w:spacing w:val="8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violencia</w:t>
      </w:r>
      <w:r>
        <w:rPr>
          <w:rFonts w:ascii="Calibri" w:hAnsi="Calibri"/>
          <w:spacing w:val="32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aumentó</w:t>
      </w:r>
      <w:r>
        <w:rPr>
          <w:rFonts w:ascii="Calibri" w:hAnsi="Calibri"/>
          <w:spacing w:val="19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en</w:t>
      </w:r>
      <w:r>
        <w:rPr>
          <w:rFonts w:ascii="Calibri" w:hAnsi="Calibri"/>
          <w:spacing w:val="20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último</w:t>
      </w:r>
      <w:r>
        <w:rPr>
          <w:rFonts w:ascii="Calibri" w:hAnsi="Calibri"/>
          <w:spacing w:val="20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mes</w:t>
        <w:tab/>
      </w:r>
      <w:r>
        <w:rPr>
          <w:rFonts w:ascii="Calibri" w:hAnsi="Calibri"/>
          <w:w w:val="115"/>
          <w:sz w:val="16"/>
        </w:rPr>
        <w:t>0</w:t>
      </w:r>
    </w:p>
    <w:p>
      <w:pPr>
        <w:tabs>
          <w:tab w:pos="5509" w:val="right" w:leader="none"/>
        </w:tabs>
        <w:spacing w:before="54"/>
        <w:ind w:left="159" w:right="0" w:firstLine="0"/>
        <w:jc w:val="left"/>
        <w:rPr>
          <w:rFonts w:ascii="Calibri"/>
          <w:sz w:val="16"/>
        </w:rPr>
      </w:pPr>
      <w:r>
        <w:rPr/>
        <w:pict>
          <v:group style="position:absolute;margin-left:308.628967pt;margin-top:1.598779pt;width:6.95pt;height:10pt;mso-position-horizontal-relative:page;mso-position-vertical-relative:paragraph;z-index:-25086976" coordorigin="6173,32" coordsize="139,200">
            <v:shape style="position:absolute;left:6172;top:31;width:139;height:200" type="#_x0000_t75" stroked="false">
              <v:imagedata r:id="rId194" o:title=""/>
            </v:shape>
            <v:shape style="position:absolute;left:6172;top:32;width:139;height:200" coordorigin="6173,32" coordsize="139,200" path="m6312,32l6297,32,6297,44,6297,219,6186,219,6186,44,6297,44,6297,32,6173,32,6173,44,6173,219,6173,231,6312,231,6312,219,6312,44,6312,32xe" filled="true" fillcolor="#62c384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w w:val="115"/>
          <w:sz w:val="16"/>
        </w:rPr>
        <w:t>Abuso</w:t>
      </w:r>
      <w:r>
        <w:rPr>
          <w:rFonts w:ascii="Calibri"/>
          <w:spacing w:val="1"/>
          <w:w w:val="115"/>
          <w:sz w:val="16"/>
        </w:rPr>
        <w:t> </w:t>
      </w:r>
      <w:r>
        <w:rPr>
          <w:rFonts w:ascii="Calibri"/>
          <w:w w:val="115"/>
          <w:sz w:val="16"/>
        </w:rPr>
        <w:t>en</w:t>
      </w:r>
      <w:r>
        <w:rPr>
          <w:rFonts w:ascii="Calibri"/>
          <w:spacing w:val="2"/>
          <w:w w:val="115"/>
          <w:sz w:val="16"/>
        </w:rPr>
        <w:t> </w:t>
      </w:r>
      <w:r>
        <w:rPr>
          <w:rFonts w:ascii="Calibri"/>
          <w:w w:val="115"/>
          <w:sz w:val="16"/>
        </w:rPr>
        <w:t>consumo</w:t>
      </w:r>
      <w:r>
        <w:rPr>
          <w:rFonts w:ascii="Calibri"/>
          <w:spacing w:val="1"/>
          <w:w w:val="115"/>
          <w:sz w:val="16"/>
        </w:rPr>
        <w:t> </w:t>
      </w:r>
      <w:r>
        <w:rPr>
          <w:rFonts w:ascii="Calibri"/>
          <w:w w:val="115"/>
          <w:sz w:val="16"/>
        </w:rPr>
        <w:t>de</w:t>
      </w:r>
      <w:r>
        <w:rPr>
          <w:rFonts w:ascii="Calibri"/>
          <w:spacing w:val="-7"/>
          <w:w w:val="115"/>
          <w:sz w:val="16"/>
        </w:rPr>
        <w:t> </w:t>
      </w:r>
      <w:r>
        <w:rPr>
          <w:rFonts w:ascii="Calibri"/>
          <w:w w:val="115"/>
          <w:sz w:val="16"/>
        </w:rPr>
        <w:t>alcohol</w:t>
      </w:r>
      <w:r>
        <w:rPr>
          <w:rFonts w:ascii="Calibri"/>
          <w:spacing w:val="13"/>
          <w:w w:val="115"/>
          <w:sz w:val="16"/>
        </w:rPr>
        <w:t> </w:t>
      </w:r>
      <w:r>
        <w:rPr>
          <w:rFonts w:ascii="Calibri"/>
          <w:w w:val="115"/>
          <w:sz w:val="16"/>
        </w:rPr>
        <w:t>(de</w:t>
      </w:r>
      <w:r>
        <w:rPr>
          <w:rFonts w:ascii="Calibri"/>
          <w:spacing w:val="-7"/>
          <w:w w:val="115"/>
          <w:sz w:val="16"/>
        </w:rPr>
        <w:t> </w:t>
      </w:r>
      <w:r>
        <w:rPr>
          <w:rFonts w:ascii="Calibri"/>
          <w:w w:val="115"/>
          <w:sz w:val="16"/>
        </w:rPr>
        <w:t>parte</w:t>
      </w:r>
      <w:r>
        <w:rPr>
          <w:rFonts w:ascii="Calibri"/>
          <w:spacing w:val="-7"/>
          <w:w w:val="115"/>
          <w:sz w:val="16"/>
        </w:rPr>
        <w:t> </w:t>
      </w:r>
      <w:r>
        <w:rPr>
          <w:rFonts w:ascii="Calibri"/>
          <w:w w:val="115"/>
          <w:sz w:val="16"/>
        </w:rPr>
        <w:t>del</w:t>
      </w:r>
      <w:r>
        <w:rPr>
          <w:rFonts w:ascii="Calibri"/>
          <w:spacing w:val="13"/>
          <w:w w:val="115"/>
          <w:sz w:val="16"/>
        </w:rPr>
        <w:t> </w:t>
      </w:r>
      <w:r>
        <w:rPr>
          <w:rFonts w:ascii="Calibri"/>
          <w:w w:val="115"/>
          <w:sz w:val="16"/>
        </w:rPr>
        <w:t>agresor)</w:t>
        <w:tab/>
        <w:t>13</w:t>
      </w:r>
    </w:p>
    <w:p>
      <w:pPr>
        <w:spacing w:before="53"/>
        <w:ind w:left="159" w:right="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w w:val="110"/>
          <w:sz w:val="16"/>
          <w:u w:val="single"/>
        </w:rPr>
        <w:t>Factores </w:t>
      </w:r>
      <w:r>
        <w:rPr>
          <w:rFonts w:ascii="Calibri" w:hAnsi="Calibri"/>
          <w:spacing w:val="5"/>
          <w:w w:val="110"/>
          <w:sz w:val="16"/>
          <w:u w:val="single"/>
        </w:rPr>
        <w:t> </w:t>
      </w:r>
      <w:r>
        <w:rPr>
          <w:rFonts w:ascii="Calibri" w:hAnsi="Calibri"/>
          <w:w w:val="110"/>
          <w:sz w:val="16"/>
          <w:u w:val="single"/>
        </w:rPr>
        <w:t>de</w:t>
      </w:r>
      <w:r>
        <w:rPr>
          <w:rFonts w:ascii="Calibri" w:hAnsi="Calibri"/>
          <w:spacing w:val="15"/>
          <w:w w:val="110"/>
          <w:sz w:val="16"/>
          <w:u w:val="single"/>
        </w:rPr>
        <w:t> </w:t>
      </w:r>
      <w:r>
        <w:rPr>
          <w:rFonts w:ascii="Calibri" w:hAnsi="Calibri"/>
          <w:w w:val="110"/>
          <w:sz w:val="16"/>
          <w:u w:val="single"/>
        </w:rPr>
        <w:t>desprotección</w:t>
      </w:r>
      <w:r>
        <w:rPr>
          <w:rFonts w:ascii="Calibri" w:hAnsi="Calibri"/>
          <w:w w:val="110"/>
          <w:sz w:val="16"/>
        </w:rPr>
        <w:t>:</w:t>
      </w:r>
    </w:p>
    <w:p>
      <w:pPr>
        <w:tabs>
          <w:tab w:pos="5316" w:val="left" w:leader="none"/>
          <w:tab w:pos="6425" w:val="left" w:leader="none"/>
          <w:tab w:pos="7534" w:val="left" w:leader="none"/>
          <w:tab w:pos="8837" w:val="left" w:leader="none"/>
          <w:tab w:pos="10140" w:val="right" w:leader="none"/>
        </w:tabs>
        <w:spacing w:before="54"/>
        <w:ind w:left="159" w:right="0" w:firstLine="0"/>
        <w:jc w:val="left"/>
        <w:rPr>
          <w:rFonts w:ascii="Calibri"/>
          <w:sz w:val="16"/>
        </w:rPr>
      </w:pPr>
      <w:r>
        <w:rPr/>
        <w:pict>
          <v:group style="position:absolute;margin-left:308.628967pt;margin-top:1.594629pt;width:7.65pt;height:34.9pt;mso-position-horizontal-relative:page;mso-position-vertical-relative:paragraph;z-index:-25086464" coordorigin="6173,32" coordsize="153,698">
            <v:shape style="position:absolute;left:6172;top:31;width:153;height:200" type="#_x0000_t75" stroked="false">
              <v:imagedata r:id="rId195" o:title=""/>
            </v:shape>
            <v:shape style="position:absolute;left:6172;top:31;width:153;height:200" coordorigin="6173,32" coordsize="153,200" path="m6325,219l6325,219,6325,44,6311,44,6311,219,6186,219,6186,44,6173,44,6173,219,6173,231,6325,231,6325,219xm6325,32l6173,32,6173,44,6325,44,6325,32xe" filled="true" fillcolor="#62c384" stroked="false">
              <v:path arrowok="t"/>
              <v:fill type="solid"/>
            </v:shape>
            <v:shape style="position:absolute;left:6172;top:280;width:97;height:200" type="#_x0000_t75" stroked="false">
              <v:imagedata r:id="rId196" o:title=""/>
            </v:shape>
            <v:shape style="position:absolute;left:6172;top:280;width:97;height:200" coordorigin="6173,281" coordsize="97,200" path="m6270,281l6256,281,6256,293,6256,468,6186,468,6186,293,6256,293,6256,281,6173,281,6173,293,6173,468,6173,480,6270,480,6270,468,6270,293,6270,281xe" filled="true" fillcolor="#62c384" stroked="false">
              <v:path arrowok="t"/>
              <v:fill type="solid"/>
            </v:shape>
            <v:shape style="position:absolute;left:6172;top:529;width:111;height:200" type="#_x0000_t75" stroked="false">
              <v:imagedata r:id="rId197" o:title=""/>
            </v:shape>
            <v:shape style="position:absolute;left:6172;top:529;width:111;height:200" coordorigin="6173,530" coordsize="111,200" path="m6283,542l6270,542,6270,717,6186,717,6186,542,6173,542,6173,717,6173,729,6283,729,6283,717,6283,542xm6283,530l6173,530,6173,542,6283,542,6283,530xe" filled="true" fillcolor="#62c384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64.095978pt;margin-top:1.59463pt;width:9.050pt;height:34.9pt;mso-position-horizontal-relative:page;mso-position-vertical-relative:paragraph;z-index:-25085952" coordorigin="7282,32" coordsize="181,698">
            <v:shape style="position:absolute;left:7281;top:31;width:181;height:200" type="#_x0000_t75" stroked="false">
              <v:imagedata r:id="rId198" o:title=""/>
            </v:shape>
            <v:shape style="position:absolute;left:7281;top:31;width:181;height:200" coordorigin="7282,32" coordsize="181,200" path="m7462,44l7448,44,7448,219,7296,219,7296,44,7282,44,7282,219,7282,231,7462,231,7462,219,7462,44xm7462,32l7282,32,7282,44,7462,44,7462,32xe" filled="true" fillcolor="#62c384" stroked="false">
              <v:path arrowok="t"/>
              <v:fill type="solid"/>
            </v:shape>
            <v:shape style="position:absolute;left:7281;top:280;width:139;height:200" type="#_x0000_t75" stroked="false">
              <v:imagedata r:id="rId199" o:title=""/>
            </v:shape>
            <v:shape style="position:absolute;left:7281;top:280;width:139;height:200" coordorigin="7282,281" coordsize="139,200" path="m7420,281l7407,281,7407,293,7407,468,7296,468,7296,293,7407,293,7407,281,7282,281,7282,293,7282,468,7282,480,7420,480,7420,468,7420,293,7420,281xe" filled="true" fillcolor="#62c384" stroked="false">
              <v:path arrowok="t"/>
              <v:fill type="solid"/>
            </v:shape>
            <v:shape style="position:absolute;left:7281;top:529;width:111;height:200" type="#_x0000_t75" stroked="false">
              <v:imagedata r:id="rId200" o:title=""/>
            </v:shape>
            <v:shape style="position:absolute;left:7281;top:529;width:111;height:200" coordorigin="7282,530" coordsize="111,200" path="m7393,542l7379,542,7379,717,7296,717,7296,542,7282,542,7282,717,7282,729,7393,729,7393,717,7393,542xm7393,530l7282,530,7282,542,7393,542,7393,530xe" filled="true" fillcolor="#62c384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19.535278pt;margin-top:1.594631pt;width:14.6pt;height:34.9pt;mso-position-horizontal-relative:page;mso-position-vertical-relative:paragraph;z-index:-25085440" coordorigin="8391,32" coordsize="292,698">
            <v:shape style="position:absolute;left:8390;top:31;width:292;height:200" type="#_x0000_t75" stroked="false">
              <v:imagedata r:id="rId201" o:title=""/>
            </v:shape>
            <v:shape style="position:absolute;left:8390;top:31;width:292;height:200" coordorigin="8391,32" coordsize="292,200" path="m8682,219l8682,219,8682,44,8668,44,8668,219,8405,219,8405,44,8391,44,8391,219,8391,231,8682,231,8682,219xm8682,32l8391,32,8391,44,8682,44,8682,32xe" filled="true" fillcolor="#62c384" stroked="false">
              <v:path arrowok="t"/>
              <v:fill type="solid"/>
            </v:shape>
            <v:shape style="position:absolute;left:8390;top:280;width:167;height:200" type="#_x0000_t75" stroked="false">
              <v:imagedata r:id="rId202" o:title=""/>
            </v:shape>
            <v:shape style="position:absolute;left:8390;top:280;width:167;height:200" coordorigin="8391,281" coordsize="167,200" path="m8557,281l8543,281,8543,293,8543,468,8405,468,8405,293,8543,293,8543,281,8391,281,8391,293,8391,468,8391,480,8557,480,8557,468,8557,293,8557,281xe" filled="true" fillcolor="#62c384" stroked="false">
              <v:path arrowok="t"/>
              <v:fill type="solid"/>
            </v:shape>
            <v:shape style="position:absolute;left:8390;top:529;width:125;height:200" type="#_x0000_t75" stroked="false">
              <v:imagedata r:id="rId203" o:title=""/>
            </v:shape>
            <v:shape style="position:absolute;left:8390;top:529;width:125;height:200" coordorigin="8391,530" coordsize="125,200" path="m8515,542l8501,542,8501,717,8405,717,8405,542,8391,542,8391,717,8391,729,8515,729,8515,717,8515,542xm8515,530l8391,530,8391,542,8515,542,8515,530xe" filled="true" fillcolor="#62c384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84.686859pt;margin-top:1.594632pt;width:11.8pt;height:34.9pt;mso-position-horizontal-relative:page;mso-position-vertical-relative:paragraph;z-index:-25084928" coordorigin="9694,32" coordsize="236,698">
            <v:shape style="position:absolute;left:9693;top:31;width:236;height:200" type="#_x0000_t75" stroked="false">
              <v:imagedata r:id="rId204" o:title=""/>
            </v:shape>
            <v:shape style="position:absolute;left:9693;top:31;width:236;height:200" coordorigin="9694,32" coordsize="236,200" path="m9929,44l9915,44,9915,219,9708,219,9708,44,9694,44,9694,219,9694,231,9929,231,9929,219,9929,44xm9929,32l9694,32,9694,44,9929,44,9929,32xe" filled="true" fillcolor="#ffb628" stroked="false">
              <v:path arrowok="t"/>
              <v:fill type="solid"/>
            </v:shape>
            <v:shape style="position:absolute;left:9693;top:280;width:181;height:200" type="#_x0000_t75" stroked="false">
              <v:imagedata r:id="rId205" o:title=""/>
            </v:shape>
            <v:shape style="position:absolute;left:9693;top:280;width:181;height:200" coordorigin="9694,281" coordsize="181,200" path="m9874,281l9860,281,9860,293,9860,468,9708,468,9708,293,9860,293,9860,281,9694,281,9694,293,9694,468,9694,480,9874,480,9874,468,9874,293,9874,281xe" filled="true" fillcolor="#ffb628" stroked="false">
              <v:path arrowok="t"/>
              <v:fill type="solid"/>
            </v:shape>
            <v:shape style="position:absolute;left:9693;top:529;width:139;height:200" type="#_x0000_t75" stroked="false">
              <v:imagedata r:id="rId206" o:title=""/>
            </v:shape>
            <v:shape style="position:absolute;left:9693;top:529;width:139;height:200" coordorigin="9694,530" coordsize="139,200" path="m9832,542l9818,542,9818,717,9708,717,9708,542,9694,542,9694,717,9694,729,9832,729,9832,717,9832,542xm9832,530l9694,530,9694,542,9832,542,9832,530xe" filled="true" fillcolor="#ffb62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40.12616pt;margin-top:1.594633pt;width:17.350pt;height:34.9pt;mso-position-horizontal-relative:page;mso-position-vertical-relative:paragraph;z-index:-25084416" coordorigin="10803,32" coordsize="347,698">
            <v:shape style="position:absolute;left:10802;top:31;width:347;height:200" type="#_x0000_t75" stroked="false">
              <v:imagedata r:id="rId207" o:title=""/>
            </v:shape>
            <v:shape style="position:absolute;left:10802;top:31;width:347;height:200" coordorigin="10803,32" coordsize="347,200" path="m11149,32l10803,32,10803,44,11149,44,11149,32xm11149,44l11135,44,11135,219,10816,219,10816,44,10803,44,10803,219,10803,231,11149,231,11149,219,11149,219,11149,44xe" filled="true" fillcolor="#ffb628" stroked="false">
              <v:path arrowok="t"/>
              <v:fill type="solid"/>
            </v:shape>
            <v:shape style="position:absolute;left:10802;top:280;width:181;height:200" type="#_x0000_t75" stroked="false">
              <v:imagedata r:id="rId208" o:title=""/>
            </v:shape>
            <v:shape style="position:absolute;left:10802;top:280;width:181;height:200" coordorigin="10803,281" coordsize="181,200" path="m10983,281l10969,281,10969,293,10969,468,10816,468,10816,293,10969,293,10969,281,10803,281,10803,293,10803,468,10803,480,10983,480,10983,468,10983,293,10983,281xe" filled="true" fillcolor="#ffb628" stroked="false">
              <v:path arrowok="t"/>
              <v:fill type="solid"/>
            </v:shape>
            <v:shape style="position:absolute;left:10802;top:529;width:111;height:200" type="#_x0000_t75" stroked="false">
              <v:imagedata r:id="rId209" o:title=""/>
            </v:shape>
            <v:shape style="position:absolute;left:10802;top:529;width:111;height:200" coordorigin="10803,530" coordsize="111,200" path="m10913,542l10899,542,10899,717,10816,717,10816,542,10803,542,10803,717,10803,729,10913,729,10913,717,10913,542xm10913,530l10803,530,10803,542,10913,542,10913,530xe" filled="true" fillcolor="#ffb62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95.593201pt;margin-top:1.594634pt;width:50.6pt;height:35.65pt;mso-position-horizontal-relative:page;mso-position-vertical-relative:paragraph;z-index:15772160" coordorigin="11912,32" coordsize="1012,713">
            <v:shape style="position:absolute;left:11911;top:31;width:846;height:200" type="#_x0000_t75" stroked="false">
              <v:imagedata r:id="rId210" o:title=""/>
            </v:shape>
            <v:shape style="position:absolute;left:11911;top:31;width:846;height:200" coordorigin="11912,32" coordsize="846,200" path="m12757,219l12757,219,12757,44,12743,44,12743,219,11926,219,11926,44,11912,44,11912,219,11912,231,12757,231,12757,219xm12757,32l11912,32,11912,44,12757,44,12757,32xe" filled="true" fillcolor="#ffb628" stroked="false">
              <v:path arrowok="t"/>
              <v:fill type="solid"/>
            </v:shape>
            <v:shape style="position:absolute;left:11911;top:280;width:1012;height:200" type="#_x0000_t75" stroked="false">
              <v:imagedata r:id="rId211" o:title=""/>
            </v:shape>
            <v:shape style="position:absolute;left:11911;top:280;width:1012;height:200" coordorigin="11912,281" coordsize="1012,200" path="m12924,281l12910,281,12910,293,12910,468,11926,468,11926,293,12910,293,12910,281,11912,281,11912,293,11912,468,11912,480,12924,480,12924,468,12924,293,12924,281xe" filled="true" fillcolor="#ffb628" stroked="false">
              <v:path arrowok="t"/>
              <v:fill type="solid"/>
            </v:shape>
            <v:shape style="position:absolute;left:11911;top:529;width:971;height:200" type="#_x0000_t75" stroked="false">
              <v:imagedata r:id="rId212" o:title=""/>
            </v:shape>
            <v:shape style="position:absolute;left:11911;top:529;width:971;height:200" coordorigin="11912,530" coordsize="971,200" path="m12882,542l12868,542,12868,717,11926,717,11926,542,11912,542,11912,717,11912,729,12882,729,12882,717,12882,542xm12882,530l11912,530,11912,542,12882,542,12882,530xe" filled="true" fillcolor="#ffb628" stroked="false">
              <v:path arrowok="t"/>
              <v:fill type="solid"/>
            </v:shape>
            <v:shape style="position:absolute;left:11911;top:31;width:1012;height:713" type="#_x0000_t202" filled="false" stroked="false">
              <v:textbox inset="0,0,0,0">
                <w:txbxContent>
                  <w:p>
                    <w:pPr>
                      <w:spacing w:before="22"/>
                      <w:ind w:left="426" w:right="358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5"/>
                        <w:sz w:val="16"/>
                      </w:rPr>
                      <w:t>78</w:t>
                    </w:r>
                  </w:p>
                  <w:p>
                    <w:pPr>
                      <w:spacing w:before="53"/>
                      <w:ind w:left="426" w:right="358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5"/>
                        <w:sz w:val="16"/>
                      </w:rPr>
                      <w:t>94</w:t>
                    </w:r>
                  </w:p>
                  <w:p>
                    <w:pPr>
                      <w:spacing w:line="193" w:lineRule="exact" w:before="54"/>
                      <w:ind w:left="426" w:right="358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5"/>
                        <w:sz w:val="16"/>
                      </w:rPr>
                      <w:t>90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60.726318pt;margin-top:1.594635pt;width:35.4pt;height:35.65pt;mso-position-horizontal-relative:page;mso-position-vertical-relative:paragraph;z-index:15772672" coordorigin="13215,32" coordsize="708,713">
            <v:shape style="position:absolute;left:13214;top:31;width:708;height:200" type="#_x0000_t75" stroked="false">
              <v:imagedata r:id="rId213" o:title=""/>
            </v:shape>
            <v:shape style="position:absolute;left:13214;top:31;width:708;height:200" coordorigin="13215,32" coordsize="708,200" path="m13922,219l13922,219,13922,44,13908,44,13908,219,13228,219,13228,44,13215,44,13215,219,13215,231,13922,231,13922,219xm13922,32l13215,32,13215,44,13922,44,13922,32xe" filled="true" fillcolor="#ff545a" stroked="false">
              <v:path arrowok="t"/>
              <v:fill type="solid"/>
            </v:shape>
            <v:shape style="position:absolute;left:13214;top:280;width:167;height:200" type="#_x0000_t75" stroked="false">
              <v:imagedata r:id="rId214" o:title=""/>
            </v:shape>
            <v:shape style="position:absolute;left:13214;top:280;width:167;height:200" coordorigin="13215,281" coordsize="167,200" path="m13381,281l13367,281,13367,293,13367,468,13228,468,13228,293,13367,293,13367,281,13215,281,13215,293,13215,468,13215,480,13381,480,13381,468,13381,293,13381,281xe" filled="true" fillcolor="#ff545a" stroked="false">
              <v:path arrowok="t"/>
              <v:fill type="solid"/>
            </v:shape>
            <v:shape style="position:absolute;left:13214;top:529;width:306;height:200" type="#_x0000_t75" stroked="false">
              <v:imagedata r:id="rId215" o:title=""/>
            </v:shape>
            <v:shape style="position:absolute;left:13214;top:529;width:306;height:200" coordorigin="13215,530" coordsize="306,200" path="m13520,717l13520,717,13520,542,13506,542,13506,717,13228,717,13228,542,13215,542,13215,717,13215,729,13520,729,13520,717xm13520,530l13215,530,13215,542,13520,542,13520,530xe" filled="true" fillcolor="#ff545a" stroked="false">
              <v:path arrowok="t"/>
              <v:fill type="solid"/>
            </v:shape>
            <v:shape style="position:absolute;left:13214;top:31;width:708;height:713" type="#_x0000_t202" filled="false" stroked="false">
              <v:textbox inset="0,0,0,0">
                <w:txbxContent>
                  <w:p>
                    <w:pPr>
                      <w:spacing w:before="22"/>
                      <w:ind w:left="443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5"/>
                        <w:sz w:val="16"/>
                      </w:rPr>
                      <w:t>65</w:t>
                    </w:r>
                  </w:p>
                  <w:p>
                    <w:pPr>
                      <w:spacing w:before="53"/>
                      <w:ind w:left="443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5"/>
                        <w:sz w:val="16"/>
                      </w:rPr>
                      <w:t>15</w:t>
                    </w:r>
                  </w:p>
                  <w:p>
                    <w:pPr>
                      <w:spacing w:line="193" w:lineRule="exact" w:before="54"/>
                      <w:ind w:left="443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5"/>
                        <w:sz w:val="16"/>
                      </w:rPr>
                      <w:t>28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16.184082pt;margin-top:1.594636pt;width:49.25pt;height:35.65pt;mso-position-horizontal-relative:page;mso-position-vertical-relative:paragraph;z-index:15773184" coordorigin="14324,32" coordsize="985,713">
            <v:shape style="position:absolute;left:14323;top:31;width:985;height:200" type="#_x0000_t75" stroked="false">
              <v:imagedata r:id="rId216" o:title=""/>
            </v:shape>
            <v:shape style="position:absolute;left:14323;top:31;width:985;height:200" coordorigin="14324,32" coordsize="985,200" path="m15308,44l15294,44,15294,219,14338,219,14338,44,14324,44,14324,219,14324,231,15308,231,15308,219,15308,44xm15308,32l14324,32,14324,44,15308,44,15308,32xe" filled="true" fillcolor="#ff545a" stroked="false">
              <v:path arrowok="t"/>
              <v:fill type="solid"/>
            </v:shape>
            <v:shape style="position:absolute;left:14323;top:280;width:277;height:200" type="#_x0000_t75" stroked="false">
              <v:imagedata r:id="rId217" o:title=""/>
            </v:shape>
            <v:shape style="position:absolute;left:14323;top:280;width:277;height:200" coordorigin="14324,281" coordsize="277,200" path="m14601,281l14587,281,14587,293,14587,468,14338,468,14338,293,14587,293,14587,281,14324,281,14324,293,14324,468,14324,480,14601,480,14601,468,14601,293,14601,281xe" filled="true" fillcolor="#ff545a" stroked="false">
              <v:path arrowok="t"/>
              <v:fill type="solid"/>
            </v:shape>
            <v:shape style="position:absolute;left:14323;top:529;width:250;height:200" type="#_x0000_t75" stroked="false">
              <v:imagedata r:id="rId218" o:title=""/>
            </v:shape>
            <v:shape style="position:absolute;left:14323;top:529;width:250;height:200" coordorigin="14324,530" coordsize="250,200" path="m14573,542l14559,542,14559,717,14338,717,14338,542,14324,542,14324,717,14324,729,14573,729,14573,717,14573,542xm14573,530l14324,530,14324,542,14573,542,14573,530xe" filled="true" fillcolor="#ff545a" stroked="false">
              <v:path arrowok="t"/>
              <v:fill type="solid"/>
            </v:shape>
            <v:shape style="position:absolute;left:14323;top:31;width:985;height:713" type="#_x0000_t202" filled="false" stroked="false">
              <v:textbox inset="0,0,0,0">
                <w:txbxContent>
                  <w:p>
                    <w:pPr>
                      <w:spacing w:before="22"/>
                      <w:ind w:left="427" w:right="330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5"/>
                        <w:sz w:val="16"/>
                      </w:rPr>
                      <w:t>92</w:t>
                    </w:r>
                  </w:p>
                  <w:p>
                    <w:pPr>
                      <w:spacing w:before="53"/>
                      <w:ind w:left="427" w:right="330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5"/>
                        <w:sz w:val="16"/>
                      </w:rPr>
                      <w:t>26</w:t>
                    </w:r>
                  </w:p>
                  <w:p>
                    <w:pPr>
                      <w:spacing w:line="193" w:lineRule="exact" w:before="54"/>
                      <w:ind w:left="427" w:right="330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5"/>
                        <w:sz w:val="16"/>
                      </w:rPr>
                      <w:t>24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w w:val="110"/>
          <w:sz w:val="16"/>
        </w:rPr>
        <w:t>No</w:t>
      </w:r>
      <w:r>
        <w:rPr>
          <w:rFonts w:ascii="Calibri"/>
          <w:spacing w:val="21"/>
          <w:w w:val="110"/>
          <w:sz w:val="16"/>
        </w:rPr>
        <w:t> </w:t>
      </w:r>
      <w:r>
        <w:rPr>
          <w:rFonts w:ascii="Calibri"/>
          <w:w w:val="110"/>
          <w:sz w:val="16"/>
        </w:rPr>
        <w:t>tiene</w:t>
      </w:r>
      <w:r>
        <w:rPr>
          <w:rFonts w:ascii="Calibri"/>
          <w:spacing w:val="10"/>
          <w:w w:val="110"/>
          <w:sz w:val="16"/>
        </w:rPr>
        <w:t> </w:t>
      </w:r>
      <w:r>
        <w:rPr>
          <w:rFonts w:ascii="Calibri"/>
          <w:w w:val="110"/>
          <w:sz w:val="16"/>
        </w:rPr>
        <w:t>redes</w:t>
      </w:r>
      <w:r>
        <w:rPr>
          <w:rFonts w:ascii="Calibri"/>
          <w:spacing w:val="37"/>
          <w:w w:val="110"/>
          <w:sz w:val="16"/>
        </w:rPr>
        <w:t> </w:t>
      </w:r>
      <w:r>
        <w:rPr>
          <w:rFonts w:ascii="Calibri"/>
          <w:w w:val="110"/>
          <w:sz w:val="16"/>
        </w:rPr>
        <w:t>familiares</w:t>
      </w:r>
      <w:r>
        <w:rPr>
          <w:rFonts w:ascii="Calibri"/>
          <w:spacing w:val="38"/>
          <w:w w:val="110"/>
          <w:sz w:val="16"/>
        </w:rPr>
        <w:t> </w:t>
      </w:r>
      <w:r>
        <w:rPr>
          <w:rFonts w:ascii="Calibri"/>
          <w:w w:val="110"/>
          <w:sz w:val="16"/>
        </w:rPr>
        <w:t>y</w:t>
      </w:r>
      <w:r>
        <w:rPr>
          <w:rFonts w:ascii="Calibri"/>
          <w:spacing w:val="21"/>
          <w:w w:val="110"/>
          <w:sz w:val="16"/>
        </w:rPr>
        <w:t> </w:t>
      </w:r>
      <w:r>
        <w:rPr>
          <w:rFonts w:ascii="Calibri"/>
          <w:w w:val="110"/>
          <w:sz w:val="16"/>
        </w:rPr>
        <w:t>sociales</w:t>
        <w:tab/>
      </w:r>
      <w:r>
        <w:rPr>
          <w:rFonts w:ascii="Calibri"/>
          <w:w w:val="115"/>
          <w:sz w:val="16"/>
        </w:rPr>
        <w:t>13</w:t>
        <w:tab/>
        <w:t>17</w:t>
        <w:tab/>
        <w:t>27</w:t>
        <w:tab/>
        <w:t>22</w:t>
        <w:tab/>
        <w:t>33</w:t>
      </w:r>
    </w:p>
    <w:p>
      <w:pPr>
        <w:tabs>
          <w:tab w:pos="5357" w:val="left" w:leader="none"/>
          <w:tab w:pos="6425" w:val="left" w:leader="none"/>
          <w:tab w:pos="7534" w:val="left" w:leader="none"/>
          <w:tab w:pos="8837" w:val="left" w:leader="none"/>
          <w:tab w:pos="10140" w:val="right" w:leader="none"/>
        </w:tabs>
        <w:spacing w:before="54"/>
        <w:ind w:left="159" w:right="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w w:val="110"/>
          <w:sz w:val="16"/>
        </w:rPr>
        <w:t>Dependencia</w:t>
      </w:r>
      <w:r>
        <w:rPr>
          <w:rFonts w:ascii="Calibri" w:hAnsi="Calibri"/>
          <w:spacing w:val="32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económica</w:t>
      </w:r>
      <w:r>
        <w:rPr>
          <w:rFonts w:ascii="Calibri" w:hAnsi="Calibri"/>
          <w:spacing w:val="33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de</w:t>
      </w:r>
      <w:r>
        <w:rPr>
          <w:rFonts w:ascii="Calibri" w:hAnsi="Calibri"/>
          <w:spacing w:val="9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agresor</w:t>
        <w:tab/>
      </w:r>
      <w:r>
        <w:rPr>
          <w:rFonts w:ascii="Calibri" w:hAnsi="Calibri"/>
          <w:w w:val="115"/>
          <w:sz w:val="16"/>
        </w:rPr>
        <w:t>9</w:t>
        <w:tab/>
        <w:t>12</w:t>
        <w:tab/>
        <w:t>15</w:t>
        <w:tab/>
        <w:t>17</w:t>
        <w:tab/>
        <w:t>17</w:t>
      </w:r>
    </w:p>
    <w:p>
      <w:pPr>
        <w:tabs>
          <w:tab w:pos="5357" w:val="left" w:leader="none"/>
          <w:tab w:pos="6425" w:val="left" w:leader="none"/>
          <w:tab w:pos="7534" w:val="left" w:leader="none"/>
          <w:tab w:pos="8837" w:val="left" w:leader="none"/>
          <w:tab w:pos="10140" w:val="right" w:leader="none"/>
        </w:tabs>
        <w:spacing w:before="54"/>
        <w:ind w:left="159" w:right="0" w:firstLine="0"/>
        <w:jc w:val="left"/>
        <w:rPr>
          <w:rFonts w:ascii="Calibri"/>
          <w:sz w:val="16"/>
        </w:rPr>
      </w:pPr>
      <w:r>
        <w:rPr>
          <w:rFonts w:ascii="Calibri"/>
          <w:w w:val="110"/>
          <w:sz w:val="16"/>
        </w:rPr>
        <w:t>Dependencia</w:t>
      </w:r>
      <w:r>
        <w:rPr>
          <w:rFonts w:ascii="Calibri"/>
          <w:spacing w:val="33"/>
          <w:w w:val="110"/>
          <w:sz w:val="16"/>
        </w:rPr>
        <w:t> </w:t>
      </w:r>
      <w:r>
        <w:rPr>
          <w:rFonts w:ascii="Calibri"/>
          <w:w w:val="110"/>
          <w:sz w:val="16"/>
        </w:rPr>
        <w:t>emocional</w:t>
      </w:r>
      <w:r>
        <w:rPr>
          <w:rFonts w:ascii="Calibri"/>
          <w:spacing w:val="38"/>
          <w:w w:val="110"/>
          <w:sz w:val="16"/>
        </w:rPr>
        <w:t> </w:t>
      </w:r>
      <w:r>
        <w:rPr>
          <w:rFonts w:ascii="Calibri"/>
          <w:w w:val="110"/>
          <w:sz w:val="16"/>
        </w:rPr>
        <w:t>de</w:t>
      </w:r>
      <w:r>
        <w:rPr>
          <w:rFonts w:ascii="Calibri"/>
          <w:spacing w:val="8"/>
          <w:w w:val="110"/>
          <w:sz w:val="16"/>
        </w:rPr>
        <w:t> </w:t>
      </w:r>
      <w:r>
        <w:rPr>
          <w:rFonts w:ascii="Calibri"/>
          <w:w w:val="110"/>
          <w:sz w:val="16"/>
        </w:rPr>
        <w:t>agresor</w:t>
        <w:tab/>
      </w:r>
      <w:r>
        <w:rPr>
          <w:rFonts w:ascii="Calibri"/>
          <w:w w:val="115"/>
          <w:sz w:val="16"/>
        </w:rPr>
        <w:t>9</w:t>
        <w:tab/>
        <w:t>10</w:t>
        <w:tab/>
        <w:t>12</w:t>
        <w:tab/>
        <w:t>13</w:t>
        <w:tab/>
        <w:t>11</w:t>
      </w:r>
    </w:p>
    <w:p>
      <w:pPr>
        <w:spacing w:before="53"/>
        <w:ind w:left="159" w:right="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w w:val="115"/>
          <w:sz w:val="16"/>
          <w:u w:val="single"/>
        </w:rPr>
        <w:t>Violencia </w:t>
      </w:r>
      <w:r>
        <w:rPr>
          <w:rFonts w:ascii="Calibri" w:hAnsi="Calibri"/>
          <w:spacing w:val="6"/>
          <w:w w:val="115"/>
          <w:sz w:val="16"/>
          <w:u w:val="single"/>
        </w:rPr>
        <w:t> </w:t>
      </w:r>
      <w:r>
        <w:rPr>
          <w:rFonts w:ascii="Calibri" w:hAnsi="Calibri"/>
          <w:w w:val="115"/>
          <w:sz w:val="16"/>
          <w:u w:val="single"/>
        </w:rPr>
        <w:t>psicológica</w:t>
      </w:r>
      <w:r>
        <w:rPr>
          <w:rFonts w:ascii="Calibri" w:hAnsi="Calibri"/>
          <w:w w:val="115"/>
          <w:sz w:val="16"/>
        </w:rPr>
        <w:t>:</w:t>
      </w:r>
    </w:p>
    <w:p>
      <w:pPr>
        <w:spacing w:before="54"/>
        <w:ind w:left="159" w:right="0" w:firstLine="0"/>
        <w:jc w:val="left"/>
        <w:rPr>
          <w:rFonts w:ascii="Calibri"/>
          <w:sz w:val="16"/>
        </w:rPr>
      </w:pPr>
      <w:r>
        <w:rPr/>
        <w:pict>
          <v:group style="position:absolute;margin-left:308.628967pt;margin-top:1.619474pt;width:106.1pt;height:35.65pt;mso-position-horizontal-relative:page;mso-position-vertical-relative:paragraph;z-index:15773696" coordorigin="6173,32" coordsize="2122,713">
            <v:shape style="position:absolute;left:6172;top:32;width:1068;height:199" type="#_x0000_t75" stroked="false">
              <v:imagedata r:id="rId219" o:title=""/>
            </v:shape>
            <v:shape style="position:absolute;left:6172;top:32;width:1068;height:199" coordorigin="6173,32" coordsize="1068,199" path="m7240,32l6173,32,6173,45,6173,219,6173,231,7240,231,7240,219,6186,219,6186,45,7240,45,7240,32xe" filled="true" fillcolor="#62c384" stroked="false">
              <v:path arrowok="t"/>
              <v:fill type="solid"/>
            </v:shape>
            <v:shape style="position:absolute;left:7225;top:32;width:1068;height:199" type="#_x0000_t75" stroked="false">
              <v:imagedata r:id="rId220" o:title=""/>
            </v:shape>
            <v:shape style="position:absolute;left:7281;top:32;width:1012;height:199" coordorigin="7282,32" coordsize="1012,199" path="m8294,32l8280,32,8280,45,8280,219,7296,219,7296,45,8280,45,8280,32,7282,32,7282,45,7282,219,7282,231,8294,231,8294,219,8294,45,8294,32xe" filled="true" fillcolor="#62c384" stroked="false">
              <v:path arrowok="t"/>
              <v:fill type="solid"/>
            </v:shape>
            <v:shape style="position:absolute;left:6172;top:281;width:139;height:200" type="#_x0000_t75" stroked="false">
              <v:imagedata r:id="rId221" o:title=""/>
            </v:shape>
            <v:shape style="position:absolute;left:6172;top:281;width:139;height:200" coordorigin="6173,281" coordsize="139,200" path="m6312,294l6297,294,6297,468,6186,468,6186,294,6173,294,6173,468,6173,480,6312,480,6312,468,6312,294xm6312,281l6173,281,6173,294,6312,294,6312,281xe" filled="true" fillcolor="#62c384" stroked="false">
              <v:path arrowok="t"/>
              <v:fill type="solid"/>
            </v:shape>
            <v:shape style="position:absolute;left:7281;top:281;width:167;height:200" type="#_x0000_t75" stroked="false">
              <v:imagedata r:id="rId222" o:title=""/>
            </v:shape>
            <v:shape style="position:absolute;left:7281;top:281;width:167;height:200" coordorigin="7282,281" coordsize="167,200" path="m7448,294l7434,294,7434,468,7296,468,7296,294,7282,294,7282,468,7282,480,7448,480,7448,468,7448,294xm7448,281l7282,281,7282,294,7448,294,7448,281xe" filled="true" fillcolor="#62c384" stroked="false">
              <v:path arrowok="t"/>
              <v:fill type="solid"/>
            </v:shape>
            <v:shape style="position:absolute;left:6172;top:530;width:111;height:200" type="#_x0000_t75" stroked="false">
              <v:imagedata r:id="rId197" o:title=""/>
            </v:shape>
            <v:shape style="position:absolute;left:6172;top:530;width:111;height:200" coordorigin="6173,530" coordsize="111,200" path="m6283,530l6270,530,6270,543,6270,717,6186,717,6186,543,6270,543,6270,530,6173,530,6173,543,6173,717,6173,729,6283,729,6283,717,6283,543,6283,530xe" filled="true" fillcolor="#62c384" stroked="false">
              <v:path arrowok="t"/>
              <v:fill type="solid"/>
            </v:shape>
            <v:shape style="position:absolute;left:7281;top:530;width:111;height:200" type="#_x0000_t75" stroked="false">
              <v:imagedata r:id="rId200" o:title=""/>
            </v:shape>
            <v:shape style="position:absolute;left:7281;top:530;width:111;height:200" coordorigin="7282,530" coordsize="111,200" path="m7393,530l7379,530,7379,543,7379,717,7296,717,7296,543,7379,543,7379,530,7282,530,7282,543,7282,717,7282,729,7393,729,7393,717,7393,543,7393,530xe" filled="true" fillcolor="#62c384" stroked="false">
              <v:path arrowok="t"/>
              <v:fill type="solid"/>
            </v:shape>
            <v:shape style="position:absolute;left:6616;top:84;width:214;height:661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5"/>
                        <w:sz w:val="16"/>
                      </w:rPr>
                      <w:t>93</w:t>
                    </w:r>
                  </w:p>
                  <w:p>
                    <w:pPr>
                      <w:spacing w:before="54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5"/>
                        <w:sz w:val="16"/>
                      </w:rPr>
                      <w:t>12</w:t>
                    </w:r>
                  </w:p>
                  <w:p>
                    <w:pPr>
                      <w:spacing w:line="193" w:lineRule="exact" w:before="53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5"/>
                        <w:sz w:val="16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7725;top:84;width:214;height:661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5"/>
                        <w:sz w:val="16"/>
                      </w:rPr>
                      <w:t>95</w:t>
                    </w:r>
                  </w:p>
                  <w:p>
                    <w:pPr>
                      <w:spacing w:before="54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5"/>
                        <w:sz w:val="16"/>
                      </w:rPr>
                      <w:t>16</w:t>
                    </w:r>
                  </w:p>
                  <w:p>
                    <w:pPr>
                      <w:spacing w:line="193" w:lineRule="exact" w:before="53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5"/>
                        <w:sz w:val="16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19.535278pt;margin-top:1.619476pt;width:50.6pt;height:35.65pt;mso-position-horizontal-relative:page;mso-position-vertical-relative:paragraph;z-index:15774208" coordorigin="8391,32" coordsize="1012,713">
            <v:shape style="position:absolute;left:8390;top:32;width:1012;height:199" type="#_x0000_t75" stroked="false">
              <v:imagedata r:id="rId223" o:title=""/>
            </v:shape>
            <v:shape style="position:absolute;left:8390;top:32;width:1012;height:199" coordorigin="8391,32" coordsize="1012,199" path="m9403,32l9389,32,9389,45,9389,219,8405,219,8405,45,9389,45,9389,32,8391,32,8391,45,8391,219,8391,231,9403,231,9403,219,9403,45,9403,32xe" filled="true" fillcolor="#62c384" stroked="false">
              <v:path arrowok="t"/>
              <v:fill type="solid"/>
            </v:shape>
            <v:shape style="position:absolute;left:8390;top:281;width:250;height:200" type="#_x0000_t75" stroked="false">
              <v:imagedata r:id="rId224" o:title=""/>
            </v:shape>
            <v:shape style="position:absolute;left:8390;top:281;width:250;height:200" coordorigin="8391,281" coordsize="250,200" path="m8640,294l8626,294,8626,468,8405,468,8405,294,8391,294,8391,468,8391,480,8640,480,8640,468,8640,294xm8640,281l8391,281,8391,294,8640,294,8640,281xe" filled="true" fillcolor="#62c384" stroked="false">
              <v:path arrowok="t"/>
              <v:fill type="solid"/>
            </v:shape>
            <v:shape style="position:absolute;left:8390;top:530;width:139;height:200" type="#_x0000_t75" stroked="false">
              <v:imagedata r:id="rId225" o:title=""/>
            </v:shape>
            <v:shape style="position:absolute;left:8390;top:530;width:139;height:200" coordorigin="8391,530" coordsize="139,200" path="m8529,530l8515,530,8515,543,8515,717,8405,717,8405,543,8515,543,8515,530,8391,530,8391,543,8391,717,8391,729,8529,729,8529,717,8529,543,8529,530xe" filled="true" fillcolor="#62c384" stroked="false">
              <v:path arrowok="t"/>
              <v:fill type="solid"/>
            </v:shape>
            <v:shape style="position:absolute;left:8390;top:32;width:1012;height:713" type="#_x0000_t202" filled="false" stroked="false">
              <v:textbox inset="0,0,0,0">
                <w:txbxContent>
                  <w:p>
                    <w:pPr>
                      <w:spacing w:before="21"/>
                      <w:ind w:left="426" w:right="357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5"/>
                        <w:sz w:val="16"/>
                      </w:rPr>
                      <w:t>95</w:t>
                    </w:r>
                  </w:p>
                  <w:p>
                    <w:pPr>
                      <w:spacing w:before="54"/>
                      <w:ind w:left="426" w:right="357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5"/>
                        <w:sz w:val="16"/>
                      </w:rPr>
                      <w:t>23</w:t>
                    </w:r>
                  </w:p>
                  <w:p>
                    <w:pPr>
                      <w:spacing w:line="193" w:lineRule="exact" w:before="54"/>
                      <w:ind w:left="426" w:right="357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5"/>
                        <w:sz w:val="16"/>
                      </w:rPr>
                      <w:t>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84.686859pt;margin-top:1.619477pt;width:164.3pt;height:35.65pt;mso-position-horizontal-relative:page;mso-position-vertical-relative:paragraph;z-index:15774720" coordorigin="9694,32" coordsize="3286,713">
            <v:shape style="position:absolute;left:9693;top:32;width:1054;height:199" type="#_x0000_t75" stroked="false">
              <v:imagedata r:id="rId226" o:title=""/>
            </v:shape>
            <v:shape style="position:absolute;left:10733;top:32;width:1109;height:199" type="#_x0000_t75" stroked="false">
              <v:imagedata r:id="rId227" o:title=""/>
            </v:shape>
            <v:shape style="position:absolute;left:11828;top:32;width:1151;height:199" type="#_x0000_t75" stroked="false">
              <v:imagedata r:id="rId228" o:title=""/>
            </v:shape>
            <v:shape style="position:absolute;left:9693;top:281;width:291;height:200" type="#_x0000_t75" stroked="false">
              <v:imagedata r:id="rId229" o:title=""/>
            </v:shape>
            <v:shape style="position:absolute;left:9693;top:281;width:291;height:200" coordorigin="9694,281" coordsize="291,200" path="m9985,294l9971,294,9971,468,9708,468,9708,294,9694,294,9694,468,9694,480,9985,480,9985,468,9985,294xm9985,281l9694,281,9694,294,9985,294,9985,281xe" filled="true" fillcolor="#ffb628" stroked="false">
              <v:path arrowok="t"/>
              <v:fill type="solid"/>
            </v:shape>
            <v:shape style="position:absolute;left:10802;top:281;width:278;height:200" type="#_x0000_t75" stroked="false">
              <v:imagedata r:id="rId230" o:title=""/>
            </v:shape>
            <v:shape style="position:absolute;left:10802;top:281;width:278;height:200" coordorigin="10803,281" coordsize="278,200" path="m11080,281l10803,281,10803,294,11080,294,11080,281xm11080,294l11066,294,11066,468,10816,468,10816,294,10803,294,10803,468,10803,480,11080,480,11080,468,11080,468,11080,294xe" filled="true" fillcolor="#ffb628" stroked="false">
              <v:path arrowok="t"/>
              <v:fill type="solid"/>
            </v:shape>
            <v:shape style="position:absolute;left:11911;top:281;width:250;height:200" type="#_x0000_t75" stroked="false">
              <v:imagedata r:id="rId231" o:title=""/>
            </v:shape>
            <v:shape style="position:absolute;left:11911;top:281;width:250;height:200" coordorigin="11912,281" coordsize="250,200" path="m12161,294l12147,294,12147,468,11926,468,11926,294,11912,294,11912,468,11912,480,12161,480,12161,468,12161,294xm12161,281l11912,281,11912,294,12161,294,12161,281xe" filled="true" fillcolor="#ffb628" stroked="false">
              <v:path arrowok="t"/>
              <v:fill type="solid"/>
            </v:shape>
            <v:shape style="position:absolute;left:9693;top:530;width:111;height:200" type="#_x0000_t75" stroked="false">
              <v:imagedata r:id="rId232" o:title=""/>
            </v:shape>
            <v:shape style="position:absolute;left:9693;top:530;width:111;height:200" coordorigin="9694,530" coordsize="111,200" path="m9805,530l9791,530,9791,543,9791,717,9708,717,9708,543,9791,543,9791,530,9694,530,9694,543,9694,717,9694,729,9805,729,9805,717,9805,543,9805,530xe" filled="true" fillcolor="#ffb628" stroked="false">
              <v:path arrowok="t"/>
              <v:fill type="solid"/>
            </v:shape>
            <v:shape style="position:absolute;left:10802;top:530;width:125;height:200" type="#_x0000_t75" stroked="false">
              <v:imagedata r:id="rId233" o:title=""/>
            </v:shape>
            <v:shape style="position:absolute;left:10802;top:530;width:125;height:200" coordorigin="10803,530" coordsize="125,200" path="m10927,530l10913,530,10913,543,10913,717,10816,717,10816,543,10913,543,10913,530,10803,530,10803,543,10803,717,10803,729,10927,729,10927,717,10927,543,10927,530xe" filled="true" fillcolor="#ffb628" stroked="false">
              <v:path arrowok="t"/>
              <v:fill type="solid"/>
            </v:shape>
            <v:shape style="position:absolute;left:11911;top:530;width:291;height:200" type="#_x0000_t75" stroked="false">
              <v:imagedata r:id="rId234" o:title=""/>
            </v:shape>
            <v:shape style="position:absolute;left:11911;top:530;width:291;height:200" coordorigin="11912,530" coordsize="291,200" path="m12203,530l12189,530,12189,543,12189,717,11926,717,11926,543,12189,543,12189,530,11912,530,11912,543,11912,717,11912,729,12203,729,12203,717,12203,543,12203,530xe" filled="true" fillcolor="#ffb628" stroked="false">
              <v:path arrowok="t"/>
              <v:fill type="solid"/>
            </v:shape>
            <v:shape style="position:absolute;left:10137;top:334;width:214;height:411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5"/>
                        <w:sz w:val="16"/>
                      </w:rPr>
                      <w:t>27</w:t>
                    </w:r>
                  </w:p>
                  <w:p>
                    <w:pPr>
                      <w:spacing w:line="193" w:lineRule="exact" w:before="53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5"/>
                        <w:sz w:val="16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11246;top:334;width:214;height:411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5"/>
                        <w:sz w:val="16"/>
                      </w:rPr>
                      <w:t>27</w:t>
                    </w:r>
                  </w:p>
                  <w:p>
                    <w:pPr>
                      <w:spacing w:line="193" w:lineRule="exact" w:before="53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5"/>
                        <w:sz w:val="16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12355;top:334;width:214;height:411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5"/>
                        <w:sz w:val="16"/>
                      </w:rPr>
                      <w:t>24</w:t>
                    </w:r>
                  </w:p>
                  <w:p>
                    <w:pPr>
                      <w:spacing w:line="193" w:lineRule="exact" w:before="53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5"/>
                        <w:sz w:val="16"/>
                      </w:rPr>
                      <w:t>27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60.726318pt;margin-top:1.61948pt;width:108.85pt;height:35.65pt;mso-position-horizontal-relative:page;mso-position-vertical-relative:paragraph;z-index:15775232" coordorigin="13215,32" coordsize="2177,713">
            <v:shape style="position:absolute;left:13214;top:32;width:1068;height:199" type="#_x0000_t75" stroked="false">
              <v:imagedata r:id="rId235" o:title=""/>
            </v:shape>
            <v:shape style="position:absolute;left:13214;top:32;width:1068;height:199" coordorigin="13215,32" coordsize="1068,199" path="m14282,32l13215,32,13215,45,13215,219,13215,231,14282,231,14282,219,13228,219,13228,45,14282,45,14282,32xe" filled="true" fillcolor="#ff545a" stroked="false">
              <v:path arrowok="t"/>
              <v:fill type="solid"/>
            </v:shape>
            <v:shape style="position:absolute;left:14268;top:32;width:1123;height:199" type="#_x0000_t75" stroked="false">
              <v:imagedata r:id="rId236" o:title=""/>
            </v:shape>
            <v:shape style="position:absolute;left:14323;top:32;width:1068;height:199" coordorigin="14324,32" coordsize="1068,199" path="m15391,32l15377,32,15377,45,15377,219,14338,219,14338,45,15377,45,15377,32,14324,32,14324,45,14324,219,14324,231,15391,231,15391,219,15391,45,15391,32xe" filled="true" fillcolor="#ff545a" stroked="false">
              <v:path arrowok="t"/>
              <v:fill type="solid"/>
            </v:shape>
            <v:shape style="position:absolute;left:13214;top:281;width:888;height:200" type="#_x0000_t75" stroked="false">
              <v:imagedata r:id="rId237" o:title=""/>
            </v:shape>
            <v:shape style="position:absolute;left:13214;top:281;width:888;height:200" coordorigin="13215,281" coordsize="888,200" path="m14102,468l14102,468,14102,294,14088,294,14088,468,13228,468,13228,294,13215,294,13215,468,13215,480,14102,480,14102,468xm14102,281l13215,281,13215,294,14102,294,14102,281xe" filled="true" fillcolor="#ff545a" stroked="false">
              <v:path arrowok="t"/>
              <v:fill type="solid"/>
            </v:shape>
            <v:shape style="position:absolute;left:14323;top:281;width:666;height:200" type="#_x0000_t75" stroked="false">
              <v:imagedata r:id="rId238" o:title=""/>
            </v:shape>
            <v:shape style="position:absolute;left:14323;top:281;width:666;height:200" coordorigin="14324,281" coordsize="666,200" path="m14989,281l14324,281,14324,294,14989,294,14989,281xm14989,294l14975,294,14975,468,14338,468,14338,294,14324,294,14324,468,14324,480,14989,480,14989,468,14989,468,14989,294xe" filled="true" fillcolor="#ff545a" stroked="false">
              <v:path arrowok="t"/>
              <v:fill type="solid"/>
            </v:shape>
            <v:shape style="position:absolute;left:13214;top:530;width:292;height:200" type="#_x0000_t75" stroked="false">
              <v:imagedata r:id="rId239" o:title=""/>
            </v:shape>
            <v:shape style="position:absolute;left:13214;top:530;width:292;height:200" coordorigin="13215,530" coordsize="292,200" path="m13506,530l13492,530,13492,543,13492,717,13228,717,13228,543,13492,543,13492,530,13215,530,13215,543,13215,717,13215,729,13506,729,13506,717,13506,543,13506,530xe" filled="true" fillcolor="#ff545a" stroked="false">
              <v:path arrowok="t"/>
              <v:fill type="solid"/>
            </v:shape>
            <v:shape style="position:absolute;left:14323;top:530;width:264;height:200" type="#_x0000_t75" stroked="false">
              <v:imagedata r:id="rId240" o:title=""/>
            </v:shape>
            <v:shape style="position:absolute;left:14323;top:530;width:264;height:200" coordorigin="14324,530" coordsize="264,200" path="m14587,530l14573,530,14573,543,14573,717,14338,717,14338,543,14573,543,14573,530,14324,530,14324,543,14324,717,14324,729,14587,729,14587,717,14587,543,14587,530xe" filled="true" fillcolor="#ff545a" stroked="false">
              <v:path arrowok="t"/>
              <v:fill type="solid"/>
            </v:shape>
            <v:shape style="position:absolute;left:13658;top:84;width:214;height:661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5"/>
                        <w:sz w:val="16"/>
                      </w:rPr>
                      <w:t>98</w:t>
                    </w:r>
                  </w:p>
                  <w:p>
                    <w:pPr>
                      <w:spacing w:before="54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5"/>
                        <w:sz w:val="16"/>
                      </w:rPr>
                      <w:t>82</w:t>
                    </w:r>
                  </w:p>
                  <w:p>
                    <w:pPr>
                      <w:spacing w:line="193" w:lineRule="exact" w:before="53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5"/>
                        <w:sz w:val="16"/>
                      </w:rPr>
                      <w:t>27</w:t>
                    </w:r>
                  </w:p>
                </w:txbxContent>
              </v:textbox>
              <w10:wrap type="none"/>
            </v:shape>
            <v:shape style="position:absolute;left:14711;top:84;width:311;height:661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5"/>
                        <w:sz w:val="16"/>
                      </w:rPr>
                      <w:t>100</w:t>
                    </w:r>
                  </w:p>
                  <w:p>
                    <w:pPr>
                      <w:spacing w:before="54"/>
                      <w:ind w:left="55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5"/>
                        <w:sz w:val="16"/>
                      </w:rPr>
                      <w:t>62</w:t>
                    </w:r>
                  </w:p>
                  <w:p>
                    <w:pPr>
                      <w:spacing w:line="193" w:lineRule="exact" w:before="53"/>
                      <w:ind w:left="55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5"/>
                        <w:sz w:val="16"/>
                      </w:rPr>
                      <w:t>25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84.686859pt;margin-top:1.619478pt;width:164.65pt;height:9.950pt;mso-position-horizontal-relative:page;mso-position-vertical-relative:paragraph;z-index:157788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B628"/>
                      <w:left w:val="single" w:sz="6" w:space="0" w:color="FFB628"/>
                      <w:bottom w:val="single" w:sz="6" w:space="0" w:color="FFB628"/>
                      <w:right w:val="single" w:sz="6" w:space="0" w:color="FFB628"/>
                      <w:insideH w:val="single" w:sz="6" w:space="0" w:color="FFB628"/>
                      <w:insideV w:val="single" w:sz="6" w:space="0" w:color="FFB62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09"/>
                    <w:gridCol w:w="1110"/>
                    <w:gridCol w:w="1054"/>
                  </w:tblGrid>
                  <w:tr>
                    <w:trPr>
                      <w:trHeight w:val="171" w:hRule="atLeast"/>
                    </w:trPr>
                    <w:tc>
                      <w:tcPr>
                        <w:tcW w:w="1109" w:type="dxa"/>
                      </w:tcPr>
                      <w:p>
                        <w:pPr>
                          <w:pStyle w:val="TableParagraph"/>
                          <w:spacing w:line="143" w:lineRule="exact" w:before="8"/>
                          <w:ind w:left="367" w:right="392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15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1110" w:type="dxa"/>
                      </w:tcPr>
                      <w:p>
                        <w:pPr>
                          <w:pStyle w:val="TableParagraph"/>
                          <w:spacing w:line="143" w:lineRule="exact" w:before="8"/>
                          <w:ind w:left="367" w:right="394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15"/>
                            <w:sz w:val="16"/>
                          </w:rPr>
                          <w:t>97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line="143" w:lineRule="exact" w:before="8"/>
                          <w:ind w:left="418" w:right="394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15"/>
                            <w:sz w:val="16"/>
                          </w:rPr>
                          <w:t>99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w w:val="110"/>
          <w:sz w:val="16"/>
        </w:rPr>
        <w:t>Gritos  e</w:t>
      </w:r>
      <w:r>
        <w:rPr>
          <w:rFonts w:ascii="Calibri"/>
          <w:spacing w:val="12"/>
          <w:w w:val="110"/>
          <w:sz w:val="16"/>
        </w:rPr>
        <w:t> </w:t>
      </w:r>
      <w:r>
        <w:rPr>
          <w:rFonts w:ascii="Calibri"/>
          <w:w w:val="110"/>
          <w:sz w:val="16"/>
        </w:rPr>
        <w:t>insultos</w:t>
      </w:r>
    </w:p>
    <w:p>
      <w:pPr>
        <w:spacing w:line="304" w:lineRule="auto" w:before="54"/>
        <w:ind w:left="159" w:right="10612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w w:val="110"/>
          <w:sz w:val="16"/>
        </w:rPr>
        <w:t>Amenazas</w:t>
      </w:r>
      <w:r>
        <w:rPr>
          <w:rFonts w:ascii="Calibri" w:hAnsi="Calibri"/>
          <w:spacing w:val="1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de daño o muerte a</w:t>
      </w:r>
      <w:r>
        <w:rPr>
          <w:rFonts w:ascii="Calibri" w:hAnsi="Calibri"/>
          <w:spacing w:val="1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la</w:t>
      </w:r>
      <w:r>
        <w:rPr>
          <w:rFonts w:ascii="Calibri" w:hAnsi="Calibri"/>
          <w:spacing w:val="1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víctima</w:t>
      </w:r>
      <w:r>
        <w:rPr>
          <w:rFonts w:ascii="Calibri" w:hAnsi="Calibri"/>
          <w:spacing w:val="-37"/>
          <w:w w:val="110"/>
          <w:sz w:val="16"/>
        </w:rPr>
        <w:t> </w:t>
      </w:r>
      <w:r>
        <w:rPr>
          <w:rFonts w:ascii="Calibri" w:hAnsi="Calibri"/>
          <w:w w:val="115"/>
          <w:sz w:val="16"/>
        </w:rPr>
        <w:t>Amenaza</w:t>
      </w:r>
      <w:r>
        <w:rPr>
          <w:rFonts w:ascii="Calibri" w:hAnsi="Calibri"/>
          <w:spacing w:val="11"/>
          <w:w w:val="115"/>
          <w:sz w:val="16"/>
        </w:rPr>
        <w:t> </w:t>
      </w:r>
      <w:r>
        <w:rPr>
          <w:rFonts w:ascii="Calibri" w:hAnsi="Calibri"/>
          <w:w w:val="115"/>
          <w:sz w:val="16"/>
        </w:rPr>
        <w:t>de</w:t>
      </w:r>
      <w:r>
        <w:rPr>
          <w:rFonts w:ascii="Calibri" w:hAnsi="Calibri"/>
          <w:spacing w:val="-6"/>
          <w:w w:val="115"/>
          <w:sz w:val="16"/>
        </w:rPr>
        <w:t> </w:t>
      </w:r>
      <w:r>
        <w:rPr>
          <w:rFonts w:ascii="Calibri" w:hAnsi="Calibri"/>
          <w:w w:val="115"/>
          <w:sz w:val="16"/>
        </w:rPr>
        <w:t>quitar</w:t>
      </w:r>
      <w:r>
        <w:rPr>
          <w:rFonts w:ascii="Calibri" w:hAnsi="Calibri"/>
          <w:spacing w:val="7"/>
          <w:w w:val="115"/>
          <w:sz w:val="16"/>
        </w:rPr>
        <w:t> </w:t>
      </w:r>
      <w:r>
        <w:rPr>
          <w:rFonts w:ascii="Calibri" w:hAnsi="Calibri"/>
          <w:w w:val="115"/>
          <w:sz w:val="16"/>
        </w:rPr>
        <w:t>a</w:t>
      </w:r>
      <w:r>
        <w:rPr>
          <w:rFonts w:ascii="Calibri" w:hAnsi="Calibri"/>
          <w:spacing w:val="11"/>
          <w:w w:val="115"/>
          <w:sz w:val="16"/>
        </w:rPr>
        <w:t> </w:t>
      </w:r>
      <w:r>
        <w:rPr>
          <w:rFonts w:ascii="Calibri" w:hAnsi="Calibri"/>
          <w:w w:val="115"/>
          <w:sz w:val="16"/>
        </w:rPr>
        <w:t>los</w:t>
      </w:r>
      <w:r>
        <w:rPr>
          <w:rFonts w:ascii="Calibri" w:hAnsi="Calibri"/>
          <w:spacing w:val="13"/>
          <w:w w:val="115"/>
          <w:sz w:val="16"/>
        </w:rPr>
        <w:t> </w:t>
      </w:r>
      <w:r>
        <w:rPr>
          <w:rFonts w:ascii="Calibri" w:hAnsi="Calibri"/>
          <w:w w:val="115"/>
          <w:sz w:val="16"/>
        </w:rPr>
        <w:t>hijos/as</w:t>
      </w:r>
    </w:p>
    <w:p>
      <w:pPr>
        <w:spacing w:before="2"/>
        <w:ind w:left="159" w:right="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w w:val="115"/>
          <w:sz w:val="16"/>
          <w:u w:val="single"/>
        </w:rPr>
        <w:t>Violencia</w:t>
      </w:r>
      <w:r>
        <w:rPr>
          <w:rFonts w:ascii="Calibri" w:hAnsi="Calibri"/>
          <w:spacing w:val="34"/>
          <w:w w:val="115"/>
          <w:sz w:val="16"/>
          <w:u w:val="single"/>
        </w:rPr>
        <w:t> </w:t>
      </w:r>
      <w:r>
        <w:rPr>
          <w:rFonts w:ascii="Calibri" w:hAnsi="Calibri"/>
          <w:w w:val="115"/>
          <w:sz w:val="16"/>
          <w:u w:val="single"/>
        </w:rPr>
        <w:t>física</w:t>
      </w:r>
      <w:r>
        <w:rPr>
          <w:rFonts w:ascii="Calibri" w:hAnsi="Calibri"/>
          <w:w w:val="115"/>
          <w:sz w:val="16"/>
        </w:rPr>
        <w:t>:</w:t>
      </w:r>
    </w:p>
    <w:p>
      <w:pPr>
        <w:spacing w:after="0"/>
        <w:jc w:val="left"/>
        <w:rPr>
          <w:rFonts w:ascii="Calibri" w:hAnsi="Calibri"/>
          <w:sz w:val="16"/>
        </w:rPr>
        <w:sectPr>
          <w:type w:val="continuous"/>
          <w:pgSz w:w="16840" w:h="11910" w:orient="landscape"/>
          <w:pgMar w:top="1580" w:bottom="0" w:left="1300" w:right="1300"/>
        </w:sectPr>
      </w:pPr>
    </w:p>
    <w:p>
      <w:pPr>
        <w:spacing w:before="53"/>
        <w:ind w:left="159" w:right="0" w:firstLine="0"/>
        <w:jc w:val="left"/>
        <w:rPr>
          <w:rFonts w:ascii="Calibri"/>
          <w:sz w:val="16"/>
        </w:rPr>
      </w:pPr>
      <w:r>
        <w:rPr/>
        <w:pict>
          <v:group style="position:absolute;margin-left:70.900002pt;margin-top:1.54876pt;width:403.4pt;height:36.75pt;mso-position-horizontal-relative:page;mso-position-vertical-relative:paragraph;z-index:-25080320" coordorigin="1418,31" coordsize="8068,735">
            <v:shape style="position:absolute;left:6172;top:30;width:292;height:200" type="#_x0000_t75" stroked="false">
              <v:imagedata r:id="rId241" o:title=""/>
            </v:shape>
            <v:shape style="position:absolute;left:6172;top:30;width:292;height:200" coordorigin="6173,31" coordsize="292,200" path="m6464,31l6450,31,6450,43,6450,218,6186,218,6186,43,6450,43,6450,31,6173,31,6173,43,6173,218,6173,230,6464,230,6464,218,6464,43,6464,31xe" filled="true" fillcolor="#62c384" stroked="false">
              <v:path arrowok="t"/>
              <v:fill type="solid"/>
            </v:shape>
            <v:shape style="position:absolute;left:6172;top:280;width:472;height:199" type="#_x0000_t75" stroked="false">
              <v:imagedata r:id="rId242" o:title=""/>
            </v:shape>
            <v:shape style="position:absolute;left:6172;top:280;width:472;height:199" coordorigin="6173,280" coordsize="472,199" path="m6644,280l6630,280,6630,293,6630,467,6186,467,6186,293,6630,293,6630,280,6173,280,6173,293,6173,467,6173,479,6644,479,6644,467,6644,293,6644,280xe" filled="true" fillcolor="#62c384" stroked="false">
              <v:path arrowok="t"/>
              <v:fill type="solid"/>
            </v:shape>
            <v:shape style="position:absolute;left:6172;top:529;width:209;height:200" type="#_x0000_t75" stroked="false">
              <v:imagedata r:id="rId243" o:title=""/>
            </v:shape>
            <v:shape style="position:absolute;left:6172;top:529;width:209;height:200" coordorigin="6173,529" coordsize="209,200" path="m6381,529l6367,529,6367,542,6367,716,6186,716,6186,542,6367,542,6367,529,6173,529,6173,542,6173,716,6173,728,6381,728,6381,716,6381,542,6381,529xe" filled="true" fillcolor="#62c384" stroked="false">
              <v:path arrowok="t"/>
              <v:fill type="solid"/>
            </v:shape>
            <v:shape style="position:absolute;left:7281;top:30;width:416;height:200" type="#_x0000_t75" stroked="false">
              <v:imagedata r:id="rId244" o:title=""/>
            </v:shape>
            <v:shape style="position:absolute;left:7281;top:30;width:416;height:200" coordorigin="7282,31" coordsize="416,200" path="m7697,31l7684,31,7684,43,7684,218,7296,218,7296,43,7684,43,7684,31,7282,31,7282,43,7282,218,7282,230,7697,230,7697,218,7697,43,7697,31xe" filled="true" fillcolor="#62c384" stroked="false">
              <v:path arrowok="t"/>
              <v:fill type="solid"/>
            </v:shape>
            <v:shape style="position:absolute;left:7281;top:280;width:347;height:199" type="#_x0000_t75" stroked="false">
              <v:imagedata r:id="rId245" o:title=""/>
            </v:shape>
            <v:shape style="position:absolute;left:7281;top:280;width:347;height:199" coordorigin="7282,280" coordsize="347,199" path="m7628,280l7614,280,7614,293,7614,467,7296,467,7296,293,7614,293,7614,280,7282,280,7282,293,7282,467,7282,479,7628,479,7628,467,7628,293,7628,280xe" filled="true" fillcolor="#62c384" stroked="false">
              <v:path arrowok="t"/>
              <v:fill type="solid"/>
            </v:shape>
            <v:shape style="position:absolute;left:7281;top:529;width:153;height:200" type="#_x0000_t75" stroked="false">
              <v:imagedata r:id="rId246" o:title=""/>
            </v:shape>
            <v:shape style="position:absolute;left:7281;top:529;width:153;height:200" coordorigin="7282,529" coordsize="153,200" path="m7434,529l7420,529,7420,542,7420,716,7296,716,7296,542,7420,542,7420,529,7282,529,7282,542,7282,716,7282,728,7434,728,7434,716,7434,542,7434,529xe" filled="true" fillcolor="#62c384" stroked="false">
              <v:path arrowok="t"/>
              <v:fill type="solid"/>
            </v:shape>
            <v:line style="position:absolute" from="1425,760" to="9479,760" stroked="true" strokeweight=".621266pt" strokecolor="#000000">
              <v:stroke dashstyle="solid"/>
            </v:line>
            <v:rect style="position:absolute;left:1418;top:753;width:8068;height:13" filled="true" fillcolor="#000000" stroked="false">
              <v:fill type="solid"/>
            </v:rect>
            <w10:wrap type="none"/>
          </v:group>
        </w:pict>
      </w:r>
      <w:r>
        <w:rPr>
          <w:rFonts w:ascii="Calibri"/>
          <w:w w:val="115"/>
          <w:sz w:val="16"/>
        </w:rPr>
        <w:t>Cachetadas</w:t>
      </w:r>
    </w:p>
    <w:p>
      <w:pPr>
        <w:spacing w:line="307" w:lineRule="auto" w:before="54"/>
        <w:ind w:left="159" w:right="29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w w:val="115"/>
          <w:sz w:val="16"/>
        </w:rPr>
        <w:t>Empujones</w:t>
      </w:r>
      <w:r>
        <w:rPr>
          <w:rFonts w:ascii="Calibri" w:hAnsi="Calibri"/>
          <w:spacing w:val="11"/>
          <w:w w:val="115"/>
          <w:sz w:val="16"/>
        </w:rPr>
        <w:t> </w:t>
      </w:r>
      <w:r>
        <w:rPr>
          <w:rFonts w:ascii="Calibri" w:hAnsi="Calibri"/>
          <w:w w:val="115"/>
          <w:sz w:val="16"/>
        </w:rPr>
        <w:t>al</w:t>
      </w:r>
      <w:r>
        <w:rPr>
          <w:rFonts w:ascii="Calibri" w:hAnsi="Calibri"/>
          <w:spacing w:val="13"/>
          <w:w w:val="115"/>
          <w:sz w:val="16"/>
        </w:rPr>
        <w:t> </w:t>
      </w:r>
      <w:r>
        <w:rPr>
          <w:rFonts w:ascii="Calibri" w:hAnsi="Calibri"/>
          <w:w w:val="115"/>
          <w:sz w:val="16"/>
        </w:rPr>
        <w:t>suelo</w:t>
      </w:r>
      <w:r>
        <w:rPr>
          <w:rFonts w:ascii="Calibri" w:hAnsi="Calibri"/>
          <w:spacing w:val="-39"/>
          <w:w w:val="115"/>
          <w:sz w:val="16"/>
        </w:rPr>
        <w:t> </w:t>
      </w:r>
      <w:r>
        <w:rPr>
          <w:rFonts w:ascii="Calibri" w:hAnsi="Calibri"/>
          <w:w w:val="115"/>
          <w:sz w:val="16"/>
        </w:rPr>
        <w:t>Puñetazos</w:t>
      </w:r>
    </w:p>
    <w:p>
      <w:pPr>
        <w:spacing w:line="194" w:lineRule="exact" w:before="0"/>
        <w:ind w:left="159" w:right="0" w:firstLine="0"/>
        <w:jc w:val="left"/>
        <w:rPr>
          <w:rFonts w:ascii="Calibri"/>
          <w:sz w:val="16"/>
        </w:rPr>
      </w:pPr>
      <w:r>
        <w:rPr>
          <w:rFonts w:ascii="Calibri"/>
          <w:w w:val="110"/>
          <w:sz w:val="16"/>
        </w:rPr>
        <w:t>N</w:t>
      </w:r>
      <w:r>
        <w:rPr>
          <w:rFonts w:ascii="Calibri"/>
          <w:spacing w:val="8"/>
          <w:w w:val="110"/>
          <w:sz w:val="16"/>
        </w:rPr>
        <w:t> </w:t>
      </w:r>
      <w:r>
        <w:rPr>
          <w:rFonts w:ascii="Calibri"/>
          <w:w w:val="110"/>
          <w:sz w:val="16"/>
        </w:rPr>
        <w:t>(4,613)</w:t>
      </w:r>
    </w:p>
    <w:p>
      <w:pPr>
        <w:spacing w:before="53"/>
        <w:ind w:left="141" w:right="2" w:firstLine="0"/>
        <w:jc w:val="center"/>
        <w:rPr>
          <w:rFonts w:ascii="Calibri"/>
          <w:sz w:val="16"/>
        </w:rPr>
      </w:pPr>
      <w:r>
        <w:rPr/>
        <w:br w:type="column"/>
      </w:r>
      <w:r>
        <w:rPr>
          <w:rFonts w:ascii="Calibri"/>
          <w:w w:val="115"/>
          <w:sz w:val="16"/>
        </w:rPr>
        <w:t>26</w:t>
      </w:r>
    </w:p>
    <w:p>
      <w:pPr>
        <w:spacing w:before="54"/>
        <w:ind w:left="141" w:right="2" w:firstLine="0"/>
        <w:jc w:val="center"/>
        <w:rPr>
          <w:rFonts w:ascii="Calibri"/>
          <w:sz w:val="16"/>
        </w:rPr>
      </w:pPr>
      <w:r>
        <w:rPr>
          <w:rFonts w:ascii="Calibri"/>
          <w:w w:val="115"/>
          <w:sz w:val="16"/>
        </w:rPr>
        <w:t>41</w:t>
      </w:r>
    </w:p>
    <w:p>
      <w:pPr>
        <w:spacing w:before="54"/>
        <w:ind w:left="141" w:right="2" w:firstLine="0"/>
        <w:jc w:val="center"/>
        <w:rPr>
          <w:rFonts w:ascii="Calibri"/>
          <w:sz w:val="16"/>
        </w:rPr>
      </w:pPr>
      <w:r>
        <w:rPr>
          <w:rFonts w:ascii="Calibri"/>
          <w:w w:val="115"/>
          <w:sz w:val="16"/>
        </w:rPr>
        <w:t>18</w:t>
      </w:r>
    </w:p>
    <w:p>
      <w:pPr>
        <w:spacing w:before="53"/>
        <w:ind w:left="141" w:right="22" w:firstLine="0"/>
        <w:jc w:val="center"/>
        <w:rPr>
          <w:rFonts w:ascii="Calibri"/>
          <w:sz w:val="16"/>
        </w:rPr>
      </w:pPr>
      <w:r>
        <w:rPr>
          <w:rFonts w:ascii="Calibri"/>
          <w:w w:val="115"/>
          <w:sz w:val="16"/>
        </w:rPr>
        <w:t>1,322</w:t>
      </w:r>
    </w:p>
    <w:p>
      <w:pPr>
        <w:spacing w:before="53"/>
        <w:ind w:left="215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w w:val="115"/>
          <w:sz w:val="16"/>
        </w:rPr>
        <w:t>38</w:t>
      </w:r>
    </w:p>
    <w:p>
      <w:pPr>
        <w:spacing w:before="54"/>
        <w:ind w:left="215" w:right="0" w:firstLine="0"/>
        <w:jc w:val="left"/>
        <w:rPr>
          <w:rFonts w:ascii="Calibri"/>
          <w:sz w:val="16"/>
        </w:rPr>
      </w:pPr>
      <w:r>
        <w:rPr>
          <w:rFonts w:ascii="Calibri"/>
          <w:w w:val="115"/>
          <w:sz w:val="16"/>
        </w:rPr>
        <w:t>32</w:t>
      </w:r>
    </w:p>
    <w:p>
      <w:pPr>
        <w:spacing w:before="54"/>
        <w:ind w:left="215" w:right="0" w:firstLine="0"/>
        <w:jc w:val="left"/>
        <w:rPr>
          <w:rFonts w:ascii="Calibri"/>
          <w:sz w:val="16"/>
        </w:rPr>
      </w:pPr>
      <w:r>
        <w:rPr>
          <w:rFonts w:ascii="Calibri"/>
          <w:w w:val="115"/>
          <w:sz w:val="16"/>
        </w:rPr>
        <w:t>14</w:t>
      </w:r>
    </w:p>
    <w:p>
      <w:pPr>
        <w:spacing w:before="53"/>
        <w:ind w:left="159" w:right="0" w:firstLine="0"/>
        <w:jc w:val="left"/>
        <w:rPr>
          <w:rFonts w:ascii="Calibri"/>
          <w:sz w:val="16"/>
        </w:rPr>
      </w:pPr>
      <w:r>
        <w:rPr>
          <w:rFonts w:ascii="Calibri"/>
          <w:w w:val="115"/>
          <w:sz w:val="16"/>
        </w:rPr>
        <w:t>638</w:t>
      </w:r>
    </w:p>
    <w:p>
      <w:pPr>
        <w:spacing w:before="53"/>
        <w:ind w:left="214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w w:val="115"/>
          <w:sz w:val="16"/>
        </w:rPr>
        <w:t>40</w:t>
      </w:r>
    </w:p>
    <w:p>
      <w:pPr>
        <w:spacing w:before="54"/>
        <w:ind w:left="214" w:right="0" w:firstLine="0"/>
        <w:jc w:val="left"/>
        <w:rPr>
          <w:rFonts w:ascii="Calibri"/>
          <w:sz w:val="16"/>
        </w:rPr>
      </w:pPr>
      <w:r>
        <w:rPr/>
        <w:pict>
          <v:group style="position:absolute;margin-left:419.535278pt;margin-top:-10.847268pt;width:24.3pt;height:22.45pt;mso-position-horizontal-relative:page;mso-position-vertical-relative:paragraph;z-index:-25079808" coordorigin="8391,-217" coordsize="486,449">
            <v:shape style="position:absolute;left:8390;top:-217;width:430;height:200" type="#_x0000_t75" stroked="false">
              <v:imagedata r:id="rId247" o:title=""/>
            </v:shape>
            <v:shape style="position:absolute;left:8390;top:-217;width:430;height:200" coordorigin="8391,-217" coordsize="430,200" path="m8820,-217l8807,-217,8807,-205,8807,-30,8405,-30,8405,-205,8807,-205,8807,-217,8391,-217,8391,-205,8391,-30,8391,-18,8820,-18,8820,-30,8820,-205,8820,-217xe" filled="true" fillcolor="#62c384" stroked="false">
              <v:path arrowok="t"/>
              <v:fill type="solid"/>
            </v:shape>
            <v:shape style="position:absolute;left:8390;top:32;width:486;height:199" type="#_x0000_t75" stroked="false">
              <v:imagedata r:id="rId248" o:title=""/>
            </v:shape>
            <v:shape style="position:absolute;left:8390;top:32;width:486;height:199" coordorigin="8391,32" coordsize="486,199" path="m8876,32l8862,32,8862,45,8862,219,8405,219,8405,45,8862,45,8862,32,8391,32,8391,45,8391,219,8391,231,8876,231,8876,219,8876,45,8876,32xe" filled="true" fillcolor="#62c384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w w:val="115"/>
          <w:sz w:val="16"/>
        </w:rPr>
        <w:t>45</w:t>
      </w:r>
    </w:p>
    <w:p>
      <w:pPr>
        <w:spacing w:before="54"/>
        <w:ind w:left="256" w:right="0" w:firstLine="0"/>
        <w:jc w:val="left"/>
        <w:rPr>
          <w:rFonts w:ascii="Calibri"/>
          <w:sz w:val="16"/>
        </w:rPr>
      </w:pPr>
      <w:r>
        <w:rPr>
          <w:rFonts w:ascii="Calibri"/>
          <w:w w:val="112"/>
          <w:sz w:val="16"/>
        </w:rPr>
        <w:t>0</w:t>
      </w:r>
    </w:p>
    <w:p>
      <w:pPr>
        <w:spacing w:before="53"/>
        <w:ind w:left="159" w:right="0" w:firstLine="0"/>
        <w:jc w:val="left"/>
        <w:rPr>
          <w:rFonts w:ascii="Calibri"/>
          <w:sz w:val="16"/>
        </w:rPr>
      </w:pPr>
      <w:r>
        <w:rPr>
          <w:rFonts w:ascii="Calibri"/>
          <w:w w:val="115"/>
          <w:sz w:val="16"/>
        </w:rPr>
        <w:t>759</w:t>
      </w:r>
    </w:p>
    <w:p>
      <w:pPr>
        <w:pStyle w:val="BodyTex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7"/>
        <w:rPr>
          <w:rFonts w:ascii="Calibri"/>
          <w:sz w:val="17"/>
        </w:rPr>
      </w:pPr>
    </w:p>
    <w:p>
      <w:pPr>
        <w:spacing w:before="0"/>
        <w:ind w:left="159" w:right="0" w:firstLine="0"/>
        <w:jc w:val="left"/>
        <w:rPr>
          <w:rFonts w:ascii="Calibri"/>
          <w:sz w:val="16"/>
        </w:rPr>
      </w:pPr>
      <w:r>
        <w:rPr>
          <w:rFonts w:ascii="Calibri"/>
          <w:w w:val="115"/>
          <w:sz w:val="16"/>
        </w:rPr>
        <w:t>725</w:t>
      </w:r>
    </w:p>
    <w:p>
      <w:pPr>
        <w:spacing w:before="53"/>
        <w:ind w:left="256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w w:val="115"/>
          <w:sz w:val="16"/>
        </w:rPr>
        <w:t>0</w:t>
      </w:r>
    </w:p>
    <w:p>
      <w:pPr>
        <w:spacing w:before="54"/>
        <w:ind w:left="214" w:right="0" w:firstLine="0"/>
        <w:jc w:val="left"/>
        <w:rPr>
          <w:rFonts w:ascii="Calibri"/>
          <w:sz w:val="16"/>
        </w:rPr>
      </w:pPr>
      <w:r>
        <w:rPr/>
        <w:pict>
          <v:group style="position:absolute;margin-left:484.686859pt;margin-top:-10.847266pt;width:76.95pt;height:23.2pt;mso-position-horizontal-relative:page;mso-position-vertical-relative:paragraph;z-index:15776768" coordorigin="9694,-217" coordsize="1539,464">
            <v:shape style="position:absolute;left:9693;top:-217;width:1068;height:200" type="#_x0000_t75" stroked="false">
              <v:imagedata r:id="rId249" o:title=""/>
            </v:shape>
            <v:shape style="position:absolute;left:9693;top:-217;width:1068;height:200" coordorigin="9694,-217" coordsize="1068,200" path="m10761,-217l10747,-217,10747,-205,10747,-30,9708,-30,9708,-205,10747,-205,10747,-217,9694,-217,9694,-205,9694,-30,9694,-18,10761,-18,10761,-30,10761,-205,10761,-217xe" filled="true" fillcolor="#ffb628" stroked="false">
              <v:path arrowok="t"/>
              <v:fill type="solid"/>
            </v:shape>
            <v:shape style="position:absolute;left:9693;top:32;width:513;height:199" type="#_x0000_t75" stroked="false">
              <v:imagedata r:id="rId250" o:title=""/>
            </v:shape>
            <v:shape style="position:absolute;left:9693;top:32;width:513;height:199" coordorigin="9694,32" coordsize="513,199" path="m10207,45l10207,32,10193,32,10193,45,10193,219,9708,219,9708,45,10193,45,10193,32,9694,32,9694,45,9694,219,9694,231,10207,231,10207,219,10207,45xe" filled="true" fillcolor="#ffb628" stroked="false">
              <v:path arrowok="t"/>
              <v:fill type="solid"/>
            </v:shape>
            <v:shape style="position:absolute;left:10802;top:32;width:430;height:199" type="#_x0000_t75" stroked="false">
              <v:imagedata r:id="rId251" o:title=""/>
            </v:shape>
            <v:shape style="position:absolute;left:10802;top:32;width:430;height:199" coordorigin="10803,32" coordsize="430,199" path="m11232,45l11232,32,11219,32,11219,45,11219,219,10816,219,10816,45,11219,45,11219,32,10803,32,10803,45,10803,219,10803,231,11232,231,11232,219,11232,45xe" filled="true" fillcolor="#ffb628" stroked="false">
              <v:path arrowok="t"/>
              <v:fill type="solid"/>
            </v:shape>
            <v:shape style="position:absolute;left:9693;top:-217;width:1539;height:464" type="#_x0000_t202" filled="false" stroked="false">
              <v:textbox inset="0,0,0,0">
                <w:txbxContent>
                  <w:p>
                    <w:pPr>
                      <w:spacing w:before="22"/>
                      <w:ind w:left="388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5"/>
                        <w:sz w:val="16"/>
                      </w:rPr>
                      <w:t>100</w:t>
                    </w:r>
                  </w:p>
                  <w:p>
                    <w:pPr>
                      <w:spacing w:line="193" w:lineRule="exact" w:before="53"/>
                      <w:ind w:left="443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5"/>
                        <w:sz w:val="16"/>
                      </w:rPr>
                      <w:t>48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83.302032pt;margin-top:14.065484pt;width:167.05pt;height:11.85pt;mso-position-horizontal-relative:page;mso-position-vertical-relative:paragraph;z-index:-25077760" coordorigin="9666,281" coordsize="3341,237">
            <v:shape style="position:absolute;left:9693;top:281;width:1068;height:200" type="#_x0000_t75" stroked="false">
              <v:imagedata r:id="rId252" o:title=""/>
            </v:shape>
            <v:shape style="position:absolute;left:10747;top:281;width:1123;height:200" type="#_x0000_t75" stroked="false">
              <v:imagedata r:id="rId253" o:title=""/>
            </v:shape>
            <v:shape style="position:absolute;left:11855;top:281;width:347;height:200" type="#_x0000_t75" stroked="false">
              <v:imagedata r:id="rId254" o:title=""/>
            </v:shape>
            <v:line style="position:absolute" from="9673,512" to="13000,512" stroked="true" strokeweight=".621266pt" strokecolor="#000000">
              <v:stroke dashstyle="solid"/>
            </v:line>
            <v:rect style="position:absolute;left:9666;top:505;width:3341;height:13" filled="true" fillcolor="#000000" stroked="false">
              <v:fill type="solid"/>
            </v:rect>
            <w10:wrap type="none"/>
          </v:group>
        </w:pict>
      </w:r>
      <w:r>
        <w:rPr/>
        <w:pict>
          <v:shape style="position:absolute;margin-left:484.686859pt;margin-top:14.065484pt;width:125.8pt;height:10pt;mso-position-horizontal-relative:page;mso-position-vertical-relative:paragraph;z-index:157793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B628"/>
                      <w:left w:val="single" w:sz="6" w:space="0" w:color="FFB628"/>
                      <w:bottom w:val="single" w:sz="6" w:space="0" w:color="FFB628"/>
                      <w:right w:val="single" w:sz="6" w:space="0" w:color="FFB628"/>
                      <w:insideH w:val="single" w:sz="6" w:space="0" w:color="FFB628"/>
                      <w:insideV w:val="single" w:sz="6" w:space="0" w:color="FFB62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09"/>
                    <w:gridCol w:w="1110"/>
                    <w:gridCol w:w="278"/>
                  </w:tblGrid>
                  <w:tr>
                    <w:trPr>
                      <w:trHeight w:val="171" w:hRule="atLeast"/>
                    </w:trPr>
                    <w:tc>
                      <w:tcPr>
                        <w:tcW w:w="1109" w:type="dxa"/>
                      </w:tcPr>
                      <w:p>
                        <w:pPr>
                          <w:pStyle w:val="TableParagraph"/>
                          <w:spacing w:line="143" w:lineRule="exact" w:before="8"/>
                          <w:ind w:left="367" w:right="406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15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1110" w:type="dxa"/>
                      </w:tcPr>
                      <w:p>
                        <w:pPr>
                          <w:pStyle w:val="TableParagraph"/>
                          <w:spacing w:line="143" w:lineRule="exact" w:before="8"/>
                          <w:ind w:left="367" w:right="408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15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27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w w:val="115"/>
          <w:sz w:val="16"/>
        </w:rPr>
        <w:t>40</w:t>
      </w:r>
    </w:p>
    <w:p>
      <w:pPr>
        <w:pStyle w:val="BodyText"/>
        <w:rPr>
          <w:rFonts w:ascii="Calibri"/>
          <w:sz w:val="16"/>
        </w:rPr>
      </w:pPr>
    </w:p>
    <w:p>
      <w:pPr>
        <w:spacing w:before="107"/>
        <w:ind w:left="159" w:right="0" w:firstLine="0"/>
        <w:jc w:val="left"/>
        <w:rPr>
          <w:rFonts w:ascii="Calibri"/>
          <w:sz w:val="16"/>
        </w:rPr>
      </w:pPr>
      <w:r>
        <w:rPr>
          <w:rFonts w:ascii="Calibri"/>
          <w:w w:val="115"/>
          <w:sz w:val="16"/>
        </w:rPr>
        <w:t>448</w:t>
      </w:r>
    </w:p>
    <w:p>
      <w:pPr>
        <w:spacing w:before="53"/>
        <w:ind w:left="215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w w:val="115"/>
          <w:sz w:val="16"/>
        </w:rPr>
        <w:t>50</w:t>
      </w:r>
    </w:p>
    <w:p>
      <w:pPr>
        <w:spacing w:before="54"/>
        <w:ind w:left="215" w:right="0" w:firstLine="0"/>
        <w:jc w:val="left"/>
        <w:rPr>
          <w:rFonts w:ascii="Calibri"/>
          <w:sz w:val="16"/>
        </w:rPr>
      </w:pPr>
      <w:r>
        <w:rPr/>
        <w:pict>
          <v:group style="position:absolute;margin-left:595.593201pt;margin-top:-10.847264pt;width:39.5pt;height:22.45pt;mso-position-horizontal-relative:page;mso-position-vertical-relative:paragraph;z-index:-25078784" coordorigin="11912,-217" coordsize="790,449">
            <v:shape style="position:absolute;left:11911;top:-217;width:541;height:200" type="#_x0000_t75" stroked="false">
              <v:imagedata r:id="rId255" o:title=""/>
            </v:shape>
            <v:shape style="position:absolute;left:11911;top:-217;width:541;height:200" coordorigin="11912,-217" coordsize="541,200" path="m12452,-217l12438,-217,12438,-205,12438,-30,11926,-30,11926,-205,12438,-205,12438,-217,11912,-217,11912,-205,11912,-30,11912,-18,12452,-18,12452,-30,12452,-205,12452,-217xe" filled="true" fillcolor="#ffb628" stroked="false">
              <v:path arrowok="t"/>
              <v:fill type="solid"/>
            </v:shape>
            <v:shape style="position:absolute;left:11911;top:32;width:790;height:199" type="#_x0000_t75" stroked="false">
              <v:imagedata r:id="rId256" o:title=""/>
            </v:shape>
            <v:shape style="position:absolute;left:11911;top:32;width:790;height:199" coordorigin="11912,32" coordsize="790,199" path="m12702,32l12688,32,12688,45,12688,219,11926,219,11926,45,12688,45,12688,32,11912,32,11912,45,11912,219,11912,231,12702,231,12702,219,12702,45,12702,32xe" filled="true" fillcolor="#ffb628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w w:val="115"/>
          <w:sz w:val="16"/>
        </w:rPr>
        <w:t>73</w:t>
      </w:r>
    </w:p>
    <w:p>
      <w:pPr>
        <w:spacing w:before="54"/>
        <w:ind w:left="215" w:right="0" w:firstLine="0"/>
        <w:jc w:val="left"/>
        <w:rPr>
          <w:rFonts w:ascii="Calibri"/>
          <w:sz w:val="16"/>
        </w:rPr>
      </w:pPr>
      <w:r>
        <w:rPr>
          <w:rFonts w:ascii="Calibri"/>
          <w:w w:val="115"/>
          <w:sz w:val="16"/>
        </w:rPr>
        <w:t>27</w:t>
      </w:r>
    </w:p>
    <w:p>
      <w:pPr>
        <w:spacing w:before="53"/>
        <w:ind w:left="159" w:right="0" w:firstLine="0"/>
        <w:jc w:val="left"/>
        <w:rPr>
          <w:rFonts w:ascii="Calibri"/>
          <w:sz w:val="16"/>
        </w:rPr>
      </w:pPr>
      <w:r>
        <w:rPr>
          <w:rFonts w:ascii="Calibri"/>
          <w:w w:val="115"/>
          <w:sz w:val="16"/>
        </w:rPr>
        <w:t>182</w:t>
      </w:r>
    </w:p>
    <w:p>
      <w:pPr>
        <w:spacing w:before="53"/>
        <w:ind w:left="214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w w:val="115"/>
          <w:sz w:val="16"/>
        </w:rPr>
        <w:t>81</w:t>
      </w:r>
    </w:p>
    <w:p>
      <w:pPr>
        <w:spacing w:before="54"/>
        <w:ind w:left="214" w:right="0" w:firstLine="0"/>
        <w:jc w:val="left"/>
        <w:rPr>
          <w:rFonts w:ascii="Calibri"/>
          <w:sz w:val="16"/>
        </w:rPr>
      </w:pPr>
      <w:r>
        <w:rPr/>
        <w:pict>
          <v:group style="position:absolute;margin-left:659.341492pt;margin-top:-10.847263pt;width:111.6pt;height:36.75pt;mso-position-horizontal-relative:page;mso-position-vertical-relative:paragraph;z-index:-25078272" coordorigin="13187,-217" coordsize="2232,735">
            <v:shape style="position:absolute;left:13214;top:-217;width:874;height:200" type="#_x0000_t75" stroked="false">
              <v:imagedata r:id="rId257" o:title=""/>
            </v:shape>
            <v:shape style="position:absolute;left:13214;top:-217;width:874;height:200" coordorigin="13215,-217" coordsize="874,200" path="m14088,-217l14074,-217,14074,-205,14074,-30,13228,-30,13228,-205,14074,-205,14074,-217,13215,-217,13215,-205,13215,-30,13215,-18,14088,-18,14088,-30,14088,-205,14088,-217xe" filled="true" fillcolor="#ff545a" stroked="false">
              <v:path arrowok="t"/>
              <v:fill type="solid"/>
            </v:shape>
            <v:shape style="position:absolute;left:13214;top:32;width:971;height:199" type="#_x0000_t75" stroked="false">
              <v:imagedata r:id="rId258" o:title=""/>
            </v:shape>
            <v:shape style="position:absolute;left:13214;top:32;width:971;height:199" coordorigin="13215,32" coordsize="971,199" path="m14185,32l14171,32,14171,45,14171,219,13228,219,13228,45,14171,45,14171,32,13215,32,13215,45,13215,219,13215,231,14185,231,14185,219,14185,45,14185,32xe" filled="true" fillcolor="#ff545a" stroked="false">
              <v:path arrowok="t"/>
              <v:fill type="solid"/>
            </v:shape>
            <v:shape style="position:absolute;left:13214;top:281;width:818;height:200" type="#_x0000_t75" stroked="false">
              <v:imagedata r:id="rId259" o:title=""/>
            </v:shape>
            <v:shape style="position:absolute;left:13214;top:281;width:818;height:200" coordorigin="13215,281" coordsize="818,200" path="m14032,281l14018,281,14018,294,14018,468,13228,468,13228,294,14018,294,14018,281,13215,281,13215,294,13215,468,13215,481,14032,481,14032,468,14032,294,14032,281xe" filled="true" fillcolor="#ff545a" stroked="false">
              <v:path arrowok="t"/>
              <v:fill type="solid"/>
            </v:shape>
            <v:shape style="position:absolute;left:14323;top:-217;width:749;height:200" type="#_x0000_t75" stroked="false">
              <v:imagedata r:id="rId260" o:title=""/>
            </v:shape>
            <v:shape style="position:absolute;left:14323;top:-217;width:749;height:200" coordorigin="14324,-217" coordsize="749,200" path="m15072,-205l15072,-217,15058,-217,15058,-205,15058,-30,14338,-30,14338,-205,15058,-205,15058,-217,14324,-217,14324,-205,14324,-30,14324,-18,15072,-18,15072,-30,15072,-205xe" filled="true" fillcolor="#ff545a" stroked="false">
              <v:path arrowok="t"/>
              <v:fill type="solid"/>
            </v:shape>
            <v:shape style="position:absolute;left:14323;top:32;width:888;height:199" type="#_x0000_t75" stroked="false">
              <v:imagedata r:id="rId261" o:title=""/>
            </v:shape>
            <v:shape style="position:absolute;left:14323;top:32;width:888;height:199" coordorigin="14324,32" coordsize="888,199" path="m15211,32l15197,32,15197,45,15197,219,14338,219,14338,45,15197,45,15197,32,14324,32,14324,45,14324,219,14324,231,15211,231,15211,219,15211,45,15211,32xe" filled="true" fillcolor="#ff545a" stroked="false">
              <v:path arrowok="t"/>
              <v:fill type="solid"/>
            </v:shape>
            <v:shape style="position:absolute;left:14323;top:281;width:583;height:200" type="#_x0000_t75" stroked="false">
              <v:imagedata r:id="rId262" o:title=""/>
            </v:shape>
            <v:shape style="position:absolute;left:14323;top:281;width:583;height:200" coordorigin="14324,281" coordsize="583,200" path="m14906,294l14906,281,14892,281,14892,294,14892,468,14338,468,14338,294,14892,294,14892,281,14324,281,14324,294,14324,468,14324,481,14906,481,14906,468,14906,294xe" filled="true" fillcolor="#ff545a" stroked="false">
              <v:path arrowok="t"/>
              <v:fill type="solid"/>
            </v:shape>
            <v:line style="position:absolute" from="13194,512" to="15412,512" stroked="true" strokeweight=".621266pt" strokecolor="#000000">
              <v:stroke dashstyle="solid"/>
            </v:line>
            <v:rect style="position:absolute;left:13186;top:505;width:2232;height:13" filled="true" fillcolor="#000000" stroked="false">
              <v:fill type="solid"/>
            </v:rect>
            <w10:wrap type="none"/>
          </v:group>
        </w:pict>
      </w:r>
      <w:r>
        <w:rPr>
          <w:rFonts w:ascii="Calibri"/>
          <w:w w:val="115"/>
          <w:sz w:val="16"/>
        </w:rPr>
        <w:t>89</w:t>
      </w:r>
    </w:p>
    <w:p>
      <w:pPr>
        <w:spacing w:before="54"/>
        <w:ind w:left="214" w:right="0" w:firstLine="0"/>
        <w:jc w:val="left"/>
        <w:rPr>
          <w:rFonts w:ascii="Calibri"/>
          <w:sz w:val="16"/>
        </w:rPr>
      </w:pPr>
      <w:r>
        <w:rPr>
          <w:rFonts w:ascii="Calibri"/>
          <w:w w:val="115"/>
          <w:sz w:val="16"/>
        </w:rPr>
        <w:t>75</w:t>
      </w:r>
    </w:p>
    <w:p>
      <w:pPr>
        <w:spacing w:before="53"/>
        <w:ind w:left="159" w:right="0" w:firstLine="0"/>
        <w:jc w:val="left"/>
        <w:rPr>
          <w:rFonts w:ascii="Calibri"/>
          <w:sz w:val="16"/>
        </w:rPr>
      </w:pPr>
      <w:r>
        <w:rPr>
          <w:rFonts w:ascii="Calibri"/>
          <w:w w:val="115"/>
          <w:sz w:val="16"/>
        </w:rPr>
        <w:t>325</w:t>
      </w:r>
    </w:p>
    <w:p>
      <w:pPr>
        <w:spacing w:before="53"/>
        <w:ind w:left="215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w w:val="115"/>
          <w:sz w:val="16"/>
        </w:rPr>
        <w:t>70</w:t>
      </w:r>
    </w:p>
    <w:p>
      <w:pPr>
        <w:spacing w:before="54"/>
        <w:ind w:left="215" w:right="0" w:firstLine="0"/>
        <w:jc w:val="left"/>
        <w:rPr>
          <w:rFonts w:ascii="Calibri"/>
          <w:sz w:val="16"/>
        </w:rPr>
      </w:pPr>
      <w:r>
        <w:rPr>
          <w:rFonts w:ascii="Calibri"/>
          <w:w w:val="115"/>
          <w:sz w:val="16"/>
        </w:rPr>
        <w:t>83</w:t>
      </w:r>
    </w:p>
    <w:p>
      <w:pPr>
        <w:spacing w:before="54"/>
        <w:ind w:left="215" w:right="0" w:firstLine="0"/>
        <w:jc w:val="left"/>
        <w:rPr>
          <w:rFonts w:ascii="Calibri"/>
          <w:sz w:val="16"/>
        </w:rPr>
      </w:pPr>
      <w:r>
        <w:rPr>
          <w:rFonts w:ascii="Calibri"/>
          <w:w w:val="115"/>
          <w:sz w:val="16"/>
        </w:rPr>
        <w:t>55</w:t>
      </w:r>
    </w:p>
    <w:p>
      <w:pPr>
        <w:spacing w:before="53"/>
        <w:ind w:left="159" w:right="0" w:firstLine="0"/>
        <w:jc w:val="left"/>
        <w:rPr>
          <w:rFonts w:ascii="Calibri"/>
          <w:sz w:val="16"/>
        </w:rPr>
      </w:pPr>
      <w:r>
        <w:rPr>
          <w:rFonts w:ascii="Calibri"/>
          <w:w w:val="115"/>
          <w:sz w:val="16"/>
        </w:rPr>
        <w:t>214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6840" w:h="11910" w:orient="landscape"/>
          <w:pgMar w:top="1580" w:bottom="0" w:left="1300" w:right="1300"/>
          <w:cols w:num="9" w:equalWidth="0">
            <w:col w:w="1677" w:space="3355"/>
            <w:col w:w="623" w:space="555"/>
            <w:col w:w="491" w:space="618"/>
            <w:col w:w="491" w:space="813"/>
            <w:col w:w="491" w:space="617"/>
            <w:col w:w="491" w:space="618"/>
            <w:col w:w="491" w:space="812"/>
            <w:col w:w="491" w:space="618"/>
            <w:col w:w="988"/>
          </w:cols>
        </w:sectPr>
      </w:pPr>
    </w:p>
    <w:p>
      <w:pPr>
        <w:pStyle w:val="BodyText"/>
        <w:spacing w:line="20" w:lineRule="exact"/>
        <w:ind w:left="117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700.05pt;height:.65pt;mso-position-horizontal-relative:char;mso-position-vertical-relative:line" coordorigin="0,0" coordsize="14001,13">
            <v:line style="position:absolute" from="7,6" to="13994,6" stroked="true" strokeweight=".621266pt" strokecolor="#000000">
              <v:stroke dashstyle="solid"/>
            </v:line>
            <v:rect style="position:absolute;left:0;top:0;width:14001;height:13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0"/>
        </w:rPr>
      </w:pPr>
    </w:p>
    <w:p>
      <w:pPr>
        <w:pStyle w:val="BodyText"/>
        <w:spacing w:line="477" w:lineRule="auto" w:before="90"/>
        <w:ind w:left="118"/>
      </w:pPr>
      <w:r>
        <w:rPr/>
        <w:t>Los</w:t>
      </w:r>
      <w:r>
        <w:rPr>
          <w:spacing w:val="5"/>
        </w:rPr>
        <w:t> </w:t>
      </w:r>
      <w:r>
        <w:rPr/>
        <w:t>perfiles</w:t>
      </w:r>
      <w:r>
        <w:rPr>
          <w:spacing w:val="6"/>
        </w:rPr>
        <w:t> </w:t>
      </w:r>
      <w:r>
        <w:rPr/>
        <w:t>fueron</w:t>
      </w:r>
      <w:r>
        <w:rPr>
          <w:spacing w:val="5"/>
        </w:rPr>
        <w:t> </w:t>
      </w:r>
      <w:r>
        <w:rPr/>
        <w:t>estimados</w:t>
      </w:r>
      <w:r>
        <w:rPr>
          <w:spacing w:val="5"/>
        </w:rPr>
        <w:t> </w:t>
      </w:r>
      <w:r>
        <w:rPr/>
        <w:t>para</w:t>
      </w:r>
      <w:r>
        <w:rPr>
          <w:spacing w:val="3"/>
        </w:rPr>
        <w:t> </w:t>
      </w:r>
      <w:r>
        <w:rPr/>
        <w:t>el</w:t>
      </w:r>
      <w:r>
        <w:rPr>
          <w:spacing w:val="6"/>
        </w:rPr>
        <w:t> </w:t>
      </w:r>
      <w:r>
        <w:rPr/>
        <w:t>periodo</w:t>
      </w:r>
      <w:r>
        <w:rPr>
          <w:spacing w:val="5"/>
        </w:rPr>
        <w:t> </w:t>
      </w:r>
      <w:r>
        <w:rPr/>
        <w:t>2017</w:t>
      </w:r>
      <w:r>
        <w:rPr>
          <w:spacing w:val="5"/>
        </w:rPr>
        <w:t> </w:t>
      </w:r>
      <w:r>
        <w:rPr/>
        <w:t>al</w:t>
      </w:r>
      <w:r>
        <w:rPr>
          <w:spacing w:val="6"/>
        </w:rPr>
        <w:t> </w:t>
      </w:r>
      <w:r>
        <w:rPr/>
        <w:t>15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marzo</w:t>
      </w:r>
      <w:r>
        <w:rPr>
          <w:spacing w:val="5"/>
        </w:rPr>
        <w:t> </w:t>
      </w:r>
      <w:r>
        <w:rPr/>
        <w:t>del</w:t>
      </w:r>
      <w:r>
        <w:rPr>
          <w:spacing w:val="6"/>
        </w:rPr>
        <w:t> </w:t>
      </w:r>
      <w:r>
        <w:rPr/>
        <w:t>2020.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/>
        <w:t>evitó</w:t>
      </w:r>
      <w:r>
        <w:rPr>
          <w:spacing w:val="5"/>
        </w:rPr>
        <w:t> </w:t>
      </w:r>
      <w:r>
        <w:rPr/>
        <w:t>abarcar</w:t>
      </w:r>
      <w:r>
        <w:rPr>
          <w:spacing w:val="5"/>
        </w:rPr>
        <w:t> </w:t>
      </w:r>
      <w:r>
        <w:rPr/>
        <w:t>periodo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cuarentena</w:t>
      </w:r>
      <w:r>
        <w:rPr>
          <w:spacing w:val="4"/>
        </w:rPr>
        <w:t> </w:t>
      </w:r>
      <w:r>
        <w:rPr/>
        <w:t>debido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posible</w:t>
      </w:r>
      <w:r>
        <w:rPr>
          <w:spacing w:val="5"/>
        </w:rPr>
        <w:t> </w:t>
      </w:r>
      <w:r>
        <w:rPr/>
        <w:t>cambio</w:t>
      </w:r>
      <w:r>
        <w:rPr>
          <w:spacing w:val="5"/>
        </w:rPr>
        <w:t> </w:t>
      </w:r>
      <w:r>
        <w:rPr/>
        <w:t>en</w:t>
      </w:r>
      <w:r>
        <w:rPr>
          <w:spacing w:val="-57"/>
        </w:rPr>
        <w:t> </w:t>
      </w:r>
      <w:r>
        <w:rPr/>
        <w:t>los</w:t>
      </w:r>
      <w:r>
        <w:rPr>
          <w:spacing w:val="-1"/>
        </w:rPr>
        <w:t> </w:t>
      </w:r>
      <w:r>
        <w:rPr/>
        <w:t>perfiles de</w:t>
      </w:r>
      <w:r>
        <w:rPr>
          <w:spacing w:val="-1"/>
        </w:rPr>
        <w:t> </w:t>
      </w:r>
      <w:r>
        <w:rPr/>
        <w:t>usuarias de</w:t>
      </w:r>
      <w:r>
        <w:rPr>
          <w:spacing w:val="-1"/>
        </w:rPr>
        <w:t> </w:t>
      </w:r>
      <w:r>
        <w:rPr/>
        <w:t>la Línea</w:t>
      </w:r>
      <w:r>
        <w:rPr>
          <w:spacing w:val="-2"/>
        </w:rPr>
        <w:t> </w:t>
      </w:r>
      <w:r>
        <w:rPr/>
        <w:t>100.</w:t>
      </w:r>
    </w:p>
    <w:p>
      <w:pPr>
        <w:spacing w:line="255" w:lineRule="exact" w:before="0"/>
        <w:ind w:left="3220" w:right="3219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91</w:t>
      </w:r>
    </w:p>
    <w:p>
      <w:pPr>
        <w:spacing w:after="0" w:line="255" w:lineRule="exact"/>
        <w:jc w:val="center"/>
        <w:rPr>
          <w:rFonts w:ascii="Calibri"/>
          <w:sz w:val="22"/>
        </w:rPr>
        <w:sectPr>
          <w:type w:val="continuous"/>
          <w:pgSz w:w="16840" w:h="11910" w:orient="landscape"/>
          <w:pgMar w:top="1580" w:bottom="0" w:left="1300" w:right="1300"/>
        </w:sectPr>
      </w:pPr>
    </w:p>
    <w:p>
      <w:pPr>
        <w:pStyle w:val="Heading2"/>
        <w:numPr>
          <w:ilvl w:val="1"/>
          <w:numId w:val="10"/>
        </w:numPr>
        <w:tabs>
          <w:tab w:pos="539" w:val="left" w:leader="none"/>
        </w:tabs>
        <w:spacing w:line="240" w:lineRule="auto" w:before="60" w:after="0"/>
        <w:ind w:left="538" w:right="0" w:hanging="421"/>
        <w:jc w:val="both"/>
      </w:pPr>
      <w:bookmarkStart w:name="_bookmark17" w:id="34"/>
      <w:bookmarkEnd w:id="34"/>
      <w:r>
        <w:rPr>
          <w:b w:val="0"/>
          <w:i w:val="0"/>
        </w:rPr>
      </w:r>
      <w:bookmarkStart w:name="_bookmark17" w:id="35"/>
      <w:bookmarkEnd w:id="35"/>
      <w:r>
        <w:rPr/>
        <w:t>Llamadas</w:t>
      </w:r>
      <w:r>
        <w:rPr>
          <w:spacing w:val="-1"/>
        </w:rPr>
        <w:t> </w:t>
      </w:r>
      <w:r>
        <w:rPr/>
        <w:t>Atendidas</w:t>
      </w:r>
      <w:r>
        <w:rPr>
          <w:spacing w:val="-4"/>
        </w:rPr>
        <w:t> </w:t>
      </w:r>
      <w:r>
        <w:rPr/>
        <w:t>por Violencia Entre</w:t>
      </w:r>
      <w:r>
        <w:rPr>
          <w:spacing w:val="-2"/>
        </w:rPr>
        <w:t> </w:t>
      </w:r>
      <w:r>
        <w:rPr/>
        <w:t>Personas</w:t>
      </w:r>
      <w:r>
        <w:rPr>
          <w:spacing w:val="-1"/>
        </w:rPr>
        <w:t> </w:t>
      </w:r>
      <w:r>
        <w:rPr/>
        <w:t>del Mismo</w:t>
      </w:r>
      <w:r>
        <w:rPr>
          <w:spacing w:val="-1"/>
        </w:rPr>
        <w:t> </w:t>
      </w:r>
      <w:r>
        <w:rPr/>
        <w:t>Sexo</w:t>
      </w:r>
    </w:p>
    <w:p>
      <w:pPr>
        <w:pStyle w:val="BodyText"/>
        <w:spacing w:before="9"/>
        <w:rPr>
          <w:b/>
          <w:i/>
          <w:sz w:val="23"/>
        </w:rPr>
      </w:pPr>
    </w:p>
    <w:p>
      <w:pPr>
        <w:pStyle w:val="BodyText"/>
        <w:spacing w:line="480" w:lineRule="auto"/>
        <w:ind w:left="118" w:right="397" w:firstLine="719"/>
        <w:jc w:val="both"/>
      </w:pPr>
      <w:r>
        <w:rPr/>
        <w:t>Dentro del total de llamadas que recibe la Línea 100, un porcentaje menor son de</w:t>
      </w:r>
      <w:r>
        <w:rPr>
          <w:spacing w:val="1"/>
        </w:rPr>
        <w:t> </w:t>
      </w:r>
      <w:r>
        <w:rPr/>
        <w:t>violencia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pareja</w:t>
      </w:r>
      <w:r>
        <w:rPr>
          <w:spacing w:val="-8"/>
        </w:rPr>
        <w:t> </w:t>
      </w:r>
      <w:r>
        <w:rPr/>
        <w:t>o</w:t>
      </w:r>
      <w:r>
        <w:rPr>
          <w:spacing w:val="-9"/>
        </w:rPr>
        <w:t> </w:t>
      </w:r>
      <w:r>
        <w:rPr/>
        <w:t>expareja</w:t>
      </w:r>
      <w:r>
        <w:rPr>
          <w:spacing w:val="-9"/>
        </w:rPr>
        <w:t> </w:t>
      </w:r>
      <w:r>
        <w:rPr/>
        <w:t>del</w:t>
      </w:r>
      <w:r>
        <w:rPr>
          <w:spacing w:val="-7"/>
        </w:rPr>
        <w:t> </w:t>
      </w:r>
      <w:r>
        <w:rPr/>
        <w:t>mismo</w:t>
      </w:r>
      <w:r>
        <w:rPr>
          <w:spacing w:val="-8"/>
        </w:rPr>
        <w:t> </w:t>
      </w:r>
      <w:r>
        <w:rPr/>
        <w:t>sexo,</w:t>
      </w:r>
      <w:r>
        <w:rPr>
          <w:spacing w:val="-8"/>
        </w:rPr>
        <w:t> </w:t>
      </w:r>
      <w:r>
        <w:rPr/>
        <w:t>aun</w:t>
      </w:r>
      <w:r>
        <w:rPr>
          <w:spacing w:val="-9"/>
        </w:rPr>
        <w:t> </w:t>
      </w:r>
      <w:r>
        <w:rPr/>
        <w:t>teniendo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cuenta</w:t>
      </w:r>
      <w:r>
        <w:rPr>
          <w:spacing w:val="-9"/>
        </w:rPr>
        <w:t> </w:t>
      </w:r>
      <w:r>
        <w:rPr/>
        <w:t>que</w:t>
      </w:r>
      <w:r>
        <w:rPr>
          <w:spacing w:val="-6"/>
        </w:rPr>
        <w:t> </w:t>
      </w:r>
      <w:r>
        <w:rPr/>
        <w:t>la</w:t>
      </w:r>
      <w:r>
        <w:rPr>
          <w:spacing w:val="-9"/>
        </w:rPr>
        <w:t> </w:t>
      </w:r>
      <w:r>
        <w:rPr/>
        <w:t>publicidad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este</w:t>
      </w:r>
      <w:r>
        <w:rPr>
          <w:spacing w:val="-58"/>
        </w:rPr>
        <w:t> </w:t>
      </w:r>
      <w:r>
        <w:rPr/>
        <w:t>servicio nunca se ha dirigido a este público. No tenemos registro que información de este tipo</w:t>
      </w:r>
      <w:r>
        <w:rPr>
          <w:spacing w:val="1"/>
        </w:rPr>
        <w:t> </w:t>
      </w:r>
      <w:r>
        <w:rPr/>
        <w:t>haya</w:t>
      </w:r>
      <w:r>
        <w:rPr>
          <w:spacing w:val="-6"/>
        </w:rPr>
        <w:t> </w:t>
      </w:r>
      <w:r>
        <w:rPr/>
        <w:t>sido</w:t>
      </w:r>
      <w:r>
        <w:rPr>
          <w:spacing w:val="-3"/>
        </w:rPr>
        <w:t> </w:t>
      </w:r>
      <w:r>
        <w:rPr/>
        <w:t>antes</w:t>
      </w:r>
      <w:r>
        <w:rPr>
          <w:spacing w:val="-4"/>
        </w:rPr>
        <w:t> </w:t>
      </w:r>
      <w:r>
        <w:rPr/>
        <w:t>reportada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resúmenes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estadísticas</w:t>
      </w:r>
      <w:r>
        <w:rPr>
          <w:spacing w:val="-4"/>
        </w:rPr>
        <w:t> </w:t>
      </w:r>
      <w:r>
        <w:rPr/>
        <w:t>oficiales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el</w:t>
      </w:r>
      <w:r>
        <w:rPr>
          <w:spacing w:val="-1"/>
        </w:rPr>
        <w:t> </w:t>
      </w:r>
      <w:r>
        <w:rPr/>
        <w:t>MIMP</w:t>
      </w:r>
      <w:r>
        <w:rPr>
          <w:spacing w:val="-4"/>
        </w:rPr>
        <w:t> </w:t>
      </w:r>
      <w:r>
        <w:rPr/>
        <w:t>publica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su</w:t>
      </w:r>
      <w:r>
        <w:rPr>
          <w:spacing w:val="-58"/>
        </w:rPr>
        <w:t> </w:t>
      </w:r>
      <w:r>
        <w:rPr/>
        <w:t>web.</w:t>
      </w:r>
      <w:r>
        <w:rPr>
          <w:spacing w:val="-1"/>
        </w:rPr>
        <w:t> </w:t>
      </w:r>
      <w:r>
        <w:rPr/>
        <w:t>Sin embargo,</w:t>
      </w:r>
      <w:r>
        <w:rPr>
          <w:spacing w:val="-1"/>
        </w:rPr>
        <w:t> </w:t>
      </w:r>
      <w:r>
        <w:rPr/>
        <w:t>el problema</w:t>
      </w:r>
      <w:r>
        <w:rPr>
          <w:spacing w:val="-1"/>
        </w:rPr>
        <w:t> </w:t>
      </w:r>
      <w:r>
        <w:rPr/>
        <w:t>existe</w:t>
      </w:r>
      <w:r>
        <w:rPr>
          <w:spacing w:val="-2"/>
        </w:rPr>
        <w:t> </w:t>
      </w:r>
      <w:r>
        <w:rPr/>
        <w:t>y es</w:t>
      </w:r>
      <w:r>
        <w:rPr>
          <w:spacing w:val="-1"/>
        </w:rPr>
        <w:t> </w:t>
      </w:r>
      <w:r>
        <w:rPr/>
        <w:t>captado</w:t>
      </w:r>
      <w:r>
        <w:rPr>
          <w:spacing w:val="1"/>
        </w:rPr>
        <w:t> </w:t>
      </w:r>
      <w:r>
        <w:rPr/>
        <w:t>en cierta</w:t>
      </w:r>
      <w:r>
        <w:rPr>
          <w:spacing w:val="-1"/>
        </w:rPr>
        <w:t> </w:t>
      </w:r>
      <w:r>
        <w:rPr/>
        <w:t>magnitud por</w:t>
      </w:r>
      <w:r>
        <w:rPr>
          <w:spacing w:val="-2"/>
        </w:rPr>
        <w:t> </w:t>
      </w:r>
      <w:r>
        <w:rPr/>
        <w:t>la Línea</w:t>
      </w:r>
      <w:r>
        <w:rPr>
          <w:spacing w:val="-2"/>
        </w:rPr>
        <w:t> </w:t>
      </w:r>
      <w:r>
        <w:rPr/>
        <w:t>100.</w:t>
      </w:r>
    </w:p>
    <w:p>
      <w:pPr>
        <w:pStyle w:val="BodyText"/>
        <w:spacing w:line="480" w:lineRule="auto"/>
        <w:ind w:left="118" w:right="398" w:firstLine="719"/>
        <w:jc w:val="both"/>
      </w:pPr>
      <w:r>
        <w:rPr/>
        <w:t>Entre el año 2008 y el 15 de marzo del 2020, antes de la declaratoria de cuarentena por</w:t>
      </w:r>
      <w:r>
        <w:rPr>
          <w:spacing w:val="-57"/>
        </w:rPr>
        <w:t> </w:t>
      </w:r>
      <w:r>
        <w:rPr/>
        <w:t>COVID-19, la Línea 100 había recibido 2,183 llamadas de violencia de pareja entre personas</w:t>
      </w:r>
      <w:r>
        <w:rPr>
          <w:spacing w:val="1"/>
        </w:rPr>
        <w:t> </w:t>
      </w:r>
      <w:r>
        <w:rPr/>
        <w:t>del mismo sexo, proporción que representa el 3% del total de llamadas recibidas por este</w:t>
      </w:r>
      <w:r>
        <w:rPr>
          <w:spacing w:val="1"/>
        </w:rPr>
        <w:t> </w:t>
      </w:r>
      <w:r>
        <w:rPr/>
        <w:t>servicio</w:t>
      </w:r>
      <w:r>
        <w:rPr>
          <w:spacing w:val="-3"/>
        </w:rPr>
        <w:t> </w:t>
      </w:r>
      <w:r>
        <w:rPr/>
        <w:t>durante</w:t>
      </w:r>
      <w:r>
        <w:rPr>
          <w:spacing w:val="-1"/>
        </w:rPr>
        <w:t> </w:t>
      </w:r>
      <w:r>
        <w:rPr/>
        <w:t>ese</w:t>
      </w:r>
      <w:r>
        <w:rPr>
          <w:spacing w:val="-4"/>
        </w:rPr>
        <w:t> </w:t>
      </w:r>
      <w:r>
        <w:rPr/>
        <w:t>periodo.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1.7%</w:t>
      </w:r>
      <w:r>
        <w:rPr>
          <w:spacing w:val="-1"/>
        </w:rPr>
        <w:t> </w:t>
      </w:r>
      <w:r>
        <w:rPr/>
        <w:t>corresponde a</w:t>
      </w:r>
      <w:r>
        <w:rPr>
          <w:spacing w:val="-5"/>
        </w:rPr>
        <w:t> </w:t>
      </w:r>
      <w:r>
        <w:rPr/>
        <w:t>casos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violencia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pareja</w:t>
      </w:r>
      <w:r>
        <w:rPr>
          <w:spacing w:val="-2"/>
        </w:rPr>
        <w:t> </w:t>
      </w:r>
      <w:r>
        <w:rPr/>
        <w:t>entre</w:t>
      </w:r>
      <w:r>
        <w:rPr>
          <w:spacing w:val="-4"/>
        </w:rPr>
        <w:t> </w:t>
      </w:r>
      <w:r>
        <w:rPr/>
        <w:t>mujeres</w:t>
      </w:r>
      <w:r>
        <w:rPr>
          <w:spacing w:val="-58"/>
        </w:rPr>
        <w:t> </w:t>
      </w:r>
      <w:r>
        <w:rPr/>
        <w:t>(1,232</w:t>
      </w:r>
      <w:r>
        <w:rPr>
          <w:spacing w:val="-1"/>
        </w:rPr>
        <w:t> </w:t>
      </w:r>
      <w:r>
        <w:rPr/>
        <w:t>llamadas) y el 1.3%</w:t>
      </w:r>
      <w:r>
        <w:rPr>
          <w:spacing w:val="-1"/>
        </w:rPr>
        <w:t> </w:t>
      </w:r>
      <w:r>
        <w:rPr/>
        <w:t>entre</w:t>
      </w:r>
      <w:r>
        <w:rPr>
          <w:spacing w:val="-2"/>
        </w:rPr>
        <w:t> </w:t>
      </w:r>
      <w:r>
        <w:rPr/>
        <w:t>hombres (951 llamadas).</w:t>
      </w:r>
    </w:p>
    <w:p>
      <w:pPr>
        <w:pStyle w:val="BodyText"/>
        <w:spacing w:line="480" w:lineRule="auto" w:before="1"/>
        <w:ind w:left="118" w:right="396" w:firstLine="719"/>
        <w:jc w:val="both"/>
      </w:pPr>
      <w:r>
        <w:rPr/>
        <w:t>Es importante anotar las diferencias de edades de las personas víctimas. Como se</w:t>
      </w:r>
      <w:r>
        <w:rPr>
          <w:spacing w:val="1"/>
        </w:rPr>
        <w:t> </w:t>
      </w:r>
      <w:r>
        <w:rPr/>
        <w:t>observa en la Tabla 10, el promedio de edad de las víctimas lesbianas es de 31 años y 24 años</w:t>
      </w:r>
      <w:r>
        <w:rPr>
          <w:spacing w:val="1"/>
        </w:rPr>
        <w:t> </w:t>
      </w:r>
      <w:r>
        <w:rPr/>
        <w:t>para el caso de víctimas gays, siendo el promedio de víctimas heterosexuales de 33 años. Las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agresoras</w:t>
      </w:r>
      <w:r>
        <w:rPr>
          <w:spacing w:val="1"/>
        </w:rPr>
        <w:t> </w:t>
      </w:r>
      <w:r>
        <w:rPr/>
        <w:t>siempre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promedio</w:t>
      </w:r>
      <w:r>
        <w:rPr>
          <w:spacing w:val="1"/>
        </w:rPr>
        <w:t> </w:t>
      </w:r>
      <w:r>
        <w:rPr/>
        <w:t>cuatro</w:t>
      </w:r>
      <w:r>
        <w:rPr>
          <w:spacing w:val="1"/>
        </w:rPr>
        <w:t> </w:t>
      </w:r>
      <w:r>
        <w:rPr/>
        <w:t>años</w:t>
      </w:r>
      <w:r>
        <w:rPr>
          <w:spacing w:val="1"/>
        </w:rPr>
        <w:t> </w:t>
      </w:r>
      <w:r>
        <w:rPr/>
        <w:t>mayores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relaciones</w:t>
      </w:r>
      <w:r>
        <w:rPr>
          <w:spacing w:val="1"/>
        </w:rPr>
        <w:t> </w:t>
      </w:r>
      <w:r>
        <w:rPr/>
        <w:t>heterosexuales,</w:t>
      </w:r>
      <w:r>
        <w:rPr>
          <w:spacing w:val="-6"/>
        </w:rPr>
        <w:t> </w:t>
      </w:r>
      <w:r>
        <w:rPr/>
        <w:t>5</w:t>
      </w:r>
      <w:r>
        <w:rPr>
          <w:spacing w:val="-5"/>
        </w:rPr>
        <w:t> </w:t>
      </w:r>
      <w:r>
        <w:rPr/>
        <w:t>para</w:t>
      </w:r>
      <w:r>
        <w:rPr>
          <w:spacing w:val="-7"/>
        </w:rPr>
        <w:t> </w:t>
      </w:r>
      <w:r>
        <w:rPr/>
        <w:t>las</w:t>
      </w:r>
      <w:r>
        <w:rPr>
          <w:spacing w:val="-4"/>
        </w:rPr>
        <w:t> </w:t>
      </w:r>
      <w:r>
        <w:rPr/>
        <w:t>lesbianas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13</w:t>
      </w:r>
      <w:r>
        <w:rPr>
          <w:spacing w:val="-6"/>
        </w:rPr>
        <w:t> </w:t>
      </w:r>
      <w:r>
        <w:rPr/>
        <w:t>para</w:t>
      </w:r>
      <w:r>
        <w:rPr>
          <w:spacing w:val="-7"/>
        </w:rPr>
        <w:t> </w:t>
      </w:r>
      <w:r>
        <w:rPr/>
        <w:t>los</w:t>
      </w:r>
      <w:r>
        <w:rPr>
          <w:spacing w:val="-5"/>
        </w:rPr>
        <w:t> </w:t>
      </w:r>
      <w:r>
        <w:rPr/>
        <w:t>gays,</w:t>
      </w:r>
      <w:r>
        <w:rPr>
          <w:spacing w:val="-6"/>
        </w:rPr>
        <w:t> </w:t>
      </w:r>
      <w:r>
        <w:rPr/>
        <w:t>lo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quizás</w:t>
      </w:r>
      <w:r>
        <w:rPr>
          <w:spacing w:val="-4"/>
        </w:rPr>
        <w:t> </w:t>
      </w:r>
      <w:r>
        <w:rPr/>
        <w:t>refleja</w:t>
      </w:r>
      <w:r>
        <w:rPr>
          <w:spacing w:val="-3"/>
        </w:rPr>
        <w:t> </w:t>
      </w:r>
      <w:r>
        <w:rPr/>
        <w:t>estructura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poder</w:t>
      </w:r>
      <w:r>
        <w:rPr>
          <w:spacing w:val="-57"/>
        </w:rPr>
        <w:t> </w:t>
      </w:r>
      <w:r>
        <w:rPr/>
        <w:t>que se manifiestan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 expresión</w:t>
      </w:r>
      <w:r>
        <w:rPr>
          <w:spacing w:val="1"/>
        </w:rPr>
        <w:t> </w:t>
      </w:r>
      <w:r>
        <w:rPr/>
        <w:t>de violencia. En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caso,</w:t>
      </w:r>
      <w:r>
        <w:rPr>
          <w:spacing w:val="1"/>
        </w:rPr>
        <w:t> </w:t>
      </w:r>
      <w:r>
        <w:rPr/>
        <w:t>trabajos</w:t>
      </w:r>
      <w:r>
        <w:rPr>
          <w:spacing w:val="1"/>
        </w:rPr>
        <w:t> </w:t>
      </w:r>
      <w:r>
        <w:rPr/>
        <w:t>futuros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identificar los perfiles de la población LTGBI (edad, educación, zona de residencia, nivel</w:t>
      </w:r>
      <w:r>
        <w:rPr>
          <w:spacing w:val="1"/>
        </w:rPr>
        <w:t> </w:t>
      </w:r>
      <w:r>
        <w:rPr/>
        <w:t>socioeconómico, vulnerabilidades, etc.) que recurre a la Línea 100 y sus motivaciones para</w:t>
      </w:r>
      <w:r>
        <w:rPr>
          <w:spacing w:val="1"/>
        </w:rPr>
        <w:t> </w:t>
      </w:r>
      <w:r>
        <w:rPr/>
        <w:t>hacerlo ya que no es un servicio que explícitamente se difunda como receptor de casos de</w:t>
      </w:r>
      <w:r>
        <w:rPr>
          <w:spacing w:val="1"/>
        </w:rPr>
        <w:t> </w:t>
      </w:r>
      <w:r>
        <w:rPr/>
        <w:t>violencia entre personas del mismo sexo (situación que debe ser corregida). En esa línea,</w:t>
      </w:r>
      <w:r>
        <w:rPr>
          <w:spacing w:val="1"/>
        </w:rPr>
        <w:t> </w:t>
      </w:r>
      <w:r>
        <w:rPr/>
        <w:t>también será importante explorar y no invisibilizar la condición de LGTBI de niñas, niños y</w:t>
      </w:r>
      <w:r>
        <w:rPr>
          <w:spacing w:val="1"/>
        </w:rPr>
        <w:t> </w:t>
      </w:r>
      <w:r>
        <w:rPr/>
        <w:t>adolescentes pues no siempre son tomados en cuenta como población objetivo pese a su</w:t>
      </w:r>
      <w:r>
        <w:rPr>
          <w:spacing w:val="1"/>
        </w:rPr>
        <w:t> </w:t>
      </w:r>
      <w:r>
        <w:rPr/>
        <w:t>vulneración</w:t>
      </w:r>
      <w:r>
        <w:rPr>
          <w:spacing w:val="-1"/>
        </w:rPr>
        <w:t> </w:t>
      </w:r>
      <w:r>
        <w:rPr/>
        <w:t>en</w:t>
      </w:r>
      <w:r>
        <w:rPr>
          <w:spacing w:val="1"/>
        </w:rPr>
        <w:t> </w:t>
      </w:r>
      <w:r>
        <w:rPr/>
        <w:t>el ámbito familiar.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before="1"/>
        <w:ind w:left="439" w:right="712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92</w:t>
      </w:r>
    </w:p>
    <w:p>
      <w:pPr>
        <w:spacing w:after="0"/>
        <w:jc w:val="center"/>
        <w:rPr>
          <w:rFonts w:ascii="Calibri"/>
          <w:sz w:val="22"/>
        </w:rPr>
        <w:sectPr>
          <w:headerReference w:type="default" r:id="rId263"/>
          <w:pgSz w:w="11910" w:h="16840"/>
          <w:pgMar w:header="0" w:footer="0" w:top="1380" w:bottom="280" w:left="1300" w:right="1020"/>
        </w:sectPr>
      </w:pPr>
    </w:p>
    <w:p>
      <w:pPr>
        <w:pStyle w:val="Heading2"/>
        <w:spacing w:before="80"/>
        <w:ind w:left="434" w:right="712"/>
        <w:jc w:val="center"/>
      </w:pPr>
      <w:r>
        <w:rPr/>
        <w:t>Tabla 10</w:t>
      </w:r>
    </w:p>
    <w:p>
      <w:pPr>
        <w:pStyle w:val="BodyText"/>
        <w:rPr>
          <w:b/>
          <w:i/>
        </w:rPr>
      </w:pPr>
    </w:p>
    <w:p>
      <w:pPr>
        <w:spacing w:line="480" w:lineRule="auto" w:before="0"/>
        <w:ind w:left="493" w:right="712" w:firstLine="0"/>
        <w:jc w:val="center"/>
        <w:rPr>
          <w:i/>
          <w:sz w:val="24"/>
        </w:rPr>
      </w:pPr>
      <w:r>
        <w:rPr>
          <w:i/>
          <w:sz w:val="24"/>
        </w:rPr>
        <w:t>Número y proporción de casos entre personas del mismo sexo (enero del 2018 al 15 de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marzo del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2020)</w:t>
      </w: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0"/>
        <w:gridCol w:w="1071"/>
        <w:gridCol w:w="1152"/>
        <w:gridCol w:w="820"/>
        <w:gridCol w:w="782"/>
        <w:gridCol w:w="801"/>
        <w:gridCol w:w="897"/>
        <w:gridCol w:w="898"/>
        <w:gridCol w:w="1001"/>
      </w:tblGrid>
      <w:tr>
        <w:trPr>
          <w:trHeight w:val="294" w:hRule="atLeast"/>
        </w:trPr>
        <w:tc>
          <w:tcPr>
            <w:tcW w:w="6286" w:type="dxa"/>
            <w:gridSpan w:val="6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3"/>
              <w:ind w:left="3149"/>
              <w:rPr>
                <w:sz w:val="24"/>
              </w:rPr>
            </w:pPr>
            <w:r>
              <w:rPr>
                <w:sz w:val="24"/>
              </w:rPr>
              <w:t>Tipos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violencia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3"/>
              <w:ind w:left="156"/>
              <w:rPr>
                <w:sz w:val="24"/>
              </w:rPr>
            </w:pPr>
            <w:r>
              <w:rPr>
                <w:sz w:val="24"/>
              </w:rPr>
              <w:t>Edad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promedio</w:t>
            </w:r>
          </w:p>
        </w:tc>
        <w:tc>
          <w:tcPr>
            <w:tcW w:w="10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i/>
                <w:sz w:val="24"/>
              </w:rPr>
            </w:pPr>
          </w:p>
          <w:p>
            <w:pPr>
              <w:pStyle w:val="TableParagraph"/>
              <w:spacing w:line="270" w:lineRule="atLeast"/>
              <w:ind w:left="111" w:right="11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Derivad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CEM</w:t>
            </w:r>
          </w:p>
        </w:tc>
      </w:tr>
      <w:tr>
        <w:trPr>
          <w:trHeight w:val="822" w:hRule="atLeast"/>
        </w:trPr>
        <w:tc>
          <w:tcPr>
            <w:tcW w:w="2731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ind w:left="2061" w:right="109" w:hanging="432"/>
              <w:rPr>
                <w:sz w:val="24"/>
              </w:rPr>
            </w:pPr>
            <w:r>
              <w:rPr>
                <w:sz w:val="24"/>
              </w:rPr>
              <w:t>Económic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115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468" w:right="109" w:hanging="339"/>
              <w:rPr>
                <w:sz w:val="24"/>
              </w:rPr>
            </w:pPr>
            <w:r>
              <w:rPr>
                <w:sz w:val="24"/>
              </w:rPr>
              <w:t>Psicológi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</w:t>
            </w:r>
          </w:p>
        </w:tc>
        <w:tc>
          <w:tcPr>
            <w:tcW w:w="8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Física</w:t>
            </w:r>
          </w:p>
        </w:tc>
        <w:tc>
          <w:tcPr>
            <w:tcW w:w="78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306" w:right="130" w:hanging="154"/>
              <w:rPr>
                <w:sz w:val="24"/>
              </w:rPr>
            </w:pPr>
            <w:r>
              <w:rPr>
                <w:sz w:val="24"/>
              </w:rPr>
              <w:t>Sexu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al</w:t>
            </w:r>
          </w:p>
        </w:tc>
        <w:tc>
          <w:tcPr>
            <w:tcW w:w="801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03" w:right="91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8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93" w:right="88" w:hanging="281"/>
              <w:rPr>
                <w:sz w:val="24"/>
              </w:rPr>
            </w:pPr>
            <w:r>
              <w:rPr>
                <w:sz w:val="24"/>
              </w:rPr>
              <w:t>Víctim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8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47" w:right="140" w:hanging="188"/>
              <w:rPr>
                <w:sz w:val="24"/>
              </w:rPr>
            </w:pPr>
            <w:r>
              <w:rPr>
                <w:spacing w:val="-1"/>
                <w:sz w:val="24"/>
              </w:rPr>
              <w:t>Agres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</w:t>
            </w:r>
          </w:p>
        </w:tc>
        <w:tc>
          <w:tcPr>
            <w:tcW w:w="1001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6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exact"/>
              <w:ind w:left="122" w:right="263"/>
              <w:rPr>
                <w:sz w:val="24"/>
              </w:rPr>
            </w:pPr>
            <w:r>
              <w:rPr>
                <w:spacing w:val="-1"/>
                <w:sz w:val="24"/>
              </w:rPr>
              <w:t>Heterosexual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es</w:t>
            </w:r>
          </w:p>
        </w:tc>
        <w:tc>
          <w:tcPr>
            <w:tcW w:w="10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8"/>
              <w:ind w:left="125" w:right="285"/>
              <w:jc w:val="center"/>
              <w:rPr>
                <w:sz w:val="24"/>
              </w:rPr>
            </w:pPr>
            <w:r>
              <w:rPr>
                <w:sz w:val="24"/>
              </w:rPr>
              <w:t>243</w:t>
            </w:r>
          </w:p>
        </w:tc>
        <w:tc>
          <w:tcPr>
            <w:tcW w:w="11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8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29,027</w:t>
            </w:r>
          </w:p>
        </w:tc>
        <w:tc>
          <w:tcPr>
            <w:tcW w:w="8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 w:right="95"/>
              <w:jc w:val="center"/>
              <w:rPr>
                <w:sz w:val="24"/>
              </w:rPr>
            </w:pPr>
            <w:r>
              <w:rPr>
                <w:sz w:val="24"/>
              </w:rPr>
              <w:t>37,62</w:t>
            </w:r>
          </w:p>
          <w:p>
            <w:pPr>
              <w:pStyle w:val="TableParagraph"/>
              <w:spacing w:line="261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8"/>
              <w:ind w:left="101" w:right="100"/>
              <w:jc w:val="center"/>
              <w:rPr>
                <w:sz w:val="24"/>
              </w:rPr>
            </w:pPr>
            <w:r>
              <w:rPr>
                <w:sz w:val="24"/>
              </w:rPr>
              <w:t>3,312</w:t>
            </w:r>
          </w:p>
        </w:tc>
        <w:tc>
          <w:tcPr>
            <w:tcW w:w="801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3" w:right="91"/>
              <w:jc w:val="center"/>
              <w:rPr>
                <w:sz w:val="24"/>
              </w:rPr>
            </w:pPr>
            <w:r>
              <w:rPr>
                <w:sz w:val="24"/>
              </w:rPr>
              <w:t>70,20</w:t>
            </w:r>
          </w:p>
          <w:p>
            <w:pPr>
              <w:pStyle w:val="TableParagraph"/>
              <w:spacing w:line="26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8"/>
              <w:ind w:left="306" w:right="300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8"/>
              <w:ind w:right="318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38"/>
              <w:ind w:left="111" w:right="111"/>
              <w:jc w:val="center"/>
              <w:rPr>
                <w:sz w:val="24"/>
              </w:rPr>
            </w:pPr>
            <w:r>
              <w:rPr>
                <w:sz w:val="24"/>
              </w:rPr>
              <w:t>24,088</w:t>
            </w:r>
          </w:p>
        </w:tc>
      </w:tr>
      <w:tr>
        <w:trPr>
          <w:trHeight w:val="558" w:hRule="atLeast"/>
        </w:trPr>
        <w:tc>
          <w:tcPr>
            <w:tcW w:w="16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1" w:type="dxa"/>
          </w:tcPr>
          <w:p>
            <w:pPr>
              <w:pStyle w:val="TableParagraph"/>
              <w:spacing w:before="134"/>
              <w:ind w:left="126" w:right="285"/>
              <w:jc w:val="center"/>
              <w:rPr>
                <w:sz w:val="24"/>
              </w:rPr>
            </w:pPr>
            <w:r>
              <w:rPr>
                <w:sz w:val="24"/>
              </w:rPr>
              <w:t>0.35%</w:t>
            </w:r>
          </w:p>
        </w:tc>
        <w:tc>
          <w:tcPr>
            <w:tcW w:w="1152" w:type="dxa"/>
          </w:tcPr>
          <w:p>
            <w:pPr>
              <w:pStyle w:val="TableParagraph"/>
              <w:spacing w:before="134"/>
              <w:ind w:left="226" w:right="224"/>
              <w:jc w:val="center"/>
              <w:rPr>
                <w:sz w:val="24"/>
              </w:rPr>
            </w:pPr>
            <w:r>
              <w:rPr>
                <w:sz w:val="24"/>
              </w:rPr>
              <w:t>41.3%</w:t>
            </w:r>
          </w:p>
        </w:tc>
        <w:tc>
          <w:tcPr>
            <w:tcW w:w="820" w:type="dxa"/>
          </w:tcPr>
          <w:p>
            <w:pPr>
              <w:pStyle w:val="TableParagraph"/>
              <w:spacing w:line="271" w:lineRule="exact"/>
              <w:ind w:left="109" w:right="95"/>
              <w:jc w:val="center"/>
              <w:rPr>
                <w:sz w:val="24"/>
              </w:rPr>
            </w:pPr>
            <w:r>
              <w:rPr>
                <w:sz w:val="24"/>
              </w:rPr>
              <w:t>53.6</w:t>
            </w:r>
          </w:p>
          <w:p>
            <w:pPr>
              <w:pStyle w:val="TableParagraph"/>
              <w:spacing w:line="267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82" w:type="dxa"/>
          </w:tcPr>
          <w:p>
            <w:pPr>
              <w:pStyle w:val="TableParagraph"/>
              <w:spacing w:before="134"/>
              <w:ind w:left="101" w:right="97"/>
              <w:jc w:val="center"/>
              <w:rPr>
                <w:sz w:val="24"/>
              </w:rPr>
            </w:pPr>
            <w:r>
              <w:rPr>
                <w:sz w:val="24"/>
              </w:rPr>
              <w:t>4.7%</w:t>
            </w:r>
          </w:p>
        </w:tc>
        <w:tc>
          <w:tcPr>
            <w:tcW w:w="80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4"/>
              <w:ind w:left="104" w:right="91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89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34"/>
              <w:ind w:left="111" w:right="112"/>
              <w:jc w:val="center"/>
              <w:rPr>
                <w:sz w:val="24"/>
              </w:rPr>
            </w:pPr>
            <w:r>
              <w:rPr>
                <w:sz w:val="24"/>
              </w:rPr>
              <w:t>35%</w:t>
            </w:r>
          </w:p>
        </w:tc>
      </w:tr>
      <w:tr>
        <w:trPr>
          <w:trHeight w:val="294" w:hRule="atLeast"/>
        </w:trPr>
        <w:tc>
          <w:tcPr>
            <w:tcW w:w="1660" w:type="dxa"/>
          </w:tcPr>
          <w:p>
            <w:pPr>
              <w:pStyle w:val="TableParagraph"/>
              <w:spacing w:line="261" w:lineRule="exact" w:before="13"/>
              <w:ind w:left="122"/>
              <w:rPr>
                <w:sz w:val="24"/>
              </w:rPr>
            </w:pPr>
            <w:r>
              <w:rPr>
                <w:sz w:val="24"/>
              </w:rPr>
              <w:t>Lesbianas</w:t>
            </w:r>
          </w:p>
        </w:tc>
        <w:tc>
          <w:tcPr>
            <w:tcW w:w="1071" w:type="dxa"/>
          </w:tcPr>
          <w:p>
            <w:pPr>
              <w:pStyle w:val="TableParagraph"/>
              <w:spacing w:line="273" w:lineRule="exact" w:before="1"/>
              <w:ind w:right="16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52" w:type="dxa"/>
          </w:tcPr>
          <w:p>
            <w:pPr>
              <w:pStyle w:val="TableParagraph"/>
              <w:spacing w:line="273" w:lineRule="exact" w:before="1"/>
              <w:ind w:left="226" w:right="225"/>
              <w:jc w:val="center"/>
              <w:rPr>
                <w:sz w:val="24"/>
              </w:rPr>
            </w:pPr>
            <w:r>
              <w:rPr>
                <w:sz w:val="24"/>
              </w:rPr>
              <w:t>601</w:t>
            </w:r>
          </w:p>
        </w:tc>
        <w:tc>
          <w:tcPr>
            <w:tcW w:w="820" w:type="dxa"/>
          </w:tcPr>
          <w:p>
            <w:pPr>
              <w:pStyle w:val="TableParagraph"/>
              <w:spacing w:line="273" w:lineRule="exact" w:before="1"/>
              <w:ind w:left="109" w:right="93"/>
              <w:jc w:val="center"/>
              <w:rPr>
                <w:sz w:val="24"/>
              </w:rPr>
            </w:pPr>
            <w:r>
              <w:rPr>
                <w:sz w:val="24"/>
              </w:rPr>
              <w:t>569</w:t>
            </w:r>
          </w:p>
        </w:tc>
        <w:tc>
          <w:tcPr>
            <w:tcW w:w="782" w:type="dxa"/>
          </w:tcPr>
          <w:p>
            <w:pPr>
              <w:pStyle w:val="TableParagraph"/>
              <w:spacing w:line="273" w:lineRule="exact" w:before="1"/>
              <w:ind w:left="101" w:right="97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80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3" w:lineRule="exact" w:before="1"/>
              <w:ind w:left="103" w:right="91"/>
              <w:jc w:val="center"/>
              <w:rPr>
                <w:sz w:val="24"/>
              </w:rPr>
            </w:pPr>
            <w:r>
              <w:rPr>
                <w:sz w:val="24"/>
              </w:rPr>
              <w:t>1,232</w:t>
            </w:r>
          </w:p>
        </w:tc>
        <w:tc>
          <w:tcPr>
            <w:tcW w:w="89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 w:before="1"/>
              <w:ind w:left="306" w:right="300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9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 w:before="1"/>
              <w:ind w:right="318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00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3" w:lineRule="exact" w:before="1"/>
              <w:ind w:left="111" w:right="111"/>
              <w:jc w:val="center"/>
              <w:rPr>
                <w:sz w:val="24"/>
              </w:rPr>
            </w:pPr>
            <w:r>
              <w:rPr>
                <w:sz w:val="24"/>
              </w:rPr>
              <w:t>368</w:t>
            </w:r>
          </w:p>
        </w:tc>
      </w:tr>
      <w:tr>
        <w:trPr>
          <w:trHeight w:val="557" w:hRule="atLeast"/>
        </w:trPr>
        <w:tc>
          <w:tcPr>
            <w:tcW w:w="16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1" w:type="dxa"/>
          </w:tcPr>
          <w:p>
            <w:pPr>
              <w:pStyle w:val="TableParagraph"/>
              <w:spacing w:before="134"/>
              <w:ind w:left="126" w:right="285"/>
              <w:jc w:val="center"/>
              <w:rPr>
                <w:sz w:val="24"/>
              </w:rPr>
            </w:pPr>
            <w:r>
              <w:rPr>
                <w:sz w:val="24"/>
              </w:rPr>
              <w:t>0.24%</w:t>
            </w:r>
          </w:p>
        </w:tc>
        <w:tc>
          <w:tcPr>
            <w:tcW w:w="1152" w:type="dxa"/>
          </w:tcPr>
          <w:p>
            <w:pPr>
              <w:pStyle w:val="TableParagraph"/>
              <w:spacing w:before="134"/>
              <w:ind w:left="226" w:right="224"/>
              <w:jc w:val="center"/>
              <w:rPr>
                <w:sz w:val="24"/>
              </w:rPr>
            </w:pPr>
            <w:r>
              <w:rPr>
                <w:sz w:val="24"/>
              </w:rPr>
              <w:t>48.8%</w:t>
            </w:r>
          </w:p>
        </w:tc>
        <w:tc>
          <w:tcPr>
            <w:tcW w:w="820" w:type="dxa"/>
          </w:tcPr>
          <w:p>
            <w:pPr>
              <w:pStyle w:val="TableParagraph"/>
              <w:spacing w:line="271" w:lineRule="exact"/>
              <w:ind w:left="109" w:right="95"/>
              <w:jc w:val="center"/>
              <w:rPr>
                <w:sz w:val="24"/>
              </w:rPr>
            </w:pPr>
            <w:r>
              <w:rPr>
                <w:sz w:val="24"/>
              </w:rPr>
              <w:t>46.2</w:t>
            </w:r>
          </w:p>
          <w:p>
            <w:pPr>
              <w:pStyle w:val="TableParagraph"/>
              <w:spacing w:line="267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82" w:type="dxa"/>
          </w:tcPr>
          <w:p>
            <w:pPr>
              <w:pStyle w:val="TableParagraph"/>
              <w:spacing w:line="271" w:lineRule="exact"/>
              <w:ind w:left="101" w:right="100"/>
              <w:jc w:val="center"/>
              <w:rPr>
                <w:sz w:val="24"/>
              </w:rPr>
            </w:pPr>
            <w:r>
              <w:rPr>
                <w:sz w:val="24"/>
              </w:rPr>
              <w:t>4.79</w:t>
            </w:r>
          </w:p>
          <w:p>
            <w:pPr>
              <w:pStyle w:val="TableParagraph"/>
              <w:spacing w:line="267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80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4"/>
              <w:ind w:left="104" w:right="8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9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34"/>
              <w:ind w:left="111" w:right="112"/>
              <w:jc w:val="center"/>
              <w:rPr>
                <w:sz w:val="24"/>
              </w:rPr>
            </w:pPr>
            <w:r>
              <w:rPr>
                <w:sz w:val="24"/>
              </w:rPr>
              <w:t>30%</w:t>
            </w:r>
          </w:p>
        </w:tc>
      </w:tr>
      <w:tr>
        <w:trPr>
          <w:trHeight w:val="294" w:hRule="atLeast"/>
        </w:trPr>
        <w:tc>
          <w:tcPr>
            <w:tcW w:w="1660" w:type="dxa"/>
          </w:tcPr>
          <w:p>
            <w:pPr>
              <w:pStyle w:val="TableParagraph"/>
              <w:spacing w:line="261" w:lineRule="exact" w:before="13"/>
              <w:ind w:left="122"/>
              <w:rPr>
                <w:sz w:val="24"/>
              </w:rPr>
            </w:pPr>
            <w:r>
              <w:rPr>
                <w:sz w:val="24"/>
              </w:rPr>
              <w:t>Gays</w:t>
            </w:r>
          </w:p>
        </w:tc>
        <w:tc>
          <w:tcPr>
            <w:tcW w:w="1071" w:type="dxa"/>
          </w:tcPr>
          <w:p>
            <w:pPr>
              <w:pStyle w:val="TableParagraph"/>
              <w:spacing w:line="273" w:lineRule="exact" w:before="1"/>
              <w:ind w:right="16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52" w:type="dxa"/>
          </w:tcPr>
          <w:p>
            <w:pPr>
              <w:pStyle w:val="TableParagraph"/>
              <w:spacing w:line="273" w:lineRule="exact" w:before="1"/>
              <w:ind w:left="226" w:right="225"/>
              <w:jc w:val="center"/>
              <w:rPr>
                <w:sz w:val="24"/>
              </w:rPr>
            </w:pPr>
            <w:r>
              <w:rPr>
                <w:sz w:val="24"/>
              </w:rPr>
              <w:t>388</w:t>
            </w:r>
          </w:p>
        </w:tc>
        <w:tc>
          <w:tcPr>
            <w:tcW w:w="820" w:type="dxa"/>
          </w:tcPr>
          <w:p>
            <w:pPr>
              <w:pStyle w:val="TableParagraph"/>
              <w:spacing w:line="273" w:lineRule="exact" w:before="1"/>
              <w:ind w:left="109" w:right="93"/>
              <w:jc w:val="center"/>
              <w:rPr>
                <w:sz w:val="24"/>
              </w:rPr>
            </w:pPr>
            <w:r>
              <w:rPr>
                <w:sz w:val="24"/>
              </w:rPr>
              <w:t>520</w:t>
            </w:r>
          </w:p>
        </w:tc>
        <w:tc>
          <w:tcPr>
            <w:tcW w:w="782" w:type="dxa"/>
          </w:tcPr>
          <w:p>
            <w:pPr>
              <w:pStyle w:val="TableParagraph"/>
              <w:spacing w:line="273" w:lineRule="exact" w:before="1"/>
              <w:ind w:left="101" w:right="97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80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3" w:lineRule="exact" w:before="1"/>
              <w:ind w:left="104" w:right="89"/>
              <w:jc w:val="center"/>
              <w:rPr>
                <w:sz w:val="24"/>
              </w:rPr>
            </w:pPr>
            <w:r>
              <w:rPr>
                <w:sz w:val="24"/>
              </w:rPr>
              <w:t>951</w:t>
            </w:r>
          </w:p>
        </w:tc>
        <w:tc>
          <w:tcPr>
            <w:tcW w:w="89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 w:before="1"/>
              <w:ind w:left="306" w:right="300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9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 w:before="1"/>
              <w:ind w:right="318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00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3" w:lineRule="exact" w:before="1"/>
              <w:ind w:left="111" w:right="111"/>
              <w:jc w:val="center"/>
              <w:rPr>
                <w:sz w:val="24"/>
              </w:rPr>
            </w:pPr>
            <w:r>
              <w:rPr>
                <w:sz w:val="24"/>
              </w:rPr>
              <w:t>428</w:t>
            </w:r>
          </w:p>
        </w:tc>
      </w:tr>
      <w:tr>
        <w:trPr>
          <w:trHeight w:val="552" w:hRule="atLeast"/>
        </w:trPr>
        <w:tc>
          <w:tcPr>
            <w:tcW w:w="16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1" w:type="dxa"/>
          </w:tcPr>
          <w:p>
            <w:pPr>
              <w:pStyle w:val="TableParagraph"/>
              <w:spacing w:before="134"/>
              <w:ind w:left="126" w:right="285"/>
              <w:jc w:val="center"/>
              <w:rPr>
                <w:sz w:val="24"/>
              </w:rPr>
            </w:pPr>
            <w:r>
              <w:rPr>
                <w:sz w:val="24"/>
              </w:rPr>
              <w:t>0.42%</w:t>
            </w:r>
          </w:p>
        </w:tc>
        <w:tc>
          <w:tcPr>
            <w:tcW w:w="1152" w:type="dxa"/>
          </w:tcPr>
          <w:p>
            <w:pPr>
              <w:pStyle w:val="TableParagraph"/>
              <w:spacing w:before="134"/>
              <w:ind w:left="226" w:right="224"/>
              <w:jc w:val="center"/>
              <w:rPr>
                <w:sz w:val="24"/>
              </w:rPr>
            </w:pPr>
            <w:r>
              <w:rPr>
                <w:sz w:val="24"/>
              </w:rPr>
              <w:t>40.8%</w:t>
            </w:r>
          </w:p>
        </w:tc>
        <w:tc>
          <w:tcPr>
            <w:tcW w:w="820" w:type="dxa"/>
          </w:tcPr>
          <w:p>
            <w:pPr>
              <w:pStyle w:val="TableParagraph"/>
              <w:spacing w:line="271" w:lineRule="exact"/>
              <w:ind w:left="109" w:right="95"/>
              <w:jc w:val="center"/>
              <w:rPr>
                <w:sz w:val="24"/>
              </w:rPr>
            </w:pPr>
            <w:r>
              <w:rPr>
                <w:sz w:val="24"/>
              </w:rPr>
              <w:t>54.7</w:t>
            </w:r>
          </w:p>
          <w:p>
            <w:pPr>
              <w:pStyle w:val="TableParagraph"/>
              <w:spacing w:line="261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82" w:type="dxa"/>
          </w:tcPr>
          <w:p>
            <w:pPr>
              <w:pStyle w:val="TableParagraph"/>
              <w:spacing w:before="134"/>
              <w:ind w:left="101" w:right="97"/>
              <w:jc w:val="center"/>
              <w:rPr>
                <w:sz w:val="24"/>
              </w:rPr>
            </w:pPr>
            <w:r>
              <w:rPr>
                <w:sz w:val="24"/>
              </w:rPr>
              <w:t>4.1%</w:t>
            </w:r>
          </w:p>
        </w:tc>
        <w:tc>
          <w:tcPr>
            <w:tcW w:w="80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4"/>
              <w:ind w:left="104" w:right="8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9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34"/>
              <w:ind w:left="111" w:right="112"/>
              <w:jc w:val="center"/>
              <w:rPr>
                <w:sz w:val="24"/>
              </w:rPr>
            </w:pPr>
            <w:r>
              <w:rPr>
                <w:sz w:val="24"/>
              </w:rPr>
              <w:t>45%</w:t>
            </w:r>
          </w:p>
        </w:tc>
      </w:tr>
      <w:tr>
        <w:trPr>
          <w:trHeight w:val="552" w:hRule="atLeast"/>
        </w:trPr>
        <w:tc>
          <w:tcPr>
            <w:tcW w:w="1660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071" w:type="dxa"/>
          </w:tcPr>
          <w:p>
            <w:pPr>
              <w:pStyle w:val="TableParagraph"/>
              <w:spacing w:before="131"/>
              <w:ind w:left="125" w:right="285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152" w:type="dxa"/>
          </w:tcPr>
          <w:p>
            <w:pPr>
              <w:pStyle w:val="TableParagraph"/>
              <w:spacing w:before="131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30,016</w:t>
            </w:r>
          </w:p>
        </w:tc>
        <w:tc>
          <w:tcPr>
            <w:tcW w:w="820" w:type="dxa"/>
          </w:tcPr>
          <w:p>
            <w:pPr>
              <w:pStyle w:val="TableParagraph"/>
              <w:spacing w:line="271" w:lineRule="exact"/>
              <w:ind w:left="109" w:right="95"/>
              <w:jc w:val="center"/>
              <w:rPr>
                <w:sz w:val="24"/>
              </w:rPr>
            </w:pPr>
            <w:r>
              <w:rPr>
                <w:sz w:val="24"/>
              </w:rPr>
              <w:t>38,71</w:t>
            </w:r>
          </w:p>
          <w:p>
            <w:pPr>
              <w:pStyle w:val="TableParagraph"/>
              <w:spacing w:line="261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2" w:type="dxa"/>
          </w:tcPr>
          <w:p>
            <w:pPr>
              <w:pStyle w:val="TableParagraph"/>
              <w:spacing w:before="131"/>
              <w:ind w:left="101" w:right="100"/>
              <w:jc w:val="center"/>
              <w:rPr>
                <w:sz w:val="24"/>
              </w:rPr>
            </w:pPr>
            <w:r>
              <w:rPr>
                <w:sz w:val="24"/>
              </w:rPr>
              <w:t>3,410</w:t>
            </w:r>
          </w:p>
        </w:tc>
        <w:tc>
          <w:tcPr>
            <w:tcW w:w="80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1" w:lineRule="exact"/>
              <w:ind w:left="103" w:right="91"/>
              <w:jc w:val="center"/>
              <w:rPr>
                <w:sz w:val="24"/>
              </w:rPr>
            </w:pPr>
            <w:r>
              <w:rPr>
                <w:sz w:val="24"/>
              </w:rPr>
              <w:t>72,39</w:t>
            </w:r>
          </w:p>
          <w:p>
            <w:pPr>
              <w:pStyle w:val="TableParagraph"/>
              <w:spacing w:line="26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31"/>
              <w:ind w:left="111" w:right="111"/>
              <w:jc w:val="center"/>
              <w:rPr>
                <w:sz w:val="24"/>
              </w:rPr>
            </w:pPr>
            <w:r>
              <w:rPr>
                <w:sz w:val="24"/>
              </w:rPr>
              <w:t>24,884</w:t>
            </w:r>
          </w:p>
        </w:tc>
      </w:tr>
      <w:tr>
        <w:trPr>
          <w:trHeight w:val="547" w:hRule="atLeast"/>
        </w:trPr>
        <w:tc>
          <w:tcPr>
            <w:tcW w:w="166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126" w:right="285"/>
              <w:jc w:val="center"/>
              <w:rPr>
                <w:sz w:val="24"/>
              </w:rPr>
            </w:pPr>
            <w:r>
              <w:rPr>
                <w:sz w:val="24"/>
              </w:rPr>
              <w:t>0.35%</w:t>
            </w:r>
          </w:p>
        </w:tc>
        <w:tc>
          <w:tcPr>
            <w:tcW w:w="11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226" w:right="224"/>
              <w:jc w:val="center"/>
              <w:rPr>
                <w:sz w:val="24"/>
              </w:rPr>
            </w:pPr>
            <w:r>
              <w:rPr>
                <w:sz w:val="24"/>
              </w:rPr>
              <w:t>41.5%</w:t>
            </w:r>
          </w:p>
        </w:tc>
        <w:tc>
          <w:tcPr>
            <w:tcW w:w="8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9" w:right="95"/>
              <w:jc w:val="center"/>
              <w:rPr>
                <w:sz w:val="24"/>
              </w:rPr>
            </w:pPr>
            <w:r>
              <w:rPr>
                <w:sz w:val="24"/>
              </w:rPr>
              <w:t>53.5</w:t>
            </w:r>
          </w:p>
          <w:p>
            <w:pPr>
              <w:pStyle w:val="TableParagraph"/>
              <w:spacing w:line="257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1" w:right="100"/>
              <w:jc w:val="center"/>
              <w:rPr>
                <w:sz w:val="24"/>
              </w:rPr>
            </w:pPr>
            <w:r>
              <w:rPr>
                <w:sz w:val="24"/>
              </w:rPr>
              <w:t>4.71</w:t>
            </w:r>
          </w:p>
          <w:p>
            <w:pPr>
              <w:pStyle w:val="TableParagraph"/>
              <w:spacing w:line="257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801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1"/>
              <w:ind w:left="104" w:right="8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111" w:right="112"/>
              <w:jc w:val="center"/>
              <w:rPr>
                <w:sz w:val="24"/>
              </w:rPr>
            </w:pPr>
            <w:r>
              <w:rPr>
                <w:sz w:val="24"/>
              </w:rPr>
              <w:t>35%</w:t>
            </w:r>
          </w:p>
        </w:tc>
      </w:tr>
    </w:tbl>
    <w:p>
      <w:pPr>
        <w:spacing w:before="231"/>
        <w:ind w:left="118" w:right="5580" w:firstLine="0"/>
        <w:jc w:val="left"/>
        <w:rPr>
          <w:sz w:val="20"/>
        </w:rPr>
      </w:pPr>
      <w:r>
        <w:rPr>
          <w:sz w:val="20"/>
        </w:rPr>
        <w:t>Fuente: Registro administrativo de la Línea 100.</w:t>
      </w:r>
      <w:r>
        <w:rPr>
          <w:spacing w:val="-47"/>
          <w:sz w:val="20"/>
        </w:rPr>
        <w:t> </w:t>
      </w:r>
      <w:r>
        <w:rPr>
          <w:sz w:val="20"/>
        </w:rPr>
        <w:t>Elaboración</w:t>
      </w:r>
      <w:r>
        <w:rPr>
          <w:spacing w:val="-2"/>
          <w:sz w:val="20"/>
        </w:rPr>
        <w:t> </w:t>
      </w:r>
      <w:r>
        <w:rPr>
          <w:sz w:val="20"/>
        </w:rPr>
        <w:t>propia.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480" w:lineRule="auto"/>
        <w:ind w:left="118" w:right="394" w:firstLine="719"/>
        <w:jc w:val="both"/>
      </w:pPr>
      <w:r>
        <w:rPr/>
        <w:t>Así como hay diferencias con la población heterosexual en situación de violencia de</w:t>
      </w:r>
      <w:r>
        <w:rPr>
          <w:spacing w:val="1"/>
        </w:rPr>
        <w:t> </w:t>
      </w:r>
      <w:r>
        <w:rPr/>
        <w:t>pareja, en otros casos hay similitudes. En el grupo de las lesbianas, el 68% de llamadas</w:t>
      </w:r>
      <w:r>
        <w:rPr>
          <w:spacing w:val="1"/>
        </w:rPr>
        <w:t> </w:t>
      </w:r>
      <w:r>
        <w:rPr/>
        <w:t>concernió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casos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violencia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pareja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32%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expareja,</w:t>
      </w:r>
      <w:r>
        <w:rPr>
          <w:spacing w:val="-6"/>
        </w:rPr>
        <w:t> </w:t>
      </w:r>
      <w:r>
        <w:rPr/>
        <w:t>proporción</w:t>
      </w:r>
      <w:r>
        <w:rPr>
          <w:spacing w:val="-6"/>
        </w:rPr>
        <w:t> </w:t>
      </w:r>
      <w:r>
        <w:rPr/>
        <w:t>similar</w:t>
      </w:r>
      <w:r>
        <w:rPr>
          <w:spacing w:val="-7"/>
        </w:rPr>
        <w:t> </w:t>
      </w:r>
      <w:r>
        <w:rPr/>
        <w:t>al</w:t>
      </w:r>
      <w:r>
        <w:rPr>
          <w:spacing w:val="-6"/>
        </w:rPr>
        <w:t> </w:t>
      </w:r>
      <w:r>
        <w:rPr/>
        <w:t>caso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58"/>
        </w:rPr>
        <w:t> </w:t>
      </w:r>
      <w:r>
        <w:rPr/>
        <w:t>gays (70% y 30%). En la población de mujeres heterosexuales, las proporciones fueron 69% y</w:t>
      </w:r>
      <w:r>
        <w:rPr>
          <w:spacing w:val="-57"/>
        </w:rPr>
        <w:t> </w:t>
      </w:r>
      <w:r>
        <w:rPr/>
        <w:t>31%, respectivamente. Asimismo, la proporción de llamadas por tipo de violencia también es</w:t>
      </w:r>
      <w:r>
        <w:rPr>
          <w:spacing w:val="1"/>
        </w:rPr>
        <w:t> </w:t>
      </w:r>
      <w:r>
        <w:rPr/>
        <w:t>similar entre mujeres heterosexuales, lesbianas y gays. Como se observa en la Tabla 10, en el</w:t>
      </w:r>
      <w:r>
        <w:rPr>
          <w:spacing w:val="1"/>
        </w:rPr>
        <w:t> </w:t>
      </w:r>
      <w:r>
        <w:rPr/>
        <w:t>caso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las</w:t>
      </w:r>
      <w:r>
        <w:rPr>
          <w:spacing w:val="-11"/>
        </w:rPr>
        <w:t> </w:t>
      </w:r>
      <w:r>
        <w:rPr/>
        <w:t>lesbianas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llamadas</w:t>
      </w:r>
      <w:r>
        <w:rPr>
          <w:spacing w:val="-12"/>
        </w:rPr>
        <w:t> </w:t>
      </w:r>
      <w:r>
        <w:rPr/>
        <w:t>por</w:t>
      </w:r>
      <w:r>
        <w:rPr>
          <w:spacing w:val="-12"/>
        </w:rPr>
        <w:t> </w:t>
      </w:r>
      <w:r>
        <w:rPr/>
        <w:t>violencia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pareja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orden</w:t>
      </w:r>
      <w:r>
        <w:rPr>
          <w:spacing w:val="-12"/>
        </w:rPr>
        <w:t> </w:t>
      </w:r>
      <w:r>
        <w:rPr/>
        <w:t>psicológico</w:t>
      </w:r>
      <w:r>
        <w:rPr>
          <w:spacing w:val="-11"/>
        </w:rPr>
        <w:t> </w:t>
      </w:r>
      <w:r>
        <w:rPr/>
        <w:t>alcanzan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49%,</w:t>
      </w:r>
      <w:r>
        <w:rPr>
          <w:spacing w:val="-58"/>
        </w:rPr>
        <w:t> </w:t>
      </w:r>
      <w:r>
        <w:rPr/>
        <w:t>y algo menor en gays y en mujeres heterosexuales (en ambos casos, 41%). La violencia de</w:t>
      </w:r>
      <w:r>
        <w:rPr>
          <w:spacing w:val="1"/>
        </w:rPr>
        <w:t> </w:t>
      </w:r>
      <w:r>
        <w:rPr/>
        <w:t>pareja física está menos presente en las llamadas de las lesbianas (46%), pero es mayor en</w:t>
      </w:r>
      <w:r>
        <w:rPr>
          <w:spacing w:val="1"/>
        </w:rPr>
        <w:t> </w:t>
      </w:r>
      <w:r>
        <w:rPr/>
        <w:t>mujeres</w:t>
      </w:r>
      <w:r>
        <w:rPr>
          <w:spacing w:val="1"/>
        </w:rPr>
        <w:t> </w:t>
      </w:r>
      <w:r>
        <w:rPr/>
        <w:t>heterosexuales</w:t>
      </w:r>
      <w:r>
        <w:rPr>
          <w:spacing w:val="2"/>
        </w:rPr>
        <w:t> </w:t>
      </w:r>
      <w:r>
        <w:rPr/>
        <w:t>(54%) y</w:t>
      </w:r>
      <w:r>
        <w:rPr>
          <w:spacing w:val="2"/>
        </w:rPr>
        <w:t> </w:t>
      </w:r>
      <w:r>
        <w:rPr/>
        <w:t>muy</w:t>
      </w:r>
      <w:r>
        <w:rPr>
          <w:spacing w:val="2"/>
        </w:rPr>
        <w:t> </w:t>
      </w:r>
      <w:r>
        <w:rPr/>
        <w:t>similar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casos</w:t>
      </w:r>
      <w:r>
        <w:rPr>
          <w:spacing w:val="2"/>
        </w:rPr>
        <w:t> </w:t>
      </w:r>
      <w:r>
        <w:rPr/>
        <w:t>de gays</w:t>
      </w:r>
      <w:r>
        <w:rPr>
          <w:spacing w:val="2"/>
        </w:rPr>
        <w:t> </w:t>
      </w:r>
      <w:r>
        <w:rPr/>
        <w:t>(55%).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resto</w:t>
      </w:r>
      <w:r>
        <w:rPr>
          <w:spacing w:val="2"/>
        </w:rPr>
        <w:t> </w:t>
      </w:r>
      <w:r>
        <w:rPr/>
        <w:t>se</w:t>
      </w:r>
      <w:r>
        <w:rPr>
          <w:spacing w:val="1"/>
        </w:rPr>
        <w:t> </w:t>
      </w:r>
      <w:r>
        <w:rPr/>
        <w:t>distribuye</w:t>
      </w:r>
      <w:r>
        <w:rPr>
          <w:spacing w:val="-1"/>
        </w:rPr>
        <w:t> </w:t>
      </w:r>
      <w:r>
        <w:rPr/>
        <w:t>en</w:t>
      </w:r>
    </w:p>
    <w:p>
      <w:pPr>
        <w:spacing w:after="0" w:line="480" w:lineRule="auto"/>
        <w:jc w:val="both"/>
        <w:sectPr>
          <w:headerReference w:type="default" r:id="rId264"/>
          <w:pgSz w:w="11910" w:h="16840"/>
          <w:pgMar w:header="751" w:footer="0" w:top="1320" w:bottom="280" w:left="1300" w:right="1020"/>
          <w:pgNumType w:start="93"/>
        </w:sectPr>
      </w:pPr>
    </w:p>
    <w:p>
      <w:pPr>
        <w:pStyle w:val="BodyText"/>
        <w:spacing w:line="480" w:lineRule="auto" w:before="80"/>
        <w:ind w:left="118" w:right="399"/>
        <w:jc w:val="both"/>
      </w:pPr>
      <w:r>
        <w:rPr/>
        <w:t>situaciones de violencia de pareja de tipo sexual, alrededor del 4% y violencia económica,</w:t>
      </w:r>
      <w:r>
        <w:rPr>
          <w:spacing w:val="1"/>
        </w:rPr>
        <w:t> </w:t>
      </w:r>
      <w:r>
        <w:rPr/>
        <w:t>siempre</w:t>
      </w:r>
      <w:r>
        <w:rPr>
          <w:spacing w:val="-2"/>
        </w:rPr>
        <w:t> </w:t>
      </w:r>
      <w:r>
        <w:rPr/>
        <w:t>menor</w:t>
      </w:r>
      <w:r>
        <w:rPr>
          <w:spacing w:val="-2"/>
        </w:rPr>
        <w:t> </w:t>
      </w:r>
      <w:r>
        <w:rPr/>
        <w:t>al 1%.</w:t>
      </w:r>
    </w:p>
    <w:p>
      <w:pPr>
        <w:pStyle w:val="BodyText"/>
        <w:spacing w:line="480" w:lineRule="auto"/>
        <w:ind w:left="118" w:right="397" w:firstLine="719"/>
        <w:jc w:val="both"/>
      </w:pPr>
      <w:r>
        <w:rPr/>
        <w:t>Por último, la tabla muestra información sobre el porcentaje de casos de violencia de</w:t>
      </w:r>
      <w:r>
        <w:rPr>
          <w:spacing w:val="1"/>
        </w:rPr>
        <w:t> </w:t>
      </w:r>
      <w:r>
        <w:rPr/>
        <w:t>pareja y expareja derivados a los CEM. En el caso de parejas heterosexuales, un 35% de</w:t>
      </w:r>
      <w:r>
        <w:rPr>
          <w:spacing w:val="1"/>
        </w:rPr>
        <w:t> </w:t>
      </w:r>
      <w:r>
        <w:rPr/>
        <w:t>llamadas son derivadas, porcentaje mayor en el caso de gays (45%) y menor para las lesbianas</w:t>
      </w:r>
      <w:r>
        <w:rPr>
          <w:spacing w:val="-57"/>
        </w:rPr>
        <w:t> </w:t>
      </w:r>
      <w:r>
        <w:rPr/>
        <w:t>(30%). Es muy posible que las formas de violencia en cada uno de estos tres grupos difieran y</w:t>
      </w:r>
      <w:r>
        <w:rPr>
          <w:spacing w:val="-57"/>
        </w:rPr>
        <w:t> </w:t>
      </w:r>
      <w:r>
        <w:rPr/>
        <w:t>que, por tanto, la necesidad de derivación varíe entre uno y otro caso, por lo que sin mayor</w:t>
      </w:r>
      <w:r>
        <w:rPr>
          <w:spacing w:val="1"/>
        </w:rPr>
        <w:t> </w:t>
      </w:r>
      <w:r>
        <w:rPr/>
        <w:t>análisis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puede</w:t>
      </w:r>
      <w:r>
        <w:rPr>
          <w:spacing w:val="-5"/>
        </w:rPr>
        <w:t> </w:t>
      </w:r>
      <w:r>
        <w:rPr/>
        <w:t>concluirse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existe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sesgo</w:t>
      </w:r>
      <w:r>
        <w:rPr>
          <w:spacing w:val="-3"/>
        </w:rPr>
        <w:t> </w:t>
      </w:r>
      <w:r>
        <w:rPr/>
        <w:t>negativo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conduce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derivar</w:t>
      </w:r>
      <w:r>
        <w:rPr>
          <w:spacing w:val="-5"/>
        </w:rPr>
        <w:t> </w:t>
      </w:r>
      <w:r>
        <w:rPr/>
        <w:t>menos</w:t>
      </w:r>
      <w:r>
        <w:rPr>
          <w:spacing w:val="-3"/>
        </w:rPr>
        <w:t> </w:t>
      </w:r>
      <w:r>
        <w:rPr/>
        <w:t>casos</w:t>
      </w:r>
      <w:r>
        <w:rPr>
          <w:spacing w:val="-1"/>
        </w:rPr>
        <w:t> </w:t>
      </w:r>
      <w:r>
        <w:rPr/>
        <w:t>a</w:t>
      </w:r>
      <w:r>
        <w:rPr>
          <w:spacing w:val="-57"/>
        </w:rPr>
        <w:t> </w:t>
      </w:r>
      <w:r>
        <w:rPr/>
        <w:t>CEM. Es clave que se profundice sobre el problema de violencia de pareja y expareja entre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mismo</w:t>
      </w:r>
      <w:r>
        <w:rPr>
          <w:spacing w:val="1"/>
        </w:rPr>
        <w:t> </w:t>
      </w:r>
      <w:r>
        <w:rPr/>
        <w:t>sexo,</w:t>
      </w:r>
      <w:r>
        <w:rPr>
          <w:spacing w:val="1"/>
        </w:rPr>
        <w:t> </w:t>
      </w:r>
      <w:r>
        <w:rPr/>
        <w:t>pues</w:t>
      </w:r>
      <w:r>
        <w:rPr>
          <w:spacing w:val="1"/>
        </w:rPr>
        <w:t> </w:t>
      </w:r>
      <w:r>
        <w:rPr/>
        <w:t>muy</w:t>
      </w:r>
      <w:r>
        <w:rPr>
          <w:spacing w:val="1"/>
        </w:rPr>
        <w:t> </w:t>
      </w:r>
      <w:r>
        <w:rPr/>
        <w:t>poco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sabe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sistemática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manifestaciones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violencia, qué</w:t>
      </w:r>
      <w:r>
        <w:rPr>
          <w:spacing w:val="-2"/>
        </w:rPr>
        <w:t> </w:t>
      </w:r>
      <w:r>
        <w:rPr/>
        <w:t>ruta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siguen y cómo son tratadas.</w:t>
      </w:r>
    </w:p>
    <w:p>
      <w:pPr>
        <w:pStyle w:val="BodyText"/>
        <w:spacing w:line="480" w:lineRule="auto" w:before="1"/>
        <w:ind w:left="118" w:right="393" w:firstLine="719"/>
        <w:jc w:val="both"/>
      </w:pPr>
      <w:r>
        <w:rPr/>
        <w:t>Por</w:t>
      </w:r>
      <w:r>
        <w:rPr>
          <w:spacing w:val="-10"/>
        </w:rPr>
        <w:t> </w:t>
      </w:r>
      <w:r>
        <w:rPr/>
        <w:t>supuesto,</w:t>
      </w:r>
      <w:r>
        <w:rPr>
          <w:spacing w:val="-9"/>
        </w:rPr>
        <w:t> </w:t>
      </w:r>
      <w:r>
        <w:rPr/>
        <w:t>estas</w:t>
      </w:r>
      <w:r>
        <w:rPr>
          <w:spacing w:val="-9"/>
        </w:rPr>
        <w:t> </w:t>
      </w:r>
      <w:r>
        <w:rPr/>
        <w:t>cifras</w:t>
      </w:r>
      <w:r>
        <w:rPr>
          <w:spacing w:val="-9"/>
        </w:rPr>
        <w:t> </w:t>
      </w:r>
      <w:r>
        <w:rPr/>
        <w:t>no</w:t>
      </w:r>
      <w:r>
        <w:rPr>
          <w:spacing w:val="-9"/>
        </w:rPr>
        <w:t> </w:t>
      </w:r>
      <w:r>
        <w:rPr/>
        <w:t>revelan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prevalencia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violencia</w:t>
      </w:r>
      <w:r>
        <w:rPr>
          <w:spacing w:val="-10"/>
        </w:rPr>
        <w:t> </w:t>
      </w:r>
      <w:r>
        <w:rPr/>
        <w:t>en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población</w:t>
      </w:r>
      <w:r>
        <w:rPr>
          <w:spacing w:val="-8"/>
        </w:rPr>
        <w:t> </w:t>
      </w:r>
      <w:r>
        <w:rPr/>
        <w:t>LGTBI.</w:t>
      </w:r>
      <w:r>
        <w:rPr>
          <w:spacing w:val="-58"/>
        </w:rPr>
        <w:t> </w:t>
      </w:r>
      <w:r>
        <w:rPr/>
        <w:t>De hecho, por limitaciones de los datos de la Línea 100, nos hemos restringido a violencia de</w:t>
      </w:r>
      <w:r>
        <w:rPr>
          <w:spacing w:val="1"/>
        </w:rPr>
        <w:t> </w:t>
      </w:r>
      <w:r>
        <w:rPr/>
        <w:t>pareja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ex</w:t>
      </w:r>
      <w:r>
        <w:rPr>
          <w:spacing w:val="-4"/>
        </w:rPr>
        <w:t> </w:t>
      </w:r>
      <w:r>
        <w:rPr/>
        <w:t>pareja;</w:t>
      </w:r>
      <w:r>
        <w:rPr>
          <w:spacing w:val="-3"/>
        </w:rPr>
        <w:t> </w:t>
      </w:r>
      <w:r>
        <w:rPr/>
        <w:t>por</w:t>
      </w:r>
      <w:r>
        <w:rPr>
          <w:spacing w:val="-2"/>
        </w:rPr>
        <w:t> </w:t>
      </w:r>
      <w:r>
        <w:rPr/>
        <w:t>ello</w:t>
      </w:r>
      <w:r>
        <w:rPr>
          <w:spacing w:val="-3"/>
        </w:rPr>
        <w:t> </w:t>
      </w:r>
      <w:r>
        <w:rPr/>
        <w:t>,</w:t>
      </w:r>
      <w:r>
        <w:rPr>
          <w:spacing w:val="-4"/>
        </w:rPr>
        <w:t> </w:t>
      </w:r>
      <w:r>
        <w:rPr/>
        <w:t>solo</w:t>
      </w:r>
      <w:r>
        <w:rPr>
          <w:spacing w:val="-3"/>
        </w:rPr>
        <w:t> </w:t>
      </w:r>
      <w:r>
        <w:rPr/>
        <w:t>consideramos</w:t>
      </w:r>
      <w:r>
        <w:rPr>
          <w:spacing w:val="-3"/>
        </w:rPr>
        <w:t> </w:t>
      </w:r>
      <w:r>
        <w:rPr/>
        <w:t>las</w:t>
      </w:r>
      <w:r>
        <w:rPr>
          <w:spacing w:val="-5"/>
        </w:rPr>
        <w:t> </w:t>
      </w:r>
      <w:r>
        <w:rPr/>
        <w:t>llamadas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ambas</w:t>
      </w:r>
      <w:r>
        <w:rPr>
          <w:spacing w:val="-5"/>
        </w:rPr>
        <w:t> </w:t>
      </w:r>
      <w:r>
        <w:rPr/>
        <w:t>partes</w:t>
      </w:r>
      <w:r>
        <w:rPr>
          <w:spacing w:val="-4"/>
        </w:rPr>
        <w:t> </w:t>
      </w:r>
      <w:r>
        <w:rPr/>
        <w:t>(agresor</w:t>
      </w:r>
      <w:r>
        <w:rPr>
          <w:spacing w:val="-4"/>
        </w:rPr>
        <w:t> </w:t>
      </w:r>
      <w:r>
        <w:rPr/>
        <w:t>y</w:t>
      </w:r>
      <w:r>
        <w:rPr>
          <w:spacing w:val="-58"/>
        </w:rPr>
        <w:t> </w:t>
      </w:r>
      <w:r>
        <w:rPr/>
        <w:t>víctima) en la pareja eran de mismo sexo (biológico) pues en la Línea 100 no se pregunta por</w:t>
      </w:r>
      <w:r>
        <w:rPr>
          <w:spacing w:val="1"/>
        </w:rPr>
        <w:t> </w:t>
      </w:r>
      <w:r>
        <w:rPr/>
        <w:t>otras</w:t>
      </w:r>
      <w:r>
        <w:rPr>
          <w:spacing w:val="1"/>
        </w:rPr>
        <w:t> </w:t>
      </w:r>
      <w:r>
        <w:rPr/>
        <w:t>categorías</w:t>
      </w:r>
      <w:r>
        <w:rPr>
          <w:spacing w:val="1"/>
        </w:rPr>
        <w:t> </w:t>
      </w:r>
      <w:r>
        <w:rPr/>
        <w:t>(género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identidad de género)</w:t>
      </w:r>
      <w:r>
        <w:rPr>
          <w:spacing w:val="1"/>
        </w:rPr>
        <w:t> </w:t>
      </w:r>
      <w:r>
        <w:rPr/>
        <w:t>que podrían</w:t>
      </w:r>
      <w:r>
        <w:rPr>
          <w:spacing w:val="1"/>
        </w:rPr>
        <w:t> </w:t>
      </w:r>
      <w:r>
        <w:rPr/>
        <w:t>ayudar a</w:t>
      </w:r>
      <w:r>
        <w:rPr>
          <w:spacing w:val="1"/>
        </w:rPr>
        <w:t> </w:t>
      </w:r>
      <w:r>
        <w:rPr/>
        <w:t>entender mejor la</w:t>
      </w:r>
      <w:r>
        <w:rPr>
          <w:spacing w:val="1"/>
        </w:rPr>
        <w:t> </w:t>
      </w:r>
      <w:r>
        <w:rPr/>
        <w:t>existencia de violencia en parejas o exparejas LGTBI. De igual modo, no se toma en cuenta a</w:t>
      </w:r>
      <w:r>
        <w:rPr>
          <w:spacing w:val="1"/>
        </w:rPr>
        <w:t> </w:t>
      </w:r>
      <w:r>
        <w:rPr/>
        <w:t>los casos donde hubo más de un agresor ya que en estos casos no es posible identificar cuál de</w:t>
      </w:r>
      <w:r>
        <w:rPr>
          <w:spacing w:val="-57"/>
        </w:rPr>
        <w:t> </w:t>
      </w:r>
      <w:r>
        <w:rPr/>
        <w:t>los</w:t>
      </w:r>
      <w:r>
        <w:rPr>
          <w:spacing w:val="-1"/>
        </w:rPr>
        <w:t> </w:t>
      </w:r>
      <w:r>
        <w:rPr/>
        <w:t>varios agresores es la</w:t>
      </w:r>
      <w:r>
        <w:rPr>
          <w:spacing w:val="1"/>
        </w:rPr>
        <w:t> </w:t>
      </w:r>
      <w:r>
        <w:rPr/>
        <w:t>pareja de</w:t>
      </w:r>
      <w:r>
        <w:rPr>
          <w:spacing w:val="-1"/>
        </w:rPr>
        <w:t> </w:t>
      </w:r>
      <w:r>
        <w:rPr/>
        <w:t>la víctima.</w:t>
      </w:r>
    </w:p>
    <w:p>
      <w:pPr>
        <w:pStyle w:val="BodyText"/>
        <w:spacing w:line="480" w:lineRule="auto"/>
        <w:ind w:left="118" w:right="398" w:firstLine="719"/>
        <w:jc w:val="both"/>
      </w:pPr>
      <w:r>
        <w:rPr/>
        <w:t>Además, los datos confían en que la operadora identifica el sexo de una persona y que</w:t>
      </w:r>
      <w:r>
        <w:rPr>
          <w:spacing w:val="1"/>
        </w:rPr>
        <w:t> </w:t>
      </w:r>
      <w:r>
        <w:rPr/>
        <w:t>la persona víctima no indicó su género, lo cual no siempre es el caso. Queda por fuera de</w:t>
      </w:r>
      <w:r>
        <w:rPr>
          <w:spacing w:val="1"/>
        </w:rPr>
        <w:t> </w:t>
      </w:r>
      <w:r>
        <w:rPr/>
        <w:t>nuestros datos todos los casos de violencia cometidos hacia la población LGTBI en el entorno</w:t>
      </w:r>
      <w:r>
        <w:rPr>
          <w:spacing w:val="-57"/>
        </w:rPr>
        <w:t> </w:t>
      </w:r>
      <w:r>
        <w:rPr/>
        <w:t>familiar, escolar, laboral u otros espacios donde se puede identificar el género a partir del</w:t>
      </w:r>
      <w:r>
        <w:rPr>
          <w:spacing w:val="1"/>
        </w:rPr>
        <w:t> </w:t>
      </w:r>
      <w:r>
        <w:rPr/>
        <w:t>registro</w:t>
      </w:r>
      <w:r>
        <w:rPr>
          <w:spacing w:val="-7"/>
        </w:rPr>
        <w:t> </w:t>
      </w:r>
      <w:r>
        <w:rPr/>
        <w:t>administrativo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Línea</w:t>
      </w:r>
      <w:r>
        <w:rPr>
          <w:spacing w:val="-7"/>
        </w:rPr>
        <w:t> </w:t>
      </w:r>
      <w:r>
        <w:rPr/>
        <w:t>100.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todo</w:t>
      </w:r>
      <w:r>
        <w:rPr>
          <w:spacing w:val="-6"/>
        </w:rPr>
        <w:t> </w:t>
      </w:r>
      <w:r>
        <w:rPr/>
        <w:t>caso,</w:t>
      </w:r>
      <w:r>
        <w:rPr>
          <w:spacing w:val="-6"/>
        </w:rPr>
        <w:t> </w:t>
      </w:r>
      <w:r>
        <w:rPr/>
        <w:t>estas</w:t>
      </w:r>
      <w:r>
        <w:rPr>
          <w:spacing w:val="-6"/>
        </w:rPr>
        <w:t> </w:t>
      </w:r>
      <w:r>
        <w:rPr/>
        <w:t>cifras</w:t>
      </w:r>
      <w:r>
        <w:rPr>
          <w:spacing w:val="-6"/>
        </w:rPr>
        <w:t> </w:t>
      </w:r>
      <w:r>
        <w:rPr/>
        <w:t>sugieren</w:t>
      </w:r>
      <w:r>
        <w:rPr>
          <w:spacing w:val="-6"/>
        </w:rPr>
        <w:t> </w:t>
      </w:r>
      <w:r>
        <w:rPr/>
        <w:t>evaluar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necesidad</w:t>
      </w:r>
    </w:p>
    <w:p>
      <w:pPr>
        <w:spacing w:after="0" w:line="480" w:lineRule="auto"/>
        <w:jc w:val="both"/>
        <w:sectPr>
          <w:pgSz w:w="11910" w:h="16840"/>
          <w:pgMar w:header="751" w:footer="0" w:top="1320" w:bottom="280" w:left="1300" w:right="1020"/>
        </w:sectPr>
      </w:pPr>
    </w:p>
    <w:p>
      <w:pPr>
        <w:pStyle w:val="BodyText"/>
        <w:spacing w:line="480" w:lineRule="auto" w:before="80"/>
        <w:ind w:left="118" w:right="398"/>
        <w:jc w:val="both"/>
      </w:pPr>
      <w:r>
        <w:rPr/>
        <w:t>de contar con registros administrativos que con mayor efectividad permitan identificar las</w:t>
      </w:r>
      <w:r>
        <w:rPr>
          <w:spacing w:val="1"/>
        </w:rPr>
        <w:t> </w:t>
      </w:r>
      <w:r>
        <w:rPr/>
        <w:t>distintas</w:t>
      </w:r>
      <w:r>
        <w:rPr>
          <w:spacing w:val="-1"/>
        </w:rPr>
        <w:t> </w:t>
      </w:r>
      <w:r>
        <w:rPr/>
        <w:t>situaciones de</w:t>
      </w:r>
      <w:r>
        <w:rPr>
          <w:spacing w:val="-2"/>
        </w:rPr>
        <w:t> </w:t>
      </w:r>
      <w:r>
        <w:rPr/>
        <w:t>violencia entre</w:t>
      </w:r>
      <w:r>
        <w:rPr>
          <w:spacing w:val="-2"/>
        </w:rPr>
        <w:t> </w:t>
      </w:r>
      <w:r>
        <w:rPr/>
        <w:t>personas del mismo sexo.</w:t>
      </w:r>
    </w:p>
    <w:p>
      <w:pPr>
        <w:pStyle w:val="Heading1"/>
        <w:numPr>
          <w:ilvl w:val="0"/>
          <w:numId w:val="10"/>
        </w:numPr>
        <w:tabs>
          <w:tab w:pos="359" w:val="left" w:leader="none"/>
        </w:tabs>
        <w:spacing w:line="240" w:lineRule="auto" w:before="41" w:after="0"/>
        <w:ind w:left="358" w:right="0" w:hanging="241"/>
        <w:jc w:val="both"/>
      </w:pPr>
      <w:bookmarkStart w:name="_bookmark18" w:id="36"/>
      <w:bookmarkEnd w:id="36"/>
      <w:r>
        <w:rPr>
          <w:b w:val="0"/>
        </w:rPr>
      </w:r>
      <w:bookmarkStart w:name="_bookmark18" w:id="37"/>
      <w:bookmarkEnd w:id="37"/>
      <w:r>
        <w:rPr/>
        <w:t>D</w:t>
      </w:r>
      <w:r>
        <w:rPr/>
        <w:t>iseño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Evaluación</w:t>
      </w:r>
      <w:r>
        <w:rPr>
          <w:spacing w:val="-3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Programa Anti-Sap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18" w:right="393" w:firstLine="719"/>
        <w:jc w:val="both"/>
      </w:pPr>
      <w:r>
        <w:rPr/>
        <w:t>En esta sección, se detalla el proceso de diseño del programa anti-SAP (anti Síndrome</w:t>
      </w:r>
      <w:r>
        <w:rPr>
          <w:spacing w:val="1"/>
        </w:rPr>
        <w:t> </w:t>
      </w:r>
      <w:r>
        <w:rPr/>
        <w:t>de Agotamiento Profesional) y se presentan la metodología de evaluación de impacto y los</w:t>
      </w:r>
      <w:r>
        <w:rPr>
          <w:spacing w:val="1"/>
        </w:rPr>
        <w:t> </w:t>
      </w:r>
      <w:r>
        <w:rPr/>
        <w:t>resultados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9"/>
        </w:rPr>
        <w:t> </w:t>
      </w:r>
      <w:r>
        <w:rPr/>
        <w:t>misma.</w:t>
      </w:r>
      <w:r>
        <w:rPr>
          <w:spacing w:val="-6"/>
        </w:rPr>
        <w:t> </w:t>
      </w:r>
      <w:r>
        <w:rPr/>
        <w:t>La</w:t>
      </w:r>
      <w:r>
        <w:rPr>
          <w:spacing w:val="-10"/>
        </w:rPr>
        <w:t> </w:t>
      </w:r>
      <w:r>
        <w:rPr/>
        <w:t>intervención</w:t>
      </w:r>
      <w:r>
        <w:rPr>
          <w:spacing w:val="-7"/>
        </w:rPr>
        <w:t> </w:t>
      </w:r>
      <w:r>
        <w:rPr/>
        <w:t>duró</w:t>
      </w:r>
      <w:r>
        <w:rPr>
          <w:spacing w:val="-7"/>
        </w:rPr>
        <w:t> </w:t>
      </w:r>
      <w:r>
        <w:rPr/>
        <w:t>siete</w:t>
      </w:r>
      <w:r>
        <w:rPr>
          <w:spacing w:val="-6"/>
        </w:rPr>
        <w:t> </w:t>
      </w:r>
      <w:r>
        <w:rPr/>
        <w:t>semanas</w:t>
      </w:r>
      <w:r>
        <w:rPr>
          <w:spacing w:val="-8"/>
        </w:rPr>
        <w:t> </w:t>
      </w:r>
      <w:r>
        <w:rPr/>
        <w:t>y</w:t>
      </w:r>
      <w:r>
        <w:rPr>
          <w:spacing w:val="-6"/>
        </w:rPr>
        <w:t> </w:t>
      </w:r>
      <w:r>
        <w:rPr/>
        <w:t>buscó</w:t>
      </w:r>
      <w:r>
        <w:rPr>
          <w:spacing w:val="-6"/>
        </w:rPr>
        <w:t> </w:t>
      </w:r>
      <w:r>
        <w:rPr/>
        <w:t>reducir</w:t>
      </w:r>
      <w:r>
        <w:rPr>
          <w:spacing w:val="-6"/>
        </w:rPr>
        <w:t> </w:t>
      </w:r>
      <w:r>
        <w:rPr/>
        <w:t>los</w:t>
      </w:r>
      <w:r>
        <w:rPr>
          <w:spacing w:val="-8"/>
        </w:rPr>
        <w:t> </w:t>
      </w:r>
      <w:r>
        <w:rPr/>
        <w:t>niveles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SAP,</w:t>
      </w:r>
      <w:r>
        <w:rPr>
          <w:spacing w:val="-57"/>
        </w:rPr>
        <w:t> </w:t>
      </w:r>
      <w:r>
        <w:rPr/>
        <w:t>Estrés</w:t>
      </w:r>
      <w:r>
        <w:rPr>
          <w:spacing w:val="-6"/>
        </w:rPr>
        <w:t> </w:t>
      </w:r>
      <w:r>
        <w:rPr/>
        <w:t>Traumático</w:t>
      </w:r>
      <w:r>
        <w:rPr>
          <w:spacing w:val="-7"/>
        </w:rPr>
        <w:t> </w:t>
      </w:r>
      <w:r>
        <w:rPr/>
        <w:t>Secundario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Estrés</w:t>
      </w:r>
      <w:r>
        <w:rPr>
          <w:spacing w:val="-6"/>
        </w:rPr>
        <w:t> </w:t>
      </w:r>
      <w:r>
        <w:rPr/>
        <w:t>Percibido</w:t>
      </w:r>
      <w:r>
        <w:rPr>
          <w:spacing w:val="-6"/>
        </w:rPr>
        <w:t> </w:t>
      </w:r>
      <w:r>
        <w:rPr/>
        <w:t>Agudo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grupo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operadoras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Línea</w:t>
      </w:r>
      <w:r>
        <w:rPr>
          <w:spacing w:val="-58"/>
        </w:rPr>
        <w:t> </w:t>
      </w:r>
      <w:r>
        <w:rPr/>
        <w:t>100</w:t>
      </w:r>
      <w:r>
        <w:rPr>
          <w:spacing w:val="-4"/>
        </w:rPr>
        <w:t> </w:t>
      </w:r>
      <w:r>
        <w:rPr/>
        <w:t>seleccionadas</w:t>
      </w:r>
      <w:r>
        <w:rPr>
          <w:spacing w:val="-4"/>
        </w:rPr>
        <w:t> </w:t>
      </w:r>
      <w:r>
        <w:rPr/>
        <w:t>aleatoriamente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donde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grupo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control</w:t>
      </w:r>
      <w:r>
        <w:rPr>
          <w:spacing w:val="-4"/>
        </w:rPr>
        <w:t> </w:t>
      </w:r>
      <w:r>
        <w:rPr/>
        <w:t>no</w:t>
      </w:r>
      <w:r>
        <w:rPr>
          <w:spacing w:val="-4"/>
        </w:rPr>
        <w:t> </w:t>
      </w:r>
      <w:r>
        <w:rPr/>
        <w:t>recibió</w:t>
      </w:r>
      <w:r>
        <w:rPr>
          <w:spacing w:val="-3"/>
        </w:rPr>
        <w:t> </w:t>
      </w:r>
      <w:r>
        <w:rPr/>
        <w:t>ninguna</w:t>
      </w:r>
      <w:r>
        <w:rPr>
          <w:spacing w:val="-4"/>
        </w:rPr>
        <w:t> </w:t>
      </w:r>
      <w:r>
        <w:rPr/>
        <w:t>intervención.</w:t>
      </w:r>
      <w:r>
        <w:rPr>
          <w:spacing w:val="-58"/>
        </w:rPr>
        <w:t> </w:t>
      </w:r>
      <w:r>
        <w:rPr/>
        <w:t>Se realizaron dos mediciones de línea de base y tres posteriores a la intervención, lo que</w:t>
      </w:r>
      <w:r>
        <w:rPr>
          <w:spacing w:val="1"/>
        </w:rPr>
        <w:t> </w:t>
      </w:r>
      <w:r>
        <w:rPr/>
        <w:t>permitió</w:t>
      </w:r>
      <w:r>
        <w:rPr>
          <w:spacing w:val="-1"/>
        </w:rPr>
        <w:t> </w:t>
      </w:r>
      <w:r>
        <w:rPr/>
        <w:t>construir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estudio longitudinal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evaluar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impacto de</w:t>
      </w:r>
      <w:r>
        <w:rPr>
          <w:spacing w:val="-2"/>
        </w:rPr>
        <w:t> </w:t>
      </w:r>
      <w:r>
        <w:rPr/>
        <w:t>la intervención.</w:t>
      </w:r>
    </w:p>
    <w:p>
      <w:pPr>
        <w:pStyle w:val="Heading2"/>
        <w:numPr>
          <w:ilvl w:val="1"/>
          <w:numId w:val="10"/>
        </w:numPr>
        <w:tabs>
          <w:tab w:pos="539" w:val="left" w:leader="none"/>
        </w:tabs>
        <w:spacing w:line="240" w:lineRule="auto" w:before="42" w:after="0"/>
        <w:ind w:left="538" w:right="0" w:hanging="421"/>
        <w:jc w:val="both"/>
      </w:pPr>
      <w:bookmarkStart w:name="_bookmark19" w:id="38"/>
      <w:bookmarkEnd w:id="38"/>
      <w:r>
        <w:rPr>
          <w:b w:val="0"/>
          <w:i w:val="0"/>
        </w:rPr>
      </w:r>
      <w:bookmarkStart w:name="_bookmark19" w:id="39"/>
      <w:bookmarkEnd w:id="39"/>
      <w:r>
        <w:rPr/>
        <w:t>M</w:t>
      </w:r>
      <w:r>
        <w:rPr/>
        <w:t>etodología</w:t>
      </w:r>
    </w:p>
    <w:p>
      <w:pPr>
        <w:pStyle w:val="BodyText"/>
        <w:spacing w:before="6"/>
        <w:rPr>
          <w:b/>
          <w:i/>
          <w:sz w:val="27"/>
        </w:rPr>
      </w:pPr>
    </w:p>
    <w:p>
      <w:pPr>
        <w:pStyle w:val="Heading1"/>
        <w:numPr>
          <w:ilvl w:val="2"/>
          <w:numId w:val="10"/>
        </w:numPr>
        <w:tabs>
          <w:tab w:pos="1086" w:val="left" w:leader="none"/>
        </w:tabs>
        <w:spacing w:line="240" w:lineRule="auto" w:before="0" w:after="0"/>
        <w:ind w:left="1086" w:right="0" w:hanging="260"/>
        <w:jc w:val="left"/>
      </w:pPr>
      <w:r>
        <w:rPr/>
        <w:t>Participantes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Intervención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8" w:right="395" w:firstLine="719"/>
        <w:jc w:val="both"/>
      </w:pPr>
      <w:r>
        <w:rPr/>
        <w:t>La población de estudio estuvo conformada por las 196 operadoras de la Línea 100 del</w:t>
      </w:r>
      <w:r>
        <w:rPr>
          <w:spacing w:val="-57"/>
        </w:rPr>
        <w:t> </w:t>
      </w:r>
      <w:r>
        <w:rPr/>
        <w:t>MIMP.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tuvo</w:t>
      </w:r>
      <w:r>
        <w:rPr>
          <w:spacing w:val="-5"/>
        </w:rPr>
        <w:t> </w:t>
      </w:r>
      <w:r>
        <w:rPr/>
        <w:t>criterios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inclusión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exclusión.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asignación</w:t>
      </w:r>
      <w:r>
        <w:rPr>
          <w:spacing w:val="-5"/>
        </w:rPr>
        <w:t> </w:t>
      </w:r>
      <w:r>
        <w:rPr/>
        <w:t>al</w:t>
      </w:r>
      <w:r>
        <w:rPr>
          <w:spacing w:val="-5"/>
        </w:rPr>
        <w:t> </w:t>
      </w:r>
      <w:r>
        <w:rPr/>
        <w:t>tratamiento</w:t>
      </w:r>
      <w:r>
        <w:rPr>
          <w:spacing w:val="-5"/>
        </w:rPr>
        <w:t> </w:t>
      </w:r>
      <w:r>
        <w:rPr/>
        <w:t>fue</w:t>
      </w:r>
      <w:r>
        <w:rPr>
          <w:spacing w:val="-8"/>
        </w:rPr>
        <w:t> </w:t>
      </w:r>
      <w:r>
        <w:rPr/>
        <w:t>aleatoria</w:t>
      </w:r>
      <w:r>
        <w:rPr>
          <w:spacing w:val="-57"/>
        </w:rPr>
        <w:t> </w:t>
      </w:r>
      <w:r>
        <w:rPr/>
        <w:t>(sorteo), realizada en forma independiente para cada horario y turno. Las personas en el grupo</w:t>
      </w:r>
      <w:r>
        <w:rPr>
          <w:spacing w:val="-57"/>
        </w:rPr>
        <w:t> </w:t>
      </w:r>
      <w:r>
        <w:rPr/>
        <w:t>de</w:t>
      </w:r>
      <w:r>
        <w:rPr>
          <w:spacing w:val="-3"/>
        </w:rPr>
        <w:t> </w:t>
      </w:r>
      <w:r>
        <w:rPr/>
        <w:t>control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recibieron</w:t>
      </w:r>
      <w:r>
        <w:rPr>
          <w:spacing w:val="-1"/>
        </w:rPr>
        <w:t> </w:t>
      </w:r>
      <w:r>
        <w:rPr/>
        <w:t>ningún</w:t>
      </w:r>
      <w:r>
        <w:rPr>
          <w:spacing w:val="-2"/>
        </w:rPr>
        <w:t> </w:t>
      </w:r>
      <w:r>
        <w:rPr/>
        <w:t>tipo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capacitación</w:t>
      </w:r>
      <w:r>
        <w:rPr>
          <w:spacing w:val="-1"/>
        </w:rPr>
        <w:t> </w:t>
      </w:r>
      <w:r>
        <w:rPr/>
        <w:t>ni</w:t>
      </w:r>
      <w:r>
        <w:rPr>
          <w:spacing w:val="-1"/>
        </w:rPr>
        <w:t> </w:t>
      </w:r>
      <w:r>
        <w:rPr/>
        <w:t>participaron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otra</w:t>
      </w:r>
      <w:r>
        <w:rPr>
          <w:spacing w:val="-3"/>
        </w:rPr>
        <w:t> </w:t>
      </w:r>
      <w:r>
        <w:rPr/>
        <w:t>actividad</w:t>
      </w:r>
      <w:r>
        <w:rPr>
          <w:spacing w:val="-1"/>
        </w:rPr>
        <w:t> </w:t>
      </w:r>
      <w:r>
        <w:rPr/>
        <w:t>(</w:t>
      </w:r>
      <w:r>
        <w:rPr>
          <w:i/>
        </w:rPr>
        <w:t>business</w:t>
      </w:r>
      <w:r>
        <w:rPr>
          <w:i/>
          <w:spacing w:val="-58"/>
        </w:rPr>
        <w:t> </w:t>
      </w:r>
      <w:r>
        <w:rPr>
          <w:i/>
        </w:rPr>
        <w:t>as usual</w:t>
      </w:r>
      <w:r>
        <w:rPr/>
        <w:t>). Luego de la aleatorización y al momento del recojo de la información de la línea de</w:t>
      </w:r>
      <w:r>
        <w:rPr>
          <w:spacing w:val="1"/>
        </w:rPr>
        <w:t> </w:t>
      </w:r>
      <w:r>
        <w:rPr>
          <w:spacing w:val="-1"/>
        </w:rPr>
        <w:t>base,</w:t>
      </w:r>
      <w:r>
        <w:rPr>
          <w:spacing w:val="-15"/>
        </w:rPr>
        <w:t> </w:t>
      </w:r>
      <w:r>
        <w:rPr>
          <w:spacing w:val="-1"/>
        </w:rPr>
        <w:t>se</w:t>
      </w:r>
      <w:r>
        <w:rPr>
          <w:spacing w:val="-16"/>
        </w:rPr>
        <w:t> </w:t>
      </w:r>
      <w:r>
        <w:rPr>
          <w:spacing w:val="-1"/>
        </w:rPr>
        <w:t>le</w:t>
      </w:r>
      <w:r>
        <w:rPr>
          <w:spacing w:val="-15"/>
        </w:rPr>
        <w:t> </w:t>
      </w:r>
      <w:r>
        <w:rPr/>
        <w:t>preguntó</w:t>
      </w:r>
      <w:r>
        <w:rPr>
          <w:spacing w:val="-14"/>
        </w:rPr>
        <w:t> </w:t>
      </w:r>
      <w:r>
        <w:rPr/>
        <w:t>tanto</w:t>
      </w:r>
      <w:r>
        <w:rPr>
          <w:spacing w:val="-12"/>
        </w:rPr>
        <w:t> </w:t>
      </w:r>
      <w:r>
        <w:rPr/>
        <w:t>a</w:t>
      </w:r>
      <w:r>
        <w:rPr>
          <w:spacing w:val="-16"/>
        </w:rPr>
        <w:t> </w:t>
      </w:r>
      <w:r>
        <w:rPr/>
        <w:t>las</w:t>
      </w:r>
      <w:r>
        <w:rPr>
          <w:spacing w:val="-15"/>
        </w:rPr>
        <w:t> </w:t>
      </w:r>
      <w:r>
        <w:rPr/>
        <w:t>personas</w:t>
      </w:r>
      <w:r>
        <w:rPr>
          <w:spacing w:val="-15"/>
        </w:rPr>
        <w:t> </w:t>
      </w:r>
      <w:r>
        <w:rPr/>
        <w:t>del</w:t>
      </w:r>
      <w:r>
        <w:rPr>
          <w:spacing w:val="-14"/>
        </w:rPr>
        <w:t> </w:t>
      </w:r>
      <w:r>
        <w:rPr/>
        <w:t>grupo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tratamiento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control</w:t>
      </w:r>
      <w:r>
        <w:rPr>
          <w:spacing w:val="-15"/>
        </w:rPr>
        <w:t> </w:t>
      </w:r>
      <w:r>
        <w:rPr/>
        <w:t>si</w:t>
      </w:r>
      <w:r>
        <w:rPr>
          <w:spacing w:val="-14"/>
        </w:rPr>
        <w:t> </w:t>
      </w:r>
      <w:r>
        <w:rPr/>
        <w:t>deseaban</w:t>
      </w:r>
      <w:r>
        <w:rPr>
          <w:spacing w:val="-13"/>
        </w:rPr>
        <w:t> </w:t>
      </w:r>
      <w:r>
        <w:rPr/>
        <w:t>participar</w:t>
      </w:r>
      <w:r>
        <w:rPr>
          <w:spacing w:val="-57"/>
        </w:rPr>
        <w:t> </w:t>
      </w:r>
      <w:r>
        <w:rPr/>
        <w:t>en</w:t>
      </w:r>
      <w:r>
        <w:rPr>
          <w:spacing w:val="-1"/>
        </w:rPr>
        <w:t> </w:t>
      </w:r>
      <w:r>
        <w:rPr/>
        <w:t>el estudio.</w:t>
      </w:r>
    </w:p>
    <w:p>
      <w:pPr>
        <w:pStyle w:val="BodyText"/>
        <w:spacing w:line="480" w:lineRule="auto"/>
        <w:ind w:left="118" w:right="395" w:firstLine="719"/>
        <w:jc w:val="both"/>
      </w:pPr>
      <w:r>
        <w:rPr/>
        <w:t>Todas las participantes del grupo de tratamiento recibieron por correo electrónico una</w:t>
      </w:r>
      <w:r>
        <w:rPr>
          <w:spacing w:val="1"/>
        </w:rPr>
        <w:t> </w:t>
      </w:r>
      <w:r>
        <w:rPr/>
        <w:t>invitación</w:t>
      </w:r>
      <w:r>
        <w:rPr>
          <w:spacing w:val="58"/>
        </w:rPr>
        <w:t> </w:t>
      </w:r>
      <w:r>
        <w:rPr/>
        <w:t>al</w:t>
      </w:r>
      <w:r>
        <w:rPr>
          <w:spacing w:val="59"/>
        </w:rPr>
        <w:t> </w:t>
      </w:r>
      <w:r>
        <w:rPr/>
        <w:t>taller</w:t>
      </w:r>
      <w:r>
        <w:rPr>
          <w:spacing w:val="57"/>
        </w:rPr>
        <w:t> </w:t>
      </w:r>
      <w:r>
        <w:rPr/>
        <w:t>y</w:t>
      </w:r>
      <w:r>
        <w:rPr>
          <w:spacing w:val="58"/>
        </w:rPr>
        <w:t> </w:t>
      </w:r>
      <w:r>
        <w:rPr/>
        <w:t>un</w:t>
      </w:r>
      <w:r>
        <w:rPr>
          <w:spacing w:val="58"/>
        </w:rPr>
        <w:t> </w:t>
      </w:r>
      <w:r>
        <w:rPr/>
        <w:t>formulario</w:t>
      </w:r>
      <w:r>
        <w:rPr>
          <w:spacing w:val="2"/>
        </w:rPr>
        <w:t> </w:t>
      </w:r>
      <w:r>
        <w:rPr/>
        <w:t>virtual</w:t>
      </w:r>
      <w:r>
        <w:rPr>
          <w:spacing w:val="59"/>
        </w:rPr>
        <w:t> </w:t>
      </w:r>
      <w:r>
        <w:rPr/>
        <w:t>(G</w:t>
      </w:r>
      <w:r>
        <w:rPr>
          <w:i/>
        </w:rPr>
        <w:t>oogle</w:t>
      </w:r>
      <w:r>
        <w:rPr>
          <w:i/>
          <w:spacing w:val="58"/>
        </w:rPr>
        <w:t> </w:t>
      </w:r>
      <w:r>
        <w:rPr>
          <w:i/>
        </w:rPr>
        <w:t>Forms</w:t>
      </w:r>
      <w:r>
        <w:rPr/>
        <w:t>)</w:t>
      </w:r>
      <w:r>
        <w:rPr>
          <w:spacing w:val="58"/>
        </w:rPr>
        <w:t> </w:t>
      </w:r>
      <w:r>
        <w:rPr/>
        <w:t>para</w:t>
      </w:r>
      <w:r>
        <w:rPr>
          <w:spacing w:val="57"/>
        </w:rPr>
        <w:t> </w:t>
      </w:r>
      <w:r>
        <w:rPr/>
        <w:t>que</w:t>
      </w:r>
      <w:r>
        <w:rPr>
          <w:spacing w:val="59"/>
        </w:rPr>
        <w:t> </w:t>
      </w:r>
      <w:r>
        <w:rPr/>
        <w:t>puedan</w:t>
      </w:r>
      <w:r>
        <w:rPr>
          <w:spacing w:val="58"/>
        </w:rPr>
        <w:t> </w:t>
      </w:r>
      <w:r>
        <w:rPr/>
        <w:t>realizar</w:t>
      </w:r>
      <w:r>
        <w:rPr>
          <w:spacing w:val="58"/>
        </w:rPr>
        <w:t> </w:t>
      </w:r>
      <w:r>
        <w:rPr/>
        <w:t>su</w:t>
      </w:r>
      <w:r>
        <w:rPr>
          <w:spacing w:val="-58"/>
        </w:rPr>
        <w:t> </w:t>
      </w:r>
      <w:r>
        <w:rPr/>
        <w:t>inscripción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uno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1"/>
        </w:rPr>
        <w:t> </w:t>
      </w:r>
      <w:r>
        <w:rPr/>
        <w:t>cinco</w:t>
      </w:r>
      <w:r>
        <w:rPr>
          <w:spacing w:val="-3"/>
        </w:rPr>
        <w:t> </w:t>
      </w:r>
      <w:r>
        <w:rPr/>
        <w:t>horarios</w:t>
      </w:r>
      <w:r>
        <w:rPr>
          <w:spacing w:val="-3"/>
        </w:rPr>
        <w:t> </w:t>
      </w:r>
      <w:r>
        <w:rPr/>
        <w:t>establecidos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anti-SAP,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cuales</w:t>
      </w:r>
      <w:r>
        <w:rPr>
          <w:spacing w:val="-4"/>
        </w:rPr>
        <w:t> </w:t>
      </w:r>
      <w:r>
        <w:rPr/>
        <w:t>habían</w:t>
      </w:r>
      <w:r>
        <w:rPr>
          <w:spacing w:val="-57"/>
        </w:rPr>
        <w:t> </w:t>
      </w:r>
      <w:r>
        <w:rPr/>
        <w:t>sido definidos previamente con el MIMP. La condición del MIMP fue que la selección no se</w:t>
      </w:r>
      <w:r>
        <w:rPr>
          <w:spacing w:val="1"/>
        </w:rPr>
        <w:t> </w:t>
      </w:r>
      <w:r>
        <w:rPr/>
        <w:t>cruce con los horarios de trabajo. Asimismo, el correo electrónico presentó los objetivos del</w:t>
      </w:r>
      <w:r>
        <w:rPr>
          <w:spacing w:val="1"/>
        </w:rPr>
        <w:t> </w:t>
      </w:r>
      <w:r>
        <w:rPr/>
        <w:t>programa,</w:t>
      </w:r>
      <w:r>
        <w:rPr>
          <w:spacing w:val="26"/>
        </w:rPr>
        <w:t> </w:t>
      </w:r>
      <w:r>
        <w:rPr/>
        <w:t>los</w:t>
      </w:r>
      <w:r>
        <w:rPr>
          <w:spacing w:val="28"/>
        </w:rPr>
        <w:t> </w:t>
      </w:r>
      <w:r>
        <w:rPr/>
        <w:t>resultados</w:t>
      </w:r>
      <w:r>
        <w:rPr>
          <w:spacing w:val="29"/>
        </w:rPr>
        <w:t> </w:t>
      </w:r>
      <w:r>
        <w:rPr/>
        <w:t>esperados,</w:t>
      </w:r>
      <w:r>
        <w:rPr>
          <w:spacing w:val="27"/>
        </w:rPr>
        <w:t> </w:t>
      </w:r>
      <w:r>
        <w:rPr/>
        <w:t>los</w:t>
      </w:r>
      <w:r>
        <w:rPr>
          <w:spacing w:val="28"/>
        </w:rPr>
        <w:t> </w:t>
      </w:r>
      <w:r>
        <w:rPr/>
        <w:t>beneficios</w:t>
      </w:r>
      <w:r>
        <w:rPr>
          <w:spacing w:val="27"/>
        </w:rPr>
        <w:t> </w:t>
      </w:r>
      <w:r>
        <w:rPr/>
        <w:t>personales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participar</w:t>
      </w:r>
      <w:r>
        <w:rPr>
          <w:spacing w:val="26"/>
        </w:rPr>
        <w:t> </w:t>
      </w: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8"/>
        </w:rPr>
        <w:t> </w:t>
      </w:r>
      <w:r>
        <w:rPr/>
        <w:t>taller</w:t>
      </w:r>
      <w:r>
        <w:rPr>
          <w:spacing w:val="26"/>
        </w:rPr>
        <w:t> </w:t>
      </w:r>
      <w:r>
        <w:rPr/>
        <w:t>y</w:t>
      </w:r>
      <w:r>
        <w:rPr>
          <w:spacing w:val="27"/>
        </w:rPr>
        <w:t> </w:t>
      </w:r>
      <w:r>
        <w:rPr/>
        <w:t>un</w:t>
      </w:r>
    </w:p>
    <w:p>
      <w:pPr>
        <w:spacing w:after="0" w:line="480" w:lineRule="auto"/>
        <w:jc w:val="both"/>
        <w:sectPr>
          <w:pgSz w:w="11910" w:h="16840"/>
          <w:pgMar w:header="751" w:footer="0" w:top="1320" w:bottom="280" w:left="1300" w:right="1020"/>
        </w:sectPr>
      </w:pPr>
    </w:p>
    <w:p>
      <w:pPr>
        <w:pStyle w:val="BodyText"/>
        <w:spacing w:line="480" w:lineRule="auto" w:before="80"/>
        <w:ind w:left="118" w:right="396"/>
        <w:jc w:val="both"/>
      </w:pPr>
      <w:r>
        <w:rPr/>
        <w:t>video corto explicativo de la persona que coordinó la impartición del mismo. A quienes</w:t>
      </w:r>
      <w:r>
        <w:rPr>
          <w:spacing w:val="1"/>
        </w:rPr>
        <w:t> </w:t>
      </w:r>
      <w:r>
        <w:rPr/>
        <w:t>aceptaban</w:t>
      </w:r>
      <w:r>
        <w:rPr>
          <w:spacing w:val="1"/>
        </w:rPr>
        <w:t> </w:t>
      </w:r>
      <w:r>
        <w:rPr/>
        <w:t>participar,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solicitó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consentimiento</w:t>
      </w:r>
      <w:r>
        <w:rPr>
          <w:spacing w:val="1"/>
        </w:rPr>
        <w:t> </w:t>
      </w:r>
      <w:r>
        <w:rPr/>
        <w:t>informado.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participación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10"/>
        </w:rPr>
        <w:t> </w:t>
      </w:r>
      <w:r>
        <w:rPr/>
        <w:t>programa</w:t>
      </w:r>
      <w:r>
        <w:rPr>
          <w:spacing w:val="-12"/>
        </w:rPr>
        <w:t> </w:t>
      </w:r>
      <w:r>
        <w:rPr/>
        <w:t>fue</w:t>
      </w:r>
      <w:r>
        <w:rPr>
          <w:spacing w:val="-10"/>
        </w:rPr>
        <w:t> </w:t>
      </w:r>
      <w:r>
        <w:rPr/>
        <w:t>voluntaria</w:t>
      </w:r>
      <w:r>
        <w:rPr>
          <w:spacing w:val="-9"/>
        </w:rPr>
        <w:t> </w:t>
      </w:r>
      <w:r>
        <w:rPr/>
        <w:t>(ninguna</w:t>
      </w:r>
      <w:r>
        <w:rPr>
          <w:spacing w:val="-12"/>
        </w:rPr>
        <w:t> </w:t>
      </w:r>
      <w:r>
        <w:rPr/>
        <w:t>persona</w:t>
      </w:r>
      <w:r>
        <w:rPr>
          <w:spacing w:val="-11"/>
        </w:rPr>
        <w:t> </w:t>
      </w:r>
      <w:r>
        <w:rPr/>
        <w:t>optó</w:t>
      </w:r>
      <w:r>
        <w:rPr>
          <w:spacing w:val="-10"/>
        </w:rPr>
        <w:t> </w:t>
      </w:r>
      <w:r>
        <w:rPr/>
        <w:t>por</w:t>
      </w:r>
      <w:r>
        <w:rPr>
          <w:spacing w:val="-11"/>
        </w:rPr>
        <w:t> </w:t>
      </w:r>
      <w:r>
        <w:rPr/>
        <w:t>no</w:t>
      </w:r>
      <w:r>
        <w:rPr>
          <w:spacing w:val="-11"/>
        </w:rPr>
        <w:t> </w:t>
      </w:r>
      <w:r>
        <w:rPr/>
        <w:t>participar).</w:t>
      </w:r>
      <w:r>
        <w:rPr>
          <w:spacing w:val="-8"/>
        </w:rPr>
        <w:t> </w:t>
      </w:r>
      <w:r>
        <w:rPr/>
        <w:t>El</w:t>
      </w:r>
      <w:r>
        <w:rPr>
          <w:spacing w:val="-10"/>
        </w:rPr>
        <w:t> </w:t>
      </w:r>
      <w:r>
        <w:rPr/>
        <w:t>estudio</w:t>
      </w:r>
      <w:r>
        <w:rPr>
          <w:spacing w:val="-58"/>
        </w:rPr>
        <w:t> </w:t>
      </w:r>
      <w:r>
        <w:rPr/>
        <w:t>contó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aprobación</w:t>
      </w:r>
      <w:r>
        <w:rPr>
          <w:spacing w:val="-9"/>
        </w:rPr>
        <w:t> </w:t>
      </w:r>
      <w:r>
        <w:rPr/>
        <w:t>del</w:t>
      </w:r>
      <w:r>
        <w:rPr>
          <w:spacing w:val="-8"/>
        </w:rPr>
        <w:t> </w:t>
      </w:r>
      <w:r>
        <w:rPr/>
        <w:t>Programa</w:t>
      </w:r>
      <w:r>
        <w:rPr>
          <w:spacing w:val="-9"/>
        </w:rPr>
        <w:t> </w:t>
      </w:r>
      <w:r>
        <w:rPr/>
        <w:t>Aurora.</w:t>
      </w:r>
      <w:r>
        <w:rPr>
          <w:spacing w:val="-7"/>
        </w:rPr>
        <w:t> </w:t>
      </w:r>
      <w:r>
        <w:rPr/>
        <w:t>El</w:t>
      </w:r>
      <w:r>
        <w:rPr>
          <w:spacing w:val="-9"/>
        </w:rPr>
        <w:t> </w:t>
      </w:r>
      <w:r>
        <w:rPr/>
        <w:t>grupo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control</w:t>
      </w:r>
      <w:r>
        <w:rPr>
          <w:spacing w:val="-8"/>
        </w:rPr>
        <w:t> </w:t>
      </w:r>
      <w:r>
        <w:rPr/>
        <w:t>recibió</w:t>
      </w:r>
      <w:r>
        <w:rPr>
          <w:spacing w:val="-10"/>
        </w:rPr>
        <w:t> </w:t>
      </w:r>
      <w:r>
        <w:rPr/>
        <w:t>un</w:t>
      </w:r>
      <w:r>
        <w:rPr>
          <w:spacing w:val="-9"/>
        </w:rPr>
        <w:t> </w:t>
      </w:r>
      <w:r>
        <w:rPr/>
        <w:t>correo</w:t>
      </w:r>
      <w:r>
        <w:rPr>
          <w:spacing w:val="-9"/>
        </w:rPr>
        <w:t> </w:t>
      </w:r>
      <w:r>
        <w:rPr/>
        <w:t>solicitando</w:t>
      </w:r>
      <w:r>
        <w:rPr>
          <w:spacing w:val="-58"/>
        </w:rPr>
        <w:t> </w:t>
      </w:r>
      <w:r>
        <w:rPr/>
        <w:t>el llenado de una encuesta que permitió recoger datos para la comparación con el grupo de</w:t>
      </w:r>
      <w:r>
        <w:rPr>
          <w:spacing w:val="1"/>
        </w:rPr>
        <w:t> </w:t>
      </w:r>
      <w:r>
        <w:rPr/>
        <w:t>tratamiento.</w:t>
      </w:r>
    </w:p>
    <w:p>
      <w:pPr>
        <w:pStyle w:val="BodyText"/>
        <w:spacing w:line="480" w:lineRule="auto"/>
        <w:ind w:left="118" w:right="394" w:firstLine="719"/>
        <w:jc w:val="both"/>
      </w:pPr>
      <w:r>
        <w:rPr/>
        <w:t>A fin de mantener la confidencialidad de los datos, cada operador debió registrar el</w:t>
      </w:r>
      <w:r>
        <w:rPr>
          <w:spacing w:val="1"/>
        </w:rPr>
        <w:t> </w:t>
      </w:r>
      <w:r>
        <w:rPr/>
        <w:t>turno y horario de trabajo, así como su fecha de nacimiento y los últimos tres dígitos de su</w:t>
      </w:r>
      <w:r>
        <w:rPr>
          <w:spacing w:val="1"/>
        </w:rPr>
        <w:t> </w:t>
      </w:r>
      <w:r>
        <w:rPr/>
        <w:t>documento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identidad.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esta</w:t>
      </w:r>
      <w:r>
        <w:rPr>
          <w:spacing w:val="-11"/>
        </w:rPr>
        <w:t> </w:t>
      </w:r>
      <w:r>
        <w:rPr/>
        <w:t>forma,</w:t>
      </w:r>
      <w:r>
        <w:rPr>
          <w:spacing w:val="-12"/>
        </w:rPr>
        <w:t> </w:t>
      </w:r>
      <w:r>
        <w:rPr/>
        <w:t>completaron</w:t>
      </w:r>
      <w:r>
        <w:rPr>
          <w:spacing w:val="-10"/>
        </w:rPr>
        <w:t> </w:t>
      </w:r>
      <w:r>
        <w:rPr/>
        <w:t>cinco</w:t>
      </w:r>
      <w:r>
        <w:rPr>
          <w:spacing w:val="-12"/>
        </w:rPr>
        <w:t> </w:t>
      </w:r>
      <w:r>
        <w:rPr/>
        <w:t>mediciones,</w:t>
      </w:r>
      <w:r>
        <w:rPr>
          <w:spacing w:val="-11"/>
        </w:rPr>
        <w:t> </w:t>
      </w:r>
      <w:r>
        <w:rPr/>
        <w:t>dos</w:t>
      </w:r>
      <w:r>
        <w:rPr>
          <w:spacing w:val="-11"/>
        </w:rPr>
        <w:t> </w:t>
      </w:r>
      <w:r>
        <w:rPr/>
        <w:t>mediciones</w:t>
      </w:r>
      <w:r>
        <w:rPr>
          <w:spacing w:val="-10"/>
        </w:rPr>
        <w:t> </w:t>
      </w:r>
      <w:r>
        <w:rPr/>
        <w:t>previas</w:t>
      </w:r>
      <w:r>
        <w:rPr>
          <w:spacing w:val="-58"/>
        </w:rPr>
        <w:t> </w:t>
      </w: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la</w:t>
      </w:r>
      <w:r>
        <w:rPr>
          <w:spacing w:val="-15"/>
        </w:rPr>
        <w:t> </w:t>
      </w:r>
      <w:r>
        <w:rPr/>
        <w:t>intervención</w:t>
      </w:r>
      <w:r>
        <w:rPr>
          <w:spacing w:val="-12"/>
        </w:rPr>
        <w:t> </w:t>
      </w:r>
      <w:r>
        <w:rPr/>
        <w:t>y</w:t>
      </w:r>
      <w:r>
        <w:rPr>
          <w:spacing w:val="-15"/>
        </w:rPr>
        <w:t> </w:t>
      </w:r>
      <w:r>
        <w:rPr/>
        <w:t>tres</w:t>
      </w:r>
      <w:r>
        <w:rPr>
          <w:spacing w:val="-15"/>
        </w:rPr>
        <w:t> </w:t>
      </w:r>
      <w:r>
        <w:rPr/>
        <w:t>posteriores.</w:t>
      </w:r>
      <w:r>
        <w:rPr>
          <w:spacing w:val="-15"/>
        </w:rPr>
        <w:t> </w:t>
      </w:r>
      <w:r>
        <w:rPr/>
        <w:t>En</w:t>
      </w:r>
      <w:r>
        <w:rPr>
          <w:spacing w:val="-13"/>
        </w:rPr>
        <w:t> </w:t>
      </w:r>
      <w:r>
        <w:rPr/>
        <w:t>total,</w:t>
      </w:r>
      <w:r>
        <w:rPr>
          <w:spacing w:val="-14"/>
        </w:rPr>
        <w:t> </w:t>
      </w:r>
      <w:r>
        <w:rPr/>
        <w:t>146</w:t>
      </w:r>
      <w:r>
        <w:rPr>
          <w:spacing w:val="-15"/>
        </w:rPr>
        <w:t> </w:t>
      </w:r>
      <w:r>
        <w:rPr/>
        <w:t>participantes</w:t>
      </w:r>
      <w:r>
        <w:rPr>
          <w:spacing w:val="-15"/>
        </w:rPr>
        <w:t> </w:t>
      </w:r>
      <w:r>
        <w:rPr/>
        <w:t>completaron</w:t>
      </w:r>
      <w:r>
        <w:rPr>
          <w:spacing w:val="-16"/>
        </w:rPr>
        <w:t> </w:t>
      </w:r>
      <w:r>
        <w:rPr/>
        <w:t>todas</w:t>
      </w:r>
      <w:r>
        <w:rPr>
          <w:spacing w:val="-15"/>
        </w:rPr>
        <w:t> </w:t>
      </w:r>
      <w:r>
        <w:rPr/>
        <w:t>las</w:t>
      </w:r>
      <w:r>
        <w:rPr>
          <w:spacing w:val="-15"/>
        </w:rPr>
        <w:t> </w:t>
      </w:r>
      <w:r>
        <w:rPr/>
        <w:t>mediciones</w:t>
      </w:r>
      <w:r>
        <w:rPr>
          <w:spacing w:val="-57"/>
        </w:rPr>
        <w:t> </w:t>
      </w:r>
      <w:r>
        <w:rPr/>
        <w:t>y</w:t>
      </w:r>
      <w:r>
        <w:rPr>
          <w:spacing w:val="-4"/>
        </w:rPr>
        <w:t> </w:t>
      </w:r>
      <w:r>
        <w:rPr/>
        <w:t>permitieron</w:t>
      </w:r>
      <w:r>
        <w:rPr>
          <w:spacing w:val="-4"/>
        </w:rPr>
        <w:t> </w:t>
      </w:r>
      <w:r>
        <w:rPr/>
        <w:t>armar</w:t>
      </w:r>
      <w:r>
        <w:rPr>
          <w:spacing w:val="-4"/>
        </w:rPr>
        <w:t> </w:t>
      </w:r>
      <w:r>
        <w:rPr/>
        <w:t>data longitudinal</w:t>
      </w:r>
      <w:r>
        <w:rPr>
          <w:spacing w:val="-4"/>
        </w:rPr>
        <w:t> </w:t>
      </w:r>
      <w:r>
        <w:rPr/>
        <w:t>para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posterior</w:t>
      </w:r>
      <w:r>
        <w:rPr>
          <w:spacing w:val="-4"/>
        </w:rPr>
        <w:t> </w:t>
      </w:r>
      <w:r>
        <w:rPr/>
        <w:t>evaluación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impacto</w:t>
      </w:r>
      <w:r>
        <w:rPr>
          <w:spacing w:val="-3"/>
        </w:rPr>
        <w:t> </w:t>
      </w:r>
      <w:r>
        <w:rPr/>
        <w:t>(atrición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16%</w:t>
      </w:r>
      <w:r>
        <w:rPr>
          <w:spacing w:val="-58"/>
        </w:rPr>
        <w:t> </w:t>
      </w:r>
      <w:r>
        <w:rPr/>
        <w:t>en el grupo de tratamiento y 17% en el de control, la que considera a los individuos que no</w:t>
      </w:r>
      <w:r>
        <w:rPr>
          <w:spacing w:val="1"/>
        </w:rPr>
        <w:t> </w:t>
      </w:r>
      <w:r>
        <w:rPr/>
        <w:t>respondieron</w:t>
      </w:r>
      <w:r>
        <w:rPr>
          <w:spacing w:val="1"/>
        </w:rPr>
        <w:t> </w:t>
      </w:r>
      <w:r>
        <w:rPr/>
        <w:t>alguna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mediciones).</w:t>
      </w:r>
      <w:r>
        <w:rPr>
          <w:spacing w:val="1"/>
        </w:rPr>
        <w:t> </w:t>
      </w:r>
      <w:r>
        <w:rPr/>
        <w:t>Finalmente,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tratamiento</w:t>
      </w:r>
      <w:r>
        <w:rPr>
          <w:spacing w:val="1"/>
        </w:rPr>
        <w:t> </w:t>
      </w:r>
      <w:r>
        <w:rPr/>
        <w:t>estuvo</w:t>
      </w:r>
      <w:r>
        <w:rPr>
          <w:spacing w:val="1"/>
        </w:rPr>
        <w:t> </w:t>
      </w:r>
      <w:r>
        <w:rPr/>
        <w:t>conformado</w:t>
      </w:r>
      <w:r>
        <w:rPr>
          <w:spacing w:val="-14"/>
        </w:rPr>
        <w:t> </w:t>
      </w:r>
      <w:r>
        <w:rPr/>
        <w:t>por</w:t>
      </w:r>
      <w:r>
        <w:rPr>
          <w:spacing w:val="-14"/>
        </w:rPr>
        <w:t> </w:t>
      </w:r>
      <w:r>
        <w:rPr/>
        <w:t>74</w:t>
      </w:r>
      <w:r>
        <w:rPr>
          <w:spacing w:val="-13"/>
        </w:rPr>
        <w:t> </w:t>
      </w:r>
      <w:r>
        <w:rPr/>
        <w:t>operadoras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grupo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control</w:t>
      </w:r>
      <w:r>
        <w:rPr>
          <w:spacing w:val="-13"/>
        </w:rPr>
        <w:t> </w:t>
      </w:r>
      <w:r>
        <w:rPr/>
        <w:t>por</w:t>
      </w:r>
      <w:r>
        <w:rPr>
          <w:spacing w:val="-14"/>
        </w:rPr>
        <w:t> </w:t>
      </w:r>
      <w:r>
        <w:rPr/>
        <w:t>72</w:t>
      </w:r>
      <w:r>
        <w:rPr>
          <w:spacing w:val="-12"/>
        </w:rPr>
        <w:t> </w:t>
      </w:r>
      <w:r>
        <w:rPr/>
        <w:t>operadoras</w:t>
      </w:r>
      <w:r>
        <w:rPr>
          <w:spacing w:val="-13"/>
        </w:rPr>
        <w:t> </w:t>
      </w:r>
      <w:r>
        <w:rPr/>
        <w:t>(Figura</w:t>
      </w:r>
      <w:r>
        <w:rPr>
          <w:spacing w:val="-13"/>
        </w:rPr>
        <w:t> </w:t>
      </w:r>
      <w:r>
        <w:rPr/>
        <w:t>9).</w:t>
      </w:r>
      <w:r>
        <w:rPr>
          <w:spacing w:val="-14"/>
        </w:rPr>
        <w:t> </w:t>
      </w:r>
      <w:r>
        <w:rPr/>
        <w:t>En</w:t>
      </w:r>
      <w:r>
        <w:rPr>
          <w:spacing w:val="-13"/>
        </w:rPr>
        <w:t> </w:t>
      </w:r>
      <w:r>
        <w:rPr/>
        <w:t>promedio,</w:t>
      </w:r>
      <w:r>
        <w:rPr>
          <w:spacing w:val="-58"/>
        </w:rPr>
        <w:t> </w:t>
      </w:r>
      <w:r>
        <w:rPr/>
        <w:t>cada grupo estuvo conformado por 20 personas y empezó el programa en una semana distinta.</w:t>
      </w:r>
      <w:r>
        <w:rPr>
          <w:spacing w:val="-57"/>
        </w:rPr>
        <w:t> </w:t>
      </w:r>
      <w:r>
        <w:rPr/>
        <w:t>La</w:t>
      </w:r>
      <w:r>
        <w:rPr>
          <w:spacing w:val="-3"/>
        </w:rPr>
        <w:t> </w:t>
      </w:r>
      <w:r>
        <w:rPr/>
        <w:t>intervención se ejecutó entre</w:t>
      </w:r>
      <w:r>
        <w:rPr>
          <w:spacing w:val="-1"/>
        </w:rPr>
        <w:t> </w:t>
      </w:r>
      <w:r>
        <w:rPr/>
        <w:t>el 23 de julio</w:t>
      </w:r>
      <w:r>
        <w:rPr>
          <w:spacing w:val="-1"/>
        </w:rPr>
        <w:t> </w:t>
      </w:r>
      <w:r>
        <w:rPr/>
        <w:t>y el</w:t>
      </w:r>
      <w:r>
        <w:rPr>
          <w:spacing w:val="2"/>
        </w:rPr>
        <w:t> </w:t>
      </w:r>
      <w:r>
        <w:rPr/>
        <w:t>19 de</w:t>
      </w:r>
      <w:r>
        <w:rPr>
          <w:spacing w:val="-1"/>
        </w:rPr>
        <w:t> </w:t>
      </w:r>
      <w:r>
        <w:rPr/>
        <w:t>septiembre</w:t>
      </w:r>
      <w:r>
        <w:rPr>
          <w:spacing w:val="-1"/>
        </w:rPr>
        <w:t> </w:t>
      </w:r>
      <w:r>
        <w:rPr/>
        <w:t>del 2020.</w:t>
      </w:r>
    </w:p>
    <w:p>
      <w:pPr>
        <w:pStyle w:val="BodyText"/>
        <w:spacing w:line="480" w:lineRule="auto" w:before="2"/>
        <w:ind w:left="118" w:right="395" w:firstLine="719"/>
        <w:jc w:val="both"/>
      </w:pPr>
      <w:r>
        <w:rPr/>
        <w:t>Dos días antes del inicio del programa, cada participante recibió un correo electrónico</w:t>
      </w:r>
      <w:r>
        <w:rPr>
          <w:spacing w:val="1"/>
        </w:rPr>
        <w:t> </w:t>
      </w:r>
      <w:r>
        <w:rPr/>
        <w:t>de bienvenida con instrucciones y datos de acceso (usuario y clave) para la plataforma virtual</w:t>
      </w:r>
      <w:r>
        <w:rPr>
          <w:spacing w:val="1"/>
        </w:rPr>
        <w:t> </w:t>
      </w:r>
      <w:r>
        <w:rPr/>
        <w:t>en Moodle, al igual que las instrucciones sobre el funcionamiento de dicha plataforma con el</w:t>
      </w:r>
      <w:r>
        <w:rPr>
          <w:spacing w:val="1"/>
        </w:rPr>
        <w:t> </w:t>
      </w:r>
      <w:r>
        <w:rPr/>
        <w:t>fin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familiaricen</w:t>
      </w:r>
      <w:r>
        <w:rPr>
          <w:spacing w:val="2"/>
        </w:rPr>
        <w:t> </w:t>
      </w:r>
      <w:r>
        <w:rPr/>
        <w:t>con el</w:t>
      </w:r>
      <w:r>
        <w:rPr>
          <w:spacing w:val="-1"/>
        </w:rPr>
        <w:t> </w:t>
      </w:r>
      <w:r>
        <w:rPr/>
        <w:t>espacio digital antes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iniciar con</w:t>
      </w:r>
      <w:r>
        <w:rPr>
          <w:spacing w:val="-1"/>
        </w:rPr>
        <w:t> </w:t>
      </w:r>
      <w:r>
        <w:rPr/>
        <w:t>el programa.</w:t>
      </w:r>
    </w:p>
    <w:p>
      <w:pPr>
        <w:spacing w:after="0" w:line="480" w:lineRule="auto"/>
        <w:jc w:val="both"/>
        <w:sectPr>
          <w:pgSz w:w="11910" w:h="16840"/>
          <w:pgMar w:header="751" w:footer="0" w:top="1320" w:bottom="280" w:left="1300" w:right="1020"/>
        </w:sectPr>
      </w:pPr>
    </w:p>
    <w:p>
      <w:pPr>
        <w:pStyle w:val="Heading1"/>
        <w:spacing w:before="80"/>
        <w:ind w:left="434" w:right="712"/>
        <w:jc w:val="center"/>
      </w:pPr>
      <w:r>
        <w:rPr/>
        <w:pict>
          <v:shape style="position:absolute;margin-left:216.470001pt;margin-top:279.719971pt;width:134.050pt;height:16.5pt;mso-position-horizontal-relative:page;mso-position-vertical-relative:page;z-index:15781376" coordorigin="4329,5594" coordsize="2681,330" path="m5670,5594l5670,5759,4329,5759,4329,5924m5669,5594l5669,5759,7010,5759,7010,5924e" filled="false" stroked="true" strokeweight="1pt" strokecolor="#000000">
            <v:path arrowok="t"/>
            <v:stroke dashstyle="solid"/>
            <w10:wrap type="none"/>
          </v:shape>
        </w:pict>
      </w:r>
      <w:r>
        <w:rPr/>
        <w:t>Figura</w:t>
      </w:r>
      <w:r>
        <w:rPr>
          <w:spacing w:val="-1"/>
        </w:rPr>
        <w:t> </w:t>
      </w:r>
      <w:r>
        <w:rPr/>
        <w:t>9</w:t>
      </w:r>
    </w:p>
    <w:p>
      <w:pPr>
        <w:pStyle w:val="BodyText"/>
        <w:rPr>
          <w:b/>
        </w:rPr>
      </w:pPr>
    </w:p>
    <w:p>
      <w:pPr>
        <w:spacing w:before="0"/>
        <w:ind w:left="493" w:right="709" w:firstLine="0"/>
        <w:jc w:val="center"/>
        <w:rPr>
          <w:i/>
          <w:sz w:val="24"/>
        </w:rPr>
      </w:pPr>
      <w:r>
        <w:rPr>
          <w:i/>
          <w:sz w:val="24"/>
        </w:rPr>
        <w:t>Participantes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estudio</w:t>
      </w:r>
    </w:p>
    <w:p>
      <w:pPr>
        <w:pStyle w:val="BodyText"/>
        <w:spacing w:before="3"/>
        <w:rPr>
          <w:i/>
          <w:sz w:val="25"/>
        </w:rPr>
      </w:pPr>
      <w:r>
        <w:rPr/>
        <w:pict>
          <v:group style="position:absolute;margin-left:243.789993pt;margin-top:16.474874pt;width:126.8pt;height:151.5pt;mso-position-horizontal-relative:page;mso-position-vertical-relative:paragraph;z-index:-15677440;mso-wrap-distance-left:0;mso-wrap-distance-right:0" coordorigin="4876,329" coordsize="2536,3030">
            <v:shape style="position:absolute;left:5669;top:1123;width:165;height:1443" coordorigin="5669,1123" coordsize="165,1443" path="m5669,1123l5669,1844,5834,1844m5669,1123l5669,2565e" filled="false" stroked="true" strokeweight="1pt" strokecolor="#000000">
              <v:path arrowok="t"/>
              <v:stroke dashstyle="solid"/>
            </v:shape>
            <v:shape style="position:absolute;left:4885;top:2565;width:1568;height:784" type="#_x0000_t202" filled="false" stroked="true" strokeweight="1pt" strokecolor="#000000">
              <v:textbox inset="0,0,0,0">
                <w:txbxContent>
                  <w:p>
                    <w:pPr>
                      <w:spacing w:line="233" w:lineRule="exact" w:before="138"/>
                      <w:ind w:left="3" w:right="0" w:firstLine="0"/>
                      <w:jc w:val="center"/>
                      <w:rPr>
                        <w:rFonts w:ascii="Calibri Light"/>
                        <w:sz w:val="20"/>
                      </w:rPr>
                    </w:pPr>
                    <w:r>
                      <w:rPr>
                        <w:rFonts w:ascii="Calibri Light"/>
                        <w:sz w:val="20"/>
                      </w:rPr>
                      <w:t>Participantes</w:t>
                    </w:r>
                  </w:p>
                  <w:p>
                    <w:pPr>
                      <w:spacing w:line="233" w:lineRule="exact" w:before="0"/>
                      <w:ind w:left="0" w:right="0" w:firstLine="0"/>
                      <w:jc w:val="center"/>
                      <w:rPr>
                        <w:rFonts w:ascii="Calibri Light"/>
                        <w:sz w:val="20"/>
                      </w:rPr>
                    </w:pPr>
                    <w:r>
                      <w:rPr>
                        <w:rFonts w:ascii="Calibri Light"/>
                        <w:sz w:val="20"/>
                      </w:rPr>
                      <w:t>(n=175)</w:t>
                    </w:r>
                  </w:p>
                </w:txbxContent>
              </v:textbox>
              <v:stroke dashstyle="solid"/>
              <w10:wrap type="none"/>
            </v:shape>
            <v:shape style="position:absolute;left:5834;top:1452;width:1568;height:784" type="#_x0000_t202" filled="false" stroked="true" strokeweight="1pt" strokecolor="#000000">
              <v:textbox inset="0,0,0,0">
                <w:txbxContent>
                  <w:p>
                    <w:pPr>
                      <w:spacing w:line="216" w:lineRule="auto" w:before="157"/>
                      <w:ind w:left="104" w:right="96" w:firstLine="124"/>
                      <w:jc w:val="left"/>
                      <w:rPr>
                        <w:rFonts w:ascii="Calibri Light"/>
                        <w:sz w:val="20"/>
                      </w:rPr>
                    </w:pPr>
                    <w:r>
                      <w:rPr>
                        <w:rFonts w:ascii="Calibri Light"/>
                        <w:sz w:val="20"/>
                      </w:rPr>
                      <w:t>No aceptaron</w:t>
                    </w:r>
                    <w:r>
                      <w:rPr>
                        <w:rFonts w:ascii="Calibri Light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spacing w:val="-1"/>
                        <w:sz w:val="20"/>
                      </w:rPr>
                      <w:t>participar</w:t>
                    </w:r>
                    <w:r>
                      <w:rPr>
                        <w:rFonts w:ascii="Calibri Light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sz w:val="20"/>
                      </w:rPr>
                      <w:t>(n=21)</w:t>
                    </w:r>
                  </w:p>
                </w:txbxContent>
              </v:textbox>
              <v:stroke dashstyle="solid"/>
              <w10:wrap type="none"/>
            </v:shape>
            <v:shape style="position:absolute;left:4885;top:339;width:1568;height:784" type="#_x0000_t202" filled="false" stroked="true" strokeweight="1pt" strokecolor="#000000">
              <v:textbox inset="0,0,0,0">
                <w:txbxContent>
                  <w:p>
                    <w:pPr>
                      <w:spacing w:line="217" w:lineRule="exact" w:before="0"/>
                      <w:ind w:left="0" w:right="0" w:firstLine="0"/>
                      <w:jc w:val="center"/>
                      <w:rPr>
                        <w:rFonts w:ascii="Calibri Light"/>
                        <w:sz w:val="20"/>
                      </w:rPr>
                    </w:pPr>
                    <w:r>
                      <w:rPr>
                        <w:rFonts w:ascii="Calibri Light"/>
                        <w:sz w:val="20"/>
                      </w:rPr>
                      <w:t>Profesionales</w:t>
                    </w:r>
                    <w:r>
                      <w:rPr>
                        <w:rFonts w:ascii="Calibri Light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sz w:val="20"/>
                      </w:rPr>
                      <w:t>de</w:t>
                    </w:r>
                    <w:r>
                      <w:rPr>
                        <w:rFonts w:ascii="Calibri Light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sz w:val="20"/>
                      </w:rPr>
                      <w:t>la</w:t>
                    </w:r>
                  </w:p>
                  <w:p>
                    <w:pPr>
                      <w:spacing w:line="232" w:lineRule="exact" w:before="0"/>
                      <w:ind w:left="0" w:right="0" w:firstLine="0"/>
                      <w:jc w:val="center"/>
                      <w:rPr>
                        <w:rFonts w:ascii="Calibri Light" w:hAnsi="Calibri Light"/>
                        <w:sz w:val="20"/>
                      </w:rPr>
                    </w:pPr>
                    <w:r>
                      <w:rPr>
                        <w:rFonts w:ascii="Calibri Light" w:hAnsi="Calibri Light"/>
                        <w:sz w:val="20"/>
                      </w:rPr>
                      <w:t>Línea</w:t>
                    </w:r>
                    <w:r>
                      <w:rPr>
                        <w:rFonts w:ascii="Calibri Light" w:hAnsi="Calibri Light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 Light" w:hAnsi="Calibri Light"/>
                        <w:sz w:val="20"/>
                      </w:rPr>
                      <w:t>100</w:t>
                    </w:r>
                  </w:p>
                  <w:p>
                    <w:pPr>
                      <w:spacing w:before="61"/>
                      <w:ind w:left="0" w:right="0" w:firstLine="0"/>
                      <w:jc w:val="center"/>
                      <w:rPr>
                        <w:rFonts w:ascii="Calibri Light"/>
                        <w:sz w:val="20"/>
                      </w:rPr>
                    </w:pPr>
                    <w:r>
                      <w:rPr>
                        <w:rFonts w:ascii="Calibri Light"/>
                        <w:sz w:val="20"/>
                      </w:rPr>
                      <w:t>(n=196)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176.789993pt;margin-top:183.394882pt;width:99pt;height:151.5pt;mso-position-horizontal-relative:page;mso-position-vertical-relative:paragraph;z-index:-15676928;mso-wrap-distance-left:0;mso-wrap-distance-right:0" coordorigin="3536,3668" coordsize="1980,3030">
            <v:shape style="position:absolute;left:3702;top:4461;width:236;height:1834" coordorigin="3702,4462" coordsize="236,1834" path="m3702,4462l3702,6295,3938,6295m3702,4462l3702,5183,3938,5183e" filled="false" stroked="true" strokeweight="1pt" strokecolor="#000000">
              <v:path arrowok="t"/>
              <v:stroke dashstyle="solid"/>
            </v:shape>
            <v:shape style="position:absolute;left:3937;top:5903;width:1568;height:784" type="#_x0000_t202" filled="false" stroked="true" strokeweight="1pt" strokecolor="#000000">
              <v:textbox inset="0,0,0,0">
                <w:txbxContent>
                  <w:p>
                    <w:pPr>
                      <w:spacing w:line="240" w:lineRule="auto" w:before="6"/>
                      <w:rPr>
                        <w:i/>
                        <w:sz w:val="21"/>
                      </w:rPr>
                    </w:pPr>
                  </w:p>
                  <w:p>
                    <w:pPr>
                      <w:spacing w:before="1"/>
                      <w:ind w:left="60" w:right="0" w:firstLine="0"/>
                      <w:jc w:val="left"/>
                      <w:rPr>
                        <w:rFonts w:ascii="Calibri Light"/>
                        <w:sz w:val="20"/>
                      </w:rPr>
                    </w:pPr>
                    <w:r>
                      <w:rPr>
                        <w:rFonts w:ascii="Calibri Light"/>
                        <w:sz w:val="20"/>
                      </w:rPr>
                      <w:t>Analizados</w:t>
                    </w:r>
                    <w:r>
                      <w:rPr>
                        <w:rFonts w:ascii="Calibri Light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sz w:val="20"/>
                      </w:rPr>
                      <w:t>(n=74)</w:t>
                    </w:r>
                  </w:p>
                </w:txbxContent>
              </v:textbox>
              <v:stroke dashstyle="solid"/>
              <w10:wrap type="none"/>
            </v:shape>
            <v:shape style="position:absolute;left:3937;top:4790;width:1568;height:784" type="#_x0000_t202" filled="false" stroked="true" strokeweight="1pt" strokecolor="#000000">
              <v:textbox inset="0,0,0,0">
                <w:txbxContent>
                  <w:p>
                    <w:pPr>
                      <w:spacing w:line="240" w:lineRule="auto" w:before="7"/>
                      <w:rPr>
                        <w:i/>
                        <w:sz w:val="21"/>
                      </w:rPr>
                    </w:pPr>
                  </w:p>
                  <w:p>
                    <w:pPr>
                      <w:spacing w:before="0"/>
                      <w:ind w:left="176" w:right="0" w:firstLine="0"/>
                      <w:jc w:val="left"/>
                      <w:rPr>
                        <w:rFonts w:ascii="Calibri Light" w:hAnsi="Calibri Light"/>
                        <w:sz w:val="20"/>
                      </w:rPr>
                    </w:pPr>
                    <w:r>
                      <w:rPr>
                        <w:rFonts w:ascii="Calibri Light" w:hAnsi="Calibri Light"/>
                        <w:sz w:val="20"/>
                      </w:rPr>
                      <w:t>Atrición</w:t>
                    </w:r>
                    <w:r>
                      <w:rPr>
                        <w:rFonts w:ascii="Calibri Light" w:hAnsi="Calibri Light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 Light" w:hAnsi="Calibri Light"/>
                        <w:sz w:val="20"/>
                      </w:rPr>
                      <w:t>(n=15)</w:t>
                    </w:r>
                  </w:p>
                </w:txbxContent>
              </v:textbox>
              <v:stroke dashstyle="solid"/>
              <w10:wrap type="none"/>
            </v:shape>
            <v:shape style="position:absolute;left:3545;top:3677;width:1568;height:784" type="#_x0000_t202" filled="false" stroked="true" strokeweight="1pt" strokecolor="#000000">
              <v:textbox inset="0,0,0,0">
                <w:txbxContent>
                  <w:p>
                    <w:pPr>
                      <w:spacing w:line="216" w:lineRule="auto" w:before="47"/>
                      <w:ind w:left="245" w:right="240" w:hanging="3"/>
                      <w:jc w:val="center"/>
                      <w:rPr>
                        <w:rFonts w:ascii="Calibri Light"/>
                        <w:sz w:val="20"/>
                      </w:rPr>
                    </w:pPr>
                    <w:r>
                      <w:rPr>
                        <w:rFonts w:ascii="Calibri Light"/>
                        <w:sz w:val="20"/>
                      </w:rPr>
                      <w:t>Grupo</w:t>
                    </w:r>
                    <w:r>
                      <w:rPr>
                        <w:rFonts w:ascii="Calibri Light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spacing w:val="-1"/>
                        <w:sz w:val="20"/>
                      </w:rPr>
                      <w:t>experimental</w:t>
                    </w:r>
                    <w:r>
                      <w:rPr>
                        <w:rFonts w:ascii="Calibri Light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sz w:val="20"/>
                      </w:rPr>
                      <w:t>(n=89)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291.200012pt;margin-top:183.394882pt;width:99pt;height:151.5pt;mso-position-horizontal-relative:page;mso-position-vertical-relative:paragraph;z-index:-15676416;mso-wrap-distance-left:0;mso-wrap-distance-right:0" coordorigin="5824,3668" coordsize="1980,3030">
            <v:shape style="position:absolute;left:7401;top:4461;width:236;height:1834" coordorigin="7401,4462" coordsize="236,1834" path="m7636,4462l7636,6295,7401,6295m7636,4462l7636,5183,7401,5183e" filled="false" stroked="true" strokeweight="1pt" strokecolor="#000000">
              <v:path arrowok="t"/>
              <v:stroke dashstyle="solid"/>
            </v:shape>
            <v:shape style="position:absolute;left:5834;top:5903;width:1568;height:784" type="#_x0000_t202" filled="false" stroked="true" strokeweight="1pt" strokecolor="#000000">
              <v:textbox inset="0,0,0,0">
                <w:txbxContent>
                  <w:p>
                    <w:pPr>
                      <w:spacing w:line="240" w:lineRule="auto" w:before="6"/>
                      <w:rPr>
                        <w:i/>
                        <w:sz w:val="21"/>
                      </w:rPr>
                    </w:pPr>
                  </w:p>
                  <w:p>
                    <w:pPr>
                      <w:spacing w:before="1"/>
                      <w:ind w:left="61" w:right="0" w:firstLine="0"/>
                      <w:jc w:val="left"/>
                      <w:rPr>
                        <w:rFonts w:ascii="Calibri Light"/>
                        <w:sz w:val="20"/>
                      </w:rPr>
                    </w:pPr>
                    <w:r>
                      <w:rPr>
                        <w:rFonts w:ascii="Calibri Light"/>
                        <w:sz w:val="20"/>
                      </w:rPr>
                      <w:t>Analizados</w:t>
                    </w:r>
                    <w:r>
                      <w:rPr>
                        <w:rFonts w:ascii="Calibri Light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sz w:val="20"/>
                      </w:rPr>
                      <w:t>(n=72)</w:t>
                    </w:r>
                  </w:p>
                </w:txbxContent>
              </v:textbox>
              <v:stroke dashstyle="solid"/>
              <w10:wrap type="none"/>
            </v:shape>
            <v:shape style="position:absolute;left:5834;top:4790;width:1568;height:784" type="#_x0000_t202" filled="false" stroked="true" strokeweight="1pt" strokecolor="#000000">
              <v:textbox inset="0,0,0,0">
                <w:txbxContent>
                  <w:p>
                    <w:pPr>
                      <w:spacing w:line="240" w:lineRule="auto" w:before="7"/>
                      <w:rPr>
                        <w:i/>
                        <w:sz w:val="21"/>
                      </w:rPr>
                    </w:pPr>
                  </w:p>
                  <w:p>
                    <w:pPr>
                      <w:spacing w:before="0"/>
                      <w:ind w:left="176" w:right="0" w:firstLine="0"/>
                      <w:jc w:val="left"/>
                      <w:rPr>
                        <w:rFonts w:ascii="Calibri Light" w:hAnsi="Calibri Light"/>
                        <w:sz w:val="20"/>
                      </w:rPr>
                    </w:pPr>
                    <w:r>
                      <w:rPr>
                        <w:rFonts w:ascii="Calibri Light" w:hAnsi="Calibri Light"/>
                        <w:sz w:val="20"/>
                      </w:rPr>
                      <w:t>Atrición</w:t>
                    </w:r>
                    <w:r>
                      <w:rPr>
                        <w:rFonts w:ascii="Calibri Light" w:hAnsi="Calibri Light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 Light" w:hAnsi="Calibri Light"/>
                        <w:sz w:val="20"/>
                      </w:rPr>
                      <w:t>(n=14)</w:t>
                    </w:r>
                  </w:p>
                </w:txbxContent>
              </v:textbox>
              <v:stroke dashstyle="solid"/>
              <w10:wrap type="none"/>
            </v:shape>
            <v:shape style="position:absolute;left:6225;top:3677;width:1568;height:784" type="#_x0000_t202" filled="false" stroked="true" strokeweight="1pt" strokecolor="#000000">
              <v:textbox inset="0,0,0,0">
                <w:txbxContent>
                  <w:p>
                    <w:pPr>
                      <w:spacing w:line="216" w:lineRule="auto" w:before="157"/>
                      <w:ind w:left="512" w:right="197" w:hanging="300"/>
                      <w:jc w:val="left"/>
                      <w:rPr>
                        <w:rFonts w:ascii="Calibri Light"/>
                        <w:sz w:val="20"/>
                      </w:rPr>
                    </w:pPr>
                    <w:r>
                      <w:rPr>
                        <w:rFonts w:ascii="Calibri Light"/>
                        <w:sz w:val="20"/>
                      </w:rPr>
                      <w:t>Grupo</w:t>
                    </w:r>
                    <w:r>
                      <w:rPr>
                        <w:rFonts w:ascii="Calibri Light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sz w:val="20"/>
                      </w:rPr>
                      <w:t>control</w:t>
                    </w:r>
                    <w:r>
                      <w:rPr>
                        <w:rFonts w:ascii="Calibri Light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sz w:val="20"/>
                      </w:rPr>
                      <w:t>(n=86)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11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7"/>
        </w:rPr>
      </w:pPr>
    </w:p>
    <w:p>
      <w:pPr>
        <w:pStyle w:val="Heading1"/>
        <w:numPr>
          <w:ilvl w:val="2"/>
          <w:numId w:val="10"/>
        </w:numPr>
        <w:tabs>
          <w:tab w:pos="1101" w:val="left" w:leader="none"/>
        </w:tabs>
        <w:spacing w:line="240" w:lineRule="auto" w:before="90" w:after="0"/>
        <w:ind w:left="1100" w:right="0" w:hanging="275"/>
        <w:jc w:val="left"/>
      </w:pPr>
      <w:r>
        <w:rPr/>
        <w:t>Intervención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8" w:right="391" w:firstLine="719"/>
        <w:jc w:val="both"/>
      </w:pPr>
      <w:r>
        <w:rPr>
          <w:b/>
        </w:rPr>
        <w:t>Diseño</w:t>
      </w:r>
      <w:r>
        <w:rPr/>
        <w:t>.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programa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/>
        <w:t>diseñó</w:t>
      </w:r>
      <w:r>
        <w:rPr>
          <w:spacing w:val="-11"/>
        </w:rPr>
        <w:t> </w:t>
      </w:r>
      <w:r>
        <w:rPr/>
        <w:t>entre</w:t>
      </w:r>
      <w:r>
        <w:rPr>
          <w:spacing w:val="-12"/>
        </w:rPr>
        <w:t> </w:t>
      </w:r>
      <w:r>
        <w:rPr/>
        <w:t>marzo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mayo</w:t>
      </w:r>
      <w:r>
        <w:rPr>
          <w:spacing w:val="-8"/>
        </w:rPr>
        <w:t> </w:t>
      </w:r>
      <w:r>
        <w:rPr/>
        <w:t>del</w:t>
      </w:r>
      <w:r>
        <w:rPr>
          <w:spacing w:val="-11"/>
        </w:rPr>
        <w:t> </w:t>
      </w:r>
      <w:r>
        <w:rPr/>
        <w:t>2020.</w:t>
      </w:r>
      <w:r>
        <w:rPr>
          <w:spacing w:val="-11"/>
        </w:rPr>
        <w:t> </w:t>
      </w:r>
      <w:r>
        <w:rPr/>
        <w:t>Su</w:t>
      </w:r>
      <w:r>
        <w:rPr>
          <w:spacing w:val="-13"/>
        </w:rPr>
        <w:t> </w:t>
      </w:r>
      <w:r>
        <w:rPr/>
        <w:t>implementación</w:t>
      </w:r>
      <w:r>
        <w:rPr>
          <w:spacing w:val="-11"/>
        </w:rPr>
        <w:t> </w:t>
      </w:r>
      <w:r>
        <w:rPr/>
        <w:t>estuvo</w:t>
      </w:r>
      <w:r>
        <w:rPr>
          <w:spacing w:val="-58"/>
        </w:rPr>
        <w:t> </w:t>
      </w:r>
      <w:r>
        <w:rPr/>
        <w:t>programada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junio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ese</w:t>
      </w:r>
      <w:r>
        <w:rPr>
          <w:spacing w:val="1"/>
        </w:rPr>
        <w:t> </w:t>
      </w:r>
      <w:r>
        <w:rPr/>
        <w:t>mismo</w:t>
      </w:r>
      <w:r>
        <w:rPr>
          <w:spacing w:val="1"/>
        </w:rPr>
        <w:t> </w:t>
      </w:r>
      <w:r>
        <w:rPr/>
        <w:t>año.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embargo,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pospuso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inicio</w:t>
      </w:r>
      <w:r>
        <w:rPr>
          <w:spacing w:val="1"/>
        </w:rPr>
        <w:t> </w:t>
      </w:r>
      <w:r>
        <w:rPr/>
        <w:t>debido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indecisiones de la gestión de entonces del MIMP y debido que era posible que las condiciones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pandemia</w:t>
      </w:r>
      <w:r>
        <w:rPr>
          <w:spacing w:val="1"/>
        </w:rPr>
        <w:t> </w:t>
      </w:r>
      <w:r>
        <w:rPr/>
        <w:t>afectaran los niveles regulares de</w:t>
      </w:r>
      <w:r>
        <w:rPr>
          <w:spacing w:val="-1"/>
        </w:rPr>
        <w:t> </w:t>
      </w:r>
      <w:r>
        <w:rPr/>
        <w:t>estrés.</w:t>
      </w:r>
    </w:p>
    <w:p>
      <w:pPr>
        <w:pStyle w:val="BodyText"/>
        <w:spacing w:line="480" w:lineRule="auto" w:before="1"/>
        <w:ind w:left="118" w:right="395" w:firstLine="719"/>
        <w:jc w:val="both"/>
      </w:pPr>
      <w:r>
        <w:rPr/>
        <w:t>Para el diseño del programa anti-SAP fue necesario recoger información de las propias</w:t>
      </w:r>
      <w:r>
        <w:rPr>
          <w:spacing w:val="-57"/>
        </w:rPr>
        <w:t> </w:t>
      </w:r>
      <w:r>
        <w:rPr/>
        <w:t>operadoras acerca de aspectos como estresores internos y externos al trabajo, necesidades de</w:t>
      </w:r>
      <w:r>
        <w:rPr>
          <w:spacing w:val="1"/>
        </w:rPr>
        <w:t> </w:t>
      </w:r>
      <w:r>
        <w:rPr/>
        <w:t>capacitación, actividades de ocio, afectación a la familia, etc. (el cuestionario se presenta en el</w:t>
      </w:r>
      <w:r>
        <w:rPr>
          <w:spacing w:val="-57"/>
        </w:rPr>
        <w:t> </w:t>
      </w:r>
      <w:r>
        <w:rPr/>
        <w:t>Anexo 1). Se realizaron 13 entrevistas a operadoras de casi todos los turnos y horarios,</w:t>
      </w:r>
      <w:r>
        <w:rPr>
          <w:spacing w:val="1"/>
        </w:rPr>
        <w:t> </w:t>
      </w:r>
      <w:r>
        <w:rPr/>
        <w:t>incluyendo</w:t>
      </w:r>
      <w:r>
        <w:rPr>
          <w:spacing w:val="-1"/>
        </w:rPr>
        <w:t> </w:t>
      </w:r>
      <w:r>
        <w:rPr/>
        <w:t>los de</w:t>
      </w:r>
      <w:r>
        <w:rPr>
          <w:spacing w:val="-1"/>
        </w:rPr>
        <w:t> </w:t>
      </w:r>
      <w:r>
        <w:rPr/>
        <w:t>lunes a viernes y fin de</w:t>
      </w:r>
      <w:r>
        <w:rPr>
          <w:spacing w:val="-1"/>
        </w:rPr>
        <w:t> </w:t>
      </w:r>
      <w:r>
        <w:rPr/>
        <w:t>semana.</w:t>
      </w:r>
    </w:p>
    <w:p>
      <w:pPr>
        <w:spacing w:after="0" w:line="480" w:lineRule="auto"/>
        <w:jc w:val="both"/>
        <w:sectPr>
          <w:pgSz w:w="11910" w:h="16840"/>
          <w:pgMar w:header="751" w:footer="0" w:top="1320" w:bottom="280" w:left="1300" w:right="1020"/>
        </w:sectPr>
      </w:pPr>
    </w:p>
    <w:p>
      <w:pPr>
        <w:pStyle w:val="BodyText"/>
        <w:spacing w:line="480" w:lineRule="auto" w:before="80"/>
        <w:ind w:left="118" w:right="395" w:firstLine="719"/>
        <w:jc w:val="both"/>
      </w:pPr>
      <w:r>
        <w:rPr/>
        <w:t>El programa anti-SAP fue diseñado bajo las acciones de la prevención, para lo cual se</w:t>
      </w:r>
      <w:r>
        <w:rPr>
          <w:spacing w:val="1"/>
        </w:rPr>
        <w:t> </w:t>
      </w:r>
      <w:r>
        <w:rPr/>
        <w:t>buscó proveer información psico-educacional respecto al estrés, sus fuentes y consecuencias,</w:t>
      </w:r>
      <w:r>
        <w:rPr>
          <w:spacing w:val="1"/>
        </w:rPr>
        <w:t> </w:t>
      </w:r>
      <w:r>
        <w:rPr/>
        <w:t>al igual que brindar herramientas efectivas para el manejo de situaciones estresantes en el</w:t>
      </w:r>
      <w:r>
        <w:rPr>
          <w:spacing w:val="1"/>
        </w:rPr>
        <w:t> </w:t>
      </w:r>
      <w:r>
        <w:rPr/>
        <w:t>trabajo, fomentando, además, hábitos de cuidado. El objetivo del programa fue no solo reducir</w:t>
      </w:r>
      <w:r>
        <w:rPr>
          <w:spacing w:val="-57"/>
        </w:rPr>
        <w:t> </w:t>
      </w:r>
      <w:r>
        <w:rPr/>
        <w:t>el</w:t>
      </w:r>
      <w:r>
        <w:rPr>
          <w:spacing w:val="-1"/>
        </w:rPr>
        <w:t> </w:t>
      </w:r>
      <w:r>
        <w:rPr/>
        <w:t>SAP, sino también el</w:t>
      </w:r>
      <w:r>
        <w:rPr>
          <w:spacing w:val="-1"/>
        </w:rPr>
        <w:t> </w:t>
      </w:r>
      <w:r>
        <w:rPr/>
        <w:t>Estrés Traumático Secundario y</w:t>
      </w:r>
      <w:r>
        <w:rPr>
          <w:spacing w:val="-1"/>
        </w:rPr>
        <w:t> </w:t>
      </w:r>
      <w:r>
        <w:rPr/>
        <w:t>el Estrés Percibido Agudo.</w:t>
      </w:r>
    </w:p>
    <w:p>
      <w:pPr>
        <w:pStyle w:val="BodyText"/>
        <w:spacing w:line="480" w:lineRule="auto"/>
        <w:ind w:left="118" w:right="393" w:firstLine="719"/>
        <w:jc w:val="both"/>
      </w:pPr>
      <w:r>
        <w:rPr/>
        <w:t>En la propuesta original previa a la pandemia, el programa anti-SAP se desarrollaría</w:t>
      </w:r>
      <w:r>
        <w:rPr>
          <w:spacing w:val="1"/>
        </w:rPr>
        <w:t> </w:t>
      </w:r>
      <w:r>
        <w:rPr/>
        <w:t>presencialmente. Sin embargo, las condiciones de aislamiento social obligatorio y cuarentena</w:t>
      </w:r>
      <w:r>
        <w:rPr>
          <w:spacing w:val="1"/>
        </w:rPr>
        <w:t> </w:t>
      </w:r>
      <w:r>
        <w:rPr/>
        <w:t>hicieron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esta</w:t>
      </w:r>
      <w:r>
        <w:rPr>
          <w:spacing w:val="-11"/>
        </w:rPr>
        <w:t> </w:t>
      </w:r>
      <w:r>
        <w:rPr/>
        <w:t>modalidad</w:t>
      </w:r>
      <w:r>
        <w:rPr>
          <w:spacing w:val="-12"/>
        </w:rPr>
        <w:t> </w:t>
      </w:r>
      <w:r>
        <w:rPr/>
        <w:t>fuera</w:t>
      </w:r>
      <w:r>
        <w:rPr>
          <w:spacing w:val="-13"/>
        </w:rPr>
        <w:t> </w:t>
      </w:r>
      <w:r>
        <w:rPr/>
        <w:t>inviable.</w:t>
      </w:r>
      <w:r>
        <w:rPr>
          <w:spacing w:val="-12"/>
        </w:rPr>
        <w:t> </w:t>
      </w:r>
      <w:r>
        <w:rPr/>
        <w:t>Luego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una</w:t>
      </w:r>
      <w:r>
        <w:rPr>
          <w:spacing w:val="-12"/>
        </w:rPr>
        <w:t> </w:t>
      </w:r>
      <w:r>
        <w:rPr/>
        <w:t>revisión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literatura</w:t>
      </w:r>
      <w:r>
        <w:rPr>
          <w:spacing w:val="-12"/>
        </w:rPr>
        <w:t> </w:t>
      </w:r>
      <w:r>
        <w:rPr/>
        <w:t>sobre</w:t>
      </w:r>
      <w:r>
        <w:rPr>
          <w:spacing w:val="-13"/>
        </w:rPr>
        <w:t> </w:t>
      </w:r>
      <w:r>
        <w:rPr/>
        <w:t>programas</w:t>
      </w:r>
      <w:r>
        <w:rPr>
          <w:spacing w:val="-58"/>
        </w:rPr>
        <w:t> </w:t>
      </w:r>
      <w:r>
        <w:rPr/>
        <w:t>para reducir estrés laboral impartidas virtualmente, se encontró evidencia de intervenciones de</w:t>
      </w:r>
      <w:r>
        <w:rPr>
          <w:spacing w:val="-57"/>
        </w:rPr>
        <w:t> </w:t>
      </w:r>
      <w:r>
        <w:rPr/>
        <w:t>ese tipo con resultados positivos (Eriksson et al., 2018; Heber et al., 2017; Hersch et al., 2016;</w:t>
      </w:r>
      <w:r>
        <w:rPr>
          <w:spacing w:val="-57"/>
        </w:rPr>
        <w:t> </w:t>
      </w:r>
      <w:r>
        <w:rPr/>
        <w:t>Magtibay et al., 2017). El cambio de modalidad fue aceptado por el MIMP. Posterior a la</w:t>
      </w:r>
      <w:r>
        <w:rPr>
          <w:spacing w:val="1"/>
        </w:rPr>
        <w:t> </w:t>
      </w:r>
      <w:r>
        <w:rPr/>
        <w:t>aprobación del MIMP, se procedió a replantear los detalles necesarios para el programa,</w:t>
      </w:r>
      <w:r>
        <w:rPr>
          <w:spacing w:val="1"/>
        </w:rPr>
        <w:t> </w:t>
      </w:r>
      <w:r>
        <w:rPr/>
        <w:t>conservando la estructura y contenidos de la propuesta inicial, pero ajustando la metodología.</w:t>
      </w:r>
      <w:r>
        <w:rPr>
          <w:spacing w:val="1"/>
        </w:rPr>
        <w:t> </w:t>
      </w:r>
      <w:r>
        <w:rPr/>
        <w:t>Es</w:t>
      </w:r>
      <w:r>
        <w:rPr>
          <w:spacing w:val="-9"/>
        </w:rPr>
        <w:t> </w:t>
      </w:r>
      <w:r>
        <w:rPr/>
        <w:t>así</w:t>
      </w:r>
      <w:r>
        <w:rPr>
          <w:spacing w:val="-8"/>
        </w:rPr>
        <w:t> </w:t>
      </w:r>
      <w:r>
        <w:rPr/>
        <w:t>como</w:t>
      </w:r>
      <w:r>
        <w:rPr>
          <w:spacing w:val="-8"/>
        </w:rPr>
        <w:t> </w:t>
      </w:r>
      <w:r>
        <w:rPr/>
        <w:t>se</w:t>
      </w:r>
      <w:r>
        <w:rPr>
          <w:spacing w:val="-9"/>
        </w:rPr>
        <w:t> </w:t>
      </w:r>
      <w:r>
        <w:rPr/>
        <w:t>fue</w:t>
      </w:r>
      <w:r>
        <w:rPr>
          <w:spacing w:val="-10"/>
        </w:rPr>
        <w:t> </w:t>
      </w:r>
      <w:r>
        <w:rPr/>
        <w:t>elaborando</w:t>
      </w:r>
      <w:r>
        <w:rPr>
          <w:spacing w:val="-9"/>
        </w:rPr>
        <w:t> </w:t>
      </w:r>
      <w:r>
        <w:rPr/>
        <w:t>el</w:t>
      </w:r>
      <w:r>
        <w:rPr>
          <w:spacing w:val="-7"/>
        </w:rPr>
        <w:t> </w:t>
      </w:r>
      <w:r>
        <w:rPr/>
        <w:t>contenido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cada</w:t>
      </w:r>
      <w:r>
        <w:rPr>
          <w:spacing w:val="-10"/>
        </w:rPr>
        <w:t> </w:t>
      </w:r>
      <w:r>
        <w:rPr/>
        <w:t>Módulo,</w:t>
      </w:r>
      <w:r>
        <w:rPr>
          <w:spacing w:val="-9"/>
        </w:rPr>
        <w:t> </w:t>
      </w:r>
      <w:r>
        <w:rPr/>
        <w:t>junto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sus</w:t>
      </w:r>
      <w:r>
        <w:rPr>
          <w:spacing w:val="-7"/>
        </w:rPr>
        <w:t> </w:t>
      </w:r>
      <w:r>
        <w:rPr/>
        <w:t>actividades</w:t>
      </w:r>
      <w:r>
        <w:rPr>
          <w:spacing w:val="-8"/>
        </w:rPr>
        <w:t> </w:t>
      </w:r>
      <w:r>
        <w:rPr/>
        <w:t>sincrónicas</w:t>
      </w:r>
      <w:r>
        <w:rPr>
          <w:spacing w:val="-58"/>
        </w:rPr>
        <w:t> </w:t>
      </w:r>
      <w:r>
        <w:rPr/>
        <w:t>y</w:t>
      </w:r>
      <w:r>
        <w:rPr>
          <w:spacing w:val="-4"/>
        </w:rPr>
        <w:t> </w:t>
      </w:r>
      <w:r>
        <w:rPr/>
        <w:t>asincrónicas,</w:t>
      </w:r>
      <w:r>
        <w:rPr>
          <w:spacing w:val="-4"/>
        </w:rPr>
        <w:t> </w:t>
      </w:r>
      <w:r>
        <w:rPr/>
        <w:t>es</w:t>
      </w:r>
      <w:r>
        <w:rPr>
          <w:spacing w:val="-4"/>
        </w:rPr>
        <w:t> </w:t>
      </w:r>
      <w:r>
        <w:rPr/>
        <w:t>decir</w:t>
      </w:r>
      <w:r>
        <w:rPr>
          <w:spacing w:val="-4"/>
        </w:rPr>
        <w:t> </w:t>
      </w:r>
      <w:r>
        <w:rPr/>
        <w:t>actividades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vivo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>
          <w:i/>
        </w:rPr>
        <w:t>offline</w:t>
      </w:r>
      <w:r>
        <w:rPr/>
        <w:t>.</w:t>
      </w:r>
      <w:r>
        <w:rPr>
          <w:spacing w:val="-4"/>
        </w:rPr>
        <w:t> </w:t>
      </w:r>
      <w:r>
        <w:rPr/>
        <w:t>Posteriormente,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produjo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contenido</w:t>
      </w:r>
      <w:r>
        <w:rPr>
          <w:spacing w:val="-4"/>
        </w:rPr>
        <w:t> </w:t>
      </w:r>
      <w:r>
        <w:rPr/>
        <w:t>y</w:t>
      </w:r>
      <w:r>
        <w:rPr>
          <w:spacing w:val="-58"/>
        </w:rPr>
        <w:t> </w:t>
      </w:r>
      <w:r>
        <w:rPr/>
        <w:t>se</w:t>
      </w:r>
      <w:r>
        <w:rPr>
          <w:spacing w:val="-2"/>
        </w:rPr>
        <w:t> </w:t>
      </w:r>
      <w:r>
        <w:rPr/>
        <w:t>subió este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 plataforma </w:t>
      </w:r>
      <w:r>
        <w:rPr>
          <w:i/>
        </w:rPr>
        <w:t>Moodle</w:t>
      </w:r>
      <w:r>
        <w:rPr/>
        <w:t>.</w:t>
      </w:r>
    </w:p>
    <w:p>
      <w:pPr>
        <w:pStyle w:val="BodyText"/>
        <w:spacing w:line="480" w:lineRule="auto" w:before="2"/>
        <w:ind w:left="118" w:right="395" w:firstLine="719"/>
        <w:jc w:val="both"/>
      </w:pPr>
      <w:r>
        <w:rPr/>
        <w:t>La virtualización del programa anti-SAP ofrece diversas ventajas. No depende de un</w:t>
      </w:r>
      <w:r>
        <w:rPr>
          <w:spacing w:val="1"/>
        </w:rPr>
        <w:t> </w:t>
      </w:r>
      <w:r>
        <w:rPr/>
        <w:t>espacio físico. Se adapta a los horarios de cada profesional gracias al uso de herramientas que</w:t>
      </w:r>
      <w:r>
        <w:rPr>
          <w:spacing w:val="1"/>
        </w:rPr>
        <w:t> </w:t>
      </w:r>
      <w:r>
        <w:rPr/>
        <w:t>permiten desarrollar parte del programa en horarios no fijos. Además, permite realizar un</w:t>
      </w:r>
      <w:r>
        <w:rPr>
          <w:spacing w:val="1"/>
        </w:rPr>
        <w:t> </w:t>
      </w:r>
      <w:r>
        <w:rPr/>
        <w:t>seguimiento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personalizado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asistentes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amplia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participantes.</w:t>
      </w:r>
      <w:r>
        <w:rPr>
          <w:spacing w:val="-5"/>
        </w:rPr>
        <w:t> </w:t>
      </w:r>
      <w:r>
        <w:rPr/>
        <w:t>Todo</w:t>
      </w:r>
      <w:r>
        <w:rPr>
          <w:spacing w:val="-5"/>
        </w:rPr>
        <w:t> </w:t>
      </w:r>
      <w:r>
        <w:rPr/>
        <w:t>ello</w:t>
      </w:r>
      <w:r>
        <w:rPr>
          <w:spacing w:val="-4"/>
        </w:rPr>
        <w:t> </w:t>
      </w:r>
      <w:r>
        <w:rPr/>
        <w:t>facilita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posibilidad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replicarlo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escalarlo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otros</w:t>
      </w:r>
      <w:r>
        <w:rPr>
          <w:spacing w:val="-4"/>
        </w:rPr>
        <w:t> </w:t>
      </w:r>
      <w:r>
        <w:rPr/>
        <w:t>profesionales</w:t>
      </w:r>
      <w:r>
        <w:rPr>
          <w:spacing w:val="-5"/>
        </w:rPr>
        <w:t> </w:t>
      </w:r>
      <w:r>
        <w:rPr/>
        <w:t>del</w:t>
      </w:r>
      <w:r>
        <w:rPr>
          <w:spacing w:val="-58"/>
        </w:rPr>
        <w:t> </w:t>
      </w:r>
      <w:r>
        <w:rPr/>
        <w:t>MIMP.</w:t>
      </w:r>
      <w:r>
        <w:rPr>
          <w:spacing w:val="-12"/>
        </w:rPr>
        <w:t> </w:t>
      </w:r>
      <w:r>
        <w:rPr/>
        <w:t>Por</w:t>
      </w:r>
      <w:r>
        <w:rPr>
          <w:spacing w:val="-12"/>
        </w:rPr>
        <w:t> </w:t>
      </w:r>
      <w:r>
        <w:rPr/>
        <w:t>último,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modalidad</w:t>
      </w:r>
      <w:r>
        <w:rPr>
          <w:spacing w:val="-12"/>
        </w:rPr>
        <w:t> </w:t>
      </w:r>
      <w:r>
        <w:rPr/>
        <w:t>virtual</w:t>
      </w:r>
      <w:r>
        <w:rPr>
          <w:spacing w:val="-11"/>
        </w:rPr>
        <w:t> </w:t>
      </w:r>
      <w:r>
        <w:rPr/>
        <w:t>también</w:t>
      </w:r>
      <w:r>
        <w:rPr>
          <w:spacing w:val="-12"/>
        </w:rPr>
        <w:t> </w:t>
      </w:r>
      <w:r>
        <w:rPr/>
        <w:t>reduce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posibilidad</w:t>
      </w:r>
      <w:r>
        <w:rPr>
          <w:spacing w:val="-13"/>
        </w:rPr>
        <w:t> </w:t>
      </w:r>
      <w:r>
        <w:rPr/>
        <w:t>de</w:t>
      </w:r>
      <w:r>
        <w:rPr>
          <w:spacing w:val="-10"/>
        </w:rPr>
        <w:t> </w:t>
      </w:r>
      <w:r>
        <w:rPr>
          <w:i/>
        </w:rPr>
        <w:t>spillovers</w:t>
      </w:r>
      <w:r>
        <w:rPr>
          <w:i/>
          <w:spacing w:val="-11"/>
        </w:rPr>
        <w:t> </w:t>
      </w:r>
      <w:r>
        <w:rPr/>
        <w:t>pues</w:t>
      </w:r>
      <w:r>
        <w:rPr>
          <w:spacing w:val="-11"/>
        </w:rPr>
        <w:t> </w:t>
      </w:r>
      <w:r>
        <w:rPr/>
        <w:t>reduce</w:t>
      </w:r>
      <w:r>
        <w:rPr>
          <w:spacing w:val="-58"/>
        </w:rPr>
        <w:t> </w:t>
      </w:r>
      <w:r>
        <w:rPr/>
        <w:t>al</w:t>
      </w:r>
      <w:r>
        <w:rPr>
          <w:spacing w:val="-1"/>
        </w:rPr>
        <w:t> </w:t>
      </w:r>
      <w:r>
        <w:rPr/>
        <w:t>máximo el contacto entre</w:t>
      </w:r>
      <w:r>
        <w:rPr>
          <w:spacing w:val="-2"/>
        </w:rPr>
        <w:t> </w:t>
      </w:r>
      <w:r>
        <w:rPr/>
        <w:t>operadoras dentro y fuera</w:t>
      </w:r>
      <w:r>
        <w:rPr>
          <w:spacing w:val="-2"/>
        </w:rPr>
        <w:t> </w:t>
      </w:r>
      <w:r>
        <w:rPr/>
        <w:t>del grupo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control.</w:t>
      </w:r>
    </w:p>
    <w:p>
      <w:pPr>
        <w:pStyle w:val="BodyText"/>
        <w:spacing w:line="480" w:lineRule="auto"/>
        <w:ind w:left="118" w:right="393" w:firstLine="719"/>
        <w:jc w:val="both"/>
      </w:pPr>
      <w:r>
        <w:rPr/>
        <w:t>Finalmente, el programa anti-SAP fue presentado y aprobado por el MIMP el 26 de</w:t>
      </w:r>
      <w:r>
        <w:rPr>
          <w:spacing w:val="1"/>
        </w:rPr>
        <w:t> </w:t>
      </w:r>
      <w:r>
        <w:rPr/>
        <w:t>mayo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2020.</w:t>
      </w:r>
      <w:r>
        <w:rPr>
          <w:spacing w:val="9"/>
        </w:rPr>
        <w:t> </w:t>
      </w:r>
      <w:r>
        <w:rPr/>
        <w:t>Para</w:t>
      </w:r>
      <w:r>
        <w:rPr>
          <w:spacing w:val="6"/>
        </w:rPr>
        <w:t> </w:t>
      </w:r>
      <w:r>
        <w:rPr/>
        <w:t>tratar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identificar</w:t>
      </w:r>
      <w:r>
        <w:rPr>
          <w:spacing w:val="7"/>
        </w:rPr>
        <w:t> </w:t>
      </w:r>
      <w:r>
        <w:rPr/>
        <w:t>la</w:t>
      </w:r>
      <w:r>
        <w:rPr>
          <w:spacing w:val="8"/>
        </w:rPr>
        <w:t> </w:t>
      </w:r>
      <w:r>
        <w:rPr/>
        <w:t>fecha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inicio</w:t>
      </w:r>
      <w:r>
        <w:rPr>
          <w:spacing w:val="8"/>
        </w:rPr>
        <w:t> </w:t>
      </w:r>
      <w:r>
        <w:rPr/>
        <w:t>más</w:t>
      </w:r>
      <w:r>
        <w:rPr>
          <w:spacing w:val="8"/>
        </w:rPr>
        <w:t> </w:t>
      </w:r>
      <w:r>
        <w:rPr/>
        <w:t>conveniente</w:t>
      </w:r>
      <w:r>
        <w:rPr>
          <w:spacing w:val="8"/>
        </w:rPr>
        <w:t> </w:t>
      </w:r>
      <w:r>
        <w:rPr/>
        <w:t>se</w:t>
      </w:r>
      <w:r>
        <w:rPr>
          <w:spacing w:val="7"/>
        </w:rPr>
        <w:t> </w:t>
      </w:r>
      <w:r>
        <w:rPr/>
        <w:t>decidió</w:t>
      </w:r>
      <w:r>
        <w:rPr>
          <w:spacing w:val="9"/>
        </w:rPr>
        <w:t> </w:t>
      </w:r>
      <w:r>
        <w:rPr/>
        <w:t>iniciar</w:t>
      </w:r>
    </w:p>
    <w:p>
      <w:pPr>
        <w:spacing w:after="0" w:line="480" w:lineRule="auto"/>
        <w:jc w:val="both"/>
        <w:sectPr>
          <w:pgSz w:w="11910" w:h="16840"/>
          <w:pgMar w:header="751" w:footer="0" w:top="1320" w:bottom="280" w:left="1300" w:right="1020"/>
        </w:sectPr>
      </w:pPr>
    </w:p>
    <w:p>
      <w:pPr>
        <w:pStyle w:val="BodyText"/>
        <w:spacing w:line="480" w:lineRule="auto" w:before="80"/>
        <w:ind w:left="118" w:right="391"/>
        <w:jc w:val="both"/>
      </w:pPr>
      <w:r>
        <w:rPr/>
        <w:t>una serie de mediciones de línea de base mensuales que iniciaron en julio y terminaron en</w:t>
      </w:r>
      <w:r>
        <w:rPr>
          <w:spacing w:val="1"/>
        </w:rPr>
        <w:t> </w:t>
      </w:r>
      <w:r>
        <w:rPr/>
        <w:t>septiembre.</w:t>
      </w:r>
      <w:r>
        <w:rPr>
          <w:spacing w:val="-12"/>
        </w:rPr>
        <w:t> </w:t>
      </w:r>
      <w:r>
        <w:rPr/>
        <w:t>Estas</w:t>
      </w:r>
      <w:r>
        <w:rPr>
          <w:spacing w:val="-9"/>
        </w:rPr>
        <w:t> </w:t>
      </w:r>
      <w:r>
        <w:rPr/>
        <w:t>mediciones</w:t>
      </w:r>
      <w:r>
        <w:rPr>
          <w:spacing w:val="-11"/>
        </w:rPr>
        <w:t> </w:t>
      </w:r>
      <w:r>
        <w:rPr/>
        <w:t>tuvieron</w:t>
      </w:r>
      <w:r>
        <w:rPr>
          <w:spacing w:val="-9"/>
        </w:rPr>
        <w:t> </w:t>
      </w:r>
      <w:r>
        <w:rPr/>
        <w:t>el</w:t>
      </w:r>
      <w:r>
        <w:rPr>
          <w:spacing w:val="-11"/>
        </w:rPr>
        <w:t> </w:t>
      </w:r>
      <w:r>
        <w:rPr/>
        <w:t>objetivo</w:t>
      </w:r>
      <w:r>
        <w:rPr>
          <w:spacing w:val="-8"/>
        </w:rPr>
        <w:t> </w:t>
      </w:r>
      <w:r>
        <w:rPr/>
        <w:t>de</w:t>
      </w:r>
      <w:r>
        <w:rPr>
          <w:spacing w:val="-13"/>
        </w:rPr>
        <w:t> </w:t>
      </w:r>
      <w:r>
        <w:rPr/>
        <w:t>monitorear</w:t>
      </w:r>
      <w:r>
        <w:rPr>
          <w:spacing w:val="-12"/>
        </w:rPr>
        <w:t> </w:t>
      </w:r>
      <w:r>
        <w:rPr/>
        <w:t>distintos</w:t>
      </w:r>
      <w:r>
        <w:rPr>
          <w:spacing w:val="-11"/>
        </w:rPr>
        <w:t> </w:t>
      </w:r>
      <w:r>
        <w:rPr/>
        <w:t>indicadores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estrés.</w:t>
      </w:r>
      <w:r>
        <w:rPr>
          <w:spacing w:val="-58"/>
        </w:rPr>
        <w:t> </w:t>
      </w:r>
      <w:r>
        <w:rPr/>
        <w:t>Dado que se encontró estabilidad en estos indicadores, se decidió dar inicio al programa anti-</w:t>
      </w:r>
      <w:r>
        <w:rPr>
          <w:spacing w:val="1"/>
        </w:rPr>
        <w:t> </w:t>
      </w:r>
      <w:r>
        <w:rPr/>
        <w:t>SAP en julio. Esto permitió recoger información de tres mediciones (espaciadas por cuatro</w:t>
      </w:r>
      <w:r>
        <w:rPr>
          <w:spacing w:val="1"/>
        </w:rPr>
        <w:t> </w:t>
      </w:r>
      <w:r>
        <w:rPr/>
        <w:t>semanas</w:t>
      </w:r>
      <w:r>
        <w:rPr>
          <w:spacing w:val="-1"/>
        </w:rPr>
        <w:t> </w:t>
      </w:r>
      <w:r>
        <w:rPr/>
        <w:t>aproximadamente)</w:t>
      </w:r>
      <w:r>
        <w:rPr>
          <w:spacing w:val="-2"/>
        </w:rPr>
        <w:t> </w:t>
      </w:r>
      <w:r>
        <w:rPr/>
        <w:t>previas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la intervención.</w:t>
      </w:r>
    </w:p>
    <w:p>
      <w:pPr>
        <w:pStyle w:val="BodyText"/>
        <w:spacing w:line="480" w:lineRule="auto"/>
        <w:ind w:left="118" w:right="394" w:firstLine="719"/>
        <w:jc w:val="both"/>
      </w:pPr>
      <w:r>
        <w:rPr>
          <w:b/>
        </w:rPr>
        <w:t>Objetivos y contendido del programa anti-SAP</w:t>
      </w:r>
      <w:r>
        <w:rPr/>
        <w:t>. El objetivo general del programa</w:t>
      </w:r>
      <w:r>
        <w:rPr>
          <w:spacing w:val="1"/>
        </w:rPr>
        <w:t> </w:t>
      </w:r>
      <w:r>
        <w:rPr/>
        <w:t>anti-SAP es promover el uso de estrategias efectivas para prevenir y reducir el estrés laboral</w:t>
      </w:r>
      <w:r>
        <w:rPr>
          <w:spacing w:val="1"/>
        </w:rPr>
        <w:t> </w:t>
      </w:r>
      <w:r>
        <w:rPr/>
        <w:t>crónico y el SAP en los trabajadores de la Línea 100. Para ello, se idearon tres módulos de</w:t>
      </w:r>
      <w:r>
        <w:rPr>
          <w:spacing w:val="1"/>
        </w:rPr>
        <w:t> </w:t>
      </w:r>
      <w:r>
        <w:rPr/>
        <w:t>trabajo</w:t>
      </w:r>
      <w:r>
        <w:rPr>
          <w:spacing w:val="-3"/>
        </w:rPr>
        <w:t> </w:t>
      </w:r>
      <w:r>
        <w:rPr/>
        <w:t>desarrollados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lo</w:t>
      </w:r>
      <w:r>
        <w:rPr>
          <w:spacing w:val="-3"/>
        </w:rPr>
        <w:t> </w:t>
      </w:r>
      <w:r>
        <w:rPr/>
        <w:t>largo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siete</w:t>
      </w:r>
      <w:r>
        <w:rPr>
          <w:spacing w:val="-5"/>
        </w:rPr>
        <w:t> </w:t>
      </w:r>
      <w:r>
        <w:rPr/>
        <w:t>sesiones,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igual</w:t>
      </w:r>
      <w:r>
        <w:rPr>
          <w:spacing w:val="-4"/>
        </w:rPr>
        <w:t> </w:t>
      </w:r>
      <w:r>
        <w:rPr/>
        <w:t>número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semanas.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continuación,</w:t>
      </w:r>
      <w:r>
        <w:rPr>
          <w:spacing w:val="-57"/>
        </w:rPr>
        <w:t> </w:t>
      </w:r>
      <w:r>
        <w:rPr/>
        <w:t>se</w:t>
      </w:r>
      <w:r>
        <w:rPr>
          <w:spacing w:val="-2"/>
        </w:rPr>
        <w:t> </w:t>
      </w:r>
      <w:r>
        <w:rPr/>
        <w:t>listan los temas de</w:t>
      </w:r>
      <w:r>
        <w:rPr>
          <w:spacing w:val="-2"/>
        </w:rPr>
        <w:t> </w:t>
      </w:r>
      <w:r>
        <w:rPr/>
        <w:t>cada Módulo</w:t>
      </w:r>
      <w:r>
        <w:rPr>
          <w:spacing w:val="-1"/>
        </w:rPr>
        <w:t> </w:t>
      </w:r>
      <w:r>
        <w:rPr/>
        <w:t>y en el Anexo</w:t>
      </w:r>
      <w:r>
        <w:rPr>
          <w:spacing w:val="2"/>
        </w:rPr>
        <w:t> </w:t>
      </w:r>
      <w:r>
        <w:rPr/>
        <w:t>2 se</w:t>
      </w:r>
      <w:r>
        <w:rPr>
          <w:spacing w:val="-2"/>
        </w:rPr>
        <w:t> </w:t>
      </w:r>
      <w:r>
        <w:rPr/>
        <w:t>detalla su contenido:</w:t>
      </w:r>
    </w:p>
    <w:p>
      <w:pPr>
        <w:pStyle w:val="BodyText"/>
        <w:spacing w:before="1"/>
        <w:ind w:left="838"/>
      </w:pPr>
      <w:r>
        <w:rPr/>
        <w:t>MÓDULO</w:t>
      </w:r>
      <w:r>
        <w:rPr>
          <w:spacing w:val="-1"/>
        </w:rPr>
        <w:t> </w:t>
      </w:r>
      <w:r>
        <w:rPr/>
        <w:t>I:</w:t>
      </w:r>
      <w:r>
        <w:rPr>
          <w:spacing w:val="-2"/>
        </w:rPr>
        <w:t> </w:t>
      </w:r>
      <w:r>
        <w:rPr/>
        <w:t>Conociendo</w:t>
      </w:r>
      <w:r>
        <w:rPr>
          <w:spacing w:val="-1"/>
        </w:rPr>
        <w:t> </w:t>
      </w:r>
      <w:r>
        <w:rPr/>
        <w:t>tu</w:t>
      </w:r>
      <w:r>
        <w:rPr>
          <w:spacing w:val="-2"/>
        </w:rPr>
        <w:t> </w:t>
      </w:r>
      <w:r>
        <w:rPr/>
        <w:t>estrés</w:t>
      </w:r>
    </w:p>
    <w:p>
      <w:pPr>
        <w:pStyle w:val="BodyText"/>
      </w:pPr>
    </w:p>
    <w:p>
      <w:pPr>
        <w:pStyle w:val="ListParagraph"/>
        <w:numPr>
          <w:ilvl w:val="0"/>
          <w:numId w:val="11"/>
        </w:numPr>
        <w:tabs>
          <w:tab w:pos="1534" w:val="left" w:leader="none"/>
          <w:tab w:pos="1535" w:val="left" w:leader="none"/>
        </w:tabs>
        <w:spacing w:line="240" w:lineRule="auto" w:before="0" w:after="0"/>
        <w:ind w:left="1534" w:right="0" w:hanging="337"/>
        <w:jc w:val="left"/>
        <w:rPr>
          <w:sz w:val="24"/>
        </w:rPr>
      </w:pPr>
      <w:r>
        <w:rPr>
          <w:sz w:val="24"/>
        </w:rPr>
        <w:t>Semana</w:t>
      </w:r>
      <w:r>
        <w:rPr>
          <w:spacing w:val="-3"/>
          <w:sz w:val="24"/>
        </w:rPr>
        <w:t> </w:t>
      </w:r>
      <w:r>
        <w:rPr>
          <w:sz w:val="24"/>
        </w:rPr>
        <w:t>1:</w:t>
      </w:r>
      <w:r>
        <w:rPr>
          <w:spacing w:val="-1"/>
          <w:sz w:val="24"/>
        </w:rPr>
        <w:t> </w:t>
      </w:r>
      <w:r>
        <w:rPr>
          <w:sz w:val="24"/>
        </w:rPr>
        <w:t>Entendiendo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estrés</w:t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0"/>
          <w:numId w:val="11"/>
        </w:numPr>
        <w:tabs>
          <w:tab w:pos="1534" w:val="left" w:leader="none"/>
          <w:tab w:pos="1535" w:val="left" w:leader="none"/>
        </w:tabs>
        <w:spacing w:line="456" w:lineRule="auto" w:before="0" w:after="0"/>
        <w:ind w:left="838" w:right="4206" w:firstLine="360"/>
        <w:jc w:val="left"/>
        <w:rPr>
          <w:sz w:val="24"/>
        </w:rPr>
      </w:pPr>
      <w:r>
        <w:rPr>
          <w:sz w:val="24"/>
        </w:rPr>
        <w:t>Semana 2: El estrés actual en mi trabajo</w:t>
      </w:r>
      <w:r>
        <w:rPr>
          <w:spacing w:val="-57"/>
          <w:sz w:val="24"/>
        </w:rPr>
        <w:t> </w:t>
      </w:r>
      <w:r>
        <w:rPr>
          <w:sz w:val="24"/>
        </w:rPr>
        <w:t>MÓDULO II</w:t>
      </w:r>
      <w:r>
        <w:rPr>
          <w:spacing w:val="-2"/>
          <w:sz w:val="24"/>
        </w:rPr>
        <w:t> </w:t>
      </w:r>
      <w:r>
        <w:rPr>
          <w:sz w:val="24"/>
        </w:rPr>
        <w:t>Manejando el estrés</w:t>
      </w:r>
      <w:r>
        <w:rPr>
          <w:spacing w:val="-1"/>
          <w:sz w:val="24"/>
        </w:rPr>
        <w:t> </w:t>
      </w:r>
      <w:r>
        <w:rPr>
          <w:sz w:val="24"/>
        </w:rPr>
        <w:t>laboral</w:t>
      </w:r>
    </w:p>
    <w:p>
      <w:pPr>
        <w:pStyle w:val="ListParagraph"/>
        <w:numPr>
          <w:ilvl w:val="0"/>
          <w:numId w:val="11"/>
        </w:numPr>
        <w:tabs>
          <w:tab w:pos="1534" w:val="left" w:leader="none"/>
          <w:tab w:pos="1535" w:val="left" w:leader="none"/>
        </w:tabs>
        <w:spacing w:line="240" w:lineRule="auto" w:before="28" w:after="0"/>
        <w:ind w:left="1534" w:right="0" w:hanging="337"/>
        <w:jc w:val="left"/>
        <w:rPr>
          <w:sz w:val="24"/>
        </w:rPr>
      </w:pPr>
      <w:r>
        <w:rPr>
          <w:sz w:val="24"/>
        </w:rPr>
        <w:t>Semana</w:t>
      </w:r>
      <w:r>
        <w:rPr>
          <w:spacing w:val="-4"/>
          <w:sz w:val="24"/>
        </w:rPr>
        <w:t> </w:t>
      </w:r>
      <w:r>
        <w:rPr>
          <w:sz w:val="24"/>
        </w:rPr>
        <w:t>3:</w:t>
      </w:r>
      <w:r>
        <w:rPr>
          <w:spacing w:val="-1"/>
          <w:sz w:val="24"/>
        </w:rPr>
        <w:t> </w:t>
      </w:r>
      <w:r>
        <w:rPr>
          <w:sz w:val="24"/>
        </w:rPr>
        <w:t>Mi</w:t>
      </w:r>
      <w:r>
        <w:rPr>
          <w:spacing w:val="-1"/>
          <w:sz w:val="24"/>
        </w:rPr>
        <w:t> </w:t>
      </w:r>
      <w:r>
        <w:rPr>
          <w:sz w:val="24"/>
        </w:rPr>
        <w:t>afrontamiento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trabajo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11"/>
        </w:numPr>
        <w:tabs>
          <w:tab w:pos="1534" w:val="left" w:leader="none"/>
          <w:tab w:pos="1535" w:val="left" w:leader="none"/>
        </w:tabs>
        <w:spacing w:line="240" w:lineRule="auto" w:before="0" w:after="0"/>
        <w:ind w:left="1534" w:right="0" w:hanging="337"/>
        <w:jc w:val="left"/>
        <w:rPr>
          <w:sz w:val="24"/>
        </w:rPr>
      </w:pPr>
      <w:r>
        <w:rPr>
          <w:sz w:val="24"/>
        </w:rPr>
        <w:t>Semana</w:t>
      </w:r>
      <w:r>
        <w:rPr>
          <w:spacing w:val="-4"/>
          <w:sz w:val="24"/>
        </w:rPr>
        <w:t> </w:t>
      </w:r>
      <w:r>
        <w:rPr>
          <w:sz w:val="24"/>
        </w:rPr>
        <w:t>4:</w:t>
      </w:r>
      <w:r>
        <w:rPr>
          <w:spacing w:val="-1"/>
          <w:sz w:val="24"/>
        </w:rPr>
        <w:t> </w:t>
      </w:r>
      <w:r>
        <w:rPr>
          <w:sz w:val="24"/>
        </w:rPr>
        <w:t>Mejorando</w:t>
      </w:r>
      <w:r>
        <w:rPr>
          <w:spacing w:val="-1"/>
          <w:sz w:val="24"/>
        </w:rPr>
        <w:t> </w:t>
      </w:r>
      <w:r>
        <w:rPr>
          <w:sz w:val="24"/>
        </w:rPr>
        <w:t>mi</w:t>
      </w:r>
      <w:r>
        <w:rPr>
          <w:spacing w:val="2"/>
          <w:sz w:val="24"/>
        </w:rPr>
        <w:t> </w:t>
      </w:r>
      <w:r>
        <w:rPr>
          <w:sz w:val="24"/>
        </w:rPr>
        <w:t>afrontamiento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11"/>
        </w:numPr>
        <w:tabs>
          <w:tab w:pos="1534" w:val="left" w:leader="none"/>
          <w:tab w:pos="1535" w:val="left" w:leader="none"/>
        </w:tabs>
        <w:spacing w:line="456" w:lineRule="auto" w:before="0" w:after="0"/>
        <w:ind w:left="838" w:right="4654" w:firstLine="360"/>
        <w:jc w:val="left"/>
        <w:rPr>
          <w:sz w:val="24"/>
        </w:rPr>
      </w:pPr>
      <w:r>
        <w:rPr>
          <w:sz w:val="24"/>
        </w:rPr>
        <w:t>Semana 5: Más salud, menos estrés</w:t>
      </w:r>
      <w:r>
        <w:rPr>
          <w:spacing w:val="-58"/>
          <w:sz w:val="24"/>
        </w:rPr>
        <w:t> </w:t>
      </w:r>
      <w:r>
        <w:rPr>
          <w:sz w:val="24"/>
        </w:rPr>
        <w:t>MÓDULO III</w:t>
      </w:r>
      <w:r>
        <w:rPr>
          <w:spacing w:val="-1"/>
          <w:sz w:val="24"/>
        </w:rPr>
        <w:t> </w:t>
      </w:r>
      <w:r>
        <w:rPr>
          <w:sz w:val="24"/>
        </w:rPr>
        <w:t>Trascendiendo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estrés</w:t>
      </w:r>
    </w:p>
    <w:p>
      <w:pPr>
        <w:pStyle w:val="ListParagraph"/>
        <w:numPr>
          <w:ilvl w:val="0"/>
          <w:numId w:val="11"/>
        </w:numPr>
        <w:tabs>
          <w:tab w:pos="1534" w:val="left" w:leader="none"/>
          <w:tab w:pos="1535" w:val="left" w:leader="none"/>
        </w:tabs>
        <w:spacing w:line="240" w:lineRule="auto" w:before="28" w:after="0"/>
        <w:ind w:left="1534" w:right="0" w:hanging="337"/>
        <w:jc w:val="left"/>
        <w:rPr>
          <w:sz w:val="24"/>
        </w:rPr>
      </w:pPr>
      <w:r>
        <w:rPr>
          <w:sz w:val="24"/>
        </w:rPr>
        <w:t>Semana</w:t>
      </w:r>
      <w:r>
        <w:rPr>
          <w:spacing w:val="-3"/>
          <w:sz w:val="24"/>
        </w:rPr>
        <w:t> </w:t>
      </w:r>
      <w:r>
        <w:rPr>
          <w:sz w:val="24"/>
        </w:rPr>
        <w:t>6:</w:t>
      </w:r>
      <w:r>
        <w:rPr>
          <w:spacing w:val="-1"/>
          <w:sz w:val="24"/>
        </w:rPr>
        <w:t> </w:t>
      </w:r>
      <w:r>
        <w:rPr>
          <w:sz w:val="24"/>
        </w:rPr>
        <w:t>Manejando el dolor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frustración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11"/>
        </w:numPr>
        <w:tabs>
          <w:tab w:pos="1535" w:val="left" w:leader="none"/>
        </w:tabs>
        <w:spacing w:line="240" w:lineRule="auto" w:before="0" w:after="0"/>
        <w:ind w:left="1534" w:right="0" w:hanging="337"/>
        <w:jc w:val="both"/>
        <w:rPr>
          <w:sz w:val="24"/>
        </w:rPr>
      </w:pPr>
      <w:r>
        <w:rPr>
          <w:sz w:val="24"/>
        </w:rPr>
        <w:t>Semana</w:t>
      </w:r>
      <w:r>
        <w:rPr>
          <w:spacing w:val="-3"/>
          <w:sz w:val="24"/>
        </w:rPr>
        <w:t> </w:t>
      </w:r>
      <w:r>
        <w:rPr>
          <w:sz w:val="24"/>
        </w:rPr>
        <w:t>7:</w:t>
      </w:r>
      <w:r>
        <w:rPr>
          <w:spacing w:val="-1"/>
          <w:sz w:val="24"/>
        </w:rPr>
        <w:t> </w:t>
      </w:r>
      <w:r>
        <w:rPr>
          <w:sz w:val="24"/>
        </w:rPr>
        <w:t>Disfrutando la vida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480" w:lineRule="auto"/>
        <w:ind w:left="118" w:right="396" w:firstLine="719"/>
        <w:jc w:val="both"/>
      </w:pPr>
      <w:r>
        <w:rPr/>
        <w:t>El programa anti-SAP está diseñado para desarrollar actividades virtuales sincrónicas</w:t>
      </w:r>
      <w:r>
        <w:rPr>
          <w:spacing w:val="1"/>
        </w:rPr>
        <w:t> </w:t>
      </w:r>
      <w:r>
        <w:rPr/>
        <w:t>(en vivo, realizadas en Zoom) y asincrónicas (</w:t>
      </w:r>
      <w:r>
        <w:rPr>
          <w:i/>
        </w:rPr>
        <w:t>off-line</w:t>
      </w:r>
      <w:r>
        <w:rPr/>
        <w:t>) a lo largo de toda la semana, durante</w:t>
      </w:r>
      <w:r>
        <w:rPr>
          <w:spacing w:val="1"/>
        </w:rPr>
        <w:t> </w:t>
      </w:r>
      <w:r>
        <w:rPr/>
        <w:t>siete semanas. Ello requiere una inversión semanal máxima de dos horas por parte de los</w:t>
      </w:r>
      <w:r>
        <w:rPr>
          <w:spacing w:val="1"/>
        </w:rPr>
        <w:t> </w:t>
      </w:r>
      <w:r>
        <w:rPr/>
        <w:t>participantes, una para la sesión sincrónica y la otra hora para las actividades </w:t>
      </w:r>
      <w:r>
        <w:rPr>
          <w:i/>
        </w:rPr>
        <w:t>off-line</w:t>
      </w:r>
      <w:r>
        <w:rPr/>
        <w:t>. Estas</w:t>
      </w:r>
      <w:r>
        <w:rPr>
          <w:spacing w:val="1"/>
        </w:rPr>
        <w:t> </w:t>
      </w:r>
      <w:r>
        <w:rPr/>
        <w:t>últimas</w:t>
      </w:r>
      <w:r>
        <w:rPr>
          <w:spacing w:val="-1"/>
        </w:rPr>
        <w:t> </w:t>
      </w:r>
      <w:r>
        <w:rPr/>
        <w:t>deben completarse</w:t>
      </w:r>
      <w:r>
        <w:rPr>
          <w:spacing w:val="-1"/>
        </w:rPr>
        <w:t> </w:t>
      </w:r>
      <w:r>
        <w:rPr/>
        <w:t>antes del</w:t>
      </w:r>
      <w:r>
        <w:rPr>
          <w:spacing w:val="-1"/>
        </w:rPr>
        <w:t> </w:t>
      </w:r>
      <w:r>
        <w:rPr/>
        <w:t>inicio de</w:t>
      </w:r>
      <w:r>
        <w:rPr>
          <w:spacing w:val="-1"/>
        </w:rPr>
        <w:t> </w:t>
      </w:r>
      <w:r>
        <w:rPr/>
        <w:t>la siguiente</w:t>
      </w:r>
      <w:r>
        <w:rPr>
          <w:spacing w:val="-2"/>
        </w:rPr>
        <w:t> </w:t>
      </w:r>
      <w:r>
        <w:rPr/>
        <w:t>sesión sincrónica.</w:t>
      </w:r>
    </w:p>
    <w:p>
      <w:pPr>
        <w:spacing w:after="0" w:line="480" w:lineRule="auto"/>
        <w:jc w:val="both"/>
        <w:sectPr>
          <w:pgSz w:w="11910" w:h="16840"/>
          <w:pgMar w:header="751" w:footer="0" w:top="1320" w:bottom="280" w:left="1300" w:right="1020"/>
        </w:sectPr>
      </w:pPr>
    </w:p>
    <w:p>
      <w:pPr>
        <w:pStyle w:val="BodyText"/>
        <w:spacing w:line="480" w:lineRule="auto" w:before="80"/>
        <w:ind w:left="118" w:right="395" w:firstLine="719"/>
        <w:jc w:val="both"/>
      </w:pPr>
      <w:r>
        <w:rPr/>
        <w:t>La plataforma Moodle permitió almacenar toda la información del programa y ser el</w:t>
      </w:r>
      <w:r>
        <w:rPr>
          <w:spacing w:val="1"/>
        </w:rPr>
        <w:t> </w:t>
      </w:r>
      <w:r>
        <w:rPr>
          <w:i/>
        </w:rPr>
        <w:t>hub </w:t>
      </w:r>
      <w:r>
        <w:rPr/>
        <w:t>para la conexión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acceso</w:t>
      </w:r>
      <w:r>
        <w:rPr>
          <w:spacing w:val="1"/>
        </w:rPr>
        <w:t> </w:t>
      </w:r>
      <w:r>
        <w:rPr/>
        <w:t>a esta información. Todo el</w:t>
      </w:r>
      <w:r>
        <w:rPr>
          <w:spacing w:val="1"/>
        </w:rPr>
        <w:t> </w:t>
      </w:r>
      <w:r>
        <w:rPr/>
        <w:t>contenido</w:t>
      </w:r>
      <w:r>
        <w:rPr>
          <w:spacing w:val="1"/>
        </w:rPr>
        <w:t> </w:t>
      </w:r>
      <w:r>
        <w:rPr/>
        <w:t>del programa fue</w:t>
      </w:r>
      <w:r>
        <w:rPr>
          <w:spacing w:val="1"/>
        </w:rPr>
        <w:t> </w:t>
      </w:r>
      <w:r>
        <w:rPr/>
        <w:t>almacenado respetando el orden y contenido de cada sesión semanal. Los contenidos de cada</w:t>
      </w:r>
      <w:r>
        <w:rPr>
          <w:spacing w:val="1"/>
        </w:rPr>
        <w:t> </w:t>
      </w:r>
      <w:r>
        <w:rPr/>
        <w:t>semana</w:t>
      </w:r>
      <w:r>
        <w:rPr>
          <w:spacing w:val="-7"/>
        </w:rPr>
        <w:t> </w:t>
      </w:r>
      <w:r>
        <w:rPr/>
        <w:t>fueron</w:t>
      </w:r>
      <w:r>
        <w:rPr>
          <w:spacing w:val="-6"/>
        </w:rPr>
        <w:t> </w:t>
      </w:r>
      <w:r>
        <w:rPr/>
        <w:t>publicados</w:t>
      </w:r>
      <w:r>
        <w:rPr>
          <w:spacing w:val="-5"/>
        </w:rPr>
        <w:t> </w:t>
      </w:r>
      <w:r>
        <w:rPr/>
        <w:t>paulatinamente,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manera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acceda</w:t>
      </w:r>
      <w:r>
        <w:rPr>
          <w:spacing w:val="-6"/>
        </w:rPr>
        <w:t> </w:t>
      </w:r>
      <w:r>
        <w:rPr/>
        <w:t>solo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información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7"/>
        </w:rPr>
        <w:t> </w:t>
      </w:r>
      <w:r>
        <w:rPr/>
        <w:t>sesión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próxima.</w:t>
      </w:r>
      <w:r>
        <w:rPr>
          <w:spacing w:val="-1"/>
        </w:rPr>
        <w:t> </w:t>
      </w:r>
      <w:r>
        <w:rPr/>
        <w:t>Asimismo,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incluyeron</w:t>
      </w:r>
      <w:r>
        <w:rPr>
          <w:spacing w:val="-1"/>
        </w:rPr>
        <w:t> </w:t>
      </w:r>
      <w:r>
        <w:rPr/>
        <w:t>las tareas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indicaciones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cada</w:t>
      </w:r>
      <w:r>
        <w:rPr>
          <w:spacing w:val="-2"/>
        </w:rPr>
        <w:t> </w:t>
      </w:r>
      <w:r>
        <w:rPr/>
        <w:t>sesión.</w:t>
      </w:r>
    </w:p>
    <w:p>
      <w:pPr>
        <w:pStyle w:val="BodyText"/>
        <w:spacing w:line="480" w:lineRule="auto"/>
        <w:ind w:left="118" w:right="400" w:firstLine="719"/>
        <w:jc w:val="both"/>
      </w:pPr>
      <w:r>
        <w:rPr/>
        <w:t>El</w:t>
      </w:r>
      <w:r>
        <w:rPr>
          <w:spacing w:val="-2"/>
        </w:rPr>
        <w:t> </w:t>
      </w:r>
      <w:r>
        <w:rPr/>
        <w:t>contenido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programa</w:t>
      </w:r>
      <w:r>
        <w:rPr>
          <w:spacing w:val="-2"/>
        </w:rPr>
        <w:t> </w:t>
      </w:r>
      <w:r>
        <w:rPr/>
        <w:t>fue</w:t>
      </w:r>
      <w:r>
        <w:rPr>
          <w:spacing w:val="-3"/>
        </w:rPr>
        <w:t> </w:t>
      </w:r>
      <w:r>
        <w:rPr/>
        <w:t>diseñado</w:t>
      </w:r>
      <w:r>
        <w:rPr>
          <w:spacing w:val="-1"/>
        </w:rPr>
        <w:t> </w:t>
      </w:r>
      <w:r>
        <w:rPr/>
        <w:t>para</w:t>
      </w:r>
      <w:r>
        <w:rPr>
          <w:spacing w:val="-3"/>
        </w:rPr>
        <w:t> </w:t>
      </w:r>
      <w:r>
        <w:rPr/>
        <w:t>tener</w:t>
      </w:r>
      <w:r>
        <w:rPr>
          <w:spacing w:val="-1"/>
        </w:rPr>
        <w:t> </w:t>
      </w:r>
      <w:r>
        <w:rPr/>
        <w:t>acceso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herramientas</w:t>
      </w:r>
      <w:r>
        <w:rPr>
          <w:spacing w:val="-58"/>
        </w:rPr>
        <w:t> </w:t>
      </w:r>
      <w:r>
        <w:rPr/>
        <w:t>y</w:t>
      </w:r>
      <w:r>
        <w:rPr>
          <w:spacing w:val="-1"/>
        </w:rPr>
        <w:t> </w:t>
      </w:r>
      <w:r>
        <w:rPr/>
        <w:t>modalidades de</w:t>
      </w:r>
      <w:r>
        <w:rPr>
          <w:spacing w:val="-1"/>
        </w:rPr>
        <w:t> </w:t>
      </w:r>
      <w:r>
        <w:rPr/>
        <w:t>interacción:</w:t>
      </w:r>
    </w:p>
    <w:p>
      <w:pPr>
        <w:pStyle w:val="ListParagraph"/>
        <w:numPr>
          <w:ilvl w:val="0"/>
          <w:numId w:val="12"/>
        </w:numPr>
        <w:tabs>
          <w:tab w:pos="906" w:val="left" w:leader="none"/>
        </w:tabs>
        <w:spacing w:line="240" w:lineRule="auto" w:before="1" w:after="0"/>
        <w:ind w:left="906" w:right="0" w:hanging="360"/>
        <w:jc w:val="both"/>
        <w:rPr>
          <w:sz w:val="24"/>
        </w:rPr>
      </w:pPr>
      <w:r>
        <w:rPr>
          <w:sz w:val="24"/>
        </w:rPr>
        <w:t>Descargar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visualizar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sesiones</w:t>
      </w:r>
      <w:r>
        <w:rPr>
          <w:spacing w:val="2"/>
          <w:sz w:val="24"/>
        </w:rPr>
        <w:t> </w:t>
      </w:r>
      <w:r>
        <w:rPr>
          <w:sz w:val="24"/>
        </w:rPr>
        <w:t>virtuales</w:t>
      </w:r>
      <w:r>
        <w:rPr>
          <w:spacing w:val="-1"/>
          <w:sz w:val="24"/>
        </w:rPr>
        <w:t> </w:t>
      </w:r>
      <w:r>
        <w:rPr>
          <w:sz w:val="24"/>
        </w:rPr>
        <w:t>ya</w:t>
      </w:r>
      <w:r>
        <w:rPr>
          <w:spacing w:val="-2"/>
          <w:sz w:val="24"/>
        </w:rPr>
        <w:t> </w:t>
      </w:r>
      <w:r>
        <w:rPr>
          <w:sz w:val="24"/>
        </w:rPr>
        <w:t>impartidas.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12"/>
        </w:numPr>
        <w:tabs>
          <w:tab w:pos="906" w:val="left" w:leader="none"/>
        </w:tabs>
        <w:spacing w:line="240" w:lineRule="auto" w:before="0" w:after="0"/>
        <w:ind w:left="906" w:right="0" w:hanging="360"/>
        <w:jc w:val="both"/>
        <w:rPr>
          <w:sz w:val="24"/>
        </w:rPr>
      </w:pPr>
      <w:r>
        <w:rPr>
          <w:sz w:val="24"/>
        </w:rPr>
        <w:t>Acceder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2"/>
          <w:sz w:val="24"/>
        </w:rPr>
        <w:t> </w:t>
      </w:r>
      <w:r>
        <w:rPr>
          <w:sz w:val="24"/>
        </w:rPr>
        <w:t>enlaces de acceso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reuniones</w:t>
      </w:r>
      <w:r>
        <w:rPr>
          <w:spacing w:val="-1"/>
          <w:sz w:val="24"/>
        </w:rPr>
        <w:t> </w:t>
      </w:r>
      <w:r>
        <w:rPr>
          <w:sz w:val="24"/>
        </w:rPr>
        <w:t>grupales.</w:t>
      </w: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0"/>
          <w:numId w:val="12"/>
        </w:numPr>
        <w:tabs>
          <w:tab w:pos="905" w:val="left" w:leader="none"/>
          <w:tab w:pos="906" w:val="left" w:leader="none"/>
        </w:tabs>
        <w:spacing w:line="240" w:lineRule="auto" w:before="0" w:after="0"/>
        <w:ind w:left="906" w:right="0" w:hanging="360"/>
        <w:jc w:val="left"/>
        <w:rPr>
          <w:sz w:val="24"/>
        </w:rPr>
      </w:pPr>
      <w:r>
        <w:rPr>
          <w:sz w:val="24"/>
        </w:rPr>
        <w:t>Foro</w:t>
      </w:r>
      <w:r>
        <w:rPr>
          <w:spacing w:val="-1"/>
          <w:sz w:val="24"/>
        </w:rPr>
        <w:t> </w:t>
      </w:r>
      <w:r>
        <w:rPr>
          <w:sz w:val="24"/>
        </w:rPr>
        <w:t>donde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participantes</w:t>
      </w:r>
      <w:r>
        <w:rPr>
          <w:spacing w:val="1"/>
          <w:sz w:val="24"/>
        </w:rPr>
        <w:t> </w:t>
      </w:r>
      <w:r>
        <w:rPr>
          <w:sz w:val="24"/>
        </w:rPr>
        <w:t>podían</w:t>
      </w:r>
      <w:r>
        <w:rPr>
          <w:spacing w:val="-2"/>
          <w:sz w:val="24"/>
        </w:rPr>
        <w:t> </w:t>
      </w:r>
      <w:r>
        <w:rPr>
          <w:sz w:val="24"/>
        </w:rPr>
        <w:t>hacer preguntas o</w:t>
      </w:r>
      <w:r>
        <w:rPr>
          <w:spacing w:val="-1"/>
          <w:sz w:val="24"/>
        </w:rPr>
        <w:t> </w:t>
      </w:r>
      <w:r>
        <w:rPr>
          <w:sz w:val="24"/>
        </w:rPr>
        <w:t>comentarios públicos.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905" w:val="left" w:leader="none"/>
          <w:tab w:pos="906" w:val="left" w:leader="none"/>
        </w:tabs>
        <w:spacing w:line="456" w:lineRule="auto" w:before="0" w:after="0"/>
        <w:ind w:left="906" w:right="394" w:hanging="360"/>
        <w:jc w:val="left"/>
        <w:rPr>
          <w:sz w:val="24"/>
        </w:rPr>
      </w:pPr>
      <w:r>
        <w:rPr>
          <w:sz w:val="24"/>
        </w:rPr>
        <w:t>Espacio</w:t>
      </w:r>
      <w:r>
        <w:rPr>
          <w:spacing w:val="4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personalizados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4"/>
          <w:sz w:val="24"/>
        </w:rPr>
        <w:t> </w:t>
      </w:r>
      <w:r>
        <w:rPr>
          <w:sz w:val="24"/>
        </w:rPr>
        <w:t>retroalimentación</w:t>
      </w:r>
      <w:r>
        <w:rPr>
          <w:spacing w:val="7"/>
          <w:sz w:val="24"/>
        </w:rPr>
        <w:t> </w:t>
      </w:r>
      <w:r>
        <w:rPr>
          <w:sz w:val="24"/>
        </w:rPr>
        <w:t>individual</w:t>
      </w:r>
      <w:r>
        <w:rPr>
          <w:spacing w:val="4"/>
          <w:sz w:val="24"/>
        </w:rPr>
        <w:t> </w:t>
      </w:r>
      <w:r>
        <w:rPr>
          <w:sz w:val="24"/>
        </w:rPr>
        <w:t>donde</w:t>
      </w:r>
      <w:r>
        <w:rPr>
          <w:spacing w:val="2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facilitador</w:t>
      </w:r>
      <w:r>
        <w:rPr>
          <w:spacing w:val="2"/>
          <w:sz w:val="24"/>
        </w:rPr>
        <w:t> </w:t>
      </w:r>
      <w:r>
        <w:rPr>
          <w:sz w:val="24"/>
        </w:rPr>
        <w:t>o</w:t>
      </w:r>
      <w:r>
        <w:rPr>
          <w:spacing w:val="-57"/>
          <w:sz w:val="24"/>
        </w:rPr>
        <w:t> </w:t>
      </w:r>
      <w:r>
        <w:rPr>
          <w:sz w:val="24"/>
        </w:rPr>
        <w:t>facilitadora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programa</w:t>
      </w:r>
      <w:r>
        <w:rPr>
          <w:spacing w:val="1"/>
          <w:sz w:val="24"/>
        </w:rPr>
        <w:t> </w:t>
      </w:r>
      <w:r>
        <w:rPr>
          <w:sz w:val="24"/>
        </w:rPr>
        <w:t>realizaba</w:t>
      </w:r>
      <w:r>
        <w:rPr>
          <w:spacing w:val="-1"/>
          <w:sz w:val="24"/>
        </w:rPr>
        <w:t> </w:t>
      </w:r>
      <w:r>
        <w:rPr>
          <w:sz w:val="24"/>
        </w:rPr>
        <w:t>comentarios a cada</w:t>
      </w:r>
      <w:r>
        <w:rPr>
          <w:spacing w:val="-1"/>
          <w:sz w:val="24"/>
        </w:rPr>
        <w:t> </w:t>
      </w:r>
      <w:r>
        <w:rPr>
          <w:sz w:val="24"/>
        </w:rPr>
        <w:t>participante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lo</w:t>
      </w:r>
      <w:r>
        <w:rPr>
          <w:spacing w:val="-1"/>
          <w:sz w:val="24"/>
        </w:rPr>
        <w:t> </w:t>
      </w:r>
      <w:r>
        <w:rPr>
          <w:sz w:val="24"/>
        </w:rPr>
        <w:t>solicitaba.</w:t>
      </w:r>
    </w:p>
    <w:p>
      <w:pPr>
        <w:pStyle w:val="ListParagraph"/>
        <w:numPr>
          <w:ilvl w:val="0"/>
          <w:numId w:val="12"/>
        </w:numPr>
        <w:tabs>
          <w:tab w:pos="905" w:val="left" w:leader="none"/>
          <w:tab w:pos="906" w:val="left" w:leader="none"/>
        </w:tabs>
        <w:spacing w:line="456" w:lineRule="auto" w:before="28" w:after="0"/>
        <w:ind w:left="906" w:right="395" w:hanging="360"/>
        <w:jc w:val="left"/>
        <w:rPr>
          <w:sz w:val="24"/>
        </w:rPr>
      </w:pPr>
      <w:r>
        <w:rPr>
          <w:sz w:val="24"/>
        </w:rPr>
        <w:t>Práctica</w:t>
      </w:r>
      <w:r>
        <w:rPr>
          <w:spacing w:val="19"/>
          <w:sz w:val="24"/>
        </w:rPr>
        <w:t> </w:t>
      </w:r>
      <w:r>
        <w:rPr>
          <w:sz w:val="24"/>
        </w:rPr>
        <w:t>y</w:t>
      </w:r>
      <w:r>
        <w:rPr>
          <w:spacing w:val="22"/>
          <w:sz w:val="24"/>
        </w:rPr>
        <w:t> </w:t>
      </w:r>
      <w:r>
        <w:rPr>
          <w:sz w:val="24"/>
        </w:rPr>
        <w:t>registro</w:t>
      </w:r>
      <w:r>
        <w:rPr>
          <w:spacing w:val="19"/>
          <w:sz w:val="24"/>
        </w:rPr>
        <w:t> </w:t>
      </w:r>
      <w:r>
        <w:rPr>
          <w:sz w:val="24"/>
        </w:rPr>
        <w:t>de</w:t>
      </w:r>
      <w:r>
        <w:rPr>
          <w:spacing w:val="21"/>
          <w:sz w:val="24"/>
        </w:rPr>
        <w:t> </w:t>
      </w:r>
      <w:r>
        <w:rPr>
          <w:sz w:val="24"/>
        </w:rPr>
        <w:t>ejercicios</w:t>
      </w:r>
      <w:r>
        <w:rPr>
          <w:spacing w:val="20"/>
          <w:sz w:val="24"/>
        </w:rPr>
        <w:t> </w:t>
      </w:r>
      <w:r>
        <w:rPr>
          <w:sz w:val="24"/>
        </w:rPr>
        <w:t>de</w:t>
      </w:r>
      <w:r>
        <w:rPr>
          <w:spacing w:val="19"/>
          <w:sz w:val="24"/>
        </w:rPr>
        <w:t> </w:t>
      </w:r>
      <w:r>
        <w:rPr>
          <w:sz w:val="24"/>
        </w:rPr>
        <w:t>relajación</w:t>
      </w:r>
      <w:r>
        <w:rPr>
          <w:spacing w:val="27"/>
          <w:sz w:val="24"/>
        </w:rPr>
        <w:t> </w:t>
      </w:r>
      <w:r>
        <w:rPr>
          <w:sz w:val="24"/>
        </w:rPr>
        <w:t>(que</w:t>
      </w:r>
      <w:r>
        <w:rPr>
          <w:spacing w:val="18"/>
          <w:sz w:val="24"/>
        </w:rPr>
        <w:t> </w:t>
      </w:r>
      <w:r>
        <w:rPr>
          <w:sz w:val="24"/>
        </w:rPr>
        <w:t>denominamos</w:t>
      </w:r>
      <w:r>
        <w:rPr>
          <w:spacing w:val="23"/>
          <w:sz w:val="24"/>
        </w:rPr>
        <w:t> </w:t>
      </w:r>
      <w:r>
        <w:rPr>
          <w:sz w:val="24"/>
        </w:rPr>
        <w:t>“cápsulas</w:t>
      </w:r>
      <w:r>
        <w:rPr>
          <w:spacing w:val="20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relajación”)</w:t>
      </w:r>
      <w:r>
        <w:rPr>
          <w:spacing w:val="-2"/>
          <w:sz w:val="24"/>
        </w:rPr>
        <w:t> </w:t>
      </w:r>
      <w:r>
        <w:rPr>
          <w:sz w:val="24"/>
        </w:rPr>
        <w:t>en base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audios</w:t>
      </w:r>
      <w:r>
        <w:rPr>
          <w:spacing w:val="-1"/>
          <w:sz w:val="24"/>
        </w:rPr>
        <w:t> </w:t>
      </w:r>
      <w:r>
        <w:rPr>
          <w:sz w:val="24"/>
        </w:rPr>
        <w:t>con distintas técnicas guiadas para</w:t>
      </w:r>
      <w:r>
        <w:rPr>
          <w:spacing w:val="-1"/>
          <w:sz w:val="24"/>
        </w:rPr>
        <w:t> </w:t>
      </w:r>
      <w:r>
        <w:rPr>
          <w:sz w:val="24"/>
        </w:rPr>
        <w:t>ese</w:t>
      </w:r>
      <w:r>
        <w:rPr>
          <w:spacing w:val="1"/>
          <w:sz w:val="24"/>
        </w:rPr>
        <w:t> </w:t>
      </w:r>
      <w:r>
        <w:rPr>
          <w:sz w:val="24"/>
        </w:rPr>
        <w:t>fin.</w:t>
      </w:r>
    </w:p>
    <w:p>
      <w:pPr>
        <w:pStyle w:val="ListParagraph"/>
        <w:numPr>
          <w:ilvl w:val="0"/>
          <w:numId w:val="12"/>
        </w:numPr>
        <w:tabs>
          <w:tab w:pos="905" w:val="left" w:leader="none"/>
          <w:tab w:pos="906" w:val="left" w:leader="none"/>
        </w:tabs>
        <w:spacing w:line="456" w:lineRule="auto" w:before="28" w:after="0"/>
        <w:ind w:left="906" w:right="392" w:hanging="360"/>
        <w:jc w:val="left"/>
        <w:rPr>
          <w:sz w:val="24"/>
        </w:rPr>
      </w:pPr>
      <w:r>
        <w:rPr>
          <w:sz w:val="24"/>
        </w:rPr>
        <w:t>Espacio</w:t>
      </w:r>
      <w:r>
        <w:rPr>
          <w:spacing w:val="18"/>
          <w:sz w:val="24"/>
        </w:rPr>
        <w:t> </w:t>
      </w:r>
      <w:r>
        <w:rPr>
          <w:sz w:val="24"/>
        </w:rPr>
        <w:t>abierto</w:t>
      </w:r>
      <w:r>
        <w:rPr>
          <w:spacing w:val="18"/>
          <w:sz w:val="24"/>
        </w:rPr>
        <w:t> </w:t>
      </w:r>
      <w:r>
        <w:rPr>
          <w:sz w:val="24"/>
        </w:rPr>
        <w:t>y</w:t>
      </w:r>
      <w:r>
        <w:rPr>
          <w:spacing w:val="17"/>
          <w:sz w:val="24"/>
        </w:rPr>
        <w:t> </w:t>
      </w:r>
      <w:r>
        <w:rPr>
          <w:sz w:val="24"/>
        </w:rPr>
        <w:t>voluntario</w:t>
      </w:r>
      <w:r>
        <w:rPr>
          <w:spacing w:val="17"/>
          <w:sz w:val="24"/>
        </w:rPr>
        <w:t> </w:t>
      </w:r>
      <w:r>
        <w:rPr>
          <w:sz w:val="24"/>
        </w:rPr>
        <w:t>para</w:t>
      </w:r>
      <w:r>
        <w:rPr>
          <w:spacing w:val="16"/>
          <w:sz w:val="24"/>
        </w:rPr>
        <w:t> </w:t>
      </w:r>
      <w:r>
        <w:rPr>
          <w:sz w:val="24"/>
        </w:rPr>
        <w:t>que</w:t>
      </w:r>
      <w:r>
        <w:rPr>
          <w:spacing w:val="17"/>
          <w:sz w:val="24"/>
        </w:rPr>
        <w:t> </w:t>
      </w:r>
      <w:r>
        <w:rPr>
          <w:sz w:val="24"/>
        </w:rPr>
        <w:t>participantes</w:t>
      </w:r>
      <w:r>
        <w:rPr>
          <w:spacing w:val="17"/>
          <w:sz w:val="24"/>
        </w:rPr>
        <w:t> </w:t>
      </w:r>
      <w:r>
        <w:rPr>
          <w:sz w:val="24"/>
        </w:rPr>
        <w:t>dejen</w:t>
      </w:r>
      <w:r>
        <w:rPr>
          <w:spacing w:val="21"/>
          <w:sz w:val="24"/>
        </w:rPr>
        <w:t> </w:t>
      </w:r>
      <w:r>
        <w:rPr>
          <w:sz w:val="24"/>
        </w:rPr>
        <w:t>comentarios</w:t>
      </w:r>
      <w:r>
        <w:rPr>
          <w:spacing w:val="18"/>
          <w:sz w:val="24"/>
        </w:rPr>
        <w:t> </w:t>
      </w:r>
      <w:r>
        <w:rPr>
          <w:sz w:val="24"/>
        </w:rPr>
        <w:t>sobre</w:t>
      </w:r>
      <w:r>
        <w:rPr>
          <w:spacing w:val="16"/>
          <w:sz w:val="24"/>
        </w:rPr>
        <w:t> </w:t>
      </w:r>
      <w:r>
        <w:rPr>
          <w:sz w:val="24"/>
        </w:rPr>
        <w:t>la</w:t>
      </w:r>
      <w:r>
        <w:rPr>
          <w:spacing w:val="-57"/>
          <w:sz w:val="24"/>
        </w:rPr>
        <w:t> </w:t>
      </w:r>
      <w:r>
        <w:rPr>
          <w:sz w:val="24"/>
        </w:rPr>
        <w:t>experiencia</w:t>
      </w:r>
      <w:r>
        <w:rPr>
          <w:spacing w:val="-13"/>
          <w:sz w:val="24"/>
        </w:rPr>
        <w:t> </w:t>
      </w:r>
      <w:r>
        <w:rPr>
          <w:sz w:val="24"/>
        </w:rPr>
        <w:t>y</w:t>
      </w:r>
      <w:r>
        <w:rPr>
          <w:spacing w:val="-11"/>
          <w:sz w:val="24"/>
        </w:rPr>
        <w:t> </w:t>
      </w:r>
      <w:r>
        <w:rPr>
          <w:sz w:val="24"/>
        </w:rPr>
        <w:t>preguntas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reflexión</w:t>
      </w:r>
      <w:r>
        <w:rPr>
          <w:spacing w:val="-11"/>
          <w:sz w:val="24"/>
        </w:rPr>
        <w:t> </w:t>
      </w:r>
      <w:r>
        <w:rPr>
          <w:sz w:val="24"/>
        </w:rPr>
        <w:t>según</w:t>
      </w:r>
      <w:r>
        <w:rPr>
          <w:spacing w:val="-11"/>
          <w:sz w:val="24"/>
        </w:rPr>
        <w:t> </w:t>
      </w:r>
      <w:r>
        <w:rPr>
          <w:sz w:val="24"/>
        </w:rPr>
        <w:t>los</w:t>
      </w:r>
      <w:r>
        <w:rPr>
          <w:spacing w:val="-10"/>
          <w:sz w:val="24"/>
        </w:rPr>
        <w:t> </w:t>
      </w:r>
      <w:r>
        <w:rPr>
          <w:sz w:val="24"/>
        </w:rPr>
        <w:t>temas</w:t>
      </w:r>
      <w:r>
        <w:rPr>
          <w:spacing w:val="-12"/>
          <w:sz w:val="24"/>
        </w:rPr>
        <w:t> </w:t>
      </w:r>
      <w:r>
        <w:rPr>
          <w:sz w:val="24"/>
        </w:rPr>
        <w:t>tratados</w:t>
      </w:r>
      <w:r>
        <w:rPr>
          <w:spacing w:val="-11"/>
          <w:sz w:val="24"/>
        </w:rPr>
        <w:t> </w:t>
      </w:r>
      <w:r>
        <w:rPr>
          <w:sz w:val="24"/>
        </w:rPr>
        <w:t>en</w:t>
      </w:r>
      <w:r>
        <w:rPr>
          <w:spacing w:val="-11"/>
          <w:sz w:val="24"/>
        </w:rPr>
        <w:t> </w:t>
      </w:r>
      <w:r>
        <w:rPr>
          <w:sz w:val="24"/>
        </w:rPr>
        <w:t>la</w:t>
      </w:r>
      <w:r>
        <w:rPr>
          <w:spacing w:val="-12"/>
          <w:sz w:val="24"/>
        </w:rPr>
        <w:t> </w:t>
      </w:r>
      <w:r>
        <w:rPr>
          <w:sz w:val="24"/>
        </w:rPr>
        <w:t>sesión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2"/>
          <w:sz w:val="24"/>
        </w:rPr>
        <w:t> </w:t>
      </w:r>
      <w:r>
        <w:rPr>
          <w:sz w:val="24"/>
        </w:rPr>
        <w:t>semana.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80" w:lineRule="auto"/>
        <w:ind w:left="118" w:right="395" w:firstLine="719"/>
        <w:jc w:val="both"/>
      </w:pPr>
      <w:r>
        <w:rPr/>
        <w:t>El programa anti-SAP estuvo a cargo de una psicóloga especializada en Psicología de</w:t>
      </w:r>
      <w:r>
        <w:rPr>
          <w:spacing w:val="1"/>
        </w:rPr>
        <w:t> </w:t>
      </w:r>
      <w:r>
        <w:rPr/>
        <w:t>la Salud (coautora en esta investigación), quien además diseñó, adaptó el contenido al formato</w:t>
      </w:r>
      <w:r>
        <w:rPr>
          <w:spacing w:val="-57"/>
        </w:rPr>
        <w:t> </w:t>
      </w:r>
      <w:r>
        <w:rPr/>
        <w:t>digital</w:t>
      </w:r>
      <w:r>
        <w:rPr>
          <w:spacing w:val="-14"/>
        </w:rPr>
        <w:t> </w:t>
      </w:r>
      <w:r>
        <w:rPr/>
        <w:t>y</w:t>
      </w:r>
      <w:r>
        <w:rPr>
          <w:spacing w:val="-13"/>
        </w:rPr>
        <w:t> </w:t>
      </w:r>
      <w:r>
        <w:rPr/>
        <w:t>facilitó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taller.</w:t>
      </w:r>
      <w:r>
        <w:rPr>
          <w:spacing w:val="-13"/>
        </w:rPr>
        <w:t> </w:t>
      </w:r>
      <w:r>
        <w:rPr/>
        <w:t>Asimismo,</w:t>
      </w:r>
      <w:r>
        <w:rPr>
          <w:spacing w:val="-13"/>
        </w:rPr>
        <w:t> </w:t>
      </w:r>
      <w:r>
        <w:rPr/>
        <w:t>considerando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necesidad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los</w:t>
      </w:r>
      <w:r>
        <w:rPr>
          <w:spacing w:val="-13"/>
        </w:rPr>
        <w:t> </w:t>
      </w:r>
      <w:r>
        <w:rPr/>
        <w:t>participantes</w:t>
      </w:r>
      <w:r>
        <w:rPr>
          <w:spacing w:val="-13"/>
        </w:rPr>
        <w:t> </w:t>
      </w:r>
      <w:r>
        <w:rPr/>
        <w:t>tuvieran</w:t>
      </w:r>
      <w:r>
        <w:rPr>
          <w:spacing w:val="-58"/>
        </w:rPr>
        <w:t> </w:t>
      </w:r>
      <w:r>
        <w:rPr/>
        <w:t>un</w:t>
      </w:r>
      <w:r>
        <w:rPr>
          <w:spacing w:val="-12"/>
        </w:rPr>
        <w:t> </w:t>
      </w:r>
      <w:r>
        <w:rPr/>
        <w:t>acompañamiento</w:t>
      </w:r>
      <w:r>
        <w:rPr>
          <w:spacing w:val="-11"/>
        </w:rPr>
        <w:t> </w:t>
      </w:r>
      <w:r>
        <w:rPr/>
        <w:t>personalizado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regular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lo</w:t>
      </w:r>
      <w:r>
        <w:rPr>
          <w:spacing w:val="-12"/>
        </w:rPr>
        <w:t> </w:t>
      </w:r>
      <w:r>
        <w:rPr/>
        <w:t>largo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todo</w:t>
      </w:r>
      <w:r>
        <w:rPr>
          <w:spacing w:val="-11"/>
        </w:rPr>
        <w:t> </w:t>
      </w:r>
      <w:r>
        <w:rPr/>
        <w:t>el</w:t>
      </w:r>
      <w:r>
        <w:rPr>
          <w:spacing w:val="-8"/>
        </w:rPr>
        <w:t> </w:t>
      </w:r>
      <w:r>
        <w:rPr/>
        <w:t>proceso,</w:t>
      </w:r>
      <w:r>
        <w:rPr>
          <w:spacing w:val="-11"/>
        </w:rPr>
        <w:t> </w:t>
      </w:r>
      <w:r>
        <w:rPr/>
        <w:t>se</w:t>
      </w:r>
      <w:r>
        <w:rPr>
          <w:spacing w:val="-10"/>
        </w:rPr>
        <w:t> </w:t>
      </w:r>
      <w:r>
        <w:rPr/>
        <w:t>contó</w:t>
      </w:r>
      <w:r>
        <w:rPr>
          <w:spacing w:val="-10"/>
        </w:rPr>
        <w:t> </w:t>
      </w:r>
      <w:r>
        <w:rPr/>
        <w:t>con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apoyo</w:t>
      </w:r>
      <w:r>
        <w:rPr>
          <w:spacing w:val="-58"/>
        </w:rPr>
        <w:t> </w:t>
      </w:r>
      <w:r>
        <w:rPr/>
        <w:t>de dos psicólogos (de género masculino y femenino), denominándolos facilitadores. Se les</w:t>
      </w:r>
      <w:r>
        <w:rPr>
          <w:spacing w:val="1"/>
        </w:rPr>
        <w:t> </w:t>
      </w:r>
      <w:r>
        <w:rPr/>
        <w:t>capacitó para facilitar las sesiones y se llevaron a cabo reuniones con la psicóloga a cargo del</w:t>
      </w:r>
      <w:r>
        <w:rPr>
          <w:spacing w:val="1"/>
        </w:rPr>
        <w:t> </w:t>
      </w:r>
      <w:r>
        <w:rPr/>
        <w:t>taller</w:t>
      </w:r>
      <w:r>
        <w:rPr>
          <w:spacing w:val="-3"/>
        </w:rPr>
        <w:t> </w:t>
      </w:r>
      <w:r>
        <w:rPr/>
        <w:t>anti-SAP para coordinar</w:t>
      </w:r>
      <w:r>
        <w:rPr>
          <w:spacing w:val="-2"/>
        </w:rPr>
        <w:t> </w:t>
      </w:r>
      <w:r>
        <w:rPr/>
        <w:t>en conjunto la</w:t>
      </w:r>
      <w:r>
        <w:rPr>
          <w:spacing w:val="-2"/>
        </w:rPr>
        <w:t> </w:t>
      </w:r>
      <w:r>
        <w:rPr/>
        <w:t>participación de</w:t>
      </w:r>
      <w:r>
        <w:rPr>
          <w:spacing w:val="1"/>
        </w:rPr>
        <w:t> </w:t>
      </w:r>
      <w:r>
        <w:rPr/>
        <w:t>cada</w:t>
      </w:r>
      <w:r>
        <w:rPr>
          <w:spacing w:val="-1"/>
        </w:rPr>
        <w:t> </w:t>
      </w:r>
      <w:r>
        <w:rPr/>
        <w:t>uno.</w:t>
      </w:r>
    </w:p>
    <w:p>
      <w:pPr>
        <w:spacing w:after="0" w:line="480" w:lineRule="auto"/>
        <w:jc w:val="both"/>
        <w:sectPr>
          <w:pgSz w:w="11910" w:h="16840"/>
          <w:pgMar w:header="751" w:footer="0" w:top="1320" w:bottom="280" w:left="1300" w:right="1020"/>
        </w:sectPr>
      </w:pPr>
    </w:p>
    <w:p>
      <w:pPr>
        <w:pStyle w:val="BodyText"/>
        <w:spacing w:line="480" w:lineRule="auto" w:before="80"/>
        <w:ind w:left="118" w:right="395" w:firstLine="719"/>
        <w:jc w:val="both"/>
      </w:pPr>
      <w:r>
        <w:rPr/>
        <w:t>En las sesiones sincrónicas, la psicóloga a cargo del taller anti-SAP dirigió el espacio</w:t>
      </w:r>
      <w:r>
        <w:rPr>
          <w:spacing w:val="1"/>
        </w:rPr>
        <w:t> </w:t>
      </w:r>
      <w:r>
        <w:rPr/>
        <w:t>mientras que los facilitadores apoyaron con la toma de asistencia, presentación de materiales,</w:t>
      </w:r>
      <w:r>
        <w:rPr>
          <w:spacing w:val="1"/>
        </w:rPr>
        <w:t> </w:t>
      </w:r>
      <w:r>
        <w:rPr>
          <w:spacing w:val="-1"/>
        </w:rPr>
        <w:t>dinámicas,</w:t>
      </w:r>
      <w:r>
        <w:rPr>
          <w:spacing w:val="-13"/>
        </w:rPr>
        <w:t> </w:t>
      </w:r>
      <w:r>
        <w:rPr/>
        <w:t>trabajo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salas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consultas.</w:t>
      </w:r>
      <w:r>
        <w:rPr>
          <w:spacing w:val="-13"/>
        </w:rPr>
        <w:t> </w:t>
      </w:r>
      <w:r>
        <w:rPr/>
        <w:t>Asimismo,</w:t>
      </w:r>
      <w:r>
        <w:rPr>
          <w:spacing w:val="-15"/>
        </w:rPr>
        <w:t> </w:t>
      </w:r>
      <w:r>
        <w:rPr/>
        <w:t>los</w:t>
      </w:r>
      <w:r>
        <w:rPr>
          <w:spacing w:val="-12"/>
        </w:rPr>
        <w:t> </w:t>
      </w:r>
      <w:r>
        <w:rPr/>
        <w:t>facilitadores</w:t>
      </w:r>
      <w:r>
        <w:rPr>
          <w:spacing w:val="-13"/>
        </w:rPr>
        <w:t> </w:t>
      </w:r>
      <w:r>
        <w:rPr/>
        <w:t>supervisaron</w:t>
      </w:r>
      <w:r>
        <w:rPr>
          <w:spacing w:val="-13"/>
        </w:rPr>
        <w:t> </w:t>
      </w:r>
      <w:r>
        <w:rPr/>
        <w:t>las</w:t>
      </w:r>
      <w:r>
        <w:rPr>
          <w:spacing w:val="-14"/>
        </w:rPr>
        <w:t> </w:t>
      </w:r>
      <w:r>
        <w:rPr/>
        <w:t>actividades</w:t>
      </w:r>
      <w:r>
        <w:rPr>
          <w:spacing w:val="-57"/>
        </w:rPr>
        <w:t> </w:t>
      </w:r>
      <w:r>
        <w:rPr/>
        <w:t>asincrónicas, brindando retroalimentación escrita a cada participante que haya completado las</w:t>
      </w:r>
      <w:r>
        <w:rPr>
          <w:spacing w:val="1"/>
        </w:rPr>
        <w:t> </w:t>
      </w:r>
      <w:r>
        <w:rPr/>
        <w:t>mismas. Al final de cada Módulo, los facilitadores brindaron un espacio opcional de </w:t>
      </w:r>
      <w:r>
        <w:rPr>
          <w:i/>
        </w:rPr>
        <w:t>feedback</w:t>
      </w:r>
      <w:r>
        <w:rPr>
          <w:i/>
          <w:spacing w:val="1"/>
        </w:rPr>
        <w:t> </w:t>
      </w:r>
      <w:r>
        <w:rPr/>
        <w:t>individual</w:t>
      </w:r>
      <w:r>
        <w:rPr>
          <w:spacing w:val="-1"/>
        </w:rPr>
        <w:t> </w:t>
      </w:r>
      <w:r>
        <w:rPr/>
        <w:t>vía</w:t>
      </w:r>
      <w:r>
        <w:rPr>
          <w:spacing w:val="-1"/>
        </w:rPr>
        <w:t> </w:t>
      </w:r>
      <w:r>
        <w:rPr/>
        <w:t>Zoom para los participantes interesados.</w:t>
      </w:r>
    </w:p>
    <w:p>
      <w:pPr>
        <w:pStyle w:val="BodyText"/>
        <w:spacing w:line="480" w:lineRule="auto"/>
        <w:ind w:left="118" w:right="395" w:firstLine="719"/>
        <w:jc w:val="both"/>
      </w:pPr>
      <w:r>
        <w:rPr/>
        <w:t>Luego de un mes de terminada la intervención, se siguió una estrategia de refuerzo por</w:t>
      </w:r>
      <w:r>
        <w:rPr>
          <w:spacing w:val="-57"/>
        </w:rPr>
        <w:t> </w:t>
      </w:r>
      <w:r>
        <w:rPr/>
        <w:t>correo electrónico. Se enviaron tres correos cada miércoles (6:30 a.m.) para recordar los</w:t>
      </w:r>
      <w:r>
        <w:rPr>
          <w:spacing w:val="1"/>
        </w:rPr>
        <w:t> </w:t>
      </w:r>
      <w:r>
        <w:rPr/>
        <w:t>elementos</w:t>
      </w:r>
      <w:r>
        <w:rPr>
          <w:spacing w:val="-6"/>
        </w:rPr>
        <w:t> </w:t>
      </w:r>
      <w:r>
        <w:rPr/>
        <w:t>centrales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6"/>
        </w:rPr>
        <w:t> </w:t>
      </w:r>
      <w:r>
        <w:rPr/>
        <w:t>sesiones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fin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las</w:t>
      </w:r>
      <w:r>
        <w:rPr>
          <w:spacing w:val="-4"/>
        </w:rPr>
        <w:t> </w:t>
      </w:r>
      <w:r>
        <w:rPr/>
        <w:t>participantes</w:t>
      </w:r>
      <w:r>
        <w:rPr>
          <w:spacing w:val="-6"/>
        </w:rPr>
        <w:t> </w:t>
      </w:r>
      <w:r>
        <w:rPr/>
        <w:t>puedan</w:t>
      </w:r>
      <w:r>
        <w:rPr>
          <w:spacing w:val="-4"/>
        </w:rPr>
        <w:t> </w:t>
      </w:r>
      <w:r>
        <w:rPr/>
        <w:t>recuperar</w:t>
      </w:r>
      <w:r>
        <w:rPr>
          <w:spacing w:val="-7"/>
        </w:rPr>
        <w:t> </w:t>
      </w:r>
      <w:r>
        <w:rPr/>
        <w:t>lo</w:t>
      </w:r>
      <w:r>
        <w:rPr>
          <w:spacing w:val="-6"/>
        </w:rPr>
        <w:t> </w:t>
      </w:r>
      <w:r>
        <w:rPr/>
        <w:t>aprendido</w:t>
      </w:r>
      <w:r>
        <w:rPr>
          <w:spacing w:val="-58"/>
        </w:rPr>
        <w:t> </w:t>
      </w:r>
      <w:r>
        <w:rPr/>
        <w:t>y</w:t>
      </w:r>
      <w:r>
        <w:rPr>
          <w:spacing w:val="-7"/>
        </w:rPr>
        <w:t> </w:t>
      </w:r>
      <w:r>
        <w:rPr/>
        <w:t>tener</w:t>
      </w:r>
      <w:r>
        <w:rPr>
          <w:spacing w:val="-7"/>
        </w:rPr>
        <w:t> </w:t>
      </w:r>
      <w:r>
        <w:rPr/>
        <w:t>más</w:t>
      </w:r>
      <w:r>
        <w:rPr>
          <w:spacing w:val="-6"/>
        </w:rPr>
        <w:t> </w:t>
      </w:r>
      <w:r>
        <w:rPr/>
        <w:t>chance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interioricen</w:t>
      </w:r>
      <w:r>
        <w:rPr>
          <w:spacing w:val="-7"/>
        </w:rPr>
        <w:t> </w:t>
      </w:r>
      <w:r>
        <w:rPr/>
        <w:t>las</w:t>
      </w:r>
      <w:r>
        <w:rPr>
          <w:spacing w:val="-6"/>
        </w:rPr>
        <w:t> </w:t>
      </w:r>
      <w:r>
        <w:rPr/>
        <w:t>prácticas</w:t>
      </w:r>
      <w:r>
        <w:rPr>
          <w:spacing w:val="-6"/>
        </w:rPr>
        <w:t> </w:t>
      </w:r>
      <w:r>
        <w:rPr/>
        <w:t>habituales</w:t>
      </w:r>
      <w:r>
        <w:rPr>
          <w:spacing w:val="-7"/>
        </w:rPr>
        <w:t> </w:t>
      </w:r>
      <w:r>
        <w:rPr/>
        <w:t>anti</w:t>
      </w:r>
      <w:r>
        <w:rPr>
          <w:spacing w:val="-6"/>
        </w:rPr>
        <w:t> </w:t>
      </w:r>
      <w:r>
        <w:rPr/>
        <w:t>estrés</w:t>
      </w:r>
      <w:r>
        <w:rPr>
          <w:spacing w:val="-6"/>
        </w:rPr>
        <w:t> </w:t>
      </w:r>
      <w:r>
        <w:rPr/>
        <w:t>vistas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programa.</w:t>
      </w:r>
      <w:r>
        <w:rPr>
          <w:spacing w:val="-58"/>
        </w:rPr>
        <w:t> </w:t>
      </w:r>
      <w:r>
        <w:rPr/>
        <w:t>Los correos fueron enviados desde una cuenta creada especialmente para la administración del</w:t>
      </w:r>
      <w:r>
        <w:rPr>
          <w:spacing w:val="-58"/>
        </w:rPr>
        <w:t> </w:t>
      </w:r>
      <w:r>
        <w:rPr/>
        <w:t>programa anti-SAP y la comunicación con las operadoras. En el Anexo 3 se presenta el</w:t>
      </w:r>
      <w:r>
        <w:rPr>
          <w:spacing w:val="1"/>
        </w:rPr>
        <w:t> </w:t>
      </w:r>
      <w:r>
        <w:rPr/>
        <w:t>contenido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esos correos.</w:t>
      </w:r>
    </w:p>
    <w:p>
      <w:pPr>
        <w:pStyle w:val="Heading1"/>
        <w:numPr>
          <w:ilvl w:val="2"/>
          <w:numId w:val="10"/>
        </w:numPr>
        <w:tabs>
          <w:tab w:pos="1072" w:val="left" w:leader="none"/>
        </w:tabs>
        <w:spacing w:line="240" w:lineRule="auto" w:before="42" w:after="0"/>
        <w:ind w:left="1071" w:right="0" w:hanging="246"/>
        <w:jc w:val="both"/>
      </w:pPr>
      <w:r>
        <w:rPr/>
        <w:t>Variables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18" w:right="392" w:firstLine="719"/>
        <w:jc w:val="both"/>
      </w:pPr>
      <w:r>
        <w:rPr/>
        <w:t>Como</w:t>
      </w:r>
      <w:r>
        <w:rPr>
          <w:spacing w:val="-8"/>
        </w:rPr>
        <w:t> </w:t>
      </w:r>
      <w:r>
        <w:rPr/>
        <w:t>se</w:t>
      </w:r>
      <w:r>
        <w:rPr>
          <w:spacing w:val="-9"/>
        </w:rPr>
        <w:t> </w:t>
      </w:r>
      <w:r>
        <w:rPr/>
        <w:t>mencionó</w:t>
      </w:r>
      <w:r>
        <w:rPr>
          <w:spacing w:val="-8"/>
        </w:rPr>
        <w:t> </w:t>
      </w:r>
      <w:r>
        <w:rPr/>
        <w:t>líneas</w:t>
      </w:r>
      <w:r>
        <w:rPr>
          <w:spacing w:val="-8"/>
        </w:rPr>
        <w:t> </w:t>
      </w:r>
      <w:r>
        <w:rPr/>
        <w:t>arriba,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información</w:t>
      </w:r>
      <w:r>
        <w:rPr>
          <w:spacing w:val="-8"/>
        </w:rPr>
        <w:t> </w:t>
      </w:r>
      <w:r>
        <w:rPr/>
        <w:t>fue</w:t>
      </w:r>
      <w:r>
        <w:rPr>
          <w:spacing w:val="-10"/>
        </w:rPr>
        <w:t> </w:t>
      </w:r>
      <w:r>
        <w:rPr/>
        <w:t>recogida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dos</w:t>
      </w:r>
      <w:r>
        <w:rPr>
          <w:spacing w:val="-8"/>
        </w:rPr>
        <w:t> </w:t>
      </w:r>
      <w:r>
        <w:rPr/>
        <w:t>momentos</w:t>
      </w:r>
      <w:r>
        <w:rPr>
          <w:spacing w:val="-8"/>
        </w:rPr>
        <w:t> </w:t>
      </w:r>
      <w:r>
        <w:rPr/>
        <w:t>antes</w:t>
      </w:r>
      <w:r>
        <w:rPr>
          <w:spacing w:val="-9"/>
        </w:rPr>
        <w:t> </w:t>
      </w:r>
      <w:r>
        <w:rPr/>
        <w:t>de</w:t>
      </w:r>
      <w:r>
        <w:rPr>
          <w:spacing w:val="-58"/>
        </w:rPr>
        <w:t> </w:t>
      </w:r>
      <w:r>
        <w:rPr/>
        <w:t>la intervención y en tres momentos luego de la misma. Cada uno de estos momentos estuvo</w:t>
      </w:r>
      <w:r>
        <w:rPr>
          <w:spacing w:val="1"/>
        </w:rPr>
        <w:t> </w:t>
      </w:r>
      <w:r>
        <w:rPr/>
        <w:t>espaciado por cuatro semanas aproximadamente. Debido a que algunas variables no varían en</w:t>
      </w:r>
      <w:r>
        <w:rPr>
          <w:spacing w:val="1"/>
        </w:rPr>
        <w:t> </w:t>
      </w:r>
      <w:r>
        <w:rPr/>
        <w:t>el tiempo, no se midieron todas en cada momento. En el Anexo 4, se detalla el cronograma de</w:t>
      </w:r>
      <w:r>
        <w:rPr>
          <w:spacing w:val="1"/>
        </w:rPr>
        <w:t> </w:t>
      </w:r>
      <w:r>
        <w:rPr/>
        <w:t>mediciones</w:t>
      </w:r>
      <w:r>
        <w:rPr>
          <w:spacing w:val="-1"/>
        </w:rPr>
        <w:t> </w:t>
      </w:r>
      <w:r>
        <w:rPr/>
        <w:t>y a</w:t>
      </w:r>
      <w:r>
        <w:rPr>
          <w:spacing w:val="-2"/>
        </w:rPr>
        <w:t> </w:t>
      </w:r>
      <w:r>
        <w:rPr/>
        <w:t>continuación se describen las variables principales.</w:t>
      </w:r>
    </w:p>
    <w:p>
      <w:pPr>
        <w:pStyle w:val="BodyText"/>
        <w:spacing w:line="480" w:lineRule="auto" w:before="1"/>
        <w:ind w:left="118" w:right="394" w:firstLine="719"/>
        <w:jc w:val="both"/>
      </w:pPr>
      <w:r>
        <w:rPr/>
        <w:t>Todas las mediciones se realizaron de manera virtual (</w:t>
      </w:r>
      <w:r>
        <w:rPr>
          <w:i/>
        </w:rPr>
        <w:t>Google Forms</w:t>
      </w:r>
      <w:r>
        <w:rPr/>
        <w:t>) y en cada una de</w:t>
      </w:r>
      <w:r>
        <w:rPr>
          <w:spacing w:val="-58"/>
        </w:rPr>
        <w:t> </w:t>
      </w:r>
      <w:r>
        <w:rPr/>
        <w:t>ellas, el protocolo estuvo conformado por el consentimiento informado, datos generales –que</w:t>
      </w:r>
      <w:r>
        <w:rPr>
          <w:spacing w:val="1"/>
        </w:rPr>
        <w:t> </w:t>
      </w:r>
      <w:r>
        <w:rPr/>
        <w:t>permitían</w:t>
      </w:r>
      <w:r>
        <w:rPr>
          <w:spacing w:val="-9"/>
        </w:rPr>
        <w:t> </w:t>
      </w:r>
      <w:r>
        <w:rPr/>
        <w:t>asociar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mismos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cada</w:t>
      </w:r>
      <w:r>
        <w:rPr>
          <w:spacing w:val="-9"/>
        </w:rPr>
        <w:t> </w:t>
      </w:r>
      <w:r>
        <w:rPr/>
        <w:t>participante–,</w:t>
      </w:r>
      <w:r>
        <w:rPr>
          <w:spacing w:val="-7"/>
        </w:rPr>
        <w:t> </w:t>
      </w:r>
      <w:r>
        <w:rPr/>
        <w:t>preguntas</w:t>
      </w:r>
      <w:r>
        <w:rPr>
          <w:spacing w:val="-8"/>
        </w:rPr>
        <w:t> </w:t>
      </w:r>
      <w:r>
        <w:rPr/>
        <w:t>generales</w:t>
      </w:r>
      <w:r>
        <w:rPr>
          <w:spacing w:val="-9"/>
        </w:rPr>
        <w:t> </w:t>
      </w:r>
      <w:r>
        <w:rPr/>
        <w:t>y</w:t>
      </w:r>
      <w:r>
        <w:rPr>
          <w:spacing w:val="-8"/>
        </w:rPr>
        <w:t> </w:t>
      </w:r>
      <w:r>
        <w:rPr/>
        <w:t>diversos</w:t>
      </w:r>
      <w:r>
        <w:rPr>
          <w:spacing w:val="-9"/>
        </w:rPr>
        <w:t> </w:t>
      </w:r>
      <w:r>
        <w:rPr/>
        <w:t>instrumentos</w:t>
      </w:r>
      <w:r>
        <w:rPr>
          <w:spacing w:val="-57"/>
        </w:rPr>
        <w:t> </w:t>
      </w:r>
      <w:r>
        <w:rPr/>
        <w:t>para evaluar estrés y sus covariables relevantes. Estas fueron realizadas entre mayo y julio del</w:t>
      </w:r>
      <w:r>
        <w:rPr>
          <w:spacing w:val="1"/>
        </w:rPr>
        <w:t> </w:t>
      </w:r>
      <w:r>
        <w:rPr/>
        <w:t>2020.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continuación,</w:t>
      </w:r>
      <w:r>
        <w:rPr>
          <w:spacing w:val="-6"/>
        </w:rPr>
        <w:t> </w:t>
      </w:r>
      <w:r>
        <w:rPr/>
        <w:t>se</w:t>
      </w:r>
      <w:r>
        <w:rPr>
          <w:spacing w:val="-8"/>
        </w:rPr>
        <w:t> </w:t>
      </w:r>
      <w:r>
        <w:rPr/>
        <w:t>describen</w:t>
      </w:r>
      <w:r>
        <w:rPr>
          <w:spacing w:val="-6"/>
        </w:rPr>
        <w:t> </w:t>
      </w:r>
      <w:r>
        <w:rPr/>
        <w:t>las</w:t>
      </w:r>
      <w:r>
        <w:rPr>
          <w:spacing w:val="-7"/>
        </w:rPr>
        <w:t> </w:t>
      </w:r>
      <w:r>
        <w:rPr/>
        <w:t>variables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resultado</w:t>
      </w:r>
      <w:r>
        <w:rPr>
          <w:spacing w:val="-6"/>
        </w:rPr>
        <w:t> </w:t>
      </w:r>
      <w:r>
        <w:rPr/>
        <w:t>empleadas,</w:t>
      </w:r>
      <w:r>
        <w:rPr>
          <w:spacing w:val="-7"/>
        </w:rPr>
        <w:t> </w:t>
      </w:r>
      <w:r>
        <w:rPr/>
        <w:t>resumidas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Tabla</w:t>
      </w:r>
      <w:r>
        <w:rPr>
          <w:spacing w:val="-58"/>
        </w:rPr>
        <w:t> </w:t>
      </w:r>
      <w:r>
        <w:rPr/>
        <w:t>11.</w:t>
      </w:r>
    </w:p>
    <w:p>
      <w:pPr>
        <w:spacing w:after="0" w:line="480" w:lineRule="auto"/>
        <w:jc w:val="both"/>
        <w:sectPr>
          <w:pgSz w:w="11910" w:h="16840"/>
          <w:pgMar w:header="751" w:footer="0" w:top="1320" w:bottom="280" w:left="1300" w:right="1020"/>
        </w:sectPr>
      </w:pPr>
    </w:p>
    <w:p>
      <w:pPr>
        <w:pStyle w:val="BodyText"/>
        <w:spacing w:line="480" w:lineRule="auto" w:before="80"/>
        <w:ind w:left="118" w:right="393" w:firstLine="719"/>
        <w:jc w:val="both"/>
      </w:pPr>
      <w:r>
        <w:rPr>
          <w:b/>
        </w:rPr>
        <w:t>Copenhagen Burnout Inventory – CBI </w:t>
      </w:r>
      <w:r>
        <w:rPr/>
        <w:t>(Kristensen et al., 2005). Es la variable para</w:t>
      </w:r>
      <w:r>
        <w:rPr>
          <w:spacing w:val="1"/>
        </w:rPr>
        <w:t> </w:t>
      </w:r>
      <w:r>
        <w:rPr/>
        <w:t>medir SAP. Se usó la versión peruana (Hernández et al., en revisión). El CBI mide SAP</w:t>
      </w:r>
      <w:r>
        <w:rPr>
          <w:spacing w:val="1"/>
        </w:rPr>
        <w:t> </w:t>
      </w:r>
      <w:r>
        <w:rPr/>
        <w:t>mediante 19 ítems divididos en tres escalas: SAP Personal (6 ítems), SAP relacionado al</w:t>
      </w:r>
      <w:r>
        <w:rPr>
          <w:spacing w:val="1"/>
        </w:rPr>
        <w:t> </w:t>
      </w:r>
      <w:r>
        <w:rPr/>
        <w:t>Trabajo (7 ítems) y SAP relacionado al trabajo con Clientes (6 ítems). El ítem 10 es inverso.</w:t>
      </w:r>
      <w:r>
        <w:rPr>
          <w:spacing w:val="1"/>
        </w:rPr>
        <w:t> </w:t>
      </w:r>
      <w:r>
        <w:rPr/>
        <w:t>Tiene una escala Likert de 5 puntos (1= Nunca; 5= Siempre). Se obtiene un puntaje promedio</w:t>
      </w:r>
      <w:r>
        <w:rPr>
          <w:spacing w:val="1"/>
        </w:rPr>
        <w:t> </w:t>
      </w:r>
      <w:r>
        <w:rPr/>
        <w:t>de cada escala para lo cual los autores originales sugieren que la puntuación vaya de 0 a 100.</w:t>
      </w:r>
      <w:r>
        <w:rPr>
          <w:spacing w:val="1"/>
        </w:rPr>
        <w:t> </w:t>
      </w:r>
      <w:r>
        <w:rPr/>
        <w:t>Se</w:t>
      </w:r>
      <w:r>
        <w:rPr>
          <w:spacing w:val="-2"/>
        </w:rPr>
        <w:t> </w:t>
      </w:r>
      <w:r>
        <w:rPr/>
        <w:t>obtuvo un coeficiente</w:t>
      </w:r>
      <w:r>
        <w:rPr>
          <w:spacing w:val="2"/>
        </w:rPr>
        <w:t> </w:t>
      </w:r>
      <w:r>
        <w:rPr/>
        <w:t>alfa</w:t>
      </w:r>
      <w:r>
        <w:rPr>
          <w:spacing w:val="-2"/>
        </w:rPr>
        <w:t> </w:t>
      </w:r>
      <w:r>
        <w:rPr/>
        <w:t>.87, .88 y .82,</w:t>
      </w:r>
      <w:r>
        <w:rPr>
          <w:spacing w:val="-1"/>
        </w:rPr>
        <w:t> </w:t>
      </w:r>
      <w:r>
        <w:rPr/>
        <w:t>respectivamente.</w:t>
      </w:r>
    </w:p>
    <w:p>
      <w:pPr>
        <w:pStyle w:val="BodyText"/>
        <w:spacing w:line="480" w:lineRule="auto" w:before="1"/>
        <w:ind w:left="118" w:right="395" w:firstLine="719"/>
        <w:jc w:val="both"/>
      </w:pPr>
      <w:r>
        <w:rPr>
          <w:b/>
        </w:rPr>
        <w:t>Cuestionario de Estrés Traumático Secundario – CETS </w:t>
      </w:r>
      <w:r>
        <w:rPr/>
        <w:t>(Moreno-Jiménez et al.,</w:t>
      </w:r>
      <w:r>
        <w:rPr>
          <w:spacing w:val="1"/>
        </w:rPr>
        <w:t> </w:t>
      </w:r>
      <w:r>
        <w:rPr/>
        <w:t>2004). Se usó la versión mexicana (Meda-Lara et al., 2011). El CETS mide estrés traumático</w:t>
      </w:r>
      <w:r>
        <w:rPr>
          <w:spacing w:val="1"/>
        </w:rPr>
        <w:t> </w:t>
      </w:r>
      <w:r>
        <w:rPr/>
        <w:t>secundario mediante 14 ítems divididos en tres dimensiones: Fatiga por compasión (4 ítems),</w:t>
      </w:r>
      <w:r>
        <w:rPr>
          <w:spacing w:val="1"/>
        </w:rPr>
        <w:t> </w:t>
      </w:r>
      <w:r>
        <w:rPr/>
        <w:t>Síntomas de trauma secundarios (6 ítems) y Cambios cognitivos (4 ítems). Tiene una escala</w:t>
      </w:r>
      <w:r>
        <w:rPr>
          <w:spacing w:val="1"/>
        </w:rPr>
        <w:t> </w:t>
      </w:r>
      <w:r>
        <w:rPr/>
        <w:t>Likert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4</w:t>
      </w:r>
      <w:r>
        <w:rPr>
          <w:spacing w:val="-5"/>
        </w:rPr>
        <w:t> </w:t>
      </w:r>
      <w:r>
        <w:rPr/>
        <w:t>puntos</w:t>
      </w:r>
      <w:r>
        <w:rPr>
          <w:spacing w:val="-2"/>
        </w:rPr>
        <w:t> </w:t>
      </w:r>
      <w:r>
        <w:rPr/>
        <w:t>(1=</w:t>
      </w:r>
      <w:r>
        <w:rPr>
          <w:spacing w:val="-5"/>
        </w:rPr>
        <w:t> </w:t>
      </w:r>
      <w:r>
        <w:rPr/>
        <w:t>Totalmente</w:t>
      </w:r>
      <w:r>
        <w:rPr>
          <w:spacing w:val="-6"/>
        </w:rPr>
        <w:t> </w:t>
      </w:r>
      <w:r>
        <w:rPr/>
        <w:t>en</w:t>
      </w:r>
      <w:r>
        <w:rPr>
          <w:spacing w:val="-4"/>
        </w:rPr>
        <w:t> </w:t>
      </w:r>
      <w:r>
        <w:rPr/>
        <w:t>desacuerdo;</w:t>
      </w:r>
      <w:r>
        <w:rPr>
          <w:spacing w:val="-3"/>
        </w:rPr>
        <w:t> </w:t>
      </w:r>
      <w:r>
        <w:rPr/>
        <w:t>4=</w:t>
      </w:r>
      <w:r>
        <w:rPr>
          <w:spacing w:val="-6"/>
        </w:rPr>
        <w:t> </w:t>
      </w:r>
      <w:r>
        <w:rPr/>
        <w:t>Totalmente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acuerdo).</w:t>
      </w:r>
      <w:r>
        <w:rPr>
          <w:spacing w:val="-1"/>
        </w:rPr>
        <w:t> </w:t>
      </w:r>
      <w:r>
        <w:rPr/>
        <w:t>Para</w:t>
      </w:r>
      <w:r>
        <w:rPr>
          <w:spacing w:val="-6"/>
        </w:rPr>
        <w:t> </w:t>
      </w:r>
      <w:r>
        <w:rPr/>
        <w:t>las</w:t>
      </w:r>
      <w:r>
        <w:rPr>
          <w:spacing w:val="-4"/>
        </w:rPr>
        <w:t> </w:t>
      </w:r>
      <w:r>
        <w:rPr/>
        <w:t>escalas,</w:t>
      </w:r>
      <w:r>
        <w:rPr>
          <w:spacing w:val="-57"/>
        </w:rPr>
        <w:t> </w:t>
      </w:r>
      <w:r>
        <w:rPr/>
        <w:t>el</w:t>
      </w:r>
      <w:r>
        <w:rPr>
          <w:spacing w:val="-1"/>
        </w:rPr>
        <w:t> </w:t>
      </w:r>
      <w:r>
        <w:rPr/>
        <w:t>Alpha de</w:t>
      </w:r>
      <w:r>
        <w:rPr>
          <w:spacing w:val="-2"/>
        </w:rPr>
        <w:t> </w:t>
      </w:r>
      <w:r>
        <w:rPr/>
        <w:t>Cronbach fue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.87, .66 y .75, respectivamente.</w:t>
      </w:r>
    </w:p>
    <w:p>
      <w:pPr>
        <w:pStyle w:val="BodyText"/>
        <w:spacing w:line="480" w:lineRule="auto" w:before="1"/>
        <w:ind w:left="118" w:right="395" w:firstLine="719"/>
        <w:jc w:val="both"/>
      </w:pPr>
      <w:r>
        <w:rPr>
          <w:b/>
        </w:rPr>
        <w:t>Escala</w:t>
      </w:r>
      <w:r>
        <w:rPr>
          <w:b/>
          <w:spacing w:val="-14"/>
        </w:rPr>
        <w:t> </w:t>
      </w:r>
      <w:r>
        <w:rPr>
          <w:b/>
        </w:rPr>
        <w:t>de</w:t>
      </w:r>
      <w:r>
        <w:rPr>
          <w:b/>
          <w:spacing w:val="-14"/>
        </w:rPr>
        <w:t> </w:t>
      </w:r>
      <w:r>
        <w:rPr>
          <w:b/>
        </w:rPr>
        <w:t>Percepción</w:t>
      </w:r>
      <w:r>
        <w:rPr>
          <w:b/>
          <w:spacing w:val="-12"/>
        </w:rPr>
        <w:t> </w:t>
      </w:r>
      <w:r>
        <w:rPr>
          <w:b/>
        </w:rPr>
        <w:t>Global</w:t>
      </w:r>
      <w:r>
        <w:rPr>
          <w:b/>
          <w:spacing w:val="-13"/>
        </w:rPr>
        <w:t> </w:t>
      </w:r>
      <w:r>
        <w:rPr>
          <w:b/>
        </w:rPr>
        <w:t>de</w:t>
      </w:r>
      <w:r>
        <w:rPr>
          <w:b/>
          <w:spacing w:val="-14"/>
        </w:rPr>
        <w:t> </w:t>
      </w:r>
      <w:r>
        <w:rPr>
          <w:b/>
        </w:rPr>
        <w:t>Estrés</w:t>
      </w:r>
      <w:r>
        <w:rPr>
          <w:b/>
          <w:spacing w:val="-11"/>
        </w:rPr>
        <w:t> </w:t>
      </w:r>
      <w:r>
        <w:rPr>
          <w:b/>
        </w:rPr>
        <w:t>–</w:t>
      </w:r>
      <w:r>
        <w:rPr>
          <w:b/>
          <w:spacing w:val="-13"/>
        </w:rPr>
        <w:t> </w:t>
      </w:r>
      <w:r>
        <w:rPr>
          <w:b/>
        </w:rPr>
        <w:t>EPGE</w:t>
      </w:r>
      <w:r>
        <w:rPr>
          <w:b/>
          <w:spacing w:val="-12"/>
        </w:rPr>
        <w:t> </w:t>
      </w:r>
      <w:r>
        <w:rPr/>
        <w:t>(Cohen</w:t>
      </w:r>
      <w:r>
        <w:rPr>
          <w:spacing w:val="-13"/>
        </w:rPr>
        <w:t> </w:t>
      </w:r>
      <w:r>
        <w:rPr/>
        <w:t>et</w:t>
      </w:r>
      <w:r>
        <w:rPr>
          <w:spacing w:val="-13"/>
        </w:rPr>
        <w:t> </w:t>
      </w:r>
      <w:r>
        <w:rPr/>
        <w:t>al.,</w:t>
      </w:r>
      <w:r>
        <w:rPr>
          <w:spacing w:val="-14"/>
        </w:rPr>
        <w:t> </w:t>
      </w:r>
      <w:r>
        <w:rPr/>
        <w:t>1983).</w:t>
      </w:r>
      <w:r>
        <w:rPr>
          <w:spacing w:val="-13"/>
        </w:rPr>
        <w:t> </w:t>
      </w:r>
      <w:r>
        <w:rPr/>
        <w:t>Se</w:t>
      </w:r>
      <w:r>
        <w:rPr>
          <w:spacing w:val="-14"/>
        </w:rPr>
        <w:t> </w:t>
      </w:r>
      <w:r>
        <w:rPr/>
        <w:t>usó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versión</w:t>
      </w:r>
      <w:r>
        <w:rPr>
          <w:spacing w:val="-58"/>
        </w:rPr>
        <w:t> </w:t>
      </w:r>
      <w:r>
        <w:rPr/>
        <w:t>peruana (Guzmán-Yacaman &amp; Reyes-Bossio, 2018). El EPGE mide estrés percibido mediante</w:t>
      </w:r>
      <w:r>
        <w:rPr>
          <w:spacing w:val="-57"/>
        </w:rPr>
        <w:t> </w:t>
      </w:r>
      <w:r>
        <w:rPr/>
        <w:t>14</w:t>
      </w:r>
      <w:r>
        <w:rPr>
          <w:spacing w:val="-4"/>
        </w:rPr>
        <w:t> </w:t>
      </w:r>
      <w:r>
        <w:rPr/>
        <w:t>ítems.</w:t>
      </w:r>
      <w:r>
        <w:rPr>
          <w:spacing w:val="-2"/>
        </w:rPr>
        <w:t> </w:t>
      </w:r>
      <w:r>
        <w:rPr/>
        <w:t>La</w:t>
      </w:r>
      <w:r>
        <w:rPr>
          <w:spacing w:val="-5"/>
        </w:rPr>
        <w:t> </w:t>
      </w:r>
      <w:r>
        <w:rPr/>
        <w:t>versión</w:t>
      </w:r>
      <w:r>
        <w:rPr>
          <w:spacing w:val="-3"/>
        </w:rPr>
        <w:t> </w:t>
      </w:r>
      <w:r>
        <w:rPr/>
        <w:t>peruana</w:t>
      </w:r>
      <w:r>
        <w:rPr>
          <w:spacing w:val="-4"/>
        </w:rPr>
        <w:t> </w:t>
      </w:r>
      <w:r>
        <w:rPr/>
        <w:t>señala</w:t>
      </w:r>
      <w:r>
        <w:rPr>
          <w:spacing w:val="-4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4"/>
        </w:rPr>
        <w:t> </w:t>
      </w:r>
      <w:r>
        <w:rPr/>
        <w:t>pueden</w:t>
      </w:r>
      <w:r>
        <w:rPr>
          <w:spacing w:val="-2"/>
        </w:rPr>
        <w:t> </w:t>
      </w:r>
      <w:r>
        <w:rPr/>
        <w:t>agrupar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dos</w:t>
      </w:r>
      <w:r>
        <w:rPr>
          <w:spacing w:val="-4"/>
        </w:rPr>
        <w:t> </w:t>
      </w:r>
      <w:r>
        <w:rPr/>
        <w:t>dimensiones:</w:t>
      </w:r>
      <w:r>
        <w:rPr>
          <w:spacing w:val="-2"/>
        </w:rPr>
        <w:t> </w:t>
      </w:r>
      <w:r>
        <w:rPr/>
        <w:t>estrés</w:t>
      </w:r>
      <w:r>
        <w:rPr>
          <w:spacing w:val="-4"/>
        </w:rPr>
        <w:t> </w:t>
      </w:r>
      <w:r>
        <w:rPr/>
        <w:t>positivo</w:t>
      </w:r>
      <w:r>
        <w:rPr>
          <w:spacing w:val="-57"/>
        </w:rPr>
        <w:t> </w:t>
      </w:r>
      <w:r>
        <w:rPr/>
        <w:t>(eutrés o control del estrés) y estrés negativo (distrés o expresión del estrés). Para la medición</w:t>
      </w:r>
      <w:r>
        <w:rPr>
          <w:spacing w:val="1"/>
        </w:rPr>
        <w:t> </w:t>
      </w:r>
      <w:r>
        <w:rPr/>
        <w:t>global es necesario invertir siete ítems (4, 5, 6, 7, 9, 10 y 13). Tiene una escala Likert de 5</w:t>
      </w:r>
      <w:r>
        <w:rPr>
          <w:spacing w:val="1"/>
        </w:rPr>
        <w:t> </w:t>
      </w:r>
      <w:r>
        <w:rPr/>
        <w:t>puntos (0= Nunca; 4= Casi siempre). Se obtuvo un coeficiente de alfa de .90 para estrés</w:t>
      </w:r>
      <w:r>
        <w:rPr>
          <w:spacing w:val="1"/>
        </w:rPr>
        <w:t> </w:t>
      </w:r>
      <w:r>
        <w:rPr/>
        <w:t>positivo,</w:t>
      </w:r>
      <w:r>
        <w:rPr>
          <w:spacing w:val="-1"/>
        </w:rPr>
        <w:t> </w:t>
      </w:r>
      <w:r>
        <w:rPr/>
        <w:t>.75</w:t>
      </w:r>
      <w:r>
        <w:rPr>
          <w:spacing w:val="-1"/>
        </w:rPr>
        <w:t> </w:t>
      </w:r>
      <w:r>
        <w:rPr/>
        <w:t>para</w:t>
      </w:r>
      <w:r>
        <w:rPr>
          <w:spacing w:val="-3"/>
        </w:rPr>
        <w:t> </w:t>
      </w:r>
      <w:r>
        <w:rPr/>
        <w:t>estrés negativo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.87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su</w:t>
      </w:r>
      <w:r>
        <w:rPr>
          <w:spacing w:val="-1"/>
        </w:rPr>
        <w:t> </w:t>
      </w:r>
      <w:r>
        <w:rPr/>
        <w:t>escala</w:t>
      </w:r>
      <w:r>
        <w:rPr>
          <w:spacing w:val="-1"/>
        </w:rPr>
        <w:t> </w:t>
      </w:r>
      <w:r>
        <w:rPr/>
        <w:t>total.</w:t>
      </w:r>
      <w:r>
        <w:rPr>
          <w:spacing w:val="-1"/>
        </w:rPr>
        <w:t> </w:t>
      </w:r>
      <w:r>
        <w:rPr/>
        <w:t>Además, se</w:t>
      </w:r>
      <w:r>
        <w:rPr>
          <w:spacing w:val="-2"/>
        </w:rPr>
        <w:t> </w:t>
      </w:r>
      <w:r>
        <w:rPr/>
        <w:t>midieron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covariables:</w:t>
      </w:r>
    </w:p>
    <w:p>
      <w:pPr>
        <w:pStyle w:val="BodyText"/>
        <w:spacing w:line="480" w:lineRule="auto"/>
        <w:ind w:left="118" w:right="394" w:firstLine="719"/>
        <w:jc w:val="both"/>
      </w:pPr>
      <w:r>
        <w:rPr>
          <w:b/>
        </w:rPr>
        <w:t>Escala de Autoeficacia General – EAG </w:t>
      </w:r>
      <w:r>
        <w:rPr/>
        <w:t>(Schwarzer, 1993). Se usó la versión peruana</w:t>
      </w:r>
      <w:r>
        <w:rPr>
          <w:spacing w:val="-58"/>
        </w:rPr>
        <w:t> </w:t>
      </w:r>
      <w:r>
        <w:rPr/>
        <w:t>de (Alcalde, 1988). La EAG mide la autoeficacia percibida mediante 10 ítems con una escala</w:t>
      </w:r>
      <w:r>
        <w:rPr>
          <w:spacing w:val="1"/>
        </w:rPr>
        <w:t> </w:t>
      </w:r>
      <w:r>
        <w:rPr/>
        <w:t>Likert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4 puntos (1=</w:t>
      </w:r>
      <w:r>
        <w:rPr>
          <w:spacing w:val="-1"/>
        </w:rPr>
        <w:t> </w:t>
      </w:r>
      <w:r>
        <w:rPr/>
        <w:t>Incorrecto; 4=</w:t>
      </w:r>
      <w:r>
        <w:rPr>
          <w:spacing w:val="-1"/>
        </w:rPr>
        <w:t> </w:t>
      </w:r>
      <w:r>
        <w:rPr/>
        <w:t>Cierto). Se</w:t>
      </w:r>
      <w:r>
        <w:rPr>
          <w:spacing w:val="-2"/>
        </w:rPr>
        <w:t> </w:t>
      </w:r>
      <w:r>
        <w:rPr/>
        <w:t>obtuvo un coeficiente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alfa</w:t>
      </w:r>
      <w:r>
        <w:rPr>
          <w:spacing w:val="-2"/>
        </w:rPr>
        <w:t> </w:t>
      </w:r>
      <w:r>
        <w:rPr/>
        <w:t>de</w:t>
      </w:r>
      <w:r>
        <w:rPr>
          <w:spacing w:val="3"/>
        </w:rPr>
        <w:t> </w:t>
      </w:r>
      <w:r>
        <w:rPr/>
        <w:t>.78.</w:t>
      </w:r>
    </w:p>
    <w:p>
      <w:pPr>
        <w:spacing w:after="0" w:line="480" w:lineRule="auto"/>
        <w:jc w:val="both"/>
        <w:sectPr>
          <w:pgSz w:w="11910" w:h="16840"/>
          <w:pgMar w:header="751" w:footer="0" w:top="1320" w:bottom="280" w:left="1300" w:right="1020"/>
        </w:sectPr>
      </w:pPr>
    </w:p>
    <w:p>
      <w:pPr>
        <w:pStyle w:val="BodyText"/>
        <w:spacing w:line="480" w:lineRule="auto" w:before="80"/>
        <w:ind w:left="118" w:right="392" w:firstLine="719"/>
        <w:jc w:val="both"/>
      </w:pPr>
      <w:r>
        <w:rPr>
          <w:b/>
        </w:rPr>
        <w:t>Escala</w:t>
      </w:r>
      <w:r>
        <w:rPr>
          <w:b/>
          <w:spacing w:val="1"/>
        </w:rPr>
        <w:t> </w:t>
      </w:r>
      <w:r>
        <w:rPr>
          <w:b/>
        </w:rPr>
        <w:t>Multidimensional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Evaluación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las</w:t>
      </w:r>
      <w:r>
        <w:rPr>
          <w:b/>
          <w:spacing w:val="1"/>
        </w:rPr>
        <w:t> </w:t>
      </w:r>
      <w:r>
        <w:rPr>
          <w:b/>
        </w:rPr>
        <w:t>Estrategias</w:t>
      </w:r>
      <w:r>
        <w:rPr>
          <w:b/>
          <w:spacing w:val="1"/>
        </w:rPr>
        <w:t> </w:t>
      </w:r>
      <w:r>
        <w:rPr>
          <w:b/>
        </w:rPr>
        <w:t>Generales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Afrontamiento – COPE </w:t>
      </w:r>
      <w:r>
        <w:rPr/>
        <w:t>(Carver et al., 1989). Se usó la versión peruana (Cassaretto &amp; Chau,</w:t>
      </w:r>
      <w:r>
        <w:rPr>
          <w:spacing w:val="1"/>
        </w:rPr>
        <w:t> </w:t>
      </w:r>
      <w:r>
        <w:rPr/>
        <w:t>2016). La escala mide las estrategias de afrontamiento mediante 52 ítems divididos en 13</w:t>
      </w:r>
      <w:r>
        <w:rPr>
          <w:spacing w:val="1"/>
        </w:rPr>
        <w:t> </w:t>
      </w:r>
      <w:r>
        <w:rPr/>
        <w:t>escalas:</w:t>
      </w:r>
      <w:r>
        <w:rPr>
          <w:spacing w:val="1"/>
        </w:rPr>
        <w:t> </w:t>
      </w:r>
      <w:r>
        <w:rPr/>
        <w:t>Afrontamiento</w:t>
      </w:r>
      <w:r>
        <w:rPr>
          <w:spacing w:val="1"/>
        </w:rPr>
        <w:t> </w:t>
      </w:r>
      <w:r>
        <w:rPr/>
        <w:t>activo,</w:t>
      </w:r>
      <w:r>
        <w:rPr>
          <w:spacing w:val="1"/>
        </w:rPr>
        <w:t> </w:t>
      </w:r>
      <w:r>
        <w:rPr/>
        <w:t>Planificación,</w:t>
      </w:r>
      <w:r>
        <w:rPr>
          <w:spacing w:val="1"/>
        </w:rPr>
        <w:t> </w:t>
      </w:r>
      <w:r>
        <w:rPr/>
        <w:t>Supresión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competencia,</w:t>
      </w:r>
      <w:r>
        <w:rPr>
          <w:spacing w:val="1"/>
        </w:rPr>
        <w:t> </w:t>
      </w:r>
      <w:r>
        <w:rPr/>
        <w:t>Restricción</w:t>
      </w:r>
      <w:r>
        <w:rPr>
          <w:spacing w:val="-12"/>
        </w:rPr>
        <w:t> </w:t>
      </w:r>
      <w:r>
        <w:rPr/>
        <w:t>del</w:t>
      </w:r>
      <w:r>
        <w:rPr>
          <w:spacing w:val="-11"/>
        </w:rPr>
        <w:t> </w:t>
      </w:r>
      <w:r>
        <w:rPr/>
        <w:t>afrontamiento,</w:t>
      </w:r>
      <w:r>
        <w:rPr>
          <w:spacing w:val="-11"/>
        </w:rPr>
        <w:t> </w:t>
      </w:r>
      <w:r>
        <w:rPr/>
        <w:t>Búsqueda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apoyo</w:t>
      </w:r>
      <w:r>
        <w:rPr>
          <w:spacing w:val="-9"/>
        </w:rPr>
        <w:t> </w:t>
      </w:r>
      <w:r>
        <w:rPr/>
        <w:t>social</w:t>
      </w:r>
      <w:r>
        <w:rPr>
          <w:spacing w:val="-11"/>
        </w:rPr>
        <w:t> </w:t>
      </w:r>
      <w:r>
        <w:rPr/>
        <w:t>por</w:t>
      </w:r>
      <w:r>
        <w:rPr>
          <w:spacing w:val="-12"/>
        </w:rPr>
        <w:t> </w:t>
      </w:r>
      <w:r>
        <w:rPr/>
        <w:t>razones</w:t>
      </w:r>
      <w:r>
        <w:rPr>
          <w:spacing w:val="-11"/>
        </w:rPr>
        <w:t> </w:t>
      </w:r>
      <w:r>
        <w:rPr/>
        <w:t>instrumentales,</w:t>
      </w:r>
      <w:r>
        <w:rPr>
          <w:spacing w:val="-11"/>
        </w:rPr>
        <w:t> </w:t>
      </w:r>
      <w:r>
        <w:rPr/>
        <w:t>Búsqueda</w:t>
      </w:r>
      <w:r>
        <w:rPr>
          <w:spacing w:val="-58"/>
        </w:rPr>
        <w:t> </w:t>
      </w:r>
      <w:r>
        <w:rPr/>
        <w:t>de</w:t>
      </w:r>
      <w:r>
        <w:rPr>
          <w:spacing w:val="-7"/>
        </w:rPr>
        <w:t> </w:t>
      </w:r>
      <w:r>
        <w:rPr/>
        <w:t>apoyo</w:t>
      </w:r>
      <w:r>
        <w:rPr>
          <w:spacing w:val="-6"/>
        </w:rPr>
        <w:t> </w:t>
      </w:r>
      <w:r>
        <w:rPr/>
        <w:t>social</w:t>
      </w:r>
      <w:r>
        <w:rPr>
          <w:spacing w:val="-6"/>
        </w:rPr>
        <w:t> </w:t>
      </w:r>
      <w:r>
        <w:rPr/>
        <w:t>por</w:t>
      </w:r>
      <w:r>
        <w:rPr>
          <w:spacing w:val="-5"/>
        </w:rPr>
        <w:t> </w:t>
      </w:r>
      <w:r>
        <w:rPr/>
        <w:t>razones</w:t>
      </w:r>
      <w:r>
        <w:rPr>
          <w:spacing w:val="-6"/>
        </w:rPr>
        <w:t> </w:t>
      </w:r>
      <w:r>
        <w:rPr/>
        <w:t>emocionales,</w:t>
      </w:r>
      <w:r>
        <w:rPr>
          <w:spacing w:val="-6"/>
        </w:rPr>
        <w:t> </w:t>
      </w:r>
      <w:r>
        <w:rPr/>
        <w:t>Reinterpretación</w:t>
      </w:r>
      <w:r>
        <w:rPr>
          <w:spacing w:val="-6"/>
        </w:rPr>
        <w:t> </w:t>
      </w:r>
      <w:r>
        <w:rPr/>
        <w:t>positiva</w:t>
      </w:r>
      <w:r>
        <w:rPr>
          <w:spacing w:val="-7"/>
        </w:rPr>
        <w:t> </w:t>
      </w:r>
      <w:r>
        <w:rPr/>
        <w:t>y</w:t>
      </w:r>
      <w:r>
        <w:rPr>
          <w:spacing w:val="-4"/>
        </w:rPr>
        <w:t> </w:t>
      </w:r>
      <w:r>
        <w:rPr/>
        <w:t>crecimiento,</w:t>
      </w:r>
      <w:r>
        <w:rPr>
          <w:spacing w:val="-6"/>
        </w:rPr>
        <w:t> </w:t>
      </w:r>
      <w:r>
        <w:rPr/>
        <w:t>Aceptación,</w:t>
      </w:r>
      <w:r>
        <w:rPr>
          <w:spacing w:val="-58"/>
        </w:rPr>
        <w:t> </w:t>
      </w:r>
      <w:r>
        <w:rPr/>
        <w:t>Acudir a la religión, Negación, Enfocar y liberar emociones, Desentendimiento conductual y</w:t>
      </w:r>
      <w:r>
        <w:rPr>
          <w:spacing w:val="1"/>
        </w:rPr>
        <w:t> </w:t>
      </w:r>
      <w:r>
        <w:rPr/>
        <w:t>Desentendimiento mental. Cada subescala está compuesta por 4 ítems. Tiene una escala Likert</w:t>
      </w:r>
      <w:r>
        <w:rPr>
          <w:spacing w:val="-57"/>
        </w:rPr>
        <w:t> </w:t>
      </w:r>
      <w:r>
        <w:rPr/>
        <w:t>de 4 puntos (1= Casi nunca hago esto; 4= Hago esto con mucha frecuencia). Respecto a sus</w:t>
      </w:r>
      <w:r>
        <w:rPr>
          <w:spacing w:val="1"/>
        </w:rPr>
        <w:t> </w:t>
      </w:r>
      <w:r>
        <w:rPr/>
        <w:t>escalas,</w:t>
      </w:r>
      <w:r>
        <w:rPr>
          <w:spacing w:val="15"/>
        </w:rPr>
        <w:t> </w:t>
      </w:r>
      <w:r>
        <w:rPr/>
        <w:t>se</w:t>
      </w:r>
      <w:r>
        <w:rPr>
          <w:spacing w:val="14"/>
        </w:rPr>
        <w:t> </w:t>
      </w:r>
      <w:r>
        <w:rPr/>
        <w:t>obtuvo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coeficiente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alfa</w:t>
      </w:r>
      <w:r>
        <w:rPr>
          <w:spacing w:val="14"/>
        </w:rPr>
        <w:t> </w:t>
      </w:r>
      <w:r>
        <w:rPr/>
        <w:t>de:</w:t>
      </w:r>
      <w:r>
        <w:rPr>
          <w:spacing w:val="17"/>
        </w:rPr>
        <w:t> </w:t>
      </w:r>
      <w:r>
        <w:rPr/>
        <w:t>.62</w:t>
      </w:r>
      <w:r>
        <w:rPr>
          <w:spacing w:val="15"/>
        </w:rPr>
        <w:t> </w:t>
      </w:r>
      <w:r>
        <w:rPr/>
        <w:t>(Afrontamiento</w:t>
      </w:r>
      <w:r>
        <w:rPr>
          <w:spacing w:val="15"/>
        </w:rPr>
        <w:t> </w:t>
      </w:r>
      <w:r>
        <w:rPr/>
        <w:t>Activo),</w:t>
      </w:r>
      <w:r>
        <w:rPr>
          <w:spacing w:val="14"/>
        </w:rPr>
        <w:t> </w:t>
      </w:r>
      <w:r>
        <w:rPr/>
        <w:t>.75</w:t>
      </w:r>
      <w:r>
        <w:rPr>
          <w:spacing w:val="16"/>
        </w:rPr>
        <w:t> </w:t>
      </w:r>
      <w:r>
        <w:rPr/>
        <w:t>(Planificación),</w:t>
      </w:r>
    </w:p>
    <w:p>
      <w:pPr>
        <w:pStyle w:val="BodyText"/>
        <w:spacing w:line="480" w:lineRule="auto" w:before="1"/>
        <w:ind w:left="118" w:right="396"/>
        <w:jc w:val="both"/>
      </w:pPr>
      <w:r>
        <w:rPr/>
        <w:t>.68</w:t>
      </w:r>
      <w:r>
        <w:rPr>
          <w:spacing w:val="1"/>
        </w:rPr>
        <w:t> </w:t>
      </w:r>
      <w:r>
        <w:rPr/>
        <w:t>(Supresión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competencia),</w:t>
      </w:r>
      <w:r>
        <w:rPr>
          <w:spacing w:val="1"/>
        </w:rPr>
        <w:t> </w:t>
      </w:r>
      <w:r>
        <w:rPr/>
        <w:t>.53</w:t>
      </w:r>
      <w:r>
        <w:rPr>
          <w:spacing w:val="1"/>
        </w:rPr>
        <w:t> </w:t>
      </w:r>
      <w:r>
        <w:rPr/>
        <w:t>(Restricción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afrontamiento),</w:t>
      </w:r>
      <w:r>
        <w:rPr>
          <w:spacing w:val="1"/>
        </w:rPr>
        <w:t> </w:t>
      </w:r>
      <w:r>
        <w:rPr/>
        <w:t>.85</w:t>
      </w:r>
      <w:r>
        <w:rPr>
          <w:spacing w:val="1"/>
        </w:rPr>
        <w:t> </w:t>
      </w:r>
      <w:r>
        <w:rPr/>
        <w:t>(Búsqueda de apoyo social por razones instrumentales), .81 (Búsqueda de apoyo social por</w:t>
      </w:r>
      <w:r>
        <w:rPr>
          <w:spacing w:val="1"/>
        </w:rPr>
        <w:t> </w:t>
      </w:r>
      <w:r>
        <w:rPr/>
        <w:t>razones emocionales),</w:t>
      </w:r>
      <w:r>
        <w:rPr>
          <w:spacing w:val="1"/>
        </w:rPr>
        <w:t> </w:t>
      </w:r>
      <w:r>
        <w:rPr/>
        <w:t>.77 (Reinterpretación positiva y crecimiento), .66 (Aceptación), .89</w:t>
      </w:r>
      <w:r>
        <w:rPr>
          <w:spacing w:val="1"/>
        </w:rPr>
        <w:t> </w:t>
      </w:r>
      <w:r>
        <w:rPr>
          <w:spacing w:val="-1"/>
        </w:rPr>
        <w:t>(Acudir</w:t>
      </w:r>
      <w:r>
        <w:rPr>
          <w:spacing w:val="-15"/>
        </w:rPr>
        <w:t> </w:t>
      </w: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la</w:t>
      </w:r>
      <w:r>
        <w:rPr>
          <w:spacing w:val="-15"/>
        </w:rPr>
        <w:t> </w:t>
      </w:r>
      <w:r>
        <w:rPr>
          <w:spacing w:val="-1"/>
        </w:rPr>
        <w:t>religión),</w:t>
      </w:r>
      <w:r>
        <w:rPr>
          <w:spacing w:val="-16"/>
        </w:rPr>
        <w:t> </w:t>
      </w:r>
      <w:r>
        <w:rPr/>
        <w:t>.52</w:t>
      </w:r>
      <w:r>
        <w:rPr>
          <w:spacing w:val="-14"/>
        </w:rPr>
        <w:t> </w:t>
      </w:r>
      <w:r>
        <w:rPr/>
        <w:t>(Negación),</w:t>
      </w:r>
      <w:r>
        <w:rPr>
          <w:spacing w:val="-15"/>
        </w:rPr>
        <w:t> </w:t>
      </w:r>
      <w:r>
        <w:rPr/>
        <w:t>.71</w:t>
      </w:r>
      <w:r>
        <w:rPr>
          <w:spacing w:val="-15"/>
        </w:rPr>
        <w:t> </w:t>
      </w:r>
      <w:r>
        <w:rPr/>
        <w:t>(Enfocar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liberar</w:t>
      </w:r>
      <w:r>
        <w:rPr>
          <w:spacing w:val="-16"/>
        </w:rPr>
        <w:t> </w:t>
      </w:r>
      <w:r>
        <w:rPr/>
        <w:t>emociones),</w:t>
      </w:r>
      <w:r>
        <w:rPr>
          <w:spacing w:val="-14"/>
        </w:rPr>
        <w:t> </w:t>
      </w:r>
      <w:r>
        <w:rPr/>
        <w:t>.63</w:t>
      </w:r>
      <w:r>
        <w:rPr>
          <w:spacing w:val="-12"/>
        </w:rPr>
        <w:t> </w:t>
      </w:r>
      <w:r>
        <w:rPr/>
        <w:t>(Desentendimiento</w:t>
      </w:r>
      <w:r>
        <w:rPr>
          <w:spacing w:val="-57"/>
        </w:rPr>
        <w:t> </w:t>
      </w:r>
      <w:r>
        <w:rPr/>
        <w:t>conductual)</w:t>
      </w:r>
      <w:r>
        <w:rPr>
          <w:spacing w:val="-2"/>
        </w:rPr>
        <w:t> </w:t>
      </w:r>
      <w:r>
        <w:rPr/>
        <w:t>y .56 (Desentendimiento mental).</w:t>
      </w:r>
    </w:p>
    <w:p>
      <w:pPr>
        <w:spacing w:after="0" w:line="480" w:lineRule="auto"/>
        <w:jc w:val="both"/>
        <w:sectPr>
          <w:pgSz w:w="11910" w:h="16840"/>
          <w:pgMar w:header="751" w:footer="0" w:top="1320" w:bottom="280" w:left="1300" w:right="1020"/>
        </w:sectPr>
      </w:pPr>
    </w:p>
    <w:p>
      <w:pPr>
        <w:pStyle w:val="Heading1"/>
        <w:spacing w:before="79"/>
        <w:ind w:left="439" w:right="712"/>
        <w:jc w:val="center"/>
      </w:pPr>
      <w:r>
        <w:rPr/>
        <w:t>Tabla</w:t>
      </w:r>
      <w:r>
        <w:rPr>
          <w:spacing w:val="-1"/>
        </w:rPr>
        <w:t> </w:t>
      </w:r>
      <w:r>
        <w:rPr/>
        <w:t>11</w:t>
      </w:r>
    </w:p>
    <w:p>
      <w:pPr>
        <w:pStyle w:val="BodyText"/>
        <w:rPr>
          <w:b/>
        </w:rPr>
      </w:pPr>
    </w:p>
    <w:p>
      <w:pPr>
        <w:spacing w:before="0"/>
        <w:ind w:left="493" w:right="708" w:firstLine="0"/>
        <w:jc w:val="center"/>
        <w:rPr>
          <w:i/>
          <w:sz w:val="24"/>
        </w:rPr>
      </w:pPr>
      <w:r>
        <w:rPr>
          <w:i/>
          <w:sz w:val="24"/>
        </w:rPr>
        <w:t>Resumen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 variables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resultado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programa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anti-SAP</w:t>
      </w:r>
    </w:p>
    <w:p>
      <w:pPr>
        <w:pStyle w:val="BodyText"/>
        <w:spacing w:before="1"/>
        <w:rPr>
          <w:i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6"/>
        <w:gridCol w:w="6572"/>
      </w:tblGrid>
      <w:tr>
        <w:trPr>
          <w:trHeight w:val="275" w:hRule="atLeast"/>
        </w:trPr>
        <w:tc>
          <w:tcPr>
            <w:tcW w:w="27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  <w:u w:val="single"/>
              </w:rPr>
              <w:t>Variables</w:t>
            </w:r>
          </w:p>
        </w:tc>
        <w:tc>
          <w:tcPr>
            <w:tcW w:w="65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94"/>
              <w:rPr>
                <w:sz w:val="24"/>
              </w:rPr>
            </w:pPr>
            <w:r>
              <w:rPr>
                <w:sz w:val="24"/>
              </w:rPr>
              <w:t>Puntaje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definición</w:t>
            </w:r>
          </w:p>
        </w:tc>
      </w:tr>
      <w:tr>
        <w:trPr>
          <w:trHeight w:val="1108" w:hRule="atLeast"/>
        </w:trPr>
        <w:tc>
          <w:tcPr>
            <w:tcW w:w="2796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16" w:right="193"/>
              <w:rPr>
                <w:sz w:val="24"/>
              </w:rPr>
            </w:pPr>
            <w:r>
              <w:rPr>
                <w:sz w:val="24"/>
                <w:u w:val="single"/>
              </w:rPr>
              <w:t>Síndrome de agotamiento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profesional:</w:t>
            </w:r>
          </w:p>
        </w:tc>
        <w:tc>
          <w:tcPr>
            <w:tcW w:w="6572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94" w:right="111"/>
              <w:jc w:val="both"/>
              <w:rPr>
                <w:sz w:val="24"/>
              </w:rPr>
            </w:pPr>
            <w:r>
              <w:rPr>
                <w:sz w:val="24"/>
              </w:rPr>
              <w:t>Estado de fatiga y agotamiento físico y psicológico que atribuye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persona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un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contexto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específico,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tal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como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personal,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laboral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 trabajo con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clientes.</w:t>
            </w:r>
          </w:p>
          <w:p>
            <w:pPr>
              <w:pStyle w:val="TableParagraph"/>
              <w:spacing w:line="261" w:lineRule="exact"/>
              <w:ind w:left="194"/>
              <w:jc w:val="both"/>
              <w:rPr>
                <w:sz w:val="24"/>
              </w:rPr>
            </w:pPr>
            <w:r>
              <w:rPr>
                <w:sz w:val="24"/>
              </w:rPr>
              <w:t>Puntaje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entre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 y 100</w:t>
            </w:r>
          </w:p>
        </w:tc>
      </w:tr>
      <w:tr>
        <w:trPr>
          <w:trHeight w:val="551" w:hRule="atLeast"/>
        </w:trPr>
        <w:tc>
          <w:tcPr>
            <w:tcW w:w="2796" w:type="dxa"/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Relacionado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personal</w:t>
            </w:r>
          </w:p>
        </w:tc>
        <w:tc>
          <w:tcPr>
            <w:tcW w:w="6572" w:type="dxa"/>
          </w:tcPr>
          <w:p>
            <w:pPr>
              <w:pStyle w:val="TableParagraph"/>
              <w:spacing w:line="271" w:lineRule="exact"/>
              <w:ind w:left="194"/>
              <w:rPr>
                <w:sz w:val="24"/>
              </w:rPr>
            </w:pPr>
            <w:r>
              <w:rPr>
                <w:sz w:val="24"/>
              </w:rPr>
              <w:t>Fatiga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emocional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 física,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agotamiento experimentado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</w:t>
            </w:r>
          </w:p>
          <w:p>
            <w:pPr>
              <w:pStyle w:val="TableParagraph"/>
              <w:spacing w:line="261" w:lineRule="exact"/>
              <w:ind w:left="194"/>
              <w:rPr>
                <w:sz w:val="24"/>
              </w:rPr>
            </w:pPr>
            <w:r>
              <w:rPr>
                <w:sz w:val="24"/>
              </w:rPr>
              <w:t>persona.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 una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medida libre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contexto.</w:t>
            </w:r>
          </w:p>
        </w:tc>
      </w:tr>
      <w:tr>
        <w:trPr>
          <w:trHeight w:val="552" w:hRule="atLeast"/>
        </w:trPr>
        <w:tc>
          <w:tcPr>
            <w:tcW w:w="2796" w:type="dxa"/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Relacionado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trabajo</w:t>
            </w:r>
          </w:p>
        </w:tc>
        <w:tc>
          <w:tcPr>
            <w:tcW w:w="6572" w:type="dxa"/>
          </w:tcPr>
          <w:p>
            <w:pPr>
              <w:pStyle w:val="TableParagraph"/>
              <w:spacing w:line="271" w:lineRule="exact"/>
              <w:ind w:left="194"/>
              <w:rPr>
                <w:sz w:val="24"/>
              </w:rPr>
            </w:pPr>
            <w:r>
              <w:rPr>
                <w:sz w:val="24"/>
              </w:rPr>
              <w:t>Fatiga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emocional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 física,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agotamiento experimentado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</w:t>
            </w:r>
          </w:p>
          <w:p>
            <w:pPr>
              <w:pStyle w:val="TableParagraph"/>
              <w:spacing w:line="261" w:lineRule="exact"/>
              <w:ind w:left="194"/>
              <w:rPr>
                <w:sz w:val="24"/>
              </w:rPr>
            </w:pPr>
            <w:r>
              <w:rPr>
                <w:sz w:val="24"/>
              </w:rPr>
              <w:t>persona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esta 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atribuye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 factores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 trabajo.</w:t>
            </w:r>
          </w:p>
        </w:tc>
      </w:tr>
      <w:tr>
        <w:trPr>
          <w:trHeight w:val="690" w:hRule="atLeast"/>
        </w:trPr>
        <w:tc>
          <w:tcPr>
            <w:tcW w:w="2796" w:type="dxa"/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Relacionado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usuario</w:t>
            </w:r>
          </w:p>
        </w:tc>
        <w:tc>
          <w:tcPr>
            <w:tcW w:w="6572" w:type="dxa"/>
          </w:tcPr>
          <w:p>
            <w:pPr>
              <w:pStyle w:val="TableParagraph"/>
              <w:ind w:left="194" w:right="373"/>
              <w:rPr>
                <w:sz w:val="24"/>
              </w:rPr>
            </w:pPr>
            <w:r>
              <w:rPr>
                <w:sz w:val="24"/>
              </w:rPr>
              <w:t>Fatiga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emocional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física,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agotamiento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experimentado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persona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que esta 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atribuye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personas usuarias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trabajo.</w:t>
            </w:r>
          </w:p>
        </w:tc>
      </w:tr>
      <w:tr>
        <w:trPr>
          <w:trHeight w:val="965" w:hRule="atLeast"/>
        </w:trPr>
        <w:tc>
          <w:tcPr>
            <w:tcW w:w="2796" w:type="dxa"/>
          </w:tcPr>
          <w:p>
            <w:pPr>
              <w:pStyle w:val="TableParagraph"/>
              <w:spacing w:before="133"/>
              <w:ind w:left="116" w:right="922"/>
              <w:rPr>
                <w:sz w:val="24"/>
              </w:rPr>
            </w:pPr>
            <w:r>
              <w:rPr>
                <w:sz w:val="24"/>
                <w:u w:val="single"/>
              </w:rPr>
              <w:t>Estrés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Traumático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Secundario:</w:t>
            </w:r>
          </w:p>
        </w:tc>
        <w:tc>
          <w:tcPr>
            <w:tcW w:w="6572" w:type="dxa"/>
          </w:tcPr>
          <w:p>
            <w:pPr>
              <w:pStyle w:val="TableParagraph"/>
              <w:spacing w:before="133"/>
              <w:ind w:left="194" w:right="206"/>
              <w:rPr>
                <w:sz w:val="24"/>
              </w:rPr>
            </w:pPr>
            <w:r>
              <w:rPr>
                <w:sz w:val="24"/>
              </w:rPr>
              <w:t>Experimentación de las mismas respuestas emocionales reales o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esperadas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otra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persona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 condición 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trauma.</w:t>
            </w:r>
          </w:p>
          <w:p>
            <w:pPr>
              <w:pStyle w:val="TableParagraph"/>
              <w:spacing w:line="261" w:lineRule="exact"/>
              <w:ind w:left="194"/>
              <w:rPr>
                <w:sz w:val="24"/>
              </w:rPr>
            </w:pPr>
            <w:r>
              <w:rPr>
                <w:sz w:val="24"/>
              </w:rPr>
              <w:t>Puntaje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entre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 y 4</w:t>
            </w:r>
          </w:p>
        </w:tc>
      </w:tr>
      <w:tr>
        <w:trPr>
          <w:trHeight w:val="552" w:hRule="atLeast"/>
        </w:trPr>
        <w:tc>
          <w:tcPr>
            <w:tcW w:w="2796" w:type="dxa"/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Fatiga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emocional</w:t>
            </w:r>
          </w:p>
        </w:tc>
        <w:tc>
          <w:tcPr>
            <w:tcW w:w="6572" w:type="dxa"/>
          </w:tcPr>
          <w:p>
            <w:pPr>
              <w:pStyle w:val="TableParagraph"/>
              <w:spacing w:line="271" w:lineRule="exact"/>
              <w:ind w:left="194"/>
              <w:rPr>
                <w:sz w:val="24"/>
              </w:rPr>
            </w:pPr>
            <w:r>
              <w:rPr>
                <w:sz w:val="24"/>
              </w:rPr>
              <w:t>Agotamiento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físico 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mental asociado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labor 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asistencia y</w:t>
            </w:r>
          </w:p>
          <w:p>
            <w:pPr>
              <w:pStyle w:val="TableParagraph"/>
              <w:spacing w:line="261" w:lineRule="exact"/>
              <w:ind w:left="194"/>
              <w:rPr>
                <w:sz w:val="24"/>
              </w:rPr>
            </w:pPr>
            <w:r>
              <w:rPr>
                <w:sz w:val="24"/>
              </w:rPr>
              <w:t>ayuda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realiza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persona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 su trabajo</w:t>
            </w:r>
          </w:p>
        </w:tc>
      </w:tr>
      <w:tr>
        <w:trPr>
          <w:trHeight w:val="551" w:hRule="atLeast"/>
        </w:trPr>
        <w:tc>
          <w:tcPr>
            <w:tcW w:w="2796" w:type="dxa"/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Cambios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cognitivos</w:t>
            </w:r>
          </w:p>
        </w:tc>
        <w:tc>
          <w:tcPr>
            <w:tcW w:w="6572" w:type="dxa"/>
          </w:tcPr>
          <w:p>
            <w:pPr>
              <w:pStyle w:val="TableParagraph"/>
              <w:spacing w:line="271" w:lineRule="exact"/>
              <w:ind w:left="194"/>
              <w:rPr>
                <w:sz w:val="24"/>
              </w:rPr>
            </w:pPr>
            <w:r>
              <w:rPr>
                <w:sz w:val="24"/>
              </w:rPr>
              <w:t>Cambio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creencias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y/o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valores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puede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tener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lugar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</w:t>
            </w:r>
          </w:p>
          <w:p>
            <w:pPr>
              <w:pStyle w:val="TableParagraph"/>
              <w:spacing w:line="261" w:lineRule="exact"/>
              <w:ind w:left="194"/>
              <w:rPr>
                <w:sz w:val="24"/>
              </w:rPr>
            </w:pPr>
            <w:r>
              <w:rPr>
                <w:sz w:val="24"/>
              </w:rPr>
              <w:t>trauma</w:t>
            </w:r>
          </w:p>
        </w:tc>
      </w:tr>
      <w:tr>
        <w:trPr>
          <w:trHeight w:val="690" w:hRule="atLeast"/>
        </w:trPr>
        <w:tc>
          <w:tcPr>
            <w:tcW w:w="2796" w:type="dxa"/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Sintomatología</w:t>
            </w:r>
          </w:p>
        </w:tc>
        <w:tc>
          <w:tcPr>
            <w:tcW w:w="6572" w:type="dxa"/>
          </w:tcPr>
          <w:p>
            <w:pPr>
              <w:pStyle w:val="TableParagraph"/>
              <w:ind w:left="194" w:right="118"/>
              <w:rPr>
                <w:sz w:val="24"/>
              </w:rPr>
            </w:pPr>
            <w:r>
              <w:rPr>
                <w:sz w:val="24"/>
              </w:rPr>
              <w:t>Presencia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síntomas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similares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sienten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víctimas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problema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atiende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persona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trabajadora</w:t>
            </w:r>
          </w:p>
        </w:tc>
      </w:tr>
      <w:tr>
        <w:trPr>
          <w:trHeight w:val="1242" w:hRule="atLeast"/>
        </w:trPr>
        <w:tc>
          <w:tcPr>
            <w:tcW w:w="2796" w:type="dxa"/>
          </w:tcPr>
          <w:p>
            <w:pPr>
              <w:pStyle w:val="TableParagraph"/>
              <w:spacing w:before="133"/>
              <w:ind w:left="116"/>
              <w:rPr>
                <w:sz w:val="24"/>
              </w:rPr>
            </w:pPr>
            <w:r>
              <w:rPr>
                <w:sz w:val="24"/>
                <w:u w:val="single"/>
              </w:rPr>
              <w:t>Estrés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Percibido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Agudo:</w:t>
            </w:r>
          </w:p>
        </w:tc>
        <w:tc>
          <w:tcPr>
            <w:tcW w:w="6572" w:type="dxa"/>
          </w:tcPr>
          <w:p>
            <w:pPr>
              <w:pStyle w:val="TableParagraph"/>
              <w:spacing w:before="133"/>
              <w:ind w:left="194" w:right="511"/>
              <w:rPr>
                <w:sz w:val="24"/>
              </w:rPr>
            </w:pPr>
            <w:r>
              <w:rPr>
                <w:sz w:val="24"/>
              </w:rPr>
              <w:t>Resultado de la evaluación de una persona ante una alguna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situación,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podrá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resultar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positivo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negativo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según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recursos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 persona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afrontarlo.</w:t>
            </w:r>
          </w:p>
          <w:p>
            <w:pPr>
              <w:pStyle w:val="TableParagraph"/>
              <w:spacing w:line="261" w:lineRule="exact"/>
              <w:ind w:left="194"/>
              <w:rPr>
                <w:sz w:val="24"/>
              </w:rPr>
            </w:pPr>
            <w:r>
              <w:rPr>
                <w:sz w:val="24"/>
              </w:rPr>
              <w:t>Puntaje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entre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 y 56</w:t>
            </w:r>
          </w:p>
        </w:tc>
      </w:tr>
      <w:tr>
        <w:trPr>
          <w:trHeight w:val="828" w:hRule="atLeast"/>
        </w:trPr>
        <w:tc>
          <w:tcPr>
            <w:tcW w:w="2796" w:type="dxa"/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estrés</w:t>
            </w:r>
          </w:p>
        </w:tc>
        <w:tc>
          <w:tcPr>
            <w:tcW w:w="6572" w:type="dxa"/>
          </w:tcPr>
          <w:p>
            <w:pPr>
              <w:pStyle w:val="TableParagraph"/>
              <w:ind w:left="194" w:right="266"/>
              <w:rPr>
                <w:sz w:val="24"/>
              </w:rPr>
            </w:pPr>
            <w:r>
              <w:rPr>
                <w:sz w:val="24"/>
              </w:rPr>
              <w:t>Respuesta producida cuando los recursos físicos y psicológicos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suficientes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lograr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enfrentar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demandas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ayuda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las</w:t>
            </w:r>
          </w:p>
          <w:p>
            <w:pPr>
              <w:pStyle w:val="TableParagraph"/>
              <w:spacing w:line="261" w:lineRule="exact"/>
              <w:ind w:left="194"/>
              <w:rPr>
                <w:sz w:val="24"/>
              </w:rPr>
            </w:pPr>
            <w:r>
              <w:rPr>
                <w:sz w:val="24"/>
              </w:rPr>
              <w:t>personas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lograr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partir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situaciones desafiantes.</w:t>
            </w:r>
          </w:p>
        </w:tc>
      </w:tr>
      <w:tr>
        <w:trPr>
          <w:trHeight w:val="547" w:hRule="atLeast"/>
        </w:trPr>
        <w:tc>
          <w:tcPr>
            <w:tcW w:w="27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Expresión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estrés</w:t>
            </w:r>
          </w:p>
        </w:tc>
        <w:tc>
          <w:tcPr>
            <w:tcW w:w="65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94"/>
              <w:rPr>
                <w:sz w:val="24"/>
              </w:rPr>
            </w:pPr>
            <w:r>
              <w:rPr>
                <w:sz w:val="24"/>
              </w:rPr>
              <w:t>Sucede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cuando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persona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tiene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respuestas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insuficientes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</w:t>
            </w:r>
          </w:p>
          <w:p>
            <w:pPr>
              <w:pStyle w:val="TableParagraph"/>
              <w:spacing w:line="257" w:lineRule="exact"/>
              <w:ind w:left="194"/>
              <w:rPr>
                <w:sz w:val="24"/>
              </w:rPr>
            </w:pPr>
            <w:r>
              <w:rPr>
                <w:sz w:val="24"/>
              </w:rPr>
              <w:t>resolver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demanda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del entorno.</w:t>
            </w:r>
          </w:p>
        </w:tc>
      </w:tr>
    </w:tbl>
    <w:p>
      <w:pPr>
        <w:spacing w:before="0"/>
        <w:ind w:left="118" w:right="0" w:firstLine="0"/>
        <w:jc w:val="left"/>
        <w:rPr>
          <w:sz w:val="20"/>
        </w:rPr>
      </w:pPr>
      <w:r>
        <w:rPr>
          <w:sz w:val="20"/>
        </w:rPr>
        <w:t>Fuentes:</w:t>
      </w:r>
      <w:r>
        <w:rPr>
          <w:spacing w:val="-5"/>
          <w:sz w:val="20"/>
        </w:rPr>
        <w:t> </w:t>
      </w:r>
      <w:r>
        <w:rPr>
          <w:sz w:val="20"/>
        </w:rPr>
        <w:t>Berrio</w:t>
      </w:r>
      <w:r>
        <w:rPr>
          <w:spacing w:val="-4"/>
          <w:sz w:val="20"/>
        </w:rPr>
        <w:t> </w:t>
      </w:r>
      <w:r>
        <w:rPr>
          <w:sz w:val="20"/>
        </w:rPr>
        <w:t>&amp;</w:t>
      </w:r>
      <w:r>
        <w:rPr>
          <w:spacing w:val="-3"/>
          <w:sz w:val="20"/>
        </w:rPr>
        <w:t> </w:t>
      </w:r>
      <w:r>
        <w:rPr>
          <w:sz w:val="20"/>
        </w:rPr>
        <w:t>Mazo</w:t>
      </w:r>
      <w:r>
        <w:rPr>
          <w:spacing w:val="-3"/>
          <w:sz w:val="20"/>
        </w:rPr>
        <w:t> </w:t>
      </w:r>
      <w:r>
        <w:rPr>
          <w:sz w:val="20"/>
        </w:rPr>
        <w:t>(2011,</w:t>
      </w:r>
      <w:r>
        <w:rPr>
          <w:spacing w:val="-3"/>
          <w:sz w:val="20"/>
        </w:rPr>
        <w:t> </w:t>
      </w:r>
      <w:r>
        <w:rPr>
          <w:sz w:val="20"/>
        </w:rPr>
        <w:t>citado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Guzmán-Yacaman,</w:t>
      </w:r>
      <w:r>
        <w:rPr>
          <w:spacing w:val="-3"/>
          <w:sz w:val="20"/>
        </w:rPr>
        <w:t> </w:t>
      </w:r>
      <w:r>
        <w:rPr>
          <w:sz w:val="20"/>
        </w:rPr>
        <w:t>2018);</w:t>
      </w:r>
      <w:r>
        <w:rPr>
          <w:spacing w:val="-5"/>
          <w:sz w:val="20"/>
        </w:rPr>
        <w:t> </w:t>
      </w:r>
      <w:r>
        <w:rPr>
          <w:sz w:val="20"/>
        </w:rPr>
        <w:t>Kristensen</w:t>
      </w:r>
      <w:r>
        <w:rPr>
          <w:spacing w:val="-2"/>
          <w:sz w:val="20"/>
        </w:rPr>
        <w:t> </w:t>
      </w:r>
      <w:r>
        <w:rPr>
          <w:sz w:val="20"/>
        </w:rPr>
        <w:t>et</w:t>
      </w:r>
      <w:r>
        <w:rPr>
          <w:spacing w:val="-4"/>
          <w:sz w:val="20"/>
        </w:rPr>
        <w:t> </w:t>
      </w:r>
      <w:r>
        <w:rPr>
          <w:sz w:val="20"/>
        </w:rPr>
        <w:t>al.</w:t>
      </w:r>
      <w:r>
        <w:rPr>
          <w:spacing w:val="-4"/>
          <w:sz w:val="20"/>
        </w:rPr>
        <w:t> </w:t>
      </w:r>
      <w:r>
        <w:rPr>
          <w:sz w:val="20"/>
        </w:rPr>
        <w:t>(2005);</w:t>
      </w:r>
      <w:r>
        <w:rPr>
          <w:spacing w:val="-4"/>
          <w:sz w:val="20"/>
        </w:rPr>
        <w:t> </w:t>
      </w:r>
      <w:r>
        <w:rPr>
          <w:sz w:val="20"/>
        </w:rPr>
        <w:t>Lazarus</w:t>
      </w:r>
      <w:r>
        <w:rPr>
          <w:spacing w:val="-5"/>
          <w:sz w:val="20"/>
        </w:rPr>
        <w:t> </w:t>
      </w:r>
      <w:r>
        <w:rPr>
          <w:sz w:val="20"/>
        </w:rPr>
        <w:t>&amp;</w:t>
      </w:r>
      <w:r>
        <w:rPr>
          <w:spacing w:val="-3"/>
          <w:sz w:val="20"/>
        </w:rPr>
        <w:t> </w:t>
      </w:r>
      <w:r>
        <w:rPr>
          <w:sz w:val="20"/>
        </w:rPr>
        <w:t>Folkman</w:t>
      </w:r>
      <w:r>
        <w:rPr>
          <w:spacing w:val="-47"/>
          <w:sz w:val="20"/>
        </w:rPr>
        <w:t> </w:t>
      </w:r>
      <w:r>
        <w:rPr>
          <w:sz w:val="20"/>
        </w:rPr>
        <w:t>(1986,</w:t>
      </w:r>
      <w:r>
        <w:rPr>
          <w:spacing w:val="-1"/>
          <w:sz w:val="20"/>
        </w:rPr>
        <w:t> </w:t>
      </w:r>
      <w:r>
        <w:rPr>
          <w:sz w:val="20"/>
        </w:rPr>
        <w:t>citado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Guzmán-Yacaman, 2018);</w:t>
      </w:r>
      <w:r>
        <w:rPr>
          <w:spacing w:val="-1"/>
          <w:sz w:val="20"/>
        </w:rPr>
        <w:t> </w:t>
      </w:r>
      <w:r>
        <w:rPr>
          <w:sz w:val="20"/>
        </w:rPr>
        <w:t>Meda</w:t>
      </w:r>
      <w:r>
        <w:rPr>
          <w:spacing w:val="-1"/>
          <w:sz w:val="20"/>
        </w:rPr>
        <w:t> </w:t>
      </w:r>
      <w:r>
        <w:rPr>
          <w:sz w:val="20"/>
        </w:rPr>
        <w:t>et al (2012).</w:t>
      </w:r>
    </w:p>
    <w:p>
      <w:pPr>
        <w:spacing w:line="228" w:lineRule="exact" w:before="0"/>
        <w:ind w:left="118" w:right="0" w:firstLine="0"/>
        <w:jc w:val="left"/>
        <w:rPr>
          <w:sz w:val="20"/>
        </w:rPr>
      </w:pPr>
      <w:r>
        <w:rPr>
          <w:sz w:val="20"/>
        </w:rPr>
        <w:t>Elaboración</w:t>
      </w:r>
      <w:r>
        <w:rPr>
          <w:spacing w:val="-3"/>
          <w:sz w:val="20"/>
        </w:rPr>
        <w:t> </w:t>
      </w:r>
      <w:r>
        <w:rPr>
          <w:sz w:val="20"/>
        </w:rPr>
        <w:t>propia.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480" w:lineRule="auto"/>
        <w:ind w:left="118" w:right="394" w:firstLine="719"/>
        <w:jc w:val="both"/>
      </w:pPr>
      <w:r>
        <w:rPr>
          <w:b/>
        </w:rPr>
        <w:t>Cuestionario de Personalidad – CETS-P </w:t>
      </w:r>
      <w:r>
        <w:rPr/>
        <w:t>(Moreno-Jiménez et al., 2004). Se usó la</w:t>
      </w:r>
      <w:r>
        <w:rPr>
          <w:spacing w:val="1"/>
        </w:rPr>
        <w:t> </w:t>
      </w:r>
      <w:r>
        <w:rPr/>
        <w:t>versión</w:t>
      </w:r>
      <w:r>
        <w:rPr>
          <w:spacing w:val="-10"/>
        </w:rPr>
        <w:t> </w:t>
      </w:r>
      <w:r>
        <w:rPr/>
        <w:t>mexicana</w:t>
      </w:r>
      <w:r>
        <w:rPr>
          <w:spacing w:val="-10"/>
        </w:rPr>
        <w:t> </w:t>
      </w:r>
      <w:r>
        <w:rPr/>
        <w:t>(Meda-Lara</w:t>
      </w:r>
      <w:r>
        <w:rPr>
          <w:spacing w:val="-10"/>
        </w:rPr>
        <w:t> </w:t>
      </w:r>
      <w:r>
        <w:rPr/>
        <w:t>et</w:t>
      </w:r>
      <w:r>
        <w:rPr>
          <w:spacing w:val="-8"/>
        </w:rPr>
        <w:t> </w:t>
      </w:r>
      <w:r>
        <w:rPr/>
        <w:t>al.,</w:t>
      </w:r>
      <w:r>
        <w:rPr>
          <w:spacing w:val="-8"/>
        </w:rPr>
        <w:t> </w:t>
      </w:r>
      <w:r>
        <w:rPr/>
        <w:t>2011).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CETS-P</w:t>
      </w:r>
      <w:r>
        <w:rPr>
          <w:spacing w:val="-8"/>
        </w:rPr>
        <w:t> </w:t>
      </w:r>
      <w:r>
        <w:rPr/>
        <w:t>mide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personalidad</w:t>
      </w:r>
      <w:r>
        <w:rPr>
          <w:spacing w:val="-9"/>
        </w:rPr>
        <w:t> </w:t>
      </w:r>
      <w:r>
        <w:rPr/>
        <w:t>mediante</w:t>
      </w:r>
      <w:r>
        <w:rPr>
          <w:spacing w:val="-9"/>
        </w:rPr>
        <w:t> </w:t>
      </w:r>
      <w:r>
        <w:rPr/>
        <w:t>18</w:t>
      </w:r>
      <w:r>
        <w:rPr>
          <w:spacing w:val="-9"/>
        </w:rPr>
        <w:t> </w:t>
      </w:r>
      <w:r>
        <w:rPr/>
        <w:t>ítems</w:t>
      </w:r>
      <w:r>
        <w:rPr>
          <w:spacing w:val="-58"/>
        </w:rPr>
        <w:t> </w:t>
      </w:r>
      <w:r>
        <w:rPr/>
        <w:t>divididos en cuatro subescalas: Empatía (4 ítems), Comprensibilidad (5 ítems), Reto (5 ítems)</w:t>
      </w:r>
      <w:r>
        <w:rPr>
          <w:spacing w:val="1"/>
        </w:rPr>
        <w:t> </w:t>
      </w:r>
      <w:r>
        <w:rPr/>
        <w:t>y Sentido del humor (4 ítems). Tiene una escala Likert de 4 puntos (1= Totalmente en</w:t>
      </w:r>
      <w:r>
        <w:rPr>
          <w:spacing w:val="1"/>
        </w:rPr>
        <w:t> </w:t>
      </w:r>
      <w:r>
        <w:rPr/>
        <w:t>desacuerdo; 4= Totalmente de acuerdo). Se obtuvo un coeficiente de alfa de .69, .86, .83 y. 87</w:t>
      </w:r>
      <w:r>
        <w:rPr>
          <w:spacing w:val="-57"/>
        </w:rPr>
        <w:t> </w:t>
      </w:r>
      <w:r>
        <w:rPr/>
        <w:t>respectivamente.</w:t>
      </w:r>
    </w:p>
    <w:p>
      <w:pPr>
        <w:spacing w:line="210" w:lineRule="exact" w:before="0"/>
        <w:ind w:left="4470" w:right="4744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104</w:t>
      </w:r>
    </w:p>
    <w:p>
      <w:pPr>
        <w:spacing w:after="0" w:line="210" w:lineRule="exact"/>
        <w:jc w:val="center"/>
        <w:rPr>
          <w:rFonts w:ascii="Calibri"/>
          <w:sz w:val="22"/>
        </w:rPr>
        <w:sectPr>
          <w:headerReference w:type="default" r:id="rId265"/>
          <w:pgSz w:w="11910" w:h="16840"/>
          <w:pgMar w:header="0" w:footer="0" w:top="1320" w:bottom="280" w:left="1300" w:right="1020"/>
        </w:sectPr>
      </w:pPr>
    </w:p>
    <w:p>
      <w:pPr>
        <w:pStyle w:val="BodyText"/>
        <w:spacing w:line="480" w:lineRule="auto" w:before="80"/>
        <w:ind w:left="118" w:right="391" w:firstLine="719"/>
        <w:jc w:val="both"/>
      </w:pPr>
      <w:r>
        <w:rPr>
          <w:b/>
        </w:rPr>
        <w:t>Cuestionario de Hábitos de Salud – CHS</w:t>
      </w:r>
      <w:r>
        <w:rPr/>
        <w:t>. Se usó la versión peruana de (Chau &amp;</w:t>
      </w:r>
      <w:r>
        <w:rPr>
          <w:spacing w:val="1"/>
        </w:rPr>
        <w:t> </w:t>
      </w:r>
      <w:r>
        <w:rPr/>
        <w:t>Saravia, 2016). El CHS mide hábitos de salud mediante 30 ítems divididos en seis áreas:</w:t>
      </w:r>
      <w:r>
        <w:rPr>
          <w:spacing w:val="1"/>
        </w:rPr>
        <w:t> </w:t>
      </w:r>
      <w:r>
        <w:rPr/>
        <w:t>actividad</w:t>
      </w:r>
      <w:r>
        <w:rPr>
          <w:spacing w:val="-7"/>
        </w:rPr>
        <w:t> </w:t>
      </w:r>
      <w:r>
        <w:rPr/>
        <w:t>física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deporte</w:t>
      </w:r>
      <w:r>
        <w:rPr>
          <w:spacing w:val="-5"/>
        </w:rPr>
        <w:t> </w:t>
      </w:r>
      <w:r>
        <w:rPr/>
        <w:t>(4</w:t>
      </w:r>
      <w:r>
        <w:rPr>
          <w:spacing w:val="-6"/>
        </w:rPr>
        <w:t> </w:t>
      </w:r>
      <w:r>
        <w:rPr/>
        <w:t>ítems);</w:t>
      </w:r>
      <w:r>
        <w:rPr>
          <w:spacing w:val="-6"/>
        </w:rPr>
        <w:t> </w:t>
      </w:r>
      <w:r>
        <w:rPr/>
        <w:t>recreación</w:t>
      </w:r>
      <w:r>
        <w:rPr>
          <w:spacing w:val="-6"/>
        </w:rPr>
        <w:t> </w:t>
      </w:r>
      <w:r>
        <w:rPr/>
        <w:t>y</w:t>
      </w:r>
      <w:r>
        <w:rPr>
          <w:spacing w:val="-4"/>
        </w:rPr>
        <w:t> </w:t>
      </w:r>
      <w:r>
        <w:rPr/>
        <w:t>manejo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/>
        <w:t>tiempo</w:t>
      </w:r>
      <w:r>
        <w:rPr>
          <w:spacing w:val="-6"/>
        </w:rPr>
        <w:t> </w:t>
      </w:r>
      <w:r>
        <w:rPr/>
        <w:t>(3</w:t>
      </w:r>
      <w:r>
        <w:rPr>
          <w:spacing w:val="-5"/>
        </w:rPr>
        <w:t> </w:t>
      </w:r>
      <w:r>
        <w:rPr/>
        <w:t>ítems);</w:t>
      </w:r>
      <w:r>
        <w:rPr>
          <w:spacing w:val="-5"/>
        </w:rPr>
        <w:t> </w:t>
      </w:r>
      <w:r>
        <w:rPr/>
        <w:t>organización</w:t>
      </w:r>
      <w:r>
        <w:rPr>
          <w:spacing w:val="-6"/>
        </w:rPr>
        <w:t> </w:t>
      </w:r>
      <w:r>
        <w:rPr/>
        <w:t>del</w:t>
      </w:r>
      <w:r>
        <w:rPr>
          <w:spacing w:val="-58"/>
        </w:rPr>
        <w:t> </w:t>
      </w:r>
      <w:r>
        <w:rPr/>
        <w:t>descanso o tiempo libre (5 ítems); autocuidado y cuidado médico (7 ítems, de los cuales 6 son</w:t>
      </w:r>
      <w:r>
        <w:rPr>
          <w:spacing w:val="1"/>
        </w:rPr>
        <w:t> </w:t>
      </w:r>
      <w:r>
        <w:rPr/>
        <w:t>inversos); hábitos alimenticios (5 ítems, todos inversos); control en el consumo de alcohol,</w:t>
      </w:r>
      <w:r>
        <w:rPr>
          <w:spacing w:val="1"/>
        </w:rPr>
        <w:t> </w:t>
      </w:r>
      <w:r>
        <w:rPr/>
        <w:t>tabaco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drogas</w:t>
      </w:r>
      <w:r>
        <w:rPr>
          <w:spacing w:val="-4"/>
        </w:rPr>
        <w:t> </w:t>
      </w:r>
      <w:r>
        <w:rPr/>
        <w:t>(6</w:t>
      </w:r>
      <w:r>
        <w:rPr>
          <w:spacing w:val="-4"/>
        </w:rPr>
        <w:t> </w:t>
      </w:r>
      <w:r>
        <w:rPr/>
        <w:t>ítems,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3"/>
        </w:rPr>
        <w:t> </w:t>
      </w:r>
      <w:r>
        <w:rPr/>
        <w:t>cuales</w:t>
      </w:r>
      <w:r>
        <w:rPr>
          <w:spacing w:val="-3"/>
        </w:rPr>
        <w:t> </w:t>
      </w:r>
      <w:r>
        <w:rPr/>
        <w:t>3</w:t>
      </w:r>
      <w:r>
        <w:rPr>
          <w:spacing w:val="-4"/>
        </w:rPr>
        <w:t> </w:t>
      </w:r>
      <w:r>
        <w:rPr/>
        <w:t>son</w:t>
      </w:r>
      <w:r>
        <w:rPr>
          <w:spacing w:val="-6"/>
        </w:rPr>
        <w:t> </w:t>
      </w:r>
      <w:r>
        <w:rPr/>
        <w:t>inversos).</w:t>
      </w:r>
      <w:r>
        <w:rPr>
          <w:spacing w:val="-2"/>
        </w:rPr>
        <w:t> </w:t>
      </w:r>
      <w:r>
        <w:rPr/>
        <w:t>Tiene</w:t>
      </w:r>
      <w:r>
        <w:rPr>
          <w:spacing w:val="-5"/>
        </w:rPr>
        <w:t> </w:t>
      </w:r>
      <w:r>
        <w:rPr/>
        <w:t>una</w:t>
      </w:r>
      <w:r>
        <w:rPr>
          <w:spacing w:val="-5"/>
        </w:rPr>
        <w:t> </w:t>
      </w:r>
      <w:r>
        <w:rPr/>
        <w:t>escala</w:t>
      </w:r>
      <w:r>
        <w:rPr>
          <w:spacing w:val="-4"/>
        </w:rPr>
        <w:t> </w:t>
      </w:r>
      <w:r>
        <w:rPr/>
        <w:t>Likert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4</w:t>
      </w:r>
      <w:r>
        <w:rPr>
          <w:spacing w:val="-4"/>
        </w:rPr>
        <w:t> </w:t>
      </w:r>
      <w:r>
        <w:rPr/>
        <w:t>puntos</w:t>
      </w:r>
      <w:r>
        <w:rPr>
          <w:spacing w:val="-3"/>
        </w:rPr>
        <w:t> </w:t>
      </w:r>
      <w:r>
        <w:rPr/>
        <w:t>(0=</w:t>
      </w:r>
      <w:r>
        <w:rPr>
          <w:spacing w:val="-57"/>
        </w:rPr>
        <w:t> </w:t>
      </w:r>
      <w:r>
        <w:rPr/>
        <w:t>Nunca;</w:t>
      </w:r>
      <w:r>
        <w:rPr>
          <w:spacing w:val="-1"/>
        </w:rPr>
        <w:t> </w:t>
      </w:r>
      <w:r>
        <w:rPr/>
        <w:t>3= Siempre).</w:t>
      </w:r>
      <w:r>
        <w:rPr>
          <w:spacing w:val="-1"/>
        </w:rPr>
        <w:t> </w:t>
      </w:r>
      <w:r>
        <w:rPr/>
        <w:t>Se</w:t>
      </w:r>
      <w:r>
        <w:rPr>
          <w:spacing w:val="1"/>
        </w:rPr>
        <w:t> </w:t>
      </w:r>
      <w:r>
        <w:rPr/>
        <w:t>obtuvo</w:t>
      </w:r>
      <w:r>
        <w:rPr>
          <w:spacing w:val="-1"/>
        </w:rPr>
        <w:t> </w:t>
      </w:r>
      <w:r>
        <w:rPr/>
        <w:t>un coeficiente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alfa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.79, .75, .84,</w:t>
      </w:r>
      <w:r>
        <w:rPr>
          <w:spacing w:val="-1"/>
        </w:rPr>
        <w:t> </w:t>
      </w:r>
      <w:r>
        <w:rPr/>
        <w:t>.73.,</w:t>
      </w:r>
      <w:r>
        <w:rPr>
          <w:spacing w:val="2"/>
        </w:rPr>
        <w:t> </w:t>
      </w:r>
      <w:r>
        <w:rPr/>
        <w:t>.91., y .67.</w:t>
      </w:r>
    </w:p>
    <w:p>
      <w:pPr>
        <w:pStyle w:val="BodyText"/>
        <w:spacing w:line="480" w:lineRule="auto" w:before="1"/>
        <w:ind w:left="118" w:right="395" w:firstLine="719"/>
        <w:jc w:val="both"/>
      </w:pPr>
      <w:r>
        <w:rPr>
          <w:b/>
        </w:rPr>
        <w:t>Escala de Miedo al COVID-19 – FCV-19S </w:t>
      </w:r>
      <w:r>
        <w:rPr/>
        <w:t>(Ahorsu et al., 2020). Se usó la versión</w:t>
      </w:r>
      <w:r>
        <w:rPr>
          <w:spacing w:val="1"/>
        </w:rPr>
        <w:t> </w:t>
      </w:r>
      <w:r>
        <w:rPr/>
        <w:t>peruana de Hernández et al., en revisión). El FCV-19S mide el miedo al COVID-19 mediante</w:t>
      </w:r>
      <w:r>
        <w:rPr>
          <w:spacing w:val="1"/>
        </w:rPr>
        <w:t> </w:t>
      </w:r>
      <w:r>
        <w:rPr/>
        <w:t>7 ítems con una escala Likert de 5 puntos (1= Totalmente en desacuerdo; 5= Totalmente de</w:t>
      </w:r>
      <w:r>
        <w:rPr>
          <w:spacing w:val="1"/>
        </w:rPr>
        <w:t> </w:t>
      </w:r>
      <w:r>
        <w:rPr/>
        <w:t>acuerdo). Se obtiene un puntaje total que oscila entre 1 y 35. Se obtuvo un coeficiente de alfa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.75.</w:t>
      </w:r>
    </w:p>
    <w:p>
      <w:pPr>
        <w:spacing w:line="480" w:lineRule="auto" w:before="0"/>
        <w:ind w:left="118" w:right="399" w:firstLine="719"/>
        <w:jc w:val="both"/>
        <w:rPr>
          <w:sz w:val="24"/>
        </w:rPr>
      </w:pPr>
      <w:r>
        <w:rPr>
          <w:b/>
          <w:sz w:val="24"/>
        </w:rPr>
        <w:t>Cuestionario de quejas somáticas ad hoc </w:t>
      </w:r>
      <w:r>
        <w:rPr>
          <w:sz w:val="24"/>
        </w:rPr>
        <w:t>(Cassaretto, s/f). Es un cuestionario de 18</w:t>
      </w:r>
      <w:r>
        <w:rPr>
          <w:spacing w:val="1"/>
          <w:sz w:val="24"/>
        </w:rPr>
        <w:t> </w:t>
      </w:r>
      <w:r>
        <w:rPr>
          <w:sz w:val="24"/>
        </w:rPr>
        <w:t>ítems</w:t>
      </w:r>
      <w:r>
        <w:rPr>
          <w:spacing w:val="-1"/>
          <w:sz w:val="24"/>
        </w:rPr>
        <w:t> </w:t>
      </w:r>
      <w:r>
        <w:rPr>
          <w:sz w:val="24"/>
        </w:rPr>
        <w:t>ad hoc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mide</w:t>
      </w:r>
      <w:r>
        <w:rPr>
          <w:spacing w:val="-1"/>
          <w:sz w:val="24"/>
        </w:rPr>
        <w:t> </w:t>
      </w:r>
      <w:r>
        <w:rPr>
          <w:sz w:val="24"/>
        </w:rPr>
        <w:t>quejas somáticas asociadas al estrés.</w:t>
      </w:r>
    </w:p>
    <w:p>
      <w:pPr>
        <w:pStyle w:val="BodyText"/>
        <w:spacing w:line="480" w:lineRule="auto" w:before="1"/>
        <w:ind w:left="118" w:right="396" w:firstLine="719"/>
        <w:jc w:val="both"/>
      </w:pPr>
      <w:r>
        <w:rPr/>
        <w:t>También se incluyeron variables demográficas (género, edad, profesión, tiempo en la</w:t>
      </w:r>
      <w:r>
        <w:rPr>
          <w:spacing w:val="1"/>
        </w:rPr>
        <w:t> </w:t>
      </w:r>
      <w:r>
        <w:rPr/>
        <w:t>línea).</w:t>
      </w:r>
      <w:r>
        <w:rPr>
          <w:spacing w:val="-13"/>
        </w:rPr>
        <w:t> </w:t>
      </w:r>
      <w:r>
        <w:rPr/>
        <w:t>Otras</w:t>
      </w:r>
      <w:r>
        <w:rPr>
          <w:spacing w:val="-12"/>
        </w:rPr>
        <w:t> </w:t>
      </w:r>
      <w:r>
        <w:rPr/>
        <w:t>variables</w:t>
      </w:r>
      <w:r>
        <w:rPr>
          <w:spacing w:val="-12"/>
        </w:rPr>
        <w:t> </w:t>
      </w:r>
      <w:r>
        <w:rPr/>
        <w:t>midieron</w:t>
      </w:r>
      <w:r>
        <w:rPr>
          <w:spacing w:val="-12"/>
        </w:rPr>
        <w:t> </w:t>
      </w:r>
      <w:r>
        <w:rPr/>
        <w:t>aspectos</w:t>
      </w:r>
      <w:r>
        <w:rPr>
          <w:spacing w:val="-10"/>
        </w:rPr>
        <w:t> </w:t>
      </w:r>
      <w:r>
        <w:rPr/>
        <w:t>relacionados</w:t>
      </w:r>
      <w:r>
        <w:rPr>
          <w:spacing w:val="-13"/>
        </w:rPr>
        <w:t> </w:t>
      </w:r>
      <w:r>
        <w:rPr/>
        <w:t>al</w:t>
      </w:r>
      <w:r>
        <w:rPr>
          <w:spacing w:val="-12"/>
        </w:rPr>
        <w:t> </w:t>
      </w:r>
      <w:r>
        <w:rPr/>
        <w:t>trabajo</w:t>
      </w:r>
      <w:r>
        <w:rPr>
          <w:spacing w:val="-12"/>
        </w:rPr>
        <w:t> </w:t>
      </w:r>
      <w:r>
        <w:rPr/>
        <w:t>(calidad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coordinaciones</w:t>
      </w:r>
      <w:r>
        <w:rPr>
          <w:spacing w:val="-12"/>
        </w:rPr>
        <w:t> </w:t>
      </w:r>
      <w:r>
        <w:rPr/>
        <w:t>con</w:t>
      </w:r>
      <w:r>
        <w:rPr>
          <w:spacing w:val="-57"/>
        </w:rPr>
        <w:t> </w:t>
      </w:r>
      <w:r>
        <w:rPr/>
        <w:t>comisarías, serenazgo y CEM); necesidades de salud (salud percibida, apoyo psicológico</w:t>
      </w:r>
      <w:r>
        <w:rPr>
          <w:spacing w:val="1"/>
        </w:rPr>
        <w:t> </w:t>
      </w:r>
      <w:r>
        <w:rPr/>
        <w:t>recibido),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otras.</w:t>
      </w:r>
    </w:p>
    <w:p>
      <w:pPr>
        <w:pStyle w:val="BodyText"/>
        <w:spacing w:line="480" w:lineRule="auto"/>
        <w:ind w:left="118" w:right="395" w:firstLine="719"/>
        <w:jc w:val="both"/>
      </w:pPr>
      <w:r>
        <w:rPr/>
        <w:t>La situación generada a raíz del COVID-19 y las medidas sanitarias para evitar su</w:t>
      </w:r>
      <w:r>
        <w:rPr>
          <w:spacing w:val="1"/>
        </w:rPr>
        <w:t> </w:t>
      </w:r>
      <w:r>
        <w:rPr/>
        <w:t>propagación</w:t>
      </w:r>
      <w:r>
        <w:rPr>
          <w:spacing w:val="-11"/>
        </w:rPr>
        <w:t> </w:t>
      </w:r>
      <w:r>
        <w:rPr/>
        <w:t>pueden</w:t>
      </w:r>
      <w:r>
        <w:rPr>
          <w:spacing w:val="-11"/>
        </w:rPr>
        <w:t> </w:t>
      </w:r>
      <w:r>
        <w:rPr/>
        <w:t>haber</w:t>
      </w:r>
      <w:r>
        <w:rPr>
          <w:spacing w:val="-10"/>
        </w:rPr>
        <w:t> </w:t>
      </w:r>
      <w:r>
        <w:rPr/>
        <w:t>afectado</w:t>
      </w:r>
      <w:r>
        <w:rPr>
          <w:spacing w:val="-11"/>
        </w:rPr>
        <w:t> </w:t>
      </w:r>
      <w:r>
        <w:rPr/>
        <w:t>algunas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las</w:t>
      </w:r>
      <w:r>
        <w:rPr>
          <w:spacing w:val="-9"/>
        </w:rPr>
        <w:t> </w:t>
      </w:r>
      <w:r>
        <w:rPr/>
        <w:t>variables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resultado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2"/>
        </w:rPr>
        <w:t> </w:t>
      </w:r>
      <w:r>
        <w:rPr/>
        <w:t>intervención.</w:t>
      </w:r>
      <w:r>
        <w:rPr>
          <w:spacing w:val="-11"/>
        </w:rPr>
        <w:t> </w:t>
      </w:r>
      <w:r>
        <w:rPr/>
        <w:t>Por</w:t>
      </w:r>
      <w:r>
        <w:rPr>
          <w:spacing w:val="-58"/>
        </w:rPr>
        <w:t> </w:t>
      </w:r>
      <w:r>
        <w:rPr/>
        <w:t>ello,</w:t>
      </w:r>
      <w:r>
        <w:rPr>
          <w:spacing w:val="-9"/>
        </w:rPr>
        <w:t> </w:t>
      </w:r>
      <w:r>
        <w:rPr/>
        <w:t>como</w:t>
      </w:r>
      <w:r>
        <w:rPr>
          <w:spacing w:val="-8"/>
        </w:rPr>
        <w:t> </w:t>
      </w:r>
      <w:r>
        <w:rPr/>
        <w:t>se</w:t>
      </w:r>
      <w:r>
        <w:rPr>
          <w:spacing w:val="-9"/>
        </w:rPr>
        <w:t> </w:t>
      </w:r>
      <w:r>
        <w:rPr/>
        <w:t>mencionó</w:t>
      </w:r>
      <w:r>
        <w:rPr>
          <w:spacing w:val="-7"/>
        </w:rPr>
        <w:t> </w:t>
      </w:r>
      <w:r>
        <w:rPr/>
        <w:t>previamente,</w:t>
      </w:r>
      <w:r>
        <w:rPr>
          <w:spacing w:val="-9"/>
        </w:rPr>
        <w:t> </w:t>
      </w:r>
      <w:r>
        <w:rPr/>
        <w:t>se</w:t>
      </w:r>
      <w:r>
        <w:rPr>
          <w:spacing w:val="-10"/>
        </w:rPr>
        <w:t> </w:t>
      </w:r>
      <w:r>
        <w:rPr/>
        <w:t>realizaron</w:t>
      </w:r>
      <w:r>
        <w:rPr>
          <w:spacing w:val="-4"/>
        </w:rPr>
        <w:t> </w:t>
      </w:r>
      <w:r>
        <w:rPr/>
        <w:t>dos</w:t>
      </w:r>
      <w:r>
        <w:rPr>
          <w:spacing w:val="-7"/>
        </w:rPr>
        <w:t> </w:t>
      </w:r>
      <w:r>
        <w:rPr/>
        <w:t>mediciones</w:t>
      </w:r>
      <w:r>
        <w:rPr>
          <w:spacing w:val="-9"/>
        </w:rPr>
        <w:t> </w:t>
      </w:r>
      <w:r>
        <w:rPr/>
        <w:t>basales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fin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observar</w:t>
      </w:r>
      <w:r>
        <w:rPr>
          <w:spacing w:val="-8"/>
        </w:rPr>
        <w:t> </w:t>
      </w:r>
      <w:r>
        <w:rPr/>
        <w:t>los</w:t>
      </w:r>
      <w:r>
        <w:rPr>
          <w:spacing w:val="-58"/>
        </w:rPr>
        <w:t> </w:t>
      </w:r>
      <w:r>
        <w:rPr/>
        <w:t>niveles de estrés, lo que permitió determinar el momento más oportuno para intervenir. En esa</w:t>
      </w:r>
      <w:r>
        <w:rPr>
          <w:spacing w:val="-57"/>
        </w:rPr>
        <w:t> </w:t>
      </w:r>
      <w:r>
        <w:rPr/>
        <w:t>línea, se realizaron mediciones específicas de variables tales como el miedo al COVID-19, el</w:t>
      </w:r>
      <w:r>
        <w:rPr>
          <w:spacing w:val="1"/>
        </w:rPr>
        <w:t> </w:t>
      </w:r>
      <w:r>
        <w:rPr/>
        <w:t>temor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contagio</w:t>
      </w:r>
      <w:r>
        <w:rPr>
          <w:spacing w:val="-1"/>
        </w:rPr>
        <w:t> </w:t>
      </w:r>
      <w:r>
        <w:rPr/>
        <w:t>propio</w:t>
      </w:r>
      <w:r>
        <w:rPr>
          <w:spacing w:val="2"/>
        </w:rPr>
        <w:t> </w:t>
      </w:r>
      <w:r>
        <w:rPr/>
        <w:t>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familiares, seguimiento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medidas de</w:t>
      </w:r>
      <w:r>
        <w:rPr>
          <w:spacing w:val="-1"/>
        </w:rPr>
        <w:t> </w:t>
      </w:r>
      <w:r>
        <w:rPr/>
        <w:t>aislamiento</w:t>
      </w:r>
      <w:r>
        <w:rPr>
          <w:spacing w:val="-1"/>
        </w:rPr>
        <w:t> </w:t>
      </w:r>
      <w:r>
        <w:rPr/>
        <w:t>y movilidad.</w:t>
      </w:r>
    </w:p>
    <w:p>
      <w:pPr>
        <w:spacing w:after="0" w:line="480" w:lineRule="auto"/>
        <w:jc w:val="both"/>
        <w:sectPr>
          <w:headerReference w:type="default" r:id="rId266"/>
          <w:pgSz w:w="11910" w:h="16840"/>
          <w:pgMar w:header="751" w:footer="0" w:top="1320" w:bottom="280" w:left="1300" w:right="1020"/>
          <w:pgNumType w:start="105"/>
        </w:sectPr>
      </w:pPr>
    </w:p>
    <w:p>
      <w:pPr>
        <w:pStyle w:val="BodyText"/>
        <w:spacing w:line="480" w:lineRule="auto" w:before="80"/>
        <w:ind w:left="118" w:right="393" w:firstLine="719"/>
        <w:jc w:val="both"/>
      </w:pPr>
      <w:r>
        <w:rPr/>
        <w:t>Las medidas de aislamiento social decretadas por el Estado han significado que los</w:t>
      </w:r>
      <w:r>
        <w:rPr>
          <w:spacing w:val="1"/>
        </w:rPr>
        <w:t> </w:t>
      </w:r>
      <w:r>
        <w:rPr/>
        <w:t>profesionales de la Línea trabajen remotamente desde casa. Ello puede haber propiciado un</w:t>
      </w:r>
      <w:r>
        <w:rPr>
          <w:spacing w:val="1"/>
        </w:rPr>
        <w:t> </w:t>
      </w:r>
      <w:r>
        <w:rPr/>
        <w:t>mayor nivel de estrés en tanto la división sexual de los roles de género en el hogar sobrecarga</w:t>
      </w:r>
      <w:r>
        <w:rPr>
          <w:spacing w:val="1"/>
        </w:rPr>
        <w:t> </w:t>
      </w:r>
      <w:r>
        <w:rPr/>
        <w:t>a las mujeres con mayor trabajo en el hogar que deben combinar con tiempo para el trabajo</w:t>
      </w:r>
      <w:r>
        <w:rPr>
          <w:spacing w:val="1"/>
        </w:rPr>
        <w:t> </w:t>
      </w:r>
      <w:r>
        <w:rPr/>
        <w:t>remoto. Esto pudo medirse mediante el instrumento de burnout (CBI), el cual justamente hace</w:t>
      </w:r>
      <w:r>
        <w:rPr>
          <w:spacing w:val="-57"/>
        </w:rPr>
        <w:t> </w:t>
      </w:r>
      <w:r>
        <w:rPr/>
        <w:t>referencia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agotamiento</w:t>
      </w:r>
      <w:r>
        <w:rPr>
          <w:spacing w:val="1"/>
        </w:rPr>
        <w:t> </w:t>
      </w:r>
      <w:r>
        <w:rPr/>
        <w:t>personal,</w:t>
      </w:r>
      <w:r>
        <w:rPr>
          <w:spacing w:val="1"/>
        </w:rPr>
        <w:t> </w:t>
      </w:r>
      <w:r>
        <w:rPr/>
        <w:t>relacionado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relacionado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clientes.</w:t>
      </w:r>
      <w:r>
        <w:rPr>
          <w:spacing w:val="1"/>
        </w:rPr>
        <w:t> </w:t>
      </w:r>
      <w:r>
        <w:rPr/>
        <w:t>Finalmente,</w:t>
      </w:r>
      <w:r>
        <w:rPr>
          <w:spacing w:val="-11"/>
        </w:rPr>
        <w:t> </w:t>
      </w:r>
      <w:r>
        <w:rPr/>
        <w:t>solo</w:t>
      </w:r>
      <w:r>
        <w:rPr>
          <w:spacing w:val="-10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caso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/>
        <w:t>grupo</w:t>
      </w:r>
      <w:r>
        <w:rPr>
          <w:spacing w:val="-12"/>
        </w:rPr>
        <w:t> </w:t>
      </w:r>
      <w:r>
        <w:rPr/>
        <w:t>experimental</w:t>
      </w:r>
      <w:r>
        <w:rPr>
          <w:spacing w:val="-8"/>
        </w:rPr>
        <w:t> </w:t>
      </w:r>
      <w:r>
        <w:rPr/>
        <w:t>se</w:t>
      </w:r>
      <w:r>
        <w:rPr>
          <w:spacing w:val="-12"/>
        </w:rPr>
        <w:t> </w:t>
      </w:r>
      <w:r>
        <w:rPr/>
        <w:t>indagó</w:t>
      </w:r>
      <w:r>
        <w:rPr>
          <w:spacing w:val="-12"/>
        </w:rPr>
        <w:t> </w:t>
      </w:r>
      <w:r>
        <w:rPr/>
        <w:t>acerca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percepción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tenían</w:t>
      </w:r>
      <w:r>
        <w:rPr>
          <w:spacing w:val="-58"/>
        </w:rPr>
        <w:t> </w:t>
      </w:r>
      <w:r>
        <w:rPr/>
        <w:t>sobre</w:t>
      </w:r>
      <w:r>
        <w:rPr>
          <w:spacing w:val="-3"/>
        </w:rPr>
        <w:t> </w:t>
      </w:r>
      <w:r>
        <w:rPr/>
        <w:t>el programa anti-SAP</w:t>
      </w:r>
      <w:r>
        <w:rPr>
          <w:spacing w:val="1"/>
        </w:rPr>
        <w:t> </w:t>
      </w:r>
      <w:r>
        <w:rPr/>
        <w:t>impartido.</w:t>
      </w:r>
    </w:p>
    <w:p>
      <w:pPr>
        <w:pStyle w:val="Heading1"/>
        <w:spacing w:before="42"/>
        <w:ind w:left="826"/>
        <w:jc w:val="both"/>
      </w:pPr>
      <w:r>
        <w:rPr/>
        <w:t>d)</w:t>
      </w:r>
      <w:r>
        <w:rPr>
          <w:spacing w:val="-2"/>
        </w:rPr>
        <w:t> </w:t>
      </w:r>
      <w:r>
        <w:rPr/>
        <w:t>Estrategia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Análisis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18" w:right="391"/>
        <w:jc w:val="both"/>
      </w:pPr>
      <w:r>
        <w:rPr/>
        <w:t>El efecto de la intervención se estima mediante diferencia en diferencias, debido a algunas</w:t>
      </w:r>
      <w:r>
        <w:rPr>
          <w:spacing w:val="1"/>
        </w:rPr>
        <w:t> </w:t>
      </w:r>
      <w:r>
        <w:rPr/>
        <w:t>diferencias</w:t>
      </w:r>
      <w:r>
        <w:rPr>
          <w:spacing w:val="-11"/>
        </w:rPr>
        <w:t> </w:t>
      </w:r>
      <w:r>
        <w:rPr/>
        <w:t>identificadas</w:t>
      </w:r>
      <w:r>
        <w:rPr>
          <w:spacing w:val="-8"/>
        </w:rPr>
        <w:t> </w:t>
      </w: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línea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base</w:t>
      </w:r>
      <w:r>
        <w:rPr>
          <w:spacing w:val="-12"/>
        </w:rPr>
        <w:t> </w:t>
      </w:r>
      <w:r>
        <w:rPr/>
        <w:t>entre</w:t>
      </w:r>
      <w:r>
        <w:rPr>
          <w:spacing w:val="-12"/>
        </w:rPr>
        <w:t> </w:t>
      </w:r>
      <w:r>
        <w:rPr/>
        <w:t>el</w:t>
      </w:r>
      <w:r>
        <w:rPr>
          <w:spacing w:val="-10"/>
        </w:rPr>
        <w:t> </w:t>
      </w:r>
      <w:r>
        <w:rPr/>
        <w:t>grupo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tratamiento</w:t>
      </w:r>
      <w:r>
        <w:rPr>
          <w:spacing w:val="-10"/>
        </w:rPr>
        <w:t> </w:t>
      </w:r>
      <w:r>
        <w:rPr/>
        <w:t>y</w:t>
      </w:r>
      <w:r>
        <w:rPr>
          <w:spacing w:val="-11"/>
        </w:rPr>
        <w:t> </w:t>
      </w:r>
      <w:r>
        <w:rPr/>
        <w:t>control.</w:t>
      </w:r>
      <w:r>
        <w:rPr>
          <w:spacing w:val="-11"/>
        </w:rPr>
        <w:t> </w:t>
      </w:r>
      <w:r>
        <w:rPr/>
        <w:t>Este</w:t>
      </w:r>
      <w:r>
        <w:rPr>
          <w:spacing w:val="-11"/>
        </w:rPr>
        <w:t> </w:t>
      </w:r>
      <w:r>
        <w:rPr/>
        <w:t>método</w:t>
      </w:r>
      <w:r>
        <w:rPr>
          <w:spacing w:val="-58"/>
        </w:rPr>
        <w:t> </w:t>
      </w:r>
      <w:r>
        <w:rPr>
          <w:position w:val="2"/>
        </w:rPr>
        <w:t>calcula el efecto del programa anti-SAP (</w:t>
      </w:r>
      <w:r>
        <w:rPr>
          <w:i/>
          <w:position w:val="2"/>
        </w:rPr>
        <w:t>D</w:t>
      </w:r>
      <w:r>
        <w:rPr>
          <w:sz w:val="16"/>
        </w:rPr>
        <w:t>i</w:t>
      </w:r>
      <w:r>
        <w:rPr>
          <w:position w:val="2"/>
        </w:rPr>
        <w:t>) sobre </w:t>
      </w:r>
      <w:r>
        <w:rPr>
          <w:i/>
          <w:position w:val="2"/>
        </w:rPr>
        <w:t>Y</w:t>
      </w:r>
      <w:r>
        <w:rPr>
          <w:i/>
          <w:sz w:val="16"/>
        </w:rPr>
        <w:t>it </w:t>
      </w:r>
      <w:r>
        <w:rPr>
          <w:position w:val="2"/>
        </w:rPr>
        <w:t>restando la variación de la variable de</w:t>
      </w:r>
      <w:r>
        <w:rPr>
          <w:spacing w:val="1"/>
          <w:position w:val="2"/>
        </w:rPr>
        <w:t> </w:t>
      </w:r>
      <w:r>
        <w:rPr/>
        <w:t>resultado en el grupo de operadoras participó de la variación y la variación de la variable de</w:t>
      </w:r>
      <w:r>
        <w:rPr>
          <w:spacing w:val="1"/>
        </w:rPr>
        <w:t> </w:t>
      </w:r>
      <w:r>
        <w:rPr/>
        <w:t>resultado en el grupo que no participó. En la ecuación (2), el efecto está recogido en </w:t>
      </w:r>
      <w:r>
        <w:rPr>
          <w:rFonts w:ascii="Cambria Math" w:hAnsi="Cambria Math" w:eastAsia="Cambria Math"/>
        </w:rPr>
        <w:t>𝛽</w:t>
      </w:r>
      <w:r>
        <w:rPr>
          <w:rFonts w:ascii="Cambria Math" w:hAnsi="Cambria Math" w:eastAsia="Cambria Math"/>
          <w:vertAlign w:val="subscript"/>
        </w:rPr>
        <w:t>1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pues</w:t>
      </w:r>
      <w:r>
        <w:rPr>
          <w:spacing w:val="1"/>
          <w:vertAlign w:val="baseline"/>
        </w:rPr>
        <w:t> </w:t>
      </w:r>
      <w:r>
        <w:rPr>
          <w:position w:val="2"/>
          <w:vertAlign w:val="baseline"/>
        </w:rPr>
        <w:t>refleja el cambio de</w:t>
      </w:r>
      <w:r>
        <w:rPr>
          <w:spacing w:val="-2"/>
          <w:position w:val="2"/>
          <w:vertAlign w:val="baseline"/>
        </w:rPr>
        <w:t> </w:t>
      </w:r>
      <w:r>
        <w:rPr>
          <w:i/>
          <w:position w:val="2"/>
          <w:vertAlign w:val="baseline"/>
        </w:rPr>
        <w:t>Y</w:t>
      </w:r>
      <w:r>
        <w:rPr>
          <w:i/>
          <w:sz w:val="16"/>
          <w:vertAlign w:val="baseline"/>
        </w:rPr>
        <w:t>it</w:t>
      </w:r>
      <w:r>
        <w:rPr>
          <w:i/>
          <w:spacing w:val="20"/>
          <w:sz w:val="16"/>
          <w:vertAlign w:val="baseline"/>
        </w:rPr>
        <w:t> </w:t>
      </w:r>
      <w:r>
        <w:rPr>
          <w:position w:val="2"/>
          <w:vertAlign w:val="baseline"/>
        </w:rPr>
        <w:t>en las operadoras </w:t>
      </w:r>
      <w:r>
        <w:rPr>
          <w:i/>
          <w:position w:val="2"/>
          <w:vertAlign w:val="baseline"/>
        </w:rPr>
        <w:t>i </w:t>
      </w:r>
      <w:r>
        <w:rPr>
          <w:position w:val="2"/>
          <w:vertAlign w:val="baseline"/>
        </w:rPr>
        <w:t>expuestas a</w:t>
      </w:r>
      <w:r>
        <w:rPr>
          <w:spacing w:val="-2"/>
          <w:position w:val="2"/>
          <w:vertAlign w:val="baseline"/>
        </w:rPr>
        <w:t> </w:t>
      </w:r>
      <w:r>
        <w:rPr>
          <w:position w:val="2"/>
          <w:vertAlign w:val="baseline"/>
        </w:rPr>
        <w:t>la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intervención.</w:t>
      </w:r>
    </w:p>
    <w:p>
      <w:pPr>
        <w:pStyle w:val="BodyText"/>
        <w:tabs>
          <w:tab w:pos="4918" w:val="left" w:leader="none"/>
        </w:tabs>
        <w:spacing w:line="279" w:lineRule="exact"/>
        <w:ind w:right="276"/>
        <w:jc w:val="center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𝑌</w:t>
      </w:r>
      <w:r>
        <w:rPr>
          <w:rFonts w:ascii="Cambria Math" w:eastAsia="Cambria Math"/>
          <w:w w:val="105"/>
          <w:vertAlign w:val="subscript"/>
        </w:rPr>
        <w:t>𝑖,𝑡</w:t>
      </w:r>
      <w:r>
        <w:rPr>
          <w:rFonts w:ascii="Cambria Math" w:eastAsia="Cambria Math"/>
          <w:spacing w:val="10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  <w:r>
        <w:rPr>
          <w:rFonts w:ascii="Cambria Math" w:eastAsia="Cambria Math"/>
          <w:spacing w:val="-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𝑎</w:t>
      </w:r>
      <w:r>
        <w:rPr>
          <w:rFonts w:ascii="Cambria Math" w:eastAsia="Cambria Math"/>
          <w:spacing w:val="-7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+</w:t>
      </w:r>
      <w:r>
        <w:rPr>
          <w:rFonts w:ascii="Cambria Math" w:eastAsia="Cambria Math"/>
          <w:spacing w:val="-12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𝜃𝑇</w:t>
      </w:r>
      <w:r>
        <w:rPr>
          <w:rFonts w:ascii="Cambria Math" w:eastAsia="Cambria Math"/>
          <w:w w:val="105"/>
          <w:vertAlign w:val="subscript"/>
        </w:rPr>
        <w:t>𝑡</w:t>
      </w:r>
      <w:r>
        <w:rPr>
          <w:rFonts w:ascii="Cambria Math" w:eastAsia="Cambria Math"/>
          <w:spacing w:val="-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+</w:t>
      </w:r>
      <w:r>
        <w:rPr>
          <w:rFonts w:ascii="Cambria Math" w:eastAsia="Cambria Math"/>
          <w:spacing w:val="-12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𝜕𝐷</w:t>
      </w:r>
      <w:r>
        <w:rPr>
          <w:rFonts w:ascii="Cambria Math" w:eastAsia="Cambria Math"/>
          <w:w w:val="105"/>
          <w:vertAlign w:val="subscript"/>
        </w:rPr>
        <w:t>𝑖</w:t>
      </w:r>
      <w:r>
        <w:rPr>
          <w:rFonts w:ascii="Cambria Math" w:eastAsia="Cambria Math"/>
          <w:spacing w:val="2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+</w:t>
      </w:r>
      <w:r>
        <w:rPr>
          <w:rFonts w:ascii="Cambria Math" w:eastAsia="Cambria Math"/>
          <w:spacing w:val="-12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𝛽</w:t>
      </w:r>
      <w:r>
        <w:rPr>
          <w:rFonts w:ascii="Cambria Math" w:eastAsia="Cambria Math"/>
          <w:w w:val="105"/>
          <w:vertAlign w:val="subscript"/>
        </w:rPr>
        <w:t>1</w:t>
      </w:r>
      <w:r>
        <w:rPr>
          <w:rFonts w:ascii="Cambria Math" w:eastAsia="Cambria Math"/>
          <w:w w:val="105"/>
          <w:position w:val="1"/>
          <w:vertAlign w:val="baseline"/>
        </w:rPr>
        <w:t>(</w:t>
      </w:r>
      <w:r>
        <w:rPr>
          <w:rFonts w:ascii="Cambria Math" w:eastAsia="Cambria Math"/>
          <w:w w:val="105"/>
          <w:vertAlign w:val="baseline"/>
        </w:rPr>
        <w:t>𝑇</w:t>
      </w:r>
      <w:r>
        <w:rPr>
          <w:rFonts w:ascii="Cambria Math" w:eastAsia="Cambria Math"/>
          <w:w w:val="105"/>
          <w:vertAlign w:val="subscript"/>
        </w:rPr>
        <w:t>𝑡</w:t>
      </w:r>
      <w:r>
        <w:rPr>
          <w:rFonts w:ascii="Cambria Math" w:eastAsia="Cambria Math"/>
          <w:w w:val="105"/>
          <w:vertAlign w:val="baseline"/>
        </w:rPr>
        <w:t>𝑥𝐷</w:t>
      </w:r>
      <w:r>
        <w:rPr>
          <w:rFonts w:ascii="Cambria Math" w:eastAsia="Cambria Math"/>
          <w:w w:val="105"/>
          <w:vertAlign w:val="subscript"/>
        </w:rPr>
        <w:t>𝑖</w:t>
      </w:r>
      <w:r>
        <w:rPr>
          <w:rFonts w:ascii="Cambria Math" w:eastAsia="Cambria Math"/>
          <w:w w:val="105"/>
          <w:position w:val="1"/>
          <w:vertAlign w:val="baseline"/>
        </w:rPr>
        <w:t>)</w:t>
      </w:r>
      <w:r>
        <w:rPr>
          <w:rFonts w:ascii="Cambria Math" w:eastAsia="Cambria Math"/>
          <w:spacing w:val="-14"/>
          <w:w w:val="105"/>
          <w:position w:val="1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+</w:t>
      </w:r>
      <w:r>
        <w:rPr>
          <w:rFonts w:ascii="Cambria Math" w:eastAsia="Cambria Math"/>
          <w:spacing w:val="-12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𝑋</w:t>
      </w:r>
      <w:r>
        <w:rPr>
          <w:rFonts w:ascii="Cambria Math" w:eastAsia="Cambria Math"/>
          <w:w w:val="105"/>
          <w:vertAlign w:val="subscript"/>
        </w:rPr>
        <w:t>𝑖𝑡</w:t>
      </w:r>
      <w:r>
        <w:rPr>
          <w:rFonts w:ascii="Cambria Math" w:eastAsia="Cambria Math"/>
          <w:spacing w:val="-2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+</w:t>
      </w:r>
      <w:r>
        <w:rPr>
          <w:rFonts w:ascii="Cambria Math" w:eastAsia="Cambria Math"/>
          <w:spacing w:val="-12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𝜀</w:t>
      </w:r>
      <w:r>
        <w:rPr>
          <w:rFonts w:ascii="Cambria Math" w:eastAsia="Cambria Math"/>
          <w:w w:val="105"/>
          <w:vertAlign w:val="subscript"/>
        </w:rPr>
        <w:t>𝑖𝑡</w:t>
      </w:r>
      <w:r>
        <w:rPr>
          <w:rFonts w:ascii="Cambria Math" w:eastAsia="Cambria Math"/>
          <w:w w:val="105"/>
          <w:vertAlign w:val="baseline"/>
        </w:rPr>
        <w:tab/>
        <w:t>(2)</w:t>
      </w:r>
    </w:p>
    <w:p>
      <w:pPr>
        <w:pStyle w:val="BodyText"/>
        <w:spacing w:before="5"/>
        <w:rPr>
          <w:rFonts w:ascii="Cambria Math"/>
          <w:sz w:val="25"/>
        </w:rPr>
      </w:pPr>
    </w:p>
    <w:p>
      <w:pPr>
        <w:pStyle w:val="BodyText"/>
        <w:spacing w:line="480" w:lineRule="auto"/>
        <w:ind w:left="118" w:right="395" w:firstLine="719"/>
        <w:jc w:val="both"/>
      </w:pPr>
      <w:r>
        <w:rPr/>
        <w:t>El supuesto clave para este método es el de las tendencias paralelas previas. Es decir,</w:t>
      </w:r>
      <w:r>
        <w:rPr>
          <w:spacing w:val="1"/>
        </w:rPr>
        <w:t> </w:t>
      </w:r>
      <w:r>
        <w:rPr/>
        <w:t>en ausencia de intervención, el cambio promedio en las variables de resultado habría sido el</w:t>
      </w:r>
      <w:r>
        <w:rPr>
          <w:spacing w:val="1"/>
        </w:rPr>
        <w:t> </w:t>
      </w:r>
      <w:r>
        <w:rPr>
          <w:position w:val="2"/>
        </w:rPr>
        <w:t>mismo. En el supuesto que </w:t>
      </w:r>
      <w:r>
        <w:rPr>
          <w:i/>
          <w:position w:val="2"/>
        </w:rPr>
        <w:t>D</w:t>
      </w:r>
      <w:r>
        <w:rPr>
          <w:i/>
          <w:sz w:val="16"/>
        </w:rPr>
        <w:t>i</w:t>
      </w:r>
      <w:r>
        <w:rPr>
          <w:i/>
          <w:spacing w:val="1"/>
          <w:sz w:val="16"/>
        </w:rPr>
        <w:t> </w:t>
      </w:r>
      <w:r>
        <w:rPr>
          <w:position w:val="2"/>
        </w:rPr>
        <w:t>afecte a </w:t>
      </w:r>
      <w:r>
        <w:rPr>
          <w:i/>
          <w:position w:val="2"/>
        </w:rPr>
        <w:t>Y</w:t>
      </w:r>
      <w:r>
        <w:rPr>
          <w:i/>
          <w:sz w:val="16"/>
        </w:rPr>
        <w:t>it</w:t>
      </w:r>
      <w:r>
        <w:rPr>
          <w:position w:val="2"/>
        </w:rPr>
        <w:t>, condicional a </w:t>
      </w:r>
      <w:r>
        <w:rPr>
          <w:i/>
          <w:position w:val="2"/>
        </w:rPr>
        <w:t>X</w:t>
      </w:r>
      <w:r>
        <w:rPr>
          <w:i/>
          <w:sz w:val="16"/>
        </w:rPr>
        <w:t>it</w:t>
      </w:r>
      <w:r>
        <w:rPr>
          <w:position w:val="2"/>
        </w:rPr>
        <w:t>, los rezagos en conjunto de la</w:t>
      </w:r>
      <w:r>
        <w:rPr>
          <w:spacing w:val="1"/>
          <w:position w:val="2"/>
        </w:rPr>
        <w:t> </w:t>
      </w:r>
      <w:r>
        <w:rPr/>
        <w:t>variable de resultado no deberían ser diferentes de cero en la ecuación (2). Probar que en</w:t>
      </w:r>
      <w:r>
        <w:rPr>
          <w:spacing w:val="1"/>
        </w:rPr>
        <w:t> </w:t>
      </w:r>
      <w:r>
        <w:rPr/>
        <w:t>conjunto no son distintos de cero equivale a evaluar si se cumple el supuesto de las tendencias</w:t>
      </w:r>
      <w:r>
        <w:rPr>
          <w:spacing w:val="-57"/>
        </w:rPr>
        <w:t> </w:t>
      </w:r>
      <w:r>
        <w:rPr/>
        <w:t>paralelas</w:t>
      </w:r>
      <w:r>
        <w:rPr>
          <w:spacing w:val="-9"/>
        </w:rPr>
        <w:t> </w:t>
      </w:r>
      <w:r>
        <w:rPr/>
        <w:t>previas.</w:t>
      </w:r>
      <w:r>
        <w:rPr>
          <w:spacing w:val="-10"/>
        </w:rPr>
        <w:t> </w:t>
      </w:r>
      <w:r>
        <w:rPr/>
        <w:t>Si</w:t>
      </w:r>
      <w:r>
        <w:rPr>
          <w:spacing w:val="-8"/>
        </w:rPr>
        <w:t> </w:t>
      </w:r>
      <w:r>
        <w:rPr/>
        <w:t>se</w:t>
      </w:r>
      <w:r>
        <w:rPr>
          <w:spacing w:val="-10"/>
        </w:rPr>
        <w:t> </w:t>
      </w:r>
      <w:r>
        <w:rPr/>
        <w:t>rechaza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hipótesis</w:t>
      </w:r>
      <w:r>
        <w:rPr>
          <w:spacing w:val="-8"/>
        </w:rPr>
        <w:t> </w:t>
      </w:r>
      <w:r>
        <w:rPr/>
        <w:t>nula</w:t>
      </w:r>
      <w:r>
        <w:rPr>
          <w:spacing w:val="-10"/>
        </w:rPr>
        <w:t> </w:t>
      </w:r>
      <w:r>
        <w:rPr/>
        <w:t>(no</w:t>
      </w:r>
      <w:r>
        <w:rPr>
          <w:spacing w:val="-9"/>
        </w:rPr>
        <w:t> </w:t>
      </w:r>
      <w:r>
        <w:rPr/>
        <w:t>hay</w:t>
      </w:r>
      <w:r>
        <w:rPr>
          <w:spacing w:val="-10"/>
        </w:rPr>
        <w:t> </w:t>
      </w:r>
      <w:r>
        <w:rPr/>
        <w:t>diferencias),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estimador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diferencia</w:t>
      </w:r>
      <w:r>
        <w:rPr>
          <w:spacing w:val="-58"/>
        </w:rPr>
        <w:t> </w:t>
      </w:r>
      <w:r>
        <w:rPr/>
        <w:t>en diferencias pierde sentido causal. Si sucede lo opuesto, se cumple con esta condición</w:t>
      </w:r>
      <w:r>
        <w:rPr>
          <w:spacing w:val="1"/>
        </w:rPr>
        <w:t> </w:t>
      </w:r>
      <w:r>
        <w:rPr/>
        <w:t>necesaria. En base a los dos periodos previos a la implementación de la intervención (medidos</w:t>
      </w:r>
      <w:r>
        <w:rPr>
          <w:spacing w:val="-57"/>
        </w:rPr>
        <w:t> </w:t>
      </w:r>
      <w:r>
        <w:rPr/>
        <w:t>uno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dos</w:t>
      </w:r>
      <w:r>
        <w:rPr>
          <w:spacing w:val="-8"/>
        </w:rPr>
        <w:t> </w:t>
      </w:r>
      <w:r>
        <w:rPr/>
        <w:t>meses</w:t>
      </w:r>
      <w:r>
        <w:rPr>
          <w:spacing w:val="-8"/>
        </w:rPr>
        <w:t> </w:t>
      </w:r>
      <w:r>
        <w:rPr/>
        <w:t>antes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9"/>
        </w:rPr>
        <w:t> </w:t>
      </w:r>
      <w:r>
        <w:rPr/>
        <w:t>intervención,</w:t>
      </w:r>
      <w:r>
        <w:rPr>
          <w:spacing w:val="-9"/>
        </w:rPr>
        <w:t> </w:t>
      </w:r>
      <w:r>
        <w:rPr/>
        <w:t>respectivamente),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estimó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supuesto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tendencias</w:t>
      </w:r>
    </w:p>
    <w:p>
      <w:pPr>
        <w:spacing w:after="0" w:line="480" w:lineRule="auto"/>
        <w:jc w:val="both"/>
        <w:sectPr>
          <w:pgSz w:w="11910" w:h="16840"/>
          <w:pgMar w:header="751" w:footer="0" w:top="1320" w:bottom="280" w:left="1300" w:right="1020"/>
        </w:sectPr>
      </w:pPr>
    </w:p>
    <w:p>
      <w:pPr>
        <w:pStyle w:val="BodyText"/>
        <w:spacing w:line="480" w:lineRule="auto" w:before="80"/>
        <w:ind w:left="118" w:right="393"/>
        <w:jc w:val="both"/>
      </w:pPr>
      <w:r>
        <w:rPr/>
        <w:t>paralelas previas. Los resultados mostraron que el supuesto se cumple (F(1,416)=0.93; p-</w:t>
      </w:r>
      <w:r>
        <w:rPr>
          <w:spacing w:val="1"/>
        </w:rPr>
        <w:t> </w:t>
      </w:r>
      <w:r>
        <w:rPr/>
        <w:t>value=0.33). Los resultados fueron muy similares a los presentados más adelante. Todos los</w:t>
      </w:r>
      <w:r>
        <w:rPr>
          <w:spacing w:val="1"/>
        </w:rPr>
        <w:t> </w:t>
      </w:r>
      <w:r>
        <w:rPr/>
        <w:t>resultados</w:t>
      </w:r>
      <w:r>
        <w:rPr>
          <w:spacing w:val="-1"/>
        </w:rPr>
        <w:t> </w:t>
      </w:r>
      <w:r>
        <w:rPr/>
        <w:t>se reportan como</w:t>
      </w:r>
      <w:r>
        <w:rPr>
          <w:spacing w:val="2"/>
        </w:rPr>
        <w:t> </w:t>
      </w:r>
      <w:r>
        <w:rPr>
          <w:i/>
        </w:rPr>
        <w:t>average</w:t>
      </w:r>
      <w:r>
        <w:rPr>
          <w:i/>
          <w:spacing w:val="-2"/>
        </w:rPr>
        <w:t> </w:t>
      </w:r>
      <w:r>
        <w:rPr>
          <w:i/>
        </w:rPr>
        <w:t>treatment</w:t>
      </w:r>
      <w:r>
        <w:rPr>
          <w:i/>
          <w:spacing w:val="3"/>
        </w:rPr>
        <w:t> </w:t>
      </w:r>
      <w:r>
        <w:rPr>
          <w:i/>
        </w:rPr>
        <w:t>effect </w:t>
      </w:r>
      <w:r>
        <w:rPr/>
        <w:t>(ATE).</w:t>
      </w:r>
    </w:p>
    <w:p>
      <w:pPr>
        <w:pStyle w:val="BodyText"/>
        <w:spacing w:line="480" w:lineRule="auto"/>
        <w:ind w:left="118" w:right="392" w:firstLine="719"/>
        <w:jc w:val="both"/>
      </w:pPr>
      <w:r>
        <w:rPr/>
        <w:t>Además,</w:t>
      </w:r>
      <w:r>
        <w:rPr>
          <w:spacing w:val="-2"/>
        </w:rPr>
        <w:t> </w:t>
      </w:r>
      <w:r>
        <w:rPr/>
        <w:t>como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observa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Tabla</w:t>
      </w:r>
      <w:r>
        <w:rPr>
          <w:spacing w:val="-1"/>
        </w:rPr>
        <w:t> </w:t>
      </w:r>
      <w:r>
        <w:rPr/>
        <w:t>12,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diferencias</w:t>
      </w:r>
      <w:r>
        <w:rPr>
          <w:spacing w:val="-1"/>
        </w:rPr>
        <w:t> </w:t>
      </w:r>
      <w:r>
        <w:rPr/>
        <w:t>previas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intervención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58"/>
        </w:rPr>
        <w:t> </w:t>
      </w:r>
      <w:r>
        <w:rPr/>
        <w:t>grupo de control e intervención no son significativas en ninguna de las variables de resultado.</w:t>
      </w:r>
      <w:r>
        <w:rPr>
          <w:spacing w:val="1"/>
        </w:rPr>
        <w:t> </w:t>
      </w:r>
      <w:r>
        <w:rPr/>
        <w:t>En esa misma tabla, se puede observar que los niveles de SAP están en el tercio inferior de la</w:t>
      </w:r>
      <w:r>
        <w:rPr>
          <w:spacing w:val="1"/>
        </w:rPr>
        <w:t> </w:t>
      </w:r>
      <w:r>
        <w:rPr/>
        <w:t>escala. Tanto en el grupo de control como en el de tratamiento, el SAP es menor a 30 puntos</w:t>
      </w:r>
      <w:r>
        <w:rPr>
          <w:spacing w:val="1"/>
        </w:rPr>
        <w:t> </w:t>
      </w:r>
      <w:r>
        <w:rPr/>
        <w:t>para</w:t>
      </w:r>
      <w:r>
        <w:rPr>
          <w:spacing w:val="-13"/>
        </w:rPr>
        <w:t> </w:t>
      </w:r>
      <w:r>
        <w:rPr/>
        <w:t>sus</w:t>
      </w:r>
      <w:r>
        <w:rPr>
          <w:spacing w:val="-11"/>
        </w:rPr>
        <w:t> </w:t>
      </w:r>
      <w:r>
        <w:rPr/>
        <w:t>tres</w:t>
      </w:r>
      <w:r>
        <w:rPr>
          <w:spacing w:val="-11"/>
        </w:rPr>
        <w:t> </w:t>
      </w:r>
      <w:r>
        <w:rPr/>
        <w:t>sub</w:t>
      </w:r>
      <w:r>
        <w:rPr>
          <w:spacing w:val="-11"/>
        </w:rPr>
        <w:t> </w:t>
      </w:r>
      <w:r>
        <w:rPr/>
        <w:t>escalas.</w:t>
      </w:r>
      <w:r>
        <w:rPr>
          <w:spacing w:val="-9"/>
        </w:rPr>
        <w:t> </w:t>
      </w:r>
      <w:r>
        <w:rPr/>
        <w:t>Incluso,</w:t>
      </w:r>
      <w:r>
        <w:rPr>
          <w:spacing w:val="-10"/>
        </w:rPr>
        <w:t> </w:t>
      </w:r>
      <w:r>
        <w:rPr/>
        <w:t>la</w:t>
      </w:r>
      <w:r>
        <w:rPr>
          <w:spacing w:val="-12"/>
        </w:rPr>
        <w:t> </w:t>
      </w:r>
      <w:r>
        <w:rPr/>
        <w:t>medición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SAP</w:t>
      </w:r>
      <w:r>
        <w:rPr>
          <w:spacing w:val="-11"/>
        </w:rPr>
        <w:t> </w:t>
      </w:r>
      <w:r>
        <w:rPr/>
        <w:t>relacionado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las</w:t>
      </w:r>
      <w:r>
        <w:rPr>
          <w:spacing w:val="-11"/>
        </w:rPr>
        <w:t> </w:t>
      </w:r>
      <w:r>
        <w:rPr/>
        <w:t>usuarias</w:t>
      </w:r>
      <w:r>
        <w:rPr>
          <w:spacing w:val="-11"/>
        </w:rPr>
        <w:t> </w:t>
      </w:r>
      <w:r>
        <w:rPr/>
        <w:t>es</w:t>
      </w:r>
      <w:r>
        <w:rPr>
          <w:spacing w:val="-9"/>
        </w:rPr>
        <w:t> </w:t>
      </w:r>
      <w:r>
        <w:rPr/>
        <w:t>la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puntaje</w:t>
      </w:r>
      <w:r>
        <w:rPr>
          <w:spacing w:val="-58"/>
        </w:rPr>
        <w:t> </w:t>
      </w:r>
      <w:r>
        <w:rPr/>
        <w:t>más bajo (&lt;16). Los niveles de Estrés Traumático Secundario también se hallan en niveles</w:t>
      </w:r>
      <w:r>
        <w:rPr>
          <w:spacing w:val="1"/>
        </w:rPr>
        <w:t> </w:t>
      </w:r>
      <w:r>
        <w:rPr/>
        <w:t>medios, lo que probablemente sugiere que la intermediación con las personas usuarias a través</w:t>
      </w:r>
      <w:r>
        <w:rPr>
          <w:spacing w:val="-57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línea</w:t>
      </w:r>
      <w:r>
        <w:rPr>
          <w:spacing w:val="1"/>
        </w:rPr>
        <w:t> </w:t>
      </w:r>
      <w:r>
        <w:rPr/>
        <w:t>telefónica</w:t>
      </w:r>
      <w:r>
        <w:rPr>
          <w:spacing w:val="1"/>
        </w:rPr>
        <w:t> </w:t>
      </w:r>
      <w:r>
        <w:rPr/>
        <w:t>crea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acercamiento</w:t>
      </w:r>
      <w:r>
        <w:rPr>
          <w:spacing w:val="1"/>
        </w:rPr>
        <w:t> </w:t>
      </w:r>
      <w:r>
        <w:rPr/>
        <w:t>relativo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conduce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operadoras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experimentar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mismas</w:t>
      </w:r>
      <w:r>
        <w:rPr>
          <w:spacing w:val="-6"/>
        </w:rPr>
        <w:t> </w:t>
      </w:r>
      <w:r>
        <w:rPr/>
        <w:t>respuestas</w:t>
      </w:r>
      <w:r>
        <w:rPr>
          <w:spacing w:val="-4"/>
        </w:rPr>
        <w:t> </w:t>
      </w:r>
      <w:r>
        <w:rPr/>
        <w:t>emocionales</w:t>
      </w:r>
      <w:r>
        <w:rPr>
          <w:spacing w:val="-3"/>
        </w:rPr>
        <w:t> </w:t>
      </w:r>
      <w:r>
        <w:rPr/>
        <w:t>reales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esperadas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3"/>
        </w:rPr>
        <w:t> </w:t>
      </w:r>
      <w:r>
        <w:rPr/>
        <w:t>víctimas</w:t>
      </w:r>
      <w:r>
        <w:rPr>
          <w:spacing w:val="-4"/>
        </w:rPr>
        <w:t> </w:t>
      </w:r>
      <w:r>
        <w:rPr/>
        <w:t>con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que</w:t>
      </w:r>
      <w:r>
        <w:rPr>
          <w:spacing w:val="-57"/>
        </w:rPr>
        <w:t> </w:t>
      </w:r>
      <w:r>
        <w:rPr/>
        <w:t>tratan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diario.</w:t>
      </w:r>
    </w:p>
    <w:p>
      <w:pPr>
        <w:pStyle w:val="BodyText"/>
        <w:spacing w:line="480" w:lineRule="auto" w:before="2"/>
        <w:ind w:left="118" w:right="396" w:firstLine="719"/>
        <w:jc w:val="both"/>
      </w:pPr>
      <w:r>
        <w:rPr/>
        <w:t>Finalmente,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Estrés</w:t>
      </w:r>
      <w:r>
        <w:rPr>
          <w:spacing w:val="-2"/>
        </w:rPr>
        <w:t> </w:t>
      </w:r>
      <w:r>
        <w:rPr/>
        <w:t>Percibido</w:t>
      </w:r>
      <w:r>
        <w:rPr>
          <w:spacing w:val="-1"/>
        </w:rPr>
        <w:t> </w:t>
      </w:r>
      <w:r>
        <w:rPr/>
        <w:t>Agudo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operadoras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muestra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niveles</w:t>
      </w:r>
      <w:r>
        <w:rPr>
          <w:spacing w:val="-1"/>
        </w:rPr>
        <w:t> </w:t>
      </w:r>
      <w:r>
        <w:rPr/>
        <w:t>medios.</w:t>
      </w:r>
      <w:r>
        <w:rPr>
          <w:spacing w:val="-58"/>
        </w:rPr>
        <w:t> </w:t>
      </w:r>
      <w:r>
        <w:rPr/>
        <w:t>La sub escala de Control del Estrés es mayor que la de la Expresión del Estrés. Esto significa</w:t>
      </w:r>
      <w:r>
        <w:rPr>
          <w:spacing w:val="1"/>
        </w:rPr>
        <w:t> </w:t>
      </w:r>
      <w:r>
        <w:rPr/>
        <w:t>que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mayor</w:t>
      </w:r>
      <w:r>
        <w:rPr>
          <w:spacing w:val="-4"/>
        </w:rPr>
        <w:t> </w:t>
      </w:r>
      <w:r>
        <w:rPr/>
        <w:t>parte</w:t>
      </w:r>
      <w:r>
        <w:rPr>
          <w:spacing w:val="-3"/>
        </w:rPr>
        <w:t> </w:t>
      </w:r>
      <w:r>
        <w:rPr/>
        <w:t>del estrés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presentan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operadoras</w:t>
      </w:r>
      <w:r>
        <w:rPr>
          <w:spacing w:val="-4"/>
        </w:rPr>
        <w:t> </w:t>
      </w:r>
      <w:r>
        <w:rPr/>
        <w:t>lo</w:t>
      </w:r>
      <w:r>
        <w:rPr>
          <w:spacing w:val="1"/>
        </w:rPr>
        <w:t> </w:t>
      </w:r>
      <w:r>
        <w:rPr/>
        <w:t>puede</w:t>
      </w:r>
      <w:r>
        <w:rPr>
          <w:spacing w:val="-3"/>
        </w:rPr>
        <w:t> </w:t>
      </w:r>
      <w:r>
        <w:rPr/>
        <w:t>manejar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forma</w:t>
      </w:r>
      <w:r>
        <w:rPr>
          <w:spacing w:val="-2"/>
        </w:rPr>
        <w:t> </w:t>
      </w:r>
      <w:r>
        <w:rPr/>
        <w:t>positiva.</w:t>
      </w:r>
      <w:r>
        <w:rPr>
          <w:spacing w:val="-57"/>
        </w:rPr>
        <w:t> </w:t>
      </w:r>
      <w:r>
        <w:rPr/>
        <w:t>Sin</w:t>
      </w:r>
      <w:r>
        <w:rPr>
          <w:spacing w:val="-3"/>
        </w:rPr>
        <w:t> </w:t>
      </w:r>
      <w:r>
        <w:rPr/>
        <w:t>embargo,</w:t>
      </w:r>
      <w:r>
        <w:rPr>
          <w:spacing w:val="-4"/>
        </w:rPr>
        <w:t> </w:t>
      </w:r>
      <w:r>
        <w:rPr/>
        <w:t>hay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componente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Expresión</w:t>
      </w:r>
      <w:r>
        <w:rPr>
          <w:spacing w:val="-3"/>
        </w:rPr>
        <w:t> </w:t>
      </w:r>
      <w:r>
        <w:rPr/>
        <w:t>del</w:t>
      </w:r>
      <w:r>
        <w:rPr>
          <w:spacing w:val="-1"/>
        </w:rPr>
        <w:t> </w:t>
      </w:r>
      <w:r>
        <w:rPr/>
        <w:t>Estrés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no</w:t>
      </w:r>
      <w:r>
        <w:rPr>
          <w:spacing w:val="-4"/>
        </w:rPr>
        <w:t> </w:t>
      </w:r>
      <w:r>
        <w:rPr/>
        <w:t>debe</w:t>
      </w:r>
      <w:r>
        <w:rPr>
          <w:spacing w:val="-5"/>
        </w:rPr>
        <w:t> </w:t>
      </w:r>
      <w:r>
        <w:rPr/>
        <w:t>ser</w:t>
      </w:r>
      <w:r>
        <w:rPr>
          <w:spacing w:val="-5"/>
        </w:rPr>
        <w:t> </w:t>
      </w:r>
      <w:r>
        <w:rPr/>
        <w:t>menospreciado</w:t>
      </w:r>
      <w:r>
        <w:rPr>
          <w:spacing w:val="-4"/>
        </w:rPr>
        <w:t> </w:t>
      </w:r>
      <w:r>
        <w:rPr/>
        <w:t>pues</w:t>
      </w:r>
      <w:r>
        <w:rPr>
          <w:spacing w:val="-58"/>
        </w:rPr>
        <w:t> </w:t>
      </w:r>
      <w:r>
        <w:rPr>
          <w:spacing w:val="-1"/>
        </w:rPr>
        <w:t>es</w:t>
      </w:r>
      <w:r>
        <w:rPr>
          <w:spacing w:val="-15"/>
        </w:rPr>
        <w:t> </w:t>
      </w:r>
      <w:r>
        <w:rPr>
          <w:spacing w:val="-1"/>
        </w:rPr>
        <w:t>justamente</w:t>
      </w:r>
      <w:r>
        <w:rPr>
          <w:spacing w:val="-13"/>
        </w:rPr>
        <w:t> </w:t>
      </w:r>
      <w:r>
        <w:rPr/>
        <w:t>el</w:t>
      </w:r>
      <w:r>
        <w:rPr>
          <w:spacing w:val="-14"/>
        </w:rPr>
        <w:t> </w:t>
      </w:r>
      <w:r>
        <w:rPr/>
        <w:t>que</w:t>
      </w:r>
      <w:r>
        <w:rPr>
          <w:spacing w:val="-16"/>
        </w:rPr>
        <w:t> </w:t>
      </w:r>
      <w:r>
        <w:rPr/>
        <w:t>afecta</w:t>
      </w:r>
      <w:r>
        <w:rPr>
          <w:spacing w:val="-15"/>
        </w:rPr>
        <w:t> </w:t>
      </w:r>
      <w:r>
        <w:rPr/>
        <w:t>su</w:t>
      </w:r>
      <w:r>
        <w:rPr>
          <w:spacing w:val="-12"/>
        </w:rPr>
        <w:t> </w:t>
      </w:r>
      <w:r>
        <w:rPr/>
        <w:t>capacidad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respuesta</w:t>
      </w:r>
      <w:r>
        <w:rPr>
          <w:spacing w:val="-14"/>
        </w:rPr>
        <w:t> </w:t>
      </w:r>
      <w:r>
        <w:rPr/>
        <w:t>emocional</w:t>
      </w:r>
      <w:r>
        <w:rPr>
          <w:spacing w:val="-12"/>
        </w:rPr>
        <w:t> </w:t>
      </w:r>
      <w:r>
        <w:rPr/>
        <w:t>y</w:t>
      </w:r>
      <w:r>
        <w:rPr>
          <w:spacing w:val="-15"/>
        </w:rPr>
        <w:t> </w:t>
      </w:r>
      <w:r>
        <w:rPr/>
        <w:t>física.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4"/>
        </w:rPr>
        <w:t> </w:t>
      </w:r>
      <w:r>
        <w:rPr/>
        <w:t>resto</w:t>
      </w:r>
      <w:r>
        <w:rPr>
          <w:spacing w:val="-12"/>
        </w:rPr>
        <w:t> </w:t>
      </w:r>
      <w:r>
        <w:rPr/>
        <w:t>de</w:t>
      </w:r>
      <w:r>
        <w:rPr>
          <w:spacing w:val="-15"/>
        </w:rPr>
        <w:t> </w:t>
      </w:r>
      <w:r>
        <w:rPr/>
        <w:t>variables</w:t>
      </w:r>
      <w:r>
        <w:rPr>
          <w:spacing w:val="-57"/>
        </w:rPr>
        <w:t> </w:t>
      </w:r>
      <w:r>
        <w:rPr/>
        <w:t>no afectadas por la intervención, tampoco hay diferencias entre el grupo de tratamiento y</w:t>
      </w:r>
      <w:r>
        <w:rPr>
          <w:spacing w:val="1"/>
        </w:rPr>
        <w:t> </w:t>
      </w:r>
      <w:r>
        <w:rPr/>
        <w:t>control.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única</w:t>
      </w:r>
      <w:r>
        <w:rPr>
          <w:spacing w:val="-5"/>
        </w:rPr>
        <w:t> </w:t>
      </w:r>
      <w:r>
        <w:rPr/>
        <w:t>excepción</w:t>
      </w:r>
      <w:r>
        <w:rPr>
          <w:spacing w:val="-5"/>
        </w:rPr>
        <w:t> </w:t>
      </w:r>
      <w:r>
        <w:rPr/>
        <w:t>es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edad.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grupo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control</w:t>
      </w:r>
      <w:r>
        <w:rPr>
          <w:spacing w:val="-3"/>
        </w:rPr>
        <w:t> </w:t>
      </w:r>
      <w:r>
        <w:rPr/>
        <w:t>es</w:t>
      </w:r>
      <w:r>
        <w:rPr>
          <w:spacing w:val="-5"/>
        </w:rPr>
        <w:t> </w:t>
      </w:r>
      <w:r>
        <w:rPr/>
        <w:t>dos</w:t>
      </w:r>
      <w:r>
        <w:rPr>
          <w:spacing w:val="-3"/>
        </w:rPr>
        <w:t> </w:t>
      </w:r>
      <w:r>
        <w:rPr/>
        <w:t>años</w:t>
      </w:r>
      <w:r>
        <w:rPr>
          <w:spacing w:val="-5"/>
        </w:rPr>
        <w:t> </w:t>
      </w:r>
      <w:r>
        <w:rPr/>
        <w:t>más</w:t>
      </w:r>
      <w:r>
        <w:rPr>
          <w:spacing w:val="-3"/>
        </w:rPr>
        <w:t> </w:t>
      </w:r>
      <w:r>
        <w:rPr/>
        <w:t>joven</w:t>
      </w:r>
      <w:r>
        <w:rPr>
          <w:spacing w:val="-7"/>
        </w:rPr>
        <w:t> </w:t>
      </w:r>
      <w:r>
        <w:rPr/>
        <w:t>(39</w:t>
      </w:r>
      <w:r>
        <w:rPr>
          <w:spacing w:val="-4"/>
        </w:rPr>
        <w:t> </w:t>
      </w:r>
      <w:r>
        <w:rPr/>
        <w:t>años).</w:t>
      </w:r>
      <w:r>
        <w:rPr>
          <w:spacing w:val="-4"/>
        </w:rPr>
        <w:t> </w:t>
      </w:r>
      <w:r>
        <w:rPr/>
        <w:t>El</w:t>
      </w:r>
      <w:r>
        <w:rPr>
          <w:spacing w:val="-57"/>
        </w:rPr>
        <w:t> </w:t>
      </w:r>
      <w:r>
        <w:rPr/>
        <w:t>porcentaje de operadoras con hijas o hijos en ambos grupos tampoco presenta diferencias</w:t>
      </w:r>
      <w:r>
        <w:rPr>
          <w:spacing w:val="1"/>
        </w:rPr>
        <w:t> </w:t>
      </w:r>
      <w:r>
        <w:rPr/>
        <w:t>significativas.</w:t>
      </w:r>
      <w:r>
        <w:rPr>
          <w:spacing w:val="-9"/>
        </w:rPr>
        <w:t> </w:t>
      </w:r>
      <w:r>
        <w:rPr/>
        <w:t>Un</w:t>
      </w:r>
      <w:r>
        <w:rPr>
          <w:spacing w:val="-9"/>
        </w:rPr>
        <w:t> </w:t>
      </w:r>
      <w:r>
        <w:rPr/>
        <w:t>análisis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las</w:t>
      </w:r>
      <w:r>
        <w:rPr>
          <w:spacing w:val="-9"/>
        </w:rPr>
        <w:t> </w:t>
      </w:r>
      <w:r>
        <w:rPr/>
        <w:t>edades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ellas</w:t>
      </w:r>
      <w:r>
        <w:rPr>
          <w:spacing w:val="-9"/>
        </w:rPr>
        <w:t> </w:t>
      </w:r>
      <w:r>
        <w:rPr/>
        <w:t>y</w:t>
      </w:r>
      <w:r>
        <w:rPr>
          <w:spacing w:val="-11"/>
        </w:rPr>
        <w:t> </w:t>
      </w:r>
      <w:r>
        <w:rPr/>
        <w:t>ellos</w:t>
      </w:r>
      <w:r>
        <w:rPr>
          <w:spacing w:val="-8"/>
        </w:rPr>
        <w:t> </w:t>
      </w:r>
      <w:r>
        <w:rPr/>
        <w:t>revelaría</w:t>
      </w:r>
      <w:r>
        <w:rPr>
          <w:spacing w:val="-10"/>
        </w:rPr>
        <w:t> </w:t>
      </w:r>
      <w:r>
        <w:rPr/>
        <w:t>si</w:t>
      </w:r>
      <w:r>
        <w:rPr>
          <w:spacing w:val="-8"/>
        </w:rPr>
        <w:t> </w:t>
      </w:r>
      <w:r>
        <w:rPr/>
        <w:t>hay</w:t>
      </w:r>
      <w:r>
        <w:rPr>
          <w:spacing w:val="-9"/>
        </w:rPr>
        <w:t> </w:t>
      </w:r>
      <w:r>
        <w:rPr/>
        <w:t>o</w:t>
      </w:r>
      <w:r>
        <w:rPr>
          <w:spacing w:val="-10"/>
        </w:rPr>
        <w:t> </w:t>
      </w:r>
      <w:r>
        <w:rPr/>
        <w:t>no</w:t>
      </w:r>
      <w:r>
        <w:rPr>
          <w:spacing w:val="-9"/>
        </w:rPr>
        <w:t> </w:t>
      </w:r>
      <w:r>
        <w:rPr/>
        <w:t>una</w:t>
      </w:r>
      <w:r>
        <w:rPr>
          <w:spacing w:val="-10"/>
        </w:rPr>
        <w:t> </w:t>
      </w:r>
      <w:r>
        <w:rPr/>
        <w:t>carga</w:t>
      </w:r>
      <w:r>
        <w:rPr>
          <w:spacing w:val="-10"/>
        </w:rPr>
        <w:t> </w:t>
      </w:r>
      <w:r>
        <w:rPr/>
        <w:t>adicional</w:t>
      </w:r>
      <w:r>
        <w:rPr>
          <w:spacing w:val="-58"/>
        </w:rPr>
        <w:t> </w:t>
      </w:r>
      <w:r>
        <w:rPr/>
        <w:t>de tensión en el hogar por tener que dedicarles más tiempo. Pero estos datos no fueron</w:t>
      </w:r>
      <w:r>
        <w:rPr>
          <w:spacing w:val="1"/>
        </w:rPr>
        <w:t> </w:t>
      </w:r>
      <w:r>
        <w:rPr/>
        <w:t>recogidos.</w:t>
      </w:r>
    </w:p>
    <w:p>
      <w:pPr>
        <w:spacing w:after="0" w:line="480" w:lineRule="auto"/>
        <w:jc w:val="both"/>
        <w:sectPr>
          <w:pgSz w:w="11910" w:h="16840"/>
          <w:pgMar w:header="751" w:footer="0" w:top="1320" w:bottom="280" w:left="1300" w:right="1020"/>
        </w:sectPr>
      </w:pPr>
    </w:p>
    <w:p>
      <w:pPr>
        <w:pStyle w:val="BodyText"/>
        <w:spacing w:before="9"/>
        <w:rPr>
          <w:sz w:val="12"/>
        </w:rPr>
      </w:pPr>
    </w:p>
    <w:p>
      <w:pPr>
        <w:pStyle w:val="Heading1"/>
        <w:spacing w:before="90"/>
        <w:ind w:left="3221" w:right="3219"/>
        <w:jc w:val="center"/>
      </w:pPr>
      <w:r>
        <w:rPr/>
        <w:t>Tabla</w:t>
      </w:r>
      <w:r>
        <w:rPr>
          <w:spacing w:val="-1"/>
        </w:rPr>
        <w:t> </w:t>
      </w:r>
      <w:r>
        <w:rPr/>
        <w:t>12</w:t>
      </w:r>
    </w:p>
    <w:p>
      <w:pPr>
        <w:pStyle w:val="BodyText"/>
        <w:rPr>
          <w:b/>
        </w:rPr>
      </w:pPr>
    </w:p>
    <w:p>
      <w:pPr>
        <w:spacing w:before="0"/>
        <w:ind w:left="3277" w:right="3219" w:firstLine="0"/>
        <w:jc w:val="center"/>
        <w:rPr>
          <w:i/>
          <w:sz w:val="24"/>
        </w:rPr>
      </w:pPr>
      <w:r>
        <w:rPr>
          <w:i/>
          <w:sz w:val="24"/>
        </w:rPr>
        <w:t>Diferencias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previas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 intervención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 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grupo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control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tratamiento</w:t>
      </w:r>
    </w:p>
    <w:p>
      <w:pPr>
        <w:pStyle w:val="BodyText"/>
        <w:spacing w:before="1"/>
        <w:rPr>
          <w:i/>
        </w:r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95"/>
        <w:gridCol w:w="659"/>
        <w:gridCol w:w="1085"/>
        <w:gridCol w:w="977"/>
        <w:gridCol w:w="777"/>
        <w:gridCol w:w="1051"/>
        <w:gridCol w:w="648"/>
        <w:gridCol w:w="1080"/>
        <w:gridCol w:w="943"/>
        <w:gridCol w:w="725"/>
        <w:gridCol w:w="867"/>
        <w:gridCol w:w="1099"/>
      </w:tblGrid>
      <w:tr>
        <w:trPr>
          <w:trHeight w:val="275" w:hRule="atLeast"/>
        </w:trPr>
        <w:tc>
          <w:tcPr>
            <w:tcW w:w="7593" w:type="dxa"/>
            <w:gridSpan w:val="5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right="482"/>
              <w:jc w:val="right"/>
              <w:rPr>
                <w:sz w:val="24"/>
              </w:rPr>
            </w:pPr>
            <w:r>
              <w:rPr>
                <w:sz w:val="24"/>
              </w:rPr>
              <w:t>Grupo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105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4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48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419"/>
              <w:rPr>
                <w:sz w:val="24"/>
              </w:rPr>
            </w:pPr>
            <w:r>
              <w:rPr>
                <w:sz w:val="24"/>
              </w:rPr>
              <w:t>Grupo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tratamiento</w:t>
            </w:r>
          </w:p>
        </w:tc>
        <w:tc>
          <w:tcPr>
            <w:tcW w:w="86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9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212" w:right="177" w:hanging="10"/>
              <w:rPr>
                <w:sz w:val="24"/>
              </w:rPr>
            </w:pPr>
            <w:r>
              <w:rPr>
                <w:sz w:val="24"/>
              </w:rPr>
              <w:t>Test de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medias</w:t>
            </w:r>
          </w:p>
        </w:tc>
      </w:tr>
      <w:tr>
        <w:trPr>
          <w:trHeight w:val="542" w:hRule="atLeast"/>
        </w:trPr>
        <w:tc>
          <w:tcPr>
            <w:tcW w:w="409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6"/>
              <w:ind w:left="242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0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89" w:right="109"/>
              <w:jc w:val="center"/>
              <w:rPr>
                <w:sz w:val="24"/>
              </w:rPr>
            </w:pPr>
            <w:r>
              <w:rPr>
                <w:sz w:val="24"/>
              </w:rPr>
              <w:t>Promed</w:t>
            </w:r>
          </w:p>
          <w:p>
            <w:pPr>
              <w:pStyle w:val="TableParagraph"/>
              <w:spacing w:line="257" w:lineRule="exact"/>
              <w:ind w:left="189" w:right="106"/>
              <w:jc w:val="center"/>
              <w:rPr>
                <w:sz w:val="24"/>
              </w:rPr>
            </w:pPr>
            <w:r>
              <w:rPr>
                <w:sz w:val="24"/>
              </w:rPr>
              <w:t>io</w:t>
            </w:r>
          </w:p>
        </w:tc>
        <w:tc>
          <w:tcPr>
            <w:tcW w:w="9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09" w:right="168"/>
              <w:jc w:val="center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  <w:tc>
          <w:tcPr>
            <w:tcW w:w="7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6"/>
              <w:ind w:left="167" w:right="168"/>
              <w:jc w:val="center"/>
              <w:rPr>
                <w:sz w:val="24"/>
              </w:rPr>
            </w:pPr>
            <w:r>
              <w:rPr>
                <w:sz w:val="24"/>
              </w:rPr>
              <w:t>Min</w:t>
            </w:r>
          </w:p>
        </w:tc>
        <w:tc>
          <w:tcPr>
            <w:tcW w:w="10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6"/>
              <w:ind w:left="170" w:right="181"/>
              <w:jc w:val="center"/>
              <w:rPr>
                <w:sz w:val="24"/>
              </w:rPr>
            </w:pPr>
            <w:r>
              <w:rPr>
                <w:sz w:val="24"/>
              </w:rPr>
              <w:t>Max</w:t>
            </w:r>
          </w:p>
        </w:tc>
        <w:tc>
          <w:tcPr>
            <w:tcW w:w="6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6"/>
              <w:ind w:left="236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87" w:right="105"/>
              <w:jc w:val="center"/>
              <w:rPr>
                <w:sz w:val="24"/>
              </w:rPr>
            </w:pPr>
            <w:r>
              <w:rPr>
                <w:sz w:val="24"/>
              </w:rPr>
              <w:t>Promed</w:t>
            </w:r>
          </w:p>
          <w:p>
            <w:pPr>
              <w:pStyle w:val="TableParagraph"/>
              <w:spacing w:line="257" w:lineRule="exact"/>
              <w:ind w:left="187" w:right="102"/>
              <w:jc w:val="center"/>
              <w:rPr>
                <w:sz w:val="24"/>
              </w:rPr>
            </w:pPr>
            <w:r>
              <w:rPr>
                <w:sz w:val="24"/>
              </w:rPr>
              <w:t>io</w:t>
            </w:r>
          </w:p>
        </w:tc>
        <w:tc>
          <w:tcPr>
            <w:tcW w:w="9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  <w:tc>
          <w:tcPr>
            <w:tcW w:w="7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6"/>
              <w:ind w:left="139" w:right="145"/>
              <w:jc w:val="center"/>
              <w:rPr>
                <w:sz w:val="24"/>
              </w:rPr>
            </w:pPr>
            <w:r>
              <w:rPr>
                <w:sz w:val="24"/>
              </w:rPr>
              <w:t>Min</w:t>
            </w:r>
          </w:p>
        </w:tc>
        <w:tc>
          <w:tcPr>
            <w:tcW w:w="8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6"/>
              <w:ind w:left="154" w:right="132"/>
              <w:jc w:val="center"/>
              <w:rPr>
                <w:sz w:val="24"/>
              </w:rPr>
            </w:pPr>
            <w:r>
              <w:rPr>
                <w:sz w:val="24"/>
              </w:rPr>
              <w:t>Max</w:t>
            </w:r>
          </w:p>
        </w:tc>
        <w:tc>
          <w:tcPr>
            <w:tcW w:w="1099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40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Demográficas</w:t>
            </w:r>
          </w:p>
        </w:tc>
        <w:tc>
          <w:tcPr>
            <w:tcW w:w="65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7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4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09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spacing w:line="256" w:lineRule="exact"/>
              <w:ind w:left="20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085" w:type="dxa"/>
          </w:tcPr>
          <w:p>
            <w:pPr>
              <w:pStyle w:val="TableParagraph"/>
              <w:spacing w:line="256" w:lineRule="exact"/>
              <w:ind w:left="189" w:right="109"/>
              <w:jc w:val="center"/>
              <w:rPr>
                <w:sz w:val="24"/>
              </w:rPr>
            </w:pPr>
            <w:r>
              <w:rPr>
                <w:sz w:val="24"/>
              </w:rPr>
              <w:t>38.511</w:t>
            </w:r>
          </w:p>
        </w:tc>
        <w:tc>
          <w:tcPr>
            <w:tcW w:w="977" w:type="dxa"/>
          </w:tcPr>
          <w:p>
            <w:pPr>
              <w:pStyle w:val="TableParagraph"/>
              <w:spacing w:line="256" w:lineRule="exact"/>
              <w:ind w:left="109" w:right="168"/>
              <w:jc w:val="center"/>
              <w:rPr>
                <w:sz w:val="24"/>
              </w:rPr>
            </w:pPr>
            <w:r>
              <w:rPr>
                <w:sz w:val="24"/>
              </w:rPr>
              <w:t>8.453</w:t>
            </w:r>
          </w:p>
        </w:tc>
        <w:tc>
          <w:tcPr>
            <w:tcW w:w="777" w:type="dxa"/>
          </w:tcPr>
          <w:p>
            <w:pPr>
              <w:pStyle w:val="TableParagraph"/>
              <w:spacing w:line="256" w:lineRule="exact"/>
              <w:ind w:left="167" w:right="166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51" w:type="dxa"/>
          </w:tcPr>
          <w:p>
            <w:pPr>
              <w:pStyle w:val="TableParagraph"/>
              <w:spacing w:line="256" w:lineRule="exact"/>
              <w:ind w:left="170" w:right="179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648" w:type="dxa"/>
          </w:tcPr>
          <w:p>
            <w:pPr>
              <w:pStyle w:val="TableParagraph"/>
              <w:spacing w:line="256" w:lineRule="exact"/>
              <w:ind w:left="203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080" w:type="dxa"/>
          </w:tcPr>
          <w:p>
            <w:pPr>
              <w:pStyle w:val="TableParagraph"/>
              <w:spacing w:line="256" w:lineRule="exact"/>
              <w:ind w:left="187" w:right="105"/>
              <w:jc w:val="center"/>
              <w:rPr>
                <w:sz w:val="24"/>
              </w:rPr>
            </w:pPr>
            <w:r>
              <w:rPr>
                <w:sz w:val="24"/>
              </w:rPr>
              <w:t>41.232</w:t>
            </w:r>
          </w:p>
        </w:tc>
        <w:tc>
          <w:tcPr>
            <w:tcW w:w="943" w:type="dxa"/>
          </w:tcPr>
          <w:p>
            <w:pPr>
              <w:pStyle w:val="TableParagraph"/>
              <w:spacing w:line="256" w:lineRule="exact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7.599</w:t>
            </w:r>
          </w:p>
        </w:tc>
        <w:tc>
          <w:tcPr>
            <w:tcW w:w="725" w:type="dxa"/>
          </w:tcPr>
          <w:p>
            <w:pPr>
              <w:pStyle w:val="TableParagraph"/>
              <w:spacing w:line="256" w:lineRule="exact"/>
              <w:ind w:left="138" w:right="145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67" w:type="dxa"/>
          </w:tcPr>
          <w:p>
            <w:pPr>
              <w:pStyle w:val="TableParagraph"/>
              <w:spacing w:line="256" w:lineRule="exact"/>
              <w:ind w:left="152" w:right="132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99" w:type="dxa"/>
            <w:vMerge w:val="restart"/>
          </w:tcPr>
          <w:p>
            <w:pPr>
              <w:pStyle w:val="TableParagraph"/>
              <w:ind w:left="162" w:right="15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2.766**</w:t>
            </w:r>
          </w:p>
          <w:p>
            <w:pPr>
              <w:pStyle w:val="TableParagraph"/>
              <w:spacing w:line="26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</w:tr>
      <w:tr>
        <w:trPr>
          <w:trHeight w:val="551" w:hRule="atLeast"/>
        </w:trPr>
        <w:tc>
          <w:tcPr>
            <w:tcW w:w="4095" w:type="dxa"/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Edad</w:t>
            </w:r>
          </w:p>
        </w:tc>
        <w:tc>
          <w:tcPr>
            <w:tcW w:w="6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4095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Tiene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hijos</w:t>
            </w:r>
          </w:p>
        </w:tc>
        <w:tc>
          <w:tcPr>
            <w:tcW w:w="659" w:type="dxa"/>
          </w:tcPr>
          <w:p>
            <w:pPr>
              <w:pStyle w:val="TableParagraph"/>
              <w:spacing w:line="256" w:lineRule="exact"/>
              <w:ind w:left="20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085" w:type="dxa"/>
          </w:tcPr>
          <w:p>
            <w:pPr>
              <w:pStyle w:val="TableParagraph"/>
              <w:spacing w:line="256" w:lineRule="exact"/>
              <w:ind w:left="189" w:right="109"/>
              <w:jc w:val="center"/>
              <w:rPr>
                <w:sz w:val="24"/>
              </w:rPr>
            </w:pPr>
            <w:r>
              <w:rPr>
                <w:sz w:val="24"/>
              </w:rPr>
              <w:t>.59</w:t>
            </w:r>
          </w:p>
        </w:tc>
        <w:tc>
          <w:tcPr>
            <w:tcW w:w="977" w:type="dxa"/>
          </w:tcPr>
          <w:p>
            <w:pPr>
              <w:pStyle w:val="TableParagraph"/>
              <w:spacing w:line="256" w:lineRule="exact"/>
              <w:ind w:left="109" w:right="168"/>
              <w:jc w:val="center"/>
              <w:rPr>
                <w:sz w:val="24"/>
              </w:rPr>
            </w:pPr>
            <w:r>
              <w:rPr>
                <w:sz w:val="24"/>
              </w:rPr>
              <w:t>.492</w:t>
            </w:r>
          </w:p>
        </w:tc>
        <w:tc>
          <w:tcPr>
            <w:tcW w:w="777" w:type="dxa"/>
          </w:tcPr>
          <w:p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1" w:type="dxa"/>
          </w:tcPr>
          <w:p>
            <w:pPr>
              <w:pStyle w:val="TableParagraph"/>
              <w:spacing w:line="256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8" w:type="dxa"/>
          </w:tcPr>
          <w:p>
            <w:pPr>
              <w:pStyle w:val="TableParagraph"/>
              <w:spacing w:line="256" w:lineRule="exact"/>
              <w:ind w:left="203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080" w:type="dxa"/>
          </w:tcPr>
          <w:p>
            <w:pPr>
              <w:pStyle w:val="TableParagraph"/>
              <w:spacing w:line="256" w:lineRule="exact"/>
              <w:ind w:left="187" w:right="105"/>
              <w:jc w:val="center"/>
              <w:rPr>
                <w:sz w:val="24"/>
              </w:rPr>
            </w:pPr>
            <w:r>
              <w:rPr>
                <w:sz w:val="24"/>
              </w:rPr>
              <w:t>.609</w:t>
            </w:r>
          </w:p>
        </w:tc>
        <w:tc>
          <w:tcPr>
            <w:tcW w:w="943" w:type="dxa"/>
          </w:tcPr>
          <w:p>
            <w:pPr>
              <w:pStyle w:val="TableParagraph"/>
              <w:spacing w:line="256" w:lineRule="exact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.489</w:t>
            </w:r>
          </w:p>
        </w:tc>
        <w:tc>
          <w:tcPr>
            <w:tcW w:w="725" w:type="dxa"/>
          </w:tcPr>
          <w:p>
            <w:pPr>
              <w:pStyle w:val="TableParagraph"/>
              <w:spacing w:line="256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" w:type="dxa"/>
          </w:tcPr>
          <w:p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9" w:type="dxa"/>
          </w:tcPr>
          <w:p>
            <w:pPr>
              <w:pStyle w:val="TableParagraph"/>
              <w:spacing w:line="256" w:lineRule="exact"/>
              <w:ind w:left="162" w:right="154"/>
              <w:jc w:val="center"/>
              <w:rPr>
                <w:sz w:val="24"/>
              </w:rPr>
            </w:pPr>
            <w:r>
              <w:rPr>
                <w:sz w:val="24"/>
              </w:rPr>
              <w:t>-0.11</w:t>
            </w:r>
          </w:p>
        </w:tc>
      </w:tr>
      <w:tr>
        <w:trPr>
          <w:trHeight w:val="552" w:hRule="atLeast"/>
        </w:trPr>
        <w:tc>
          <w:tcPr>
            <w:tcW w:w="4095" w:type="dxa"/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Días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descanso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laboral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tomados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</w:t>
            </w:r>
          </w:p>
          <w:p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659" w:type="dxa"/>
          </w:tcPr>
          <w:p>
            <w:pPr>
              <w:pStyle w:val="TableParagraph"/>
              <w:spacing w:line="271" w:lineRule="exact"/>
              <w:ind w:left="20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085" w:type="dxa"/>
          </w:tcPr>
          <w:p>
            <w:pPr>
              <w:pStyle w:val="TableParagraph"/>
              <w:spacing w:line="271" w:lineRule="exact"/>
              <w:ind w:left="189" w:right="109"/>
              <w:jc w:val="center"/>
              <w:rPr>
                <w:sz w:val="24"/>
              </w:rPr>
            </w:pPr>
            <w:r>
              <w:rPr>
                <w:sz w:val="24"/>
              </w:rPr>
              <w:t>4.04</w:t>
            </w:r>
          </w:p>
        </w:tc>
        <w:tc>
          <w:tcPr>
            <w:tcW w:w="977" w:type="dxa"/>
          </w:tcPr>
          <w:p>
            <w:pPr>
              <w:pStyle w:val="TableParagraph"/>
              <w:spacing w:line="271" w:lineRule="exact"/>
              <w:ind w:left="109" w:right="168"/>
              <w:jc w:val="center"/>
              <w:rPr>
                <w:sz w:val="24"/>
              </w:rPr>
            </w:pPr>
            <w:r>
              <w:rPr>
                <w:sz w:val="24"/>
              </w:rPr>
              <w:t>7.97</w:t>
            </w:r>
          </w:p>
        </w:tc>
        <w:tc>
          <w:tcPr>
            <w:tcW w:w="777" w:type="dxa"/>
          </w:tcPr>
          <w:p>
            <w:pPr>
              <w:pStyle w:val="TableParagraph"/>
              <w:spacing w:line="271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1" w:type="dxa"/>
          </w:tcPr>
          <w:p>
            <w:pPr>
              <w:pStyle w:val="TableParagraph"/>
              <w:spacing w:line="271" w:lineRule="exact"/>
              <w:ind w:left="170" w:right="179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48" w:type="dxa"/>
          </w:tcPr>
          <w:p>
            <w:pPr>
              <w:pStyle w:val="TableParagraph"/>
              <w:spacing w:line="271" w:lineRule="exact"/>
              <w:ind w:left="203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080" w:type="dxa"/>
          </w:tcPr>
          <w:p>
            <w:pPr>
              <w:pStyle w:val="TableParagraph"/>
              <w:spacing w:line="271" w:lineRule="exact"/>
              <w:ind w:left="187" w:right="105"/>
              <w:jc w:val="center"/>
              <w:rPr>
                <w:sz w:val="24"/>
              </w:rPr>
            </w:pPr>
            <w:r>
              <w:rPr>
                <w:sz w:val="24"/>
              </w:rPr>
              <w:t>4.07</w:t>
            </w:r>
          </w:p>
        </w:tc>
        <w:tc>
          <w:tcPr>
            <w:tcW w:w="943" w:type="dxa"/>
          </w:tcPr>
          <w:p>
            <w:pPr>
              <w:pStyle w:val="TableParagraph"/>
              <w:spacing w:line="271" w:lineRule="exact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5.66</w:t>
            </w:r>
          </w:p>
        </w:tc>
        <w:tc>
          <w:tcPr>
            <w:tcW w:w="725" w:type="dxa"/>
          </w:tcPr>
          <w:p>
            <w:pPr>
              <w:pStyle w:val="TableParagraph"/>
              <w:spacing w:line="271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" w:type="dxa"/>
          </w:tcPr>
          <w:p>
            <w:pPr>
              <w:pStyle w:val="TableParagraph"/>
              <w:spacing w:line="271" w:lineRule="exact"/>
              <w:ind w:left="152" w:right="13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99" w:type="dxa"/>
          </w:tcPr>
          <w:p>
            <w:pPr>
              <w:pStyle w:val="TableParagraph"/>
              <w:spacing w:line="271" w:lineRule="exact"/>
              <w:ind w:left="159" w:right="154"/>
              <w:jc w:val="center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</w:tr>
      <w:tr>
        <w:trPr>
          <w:trHeight w:val="551" w:hRule="atLeast"/>
        </w:trPr>
        <w:tc>
          <w:tcPr>
            <w:tcW w:w="4095" w:type="dxa"/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Días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descanso laboral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tomados</w:t>
            </w:r>
          </w:p>
          <w:p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hasta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05/2020</w:t>
            </w:r>
          </w:p>
        </w:tc>
        <w:tc>
          <w:tcPr>
            <w:tcW w:w="659" w:type="dxa"/>
          </w:tcPr>
          <w:p>
            <w:pPr>
              <w:pStyle w:val="TableParagraph"/>
              <w:spacing w:line="271" w:lineRule="exact"/>
              <w:ind w:left="20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085" w:type="dxa"/>
          </w:tcPr>
          <w:p>
            <w:pPr>
              <w:pStyle w:val="TableParagraph"/>
              <w:spacing w:line="271" w:lineRule="exact"/>
              <w:ind w:left="189" w:right="109"/>
              <w:jc w:val="center"/>
              <w:rPr>
                <w:sz w:val="24"/>
              </w:rPr>
            </w:pPr>
            <w:r>
              <w:rPr>
                <w:sz w:val="24"/>
              </w:rPr>
              <w:t>2.69</w:t>
            </w:r>
          </w:p>
        </w:tc>
        <w:tc>
          <w:tcPr>
            <w:tcW w:w="977" w:type="dxa"/>
          </w:tcPr>
          <w:p>
            <w:pPr>
              <w:pStyle w:val="TableParagraph"/>
              <w:spacing w:line="271" w:lineRule="exact"/>
              <w:ind w:left="109" w:right="168"/>
              <w:jc w:val="center"/>
              <w:rPr>
                <w:sz w:val="24"/>
              </w:rPr>
            </w:pPr>
            <w:r>
              <w:rPr>
                <w:sz w:val="24"/>
              </w:rPr>
              <w:t>14.49</w:t>
            </w:r>
          </w:p>
        </w:tc>
        <w:tc>
          <w:tcPr>
            <w:tcW w:w="777" w:type="dxa"/>
          </w:tcPr>
          <w:p>
            <w:pPr>
              <w:pStyle w:val="TableParagraph"/>
              <w:spacing w:line="271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1" w:type="dxa"/>
          </w:tcPr>
          <w:p>
            <w:pPr>
              <w:pStyle w:val="TableParagraph"/>
              <w:spacing w:line="271" w:lineRule="exact"/>
              <w:ind w:left="170" w:right="179"/>
              <w:jc w:val="center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648" w:type="dxa"/>
          </w:tcPr>
          <w:p>
            <w:pPr>
              <w:pStyle w:val="TableParagraph"/>
              <w:spacing w:line="271" w:lineRule="exact"/>
              <w:ind w:left="203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080" w:type="dxa"/>
          </w:tcPr>
          <w:p>
            <w:pPr>
              <w:pStyle w:val="TableParagraph"/>
              <w:spacing w:line="271" w:lineRule="exact"/>
              <w:ind w:left="187" w:right="105"/>
              <w:jc w:val="center"/>
              <w:rPr>
                <w:sz w:val="24"/>
              </w:rPr>
            </w:pPr>
            <w:r>
              <w:rPr>
                <w:sz w:val="24"/>
              </w:rPr>
              <w:t>1.88</w:t>
            </w:r>
          </w:p>
        </w:tc>
        <w:tc>
          <w:tcPr>
            <w:tcW w:w="943" w:type="dxa"/>
          </w:tcPr>
          <w:p>
            <w:pPr>
              <w:pStyle w:val="TableParagraph"/>
              <w:spacing w:line="271" w:lineRule="exact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3.97</w:t>
            </w:r>
          </w:p>
        </w:tc>
        <w:tc>
          <w:tcPr>
            <w:tcW w:w="725" w:type="dxa"/>
          </w:tcPr>
          <w:p>
            <w:pPr>
              <w:pStyle w:val="TableParagraph"/>
              <w:spacing w:line="271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" w:type="dxa"/>
          </w:tcPr>
          <w:p>
            <w:pPr>
              <w:pStyle w:val="TableParagraph"/>
              <w:spacing w:line="271" w:lineRule="exact"/>
              <w:ind w:left="152" w:right="13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99" w:type="dxa"/>
          </w:tcPr>
          <w:p>
            <w:pPr>
              <w:pStyle w:val="TableParagraph"/>
              <w:spacing w:line="271" w:lineRule="exact"/>
              <w:ind w:left="159" w:right="154"/>
              <w:jc w:val="center"/>
              <w:rPr>
                <w:sz w:val="24"/>
              </w:rPr>
            </w:pPr>
            <w:r>
              <w:rPr>
                <w:sz w:val="24"/>
              </w:rPr>
              <w:t>0.81</w:t>
            </w:r>
          </w:p>
        </w:tc>
      </w:tr>
      <w:tr>
        <w:trPr>
          <w:trHeight w:val="552" w:hRule="atLeast"/>
        </w:trPr>
        <w:tc>
          <w:tcPr>
            <w:tcW w:w="4095" w:type="dxa"/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Intención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continuar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Línea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100</w:t>
            </w:r>
          </w:p>
          <w:p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meses</w:t>
            </w:r>
          </w:p>
        </w:tc>
        <w:tc>
          <w:tcPr>
            <w:tcW w:w="659" w:type="dxa"/>
          </w:tcPr>
          <w:p>
            <w:pPr>
              <w:pStyle w:val="TableParagraph"/>
              <w:spacing w:line="271" w:lineRule="exact"/>
              <w:ind w:left="20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085" w:type="dxa"/>
          </w:tcPr>
          <w:p>
            <w:pPr>
              <w:pStyle w:val="TableParagraph"/>
              <w:spacing w:line="271" w:lineRule="exact"/>
              <w:ind w:left="189" w:right="109"/>
              <w:jc w:val="center"/>
              <w:rPr>
                <w:sz w:val="24"/>
              </w:rPr>
            </w:pPr>
            <w:r>
              <w:rPr>
                <w:sz w:val="24"/>
              </w:rPr>
              <w:t>4.71</w:t>
            </w:r>
          </w:p>
        </w:tc>
        <w:tc>
          <w:tcPr>
            <w:tcW w:w="977" w:type="dxa"/>
          </w:tcPr>
          <w:p>
            <w:pPr>
              <w:pStyle w:val="TableParagraph"/>
              <w:spacing w:line="271" w:lineRule="exact"/>
              <w:ind w:left="109" w:right="168"/>
              <w:jc w:val="center"/>
              <w:rPr>
                <w:sz w:val="24"/>
              </w:rPr>
            </w:pPr>
            <w:r>
              <w:rPr>
                <w:sz w:val="24"/>
              </w:rPr>
              <w:t>.599</w:t>
            </w:r>
          </w:p>
        </w:tc>
        <w:tc>
          <w:tcPr>
            <w:tcW w:w="777" w:type="dxa"/>
          </w:tcPr>
          <w:p>
            <w:pPr>
              <w:pStyle w:val="TableParagraph"/>
              <w:spacing w:line="271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71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48" w:type="dxa"/>
          </w:tcPr>
          <w:p>
            <w:pPr>
              <w:pStyle w:val="TableParagraph"/>
              <w:spacing w:line="271" w:lineRule="exact"/>
              <w:ind w:left="203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080" w:type="dxa"/>
          </w:tcPr>
          <w:p>
            <w:pPr>
              <w:pStyle w:val="TableParagraph"/>
              <w:spacing w:line="271" w:lineRule="exact"/>
              <w:ind w:left="187" w:right="105"/>
              <w:jc w:val="center"/>
              <w:rPr>
                <w:sz w:val="24"/>
              </w:rPr>
            </w:pPr>
            <w:r>
              <w:rPr>
                <w:sz w:val="24"/>
              </w:rPr>
              <w:t>4.78</w:t>
            </w:r>
          </w:p>
        </w:tc>
        <w:tc>
          <w:tcPr>
            <w:tcW w:w="943" w:type="dxa"/>
          </w:tcPr>
          <w:p>
            <w:pPr>
              <w:pStyle w:val="TableParagraph"/>
              <w:spacing w:line="271" w:lineRule="exact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.556</w:t>
            </w:r>
          </w:p>
        </w:tc>
        <w:tc>
          <w:tcPr>
            <w:tcW w:w="725" w:type="dxa"/>
          </w:tcPr>
          <w:p>
            <w:pPr>
              <w:pStyle w:val="TableParagraph"/>
              <w:spacing w:line="271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7" w:type="dxa"/>
          </w:tcPr>
          <w:p>
            <w:pPr>
              <w:pStyle w:val="TableParagraph"/>
              <w:spacing w:line="271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9" w:type="dxa"/>
          </w:tcPr>
          <w:p>
            <w:pPr>
              <w:pStyle w:val="TableParagraph"/>
              <w:spacing w:line="271" w:lineRule="exact"/>
              <w:ind w:left="159" w:right="154"/>
              <w:jc w:val="center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</w:tr>
      <w:tr>
        <w:trPr>
          <w:trHeight w:val="552" w:hRule="atLeast"/>
        </w:trPr>
        <w:tc>
          <w:tcPr>
            <w:tcW w:w="4095" w:type="dxa"/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Intención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continuar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Línea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100</w:t>
            </w:r>
          </w:p>
          <w:p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sig. 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años</w:t>
            </w:r>
          </w:p>
        </w:tc>
        <w:tc>
          <w:tcPr>
            <w:tcW w:w="659" w:type="dxa"/>
          </w:tcPr>
          <w:p>
            <w:pPr>
              <w:pStyle w:val="TableParagraph"/>
              <w:spacing w:line="271" w:lineRule="exact"/>
              <w:ind w:left="20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085" w:type="dxa"/>
          </w:tcPr>
          <w:p>
            <w:pPr>
              <w:pStyle w:val="TableParagraph"/>
              <w:spacing w:line="271" w:lineRule="exact"/>
              <w:ind w:left="189" w:right="109"/>
              <w:jc w:val="center"/>
              <w:rPr>
                <w:sz w:val="24"/>
              </w:rPr>
            </w:pPr>
            <w:r>
              <w:rPr>
                <w:sz w:val="24"/>
              </w:rPr>
              <w:t>4.29</w:t>
            </w:r>
          </w:p>
        </w:tc>
        <w:tc>
          <w:tcPr>
            <w:tcW w:w="977" w:type="dxa"/>
          </w:tcPr>
          <w:p>
            <w:pPr>
              <w:pStyle w:val="TableParagraph"/>
              <w:spacing w:line="271" w:lineRule="exact"/>
              <w:ind w:left="109" w:right="168"/>
              <w:jc w:val="center"/>
              <w:rPr>
                <w:sz w:val="24"/>
              </w:rPr>
            </w:pPr>
            <w:r>
              <w:rPr>
                <w:sz w:val="24"/>
              </w:rPr>
              <w:t>.868</w:t>
            </w:r>
          </w:p>
        </w:tc>
        <w:tc>
          <w:tcPr>
            <w:tcW w:w="777" w:type="dxa"/>
          </w:tcPr>
          <w:p>
            <w:pPr>
              <w:pStyle w:val="TableParagraph"/>
              <w:spacing w:line="271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1" w:type="dxa"/>
          </w:tcPr>
          <w:p>
            <w:pPr>
              <w:pStyle w:val="TableParagraph"/>
              <w:spacing w:line="271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48" w:type="dxa"/>
          </w:tcPr>
          <w:p>
            <w:pPr>
              <w:pStyle w:val="TableParagraph"/>
              <w:spacing w:line="271" w:lineRule="exact"/>
              <w:ind w:left="203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080" w:type="dxa"/>
          </w:tcPr>
          <w:p>
            <w:pPr>
              <w:pStyle w:val="TableParagraph"/>
              <w:spacing w:line="271" w:lineRule="exact"/>
              <w:ind w:left="187" w:right="105"/>
              <w:jc w:val="center"/>
              <w:rPr>
                <w:sz w:val="24"/>
              </w:rPr>
            </w:pPr>
            <w:r>
              <w:rPr>
                <w:sz w:val="24"/>
              </w:rPr>
              <w:t>4.27</w:t>
            </w:r>
          </w:p>
        </w:tc>
        <w:tc>
          <w:tcPr>
            <w:tcW w:w="943" w:type="dxa"/>
          </w:tcPr>
          <w:p>
            <w:pPr>
              <w:pStyle w:val="TableParagraph"/>
              <w:spacing w:line="271" w:lineRule="exact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.911</w:t>
            </w:r>
          </w:p>
        </w:tc>
        <w:tc>
          <w:tcPr>
            <w:tcW w:w="725" w:type="dxa"/>
          </w:tcPr>
          <w:p>
            <w:pPr>
              <w:pStyle w:val="TableParagraph"/>
              <w:spacing w:line="271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7" w:type="dxa"/>
          </w:tcPr>
          <w:p>
            <w:pPr>
              <w:pStyle w:val="TableParagraph"/>
              <w:spacing w:line="271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99" w:type="dxa"/>
          </w:tcPr>
          <w:p>
            <w:pPr>
              <w:pStyle w:val="TableParagraph"/>
              <w:spacing w:line="271" w:lineRule="exact"/>
              <w:ind w:left="159" w:right="154"/>
              <w:jc w:val="center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</w:tr>
      <w:tr>
        <w:trPr>
          <w:trHeight w:val="276" w:hRule="atLeast"/>
        </w:trPr>
        <w:tc>
          <w:tcPr>
            <w:tcW w:w="4095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Volumen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trabajo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(autopercepción)</w:t>
            </w:r>
          </w:p>
        </w:tc>
        <w:tc>
          <w:tcPr>
            <w:tcW w:w="659" w:type="dxa"/>
          </w:tcPr>
          <w:p>
            <w:pPr>
              <w:pStyle w:val="TableParagraph"/>
              <w:spacing w:line="256" w:lineRule="exact"/>
              <w:ind w:left="20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085" w:type="dxa"/>
          </w:tcPr>
          <w:p>
            <w:pPr>
              <w:pStyle w:val="TableParagraph"/>
              <w:spacing w:line="256" w:lineRule="exact"/>
              <w:ind w:left="189" w:right="109"/>
              <w:jc w:val="center"/>
              <w:rPr>
                <w:sz w:val="24"/>
              </w:rPr>
            </w:pPr>
            <w:r>
              <w:rPr>
                <w:sz w:val="24"/>
              </w:rPr>
              <w:t>3.81</w:t>
            </w:r>
          </w:p>
        </w:tc>
        <w:tc>
          <w:tcPr>
            <w:tcW w:w="977" w:type="dxa"/>
          </w:tcPr>
          <w:p>
            <w:pPr>
              <w:pStyle w:val="TableParagraph"/>
              <w:spacing w:line="256" w:lineRule="exact"/>
              <w:ind w:left="109" w:right="168"/>
              <w:jc w:val="center"/>
              <w:rPr>
                <w:sz w:val="24"/>
              </w:rPr>
            </w:pPr>
            <w:r>
              <w:rPr>
                <w:sz w:val="24"/>
              </w:rPr>
              <w:t>.094</w:t>
            </w:r>
          </w:p>
        </w:tc>
        <w:tc>
          <w:tcPr>
            <w:tcW w:w="777" w:type="dxa"/>
          </w:tcPr>
          <w:p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1" w:type="dxa"/>
          </w:tcPr>
          <w:p>
            <w:pPr>
              <w:pStyle w:val="TableParagraph"/>
              <w:spacing w:line="256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48" w:type="dxa"/>
          </w:tcPr>
          <w:p>
            <w:pPr>
              <w:pStyle w:val="TableParagraph"/>
              <w:spacing w:line="256" w:lineRule="exact"/>
              <w:ind w:left="203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080" w:type="dxa"/>
          </w:tcPr>
          <w:p>
            <w:pPr>
              <w:pStyle w:val="TableParagraph"/>
              <w:spacing w:line="256" w:lineRule="exact"/>
              <w:ind w:left="187" w:right="105"/>
              <w:jc w:val="center"/>
              <w:rPr>
                <w:sz w:val="24"/>
              </w:rPr>
            </w:pPr>
            <w:r>
              <w:rPr>
                <w:sz w:val="24"/>
              </w:rPr>
              <w:t>3.57</w:t>
            </w:r>
          </w:p>
        </w:tc>
        <w:tc>
          <w:tcPr>
            <w:tcW w:w="943" w:type="dxa"/>
          </w:tcPr>
          <w:p>
            <w:pPr>
              <w:pStyle w:val="TableParagraph"/>
              <w:spacing w:line="256" w:lineRule="exact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.085</w:t>
            </w:r>
          </w:p>
        </w:tc>
        <w:tc>
          <w:tcPr>
            <w:tcW w:w="725" w:type="dxa"/>
          </w:tcPr>
          <w:p>
            <w:pPr>
              <w:pStyle w:val="TableParagraph"/>
              <w:spacing w:line="256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" w:type="dxa"/>
          </w:tcPr>
          <w:p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99" w:type="dxa"/>
          </w:tcPr>
          <w:p>
            <w:pPr>
              <w:pStyle w:val="TableParagraph"/>
              <w:spacing w:line="256" w:lineRule="exact"/>
              <w:ind w:left="159" w:right="154"/>
              <w:jc w:val="center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</w:tr>
      <w:tr>
        <w:trPr>
          <w:trHeight w:val="276" w:hRule="atLeast"/>
        </w:trPr>
        <w:tc>
          <w:tcPr>
            <w:tcW w:w="4095" w:type="dxa"/>
          </w:tcPr>
          <w:p>
            <w:pPr>
              <w:pStyle w:val="TableParagraph"/>
              <w:spacing w:line="256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Variables</w:t>
            </w:r>
            <w:r>
              <w:rPr>
                <w:b/>
                <w:spacing w:val="-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de</w:t>
            </w:r>
            <w:r>
              <w:rPr>
                <w:b/>
                <w:spacing w:val="-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resultado:</w:t>
            </w:r>
          </w:p>
        </w:tc>
        <w:tc>
          <w:tcPr>
            <w:tcW w:w="6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095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  <w:u w:val="single"/>
              </w:rPr>
              <w:t>SAP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(0-100):</w:t>
            </w:r>
          </w:p>
        </w:tc>
        <w:tc>
          <w:tcPr>
            <w:tcW w:w="6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4095" w:type="dxa"/>
          </w:tcPr>
          <w:p>
            <w:pPr>
              <w:pStyle w:val="TableParagraph"/>
              <w:spacing w:before="131"/>
              <w:ind w:left="116"/>
              <w:rPr>
                <w:sz w:val="24"/>
              </w:rPr>
            </w:pPr>
            <w:r>
              <w:rPr>
                <w:sz w:val="24"/>
              </w:rPr>
              <w:t>Relacionado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personal</w:t>
            </w:r>
          </w:p>
        </w:tc>
        <w:tc>
          <w:tcPr>
            <w:tcW w:w="659" w:type="dxa"/>
          </w:tcPr>
          <w:p>
            <w:pPr>
              <w:pStyle w:val="TableParagraph"/>
              <w:spacing w:line="271" w:lineRule="exact"/>
              <w:ind w:left="20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085" w:type="dxa"/>
          </w:tcPr>
          <w:p>
            <w:pPr>
              <w:pStyle w:val="TableParagraph"/>
              <w:spacing w:line="271" w:lineRule="exact"/>
              <w:ind w:left="189" w:right="109"/>
              <w:jc w:val="center"/>
              <w:rPr>
                <w:sz w:val="24"/>
              </w:rPr>
            </w:pPr>
            <w:r>
              <w:rPr>
                <w:sz w:val="24"/>
              </w:rPr>
              <w:t>28.299</w:t>
            </w:r>
          </w:p>
        </w:tc>
        <w:tc>
          <w:tcPr>
            <w:tcW w:w="977" w:type="dxa"/>
          </w:tcPr>
          <w:p>
            <w:pPr>
              <w:pStyle w:val="TableParagraph"/>
              <w:spacing w:line="271" w:lineRule="exact"/>
              <w:ind w:left="109" w:right="168"/>
              <w:jc w:val="center"/>
              <w:rPr>
                <w:sz w:val="24"/>
              </w:rPr>
            </w:pPr>
            <w:r>
              <w:rPr>
                <w:sz w:val="24"/>
              </w:rPr>
              <w:t>15.176</w:t>
            </w:r>
          </w:p>
        </w:tc>
        <w:tc>
          <w:tcPr>
            <w:tcW w:w="777" w:type="dxa"/>
          </w:tcPr>
          <w:p>
            <w:pPr>
              <w:pStyle w:val="TableParagraph"/>
              <w:spacing w:line="271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1" w:type="dxa"/>
          </w:tcPr>
          <w:p>
            <w:pPr>
              <w:pStyle w:val="TableParagraph"/>
              <w:spacing w:line="271" w:lineRule="exact"/>
              <w:ind w:left="170" w:right="181"/>
              <w:jc w:val="center"/>
              <w:rPr>
                <w:sz w:val="24"/>
              </w:rPr>
            </w:pPr>
            <w:r>
              <w:rPr>
                <w:sz w:val="24"/>
              </w:rPr>
              <w:t>66.667</w:t>
            </w:r>
          </w:p>
        </w:tc>
        <w:tc>
          <w:tcPr>
            <w:tcW w:w="648" w:type="dxa"/>
          </w:tcPr>
          <w:p>
            <w:pPr>
              <w:pStyle w:val="TableParagraph"/>
              <w:spacing w:line="271" w:lineRule="exact"/>
              <w:ind w:left="203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080" w:type="dxa"/>
          </w:tcPr>
          <w:p>
            <w:pPr>
              <w:pStyle w:val="TableParagraph"/>
              <w:spacing w:line="271" w:lineRule="exact"/>
              <w:ind w:left="187" w:right="105"/>
              <w:jc w:val="center"/>
              <w:rPr>
                <w:sz w:val="24"/>
              </w:rPr>
            </w:pPr>
            <w:r>
              <w:rPr>
                <w:sz w:val="24"/>
              </w:rPr>
              <w:t>30.18</w:t>
            </w:r>
          </w:p>
        </w:tc>
        <w:tc>
          <w:tcPr>
            <w:tcW w:w="943" w:type="dxa"/>
          </w:tcPr>
          <w:p>
            <w:pPr>
              <w:pStyle w:val="TableParagraph"/>
              <w:spacing w:line="271" w:lineRule="exact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14.724</w:t>
            </w:r>
          </w:p>
        </w:tc>
        <w:tc>
          <w:tcPr>
            <w:tcW w:w="725" w:type="dxa"/>
          </w:tcPr>
          <w:p>
            <w:pPr>
              <w:pStyle w:val="TableParagraph"/>
              <w:spacing w:line="271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" w:type="dxa"/>
          </w:tcPr>
          <w:p>
            <w:pPr>
              <w:pStyle w:val="TableParagraph"/>
              <w:spacing w:line="271" w:lineRule="exact"/>
              <w:ind w:left="155" w:right="132"/>
              <w:jc w:val="center"/>
              <w:rPr>
                <w:sz w:val="24"/>
              </w:rPr>
            </w:pPr>
            <w:r>
              <w:rPr>
                <w:sz w:val="24"/>
              </w:rPr>
              <w:t>66.66</w:t>
            </w:r>
          </w:p>
          <w:p>
            <w:pPr>
              <w:pStyle w:val="TableParagraph"/>
              <w:spacing w:line="261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99" w:type="dxa"/>
          </w:tcPr>
          <w:p>
            <w:pPr>
              <w:pStyle w:val="TableParagraph"/>
              <w:spacing w:before="131"/>
              <w:ind w:left="162" w:right="154"/>
              <w:jc w:val="center"/>
              <w:rPr>
                <w:sz w:val="24"/>
              </w:rPr>
            </w:pPr>
            <w:r>
              <w:rPr>
                <w:sz w:val="24"/>
              </w:rPr>
              <w:t>-0.448</w:t>
            </w:r>
          </w:p>
        </w:tc>
      </w:tr>
      <w:tr>
        <w:trPr>
          <w:trHeight w:val="552" w:hRule="atLeast"/>
        </w:trPr>
        <w:tc>
          <w:tcPr>
            <w:tcW w:w="4095" w:type="dxa"/>
          </w:tcPr>
          <w:p>
            <w:pPr>
              <w:pStyle w:val="TableParagraph"/>
              <w:spacing w:before="131"/>
              <w:ind w:left="116"/>
              <w:rPr>
                <w:sz w:val="24"/>
              </w:rPr>
            </w:pPr>
            <w:r>
              <w:rPr>
                <w:sz w:val="24"/>
              </w:rPr>
              <w:t>Relacionado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trabajo</w:t>
            </w:r>
          </w:p>
        </w:tc>
        <w:tc>
          <w:tcPr>
            <w:tcW w:w="659" w:type="dxa"/>
          </w:tcPr>
          <w:p>
            <w:pPr>
              <w:pStyle w:val="TableParagraph"/>
              <w:spacing w:line="271" w:lineRule="exact"/>
              <w:ind w:left="20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085" w:type="dxa"/>
          </w:tcPr>
          <w:p>
            <w:pPr>
              <w:pStyle w:val="TableParagraph"/>
              <w:spacing w:line="271" w:lineRule="exact"/>
              <w:ind w:left="189" w:right="109"/>
              <w:jc w:val="center"/>
              <w:rPr>
                <w:sz w:val="24"/>
              </w:rPr>
            </w:pPr>
            <w:r>
              <w:rPr>
                <w:sz w:val="24"/>
              </w:rPr>
              <w:t>25.595</w:t>
            </w:r>
          </w:p>
        </w:tc>
        <w:tc>
          <w:tcPr>
            <w:tcW w:w="977" w:type="dxa"/>
          </w:tcPr>
          <w:p>
            <w:pPr>
              <w:pStyle w:val="TableParagraph"/>
              <w:spacing w:line="271" w:lineRule="exact"/>
              <w:ind w:left="109" w:right="168"/>
              <w:jc w:val="center"/>
              <w:rPr>
                <w:sz w:val="24"/>
              </w:rPr>
            </w:pPr>
            <w:r>
              <w:rPr>
                <w:sz w:val="24"/>
              </w:rPr>
              <w:t>15.457</w:t>
            </w:r>
          </w:p>
        </w:tc>
        <w:tc>
          <w:tcPr>
            <w:tcW w:w="777" w:type="dxa"/>
          </w:tcPr>
          <w:p>
            <w:pPr>
              <w:pStyle w:val="TableParagraph"/>
              <w:spacing w:line="271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1" w:type="dxa"/>
          </w:tcPr>
          <w:p>
            <w:pPr>
              <w:pStyle w:val="TableParagraph"/>
              <w:spacing w:line="271" w:lineRule="exact"/>
              <w:ind w:left="170" w:right="181"/>
              <w:jc w:val="center"/>
              <w:rPr>
                <w:sz w:val="24"/>
              </w:rPr>
            </w:pPr>
            <w:r>
              <w:rPr>
                <w:sz w:val="24"/>
              </w:rPr>
              <w:t>60.714</w:t>
            </w:r>
          </w:p>
        </w:tc>
        <w:tc>
          <w:tcPr>
            <w:tcW w:w="648" w:type="dxa"/>
          </w:tcPr>
          <w:p>
            <w:pPr>
              <w:pStyle w:val="TableParagraph"/>
              <w:spacing w:line="271" w:lineRule="exact"/>
              <w:ind w:left="203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080" w:type="dxa"/>
          </w:tcPr>
          <w:p>
            <w:pPr>
              <w:pStyle w:val="TableParagraph"/>
              <w:spacing w:line="271" w:lineRule="exact"/>
              <w:ind w:left="187" w:right="105"/>
              <w:jc w:val="center"/>
              <w:rPr>
                <w:sz w:val="24"/>
              </w:rPr>
            </w:pPr>
            <w:r>
              <w:rPr>
                <w:sz w:val="24"/>
              </w:rPr>
              <w:t>29.344</w:t>
            </w:r>
          </w:p>
        </w:tc>
        <w:tc>
          <w:tcPr>
            <w:tcW w:w="943" w:type="dxa"/>
          </w:tcPr>
          <w:p>
            <w:pPr>
              <w:pStyle w:val="TableParagraph"/>
              <w:spacing w:line="271" w:lineRule="exact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17.044</w:t>
            </w:r>
          </w:p>
        </w:tc>
        <w:tc>
          <w:tcPr>
            <w:tcW w:w="725" w:type="dxa"/>
          </w:tcPr>
          <w:p>
            <w:pPr>
              <w:pStyle w:val="TableParagraph"/>
              <w:spacing w:line="271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" w:type="dxa"/>
          </w:tcPr>
          <w:p>
            <w:pPr>
              <w:pStyle w:val="TableParagraph"/>
              <w:spacing w:line="271" w:lineRule="exact"/>
              <w:ind w:left="155" w:right="132"/>
              <w:jc w:val="center"/>
              <w:rPr>
                <w:sz w:val="24"/>
              </w:rPr>
            </w:pPr>
            <w:r>
              <w:rPr>
                <w:sz w:val="24"/>
              </w:rPr>
              <w:t>67.85</w:t>
            </w:r>
          </w:p>
          <w:p>
            <w:pPr>
              <w:pStyle w:val="TableParagraph"/>
              <w:spacing w:line="261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99" w:type="dxa"/>
          </w:tcPr>
          <w:p>
            <w:pPr>
              <w:pStyle w:val="TableParagraph"/>
              <w:spacing w:before="131"/>
              <w:ind w:left="162" w:right="154"/>
              <w:jc w:val="center"/>
              <w:rPr>
                <w:sz w:val="24"/>
              </w:rPr>
            </w:pPr>
            <w:r>
              <w:rPr>
                <w:sz w:val="24"/>
              </w:rPr>
              <w:t>-0.901</w:t>
            </w:r>
          </w:p>
        </w:tc>
      </w:tr>
      <w:tr>
        <w:trPr>
          <w:trHeight w:val="276" w:hRule="atLeast"/>
        </w:trPr>
        <w:tc>
          <w:tcPr>
            <w:tcW w:w="4095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Relacionado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usuario</w:t>
            </w:r>
          </w:p>
        </w:tc>
        <w:tc>
          <w:tcPr>
            <w:tcW w:w="659" w:type="dxa"/>
          </w:tcPr>
          <w:p>
            <w:pPr>
              <w:pStyle w:val="TableParagraph"/>
              <w:spacing w:line="256" w:lineRule="exact"/>
              <w:ind w:left="20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085" w:type="dxa"/>
          </w:tcPr>
          <w:p>
            <w:pPr>
              <w:pStyle w:val="TableParagraph"/>
              <w:spacing w:line="256" w:lineRule="exact"/>
              <w:ind w:left="189" w:right="109"/>
              <w:jc w:val="center"/>
              <w:rPr>
                <w:sz w:val="24"/>
              </w:rPr>
            </w:pPr>
            <w:r>
              <w:rPr>
                <w:sz w:val="24"/>
              </w:rPr>
              <w:t>14.12</w:t>
            </w:r>
          </w:p>
        </w:tc>
        <w:tc>
          <w:tcPr>
            <w:tcW w:w="977" w:type="dxa"/>
          </w:tcPr>
          <w:p>
            <w:pPr>
              <w:pStyle w:val="TableParagraph"/>
              <w:spacing w:line="256" w:lineRule="exact"/>
              <w:ind w:left="109" w:right="168"/>
              <w:jc w:val="center"/>
              <w:rPr>
                <w:sz w:val="24"/>
              </w:rPr>
            </w:pPr>
            <w:r>
              <w:rPr>
                <w:sz w:val="24"/>
              </w:rPr>
              <w:t>13.056</w:t>
            </w:r>
          </w:p>
        </w:tc>
        <w:tc>
          <w:tcPr>
            <w:tcW w:w="777" w:type="dxa"/>
          </w:tcPr>
          <w:p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1" w:type="dxa"/>
          </w:tcPr>
          <w:p>
            <w:pPr>
              <w:pStyle w:val="TableParagraph"/>
              <w:spacing w:line="256" w:lineRule="exact"/>
              <w:ind w:left="170" w:right="17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48" w:type="dxa"/>
          </w:tcPr>
          <w:p>
            <w:pPr>
              <w:pStyle w:val="TableParagraph"/>
              <w:spacing w:line="256" w:lineRule="exact"/>
              <w:ind w:left="203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080" w:type="dxa"/>
          </w:tcPr>
          <w:p>
            <w:pPr>
              <w:pStyle w:val="TableParagraph"/>
              <w:spacing w:line="256" w:lineRule="exact"/>
              <w:ind w:left="187" w:right="105"/>
              <w:jc w:val="center"/>
              <w:rPr>
                <w:sz w:val="24"/>
              </w:rPr>
            </w:pPr>
            <w:r>
              <w:rPr>
                <w:sz w:val="24"/>
              </w:rPr>
              <w:t>17.568</w:t>
            </w:r>
          </w:p>
        </w:tc>
        <w:tc>
          <w:tcPr>
            <w:tcW w:w="943" w:type="dxa"/>
          </w:tcPr>
          <w:p>
            <w:pPr>
              <w:pStyle w:val="TableParagraph"/>
              <w:spacing w:line="256" w:lineRule="exact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13.342</w:t>
            </w:r>
          </w:p>
        </w:tc>
        <w:tc>
          <w:tcPr>
            <w:tcW w:w="725" w:type="dxa"/>
          </w:tcPr>
          <w:p>
            <w:pPr>
              <w:pStyle w:val="TableParagraph"/>
              <w:spacing w:line="256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" w:type="dxa"/>
          </w:tcPr>
          <w:p>
            <w:pPr>
              <w:pStyle w:val="TableParagraph"/>
              <w:spacing w:line="256" w:lineRule="exact"/>
              <w:ind w:left="152" w:right="13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99" w:type="dxa"/>
          </w:tcPr>
          <w:p>
            <w:pPr>
              <w:pStyle w:val="TableParagraph"/>
              <w:spacing w:line="256" w:lineRule="exact"/>
              <w:ind w:left="162" w:right="154"/>
              <w:jc w:val="center"/>
              <w:rPr>
                <w:sz w:val="24"/>
              </w:rPr>
            </w:pPr>
            <w:r>
              <w:rPr>
                <w:sz w:val="24"/>
              </w:rPr>
              <w:t>-0.846</w:t>
            </w:r>
          </w:p>
        </w:tc>
      </w:tr>
      <w:tr>
        <w:trPr>
          <w:trHeight w:val="276" w:hRule="atLeast"/>
        </w:trPr>
        <w:tc>
          <w:tcPr>
            <w:tcW w:w="4095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  <w:u w:val="single"/>
              </w:rPr>
              <w:t>Estrés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Traumático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Secundario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(0-4):</w:t>
            </w:r>
          </w:p>
        </w:tc>
        <w:tc>
          <w:tcPr>
            <w:tcW w:w="6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095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Fatiga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emocional</w:t>
            </w:r>
          </w:p>
        </w:tc>
        <w:tc>
          <w:tcPr>
            <w:tcW w:w="659" w:type="dxa"/>
          </w:tcPr>
          <w:p>
            <w:pPr>
              <w:pStyle w:val="TableParagraph"/>
              <w:spacing w:line="256" w:lineRule="exact"/>
              <w:ind w:left="20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085" w:type="dxa"/>
          </w:tcPr>
          <w:p>
            <w:pPr>
              <w:pStyle w:val="TableParagraph"/>
              <w:spacing w:line="256" w:lineRule="exact"/>
              <w:ind w:left="189" w:right="109"/>
              <w:jc w:val="center"/>
              <w:rPr>
                <w:sz w:val="24"/>
              </w:rPr>
            </w:pPr>
            <w:r>
              <w:rPr>
                <w:sz w:val="24"/>
              </w:rPr>
              <w:t>1.372</w:t>
            </w:r>
          </w:p>
        </w:tc>
        <w:tc>
          <w:tcPr>
            <w:tcW w:w="977" w:type="dxa"/>
          </w:tcPr>
          <w:p>
            <w:pPr>
              <w:pStyle w:val="TableParagraph"/>
              <w:spacing w:line="256" w:lineRule="exact"/>
              <w:ind w:left="109" w:right="168"/>
              <w:jc w:val="center"/>
              <w:rPr>
                <w:sz w:val="24"/>
              </w:rPr>
            </w:pPr>
            <w:r>
              <w:rPr>
                <w:sz w:val="24"/>
              </w:rPr>
              <w:t>.456</w:t>
            </w:r>
          </w:p>
        </w:tc>
        <w:tc>
          <w:tcPr>
            <w:tcW w:w="777" w:type="dxa"/>
          </w:tcPr>
          <w:p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1" w:type="dxa"/>
          </w:tcPr>
          <w:p>
            <w:pPr>
              <w:pStyle w:val="TableParagraph"/>
              <w:spacing w:line="256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8" w:type="dxa"/>
          </w:tcPr>
          <w:p>
            <w:pPr>
              <w:pStyle w:val="TableParagraph"/>
              <w:spacing w:line="256" w:lineRule="exact"/>
              <w:ind w:left="203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080" w:type="dxa"/>
          </w:tcPr>
          <w:p>
            <w:pPr>
              <w:pStyle w:val="TableParagraph"/>
              <w:spacing w:line="256" w:lineRule="exact"/>
              <w:ind w:left="187" w:right="105"/>
              <w:jc w:val="center"/>
              <w:rPr>
                <w:sz w:val="24"/>
              </w:rPr>
            </w:pPr>
            <w:r>
              <w:rPr>
                <w:sz w:val="24"/>
              </w:rPr>
              <w:t>1.416</w:t>
            </w:r>
          </w:p>
        </w:tc>
        <w:tc>
          <w:tcPr>
            <w:tcW w:w="943" w:type="dxa"/>
          </w:tcPr>
          <w:p>
            <w:pPr>
              <w:pStyle w:val="TableParagraph"/>
              <w:spacing w:line="256" w:lineRule="exact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.467</w:t>
            </w:r>
          </w:p>
        </w:tc>
        <w:tc>
          <w:tcPr>
            <w:tcW w:w="725" w:type="dxa"/>
          </w:tcPr>
          <w:p>
            <w:pPr>
              <w:pStyle w:val="TableParagraph"/>
              <w:spacing w:line="256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" w:type="dxa"/>
          </w:tcPr>
          <w:p>
            <w:pPr>
              <w:pStyle w:val="TableParagraph"/>
              <w:spacing w:line="256" w:lineRule="exact"/>
              <w:ind w:left="155" w:right="132"/>
              <w:jc w:val="center"/>
              <w:rPr>
                <w:sz w:val="24"/>
              </w:rPr>
            </w:pPr>
            <w:r>
              <w:rPr>
                <w:sz w:val="24"/>
              </w:rPr>
              <w:t>2.75</w:t>
            </w:r>
          </w:p>
        </w:tc>
        <w:tc>
          <w:tcPr>
            <w:tcW w:w="1099" w:type="dxa"/>
          </w:tcPr>
          <w:p>
            <w:pPr>
              <w:pStyle w:val="TableParagraph"/>
              <w:spacing w:line="256" w:lineRule="exact"/>
              <w:ind w:left="162" w:right="154"/>
              <w:jc w:val="center"/>
              <w:rPr>
                <w:sz w:val="24"/>
              </w:rPr>
            </w:pPr>
            <w:r>
              <w:rPr>
                <w:sz w:val="24"/>
              </w:rPr>
              <w:t>-0.06</w:t>
            </w:r>
          </w:p>
        </w:tc>
      </w:tr>
      <w:tr>
        <w:trPr>
          <w:trHeight w:val="275" w:hRule="atLeast"/>
        </w:trPr>
        <w:tc>
          <w:tcPr>
            <w:tcW w:w="4095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Cambios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cognitivos</w:t>
            </w:r>
          </w:p>
        </w:tc>
        <w:tc>
          <w:tcPr>
            <w:tcW w:w="659" w:type="dxa"/>
          </w:tcPr>
          <w:p>
            <w:pPr>
              <w:pStyle w:val="TableParagraph"/>
              <w:spacing w:line="256" w:lineRule="exact"/>
              <w:ind w:left="20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085" w:type="dxa"/>
          </w:tcPr>
          <w:p>
            <w:pPr>
              <w:pStyle w:val="TableParagraph"/>
              <w:spacing w:line="256" w:lineRule="exact"/>
              <w:ind w:left="189" w:right="109"/>
              <w:jc w:val="center"/>
              <w:rPr>
                <w:sz w:val="24"/>
              </w:rPr>
            </w:pPr>
            <w:r>
              <w:rPr>
                <w:sz w:val="24"/>
              </w:rPr>
              <w:t>1.792</w:t>
            </w:r>
          </w:p>
        </w:tc>
        <w:tc>
          <w:tcPr>
            <w:tcW w:w="977" w:type="dxa"/>
          </w:tcPr>
          <w:p>
            <w:pPr>
              <w:pStyle w:val="TableParagraph"/>
              <w:spacing w:line="256" w:lineRule="exact"/>
              <w:ind w:left="109" w:right="168"/>
              <w:jc w:val="center"/>
              <w:rPr>
                <w:sz w:val="24"/>
              </w:rPr>
            </w:pPr>
            <w:r>
              <w:rPr>
                <w:sz w:val="24"/>
              </w:rPr>
              <w:t>.532</w:t>
            </w:r>
          </w:p>
        </w:tc>
        <w:tc>
          <w:tcPr>
            <w:tcW w:w="777" w:type="dxa"/>
          </w:tcPr>
          <w:p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1" w:type="dxa"/>
          </w:tcPr>
          <w:p>
            <w:pPr>
              <w:pStyle w:val="TableParagraph"/>
              <w:spacing w:line="256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8" w:type="dxa"/>
          </w:tcPr>
          <w:p>
            <w:pPr>
              <w:pStyle w:val="TableParagraph"/>
              <w:spacing w:line="256" w:lineRule="exact"/>
              <w:ind w:left="203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080" w:type="dxa"/>
          </w:tcPr>
          <w:p>
            <w:pPr>
              <w:pStyle w:val="TableParagraph"/>
              <w:spacing w:line="256" w:lineRule="exact"/>
              <w:ind w:left="187" w:right="105"/>
              <w:jc w:val="center"/>
              <w:rPr>
                <w:sz w:val="24"/>
              </w:rPr>
            </w:pPr>
            <w:r>
              <w:rPr>
                <w:sz w:val="24"/>
              </w:rPr>
              <w:t>1.875</w:t>
            </w:r>
          </w:p>
        </w:tc>
        <w:tc>
          <w:tcPr>
            <w:tcW w:w="943" w:type="dxa"/>
          </w:tcPr>
          <w:p>
            <w:pPr>
              <w:pStyle w:val="TableParagraph"/>
              <w:spacing w:line="256" w:lineRule="exact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.49</w:t>
            </w:r>
          </w:p>
        </w:tc>
        <w:tc>
          <w:tcPr>
            <w:tcW w:w="725" w:type="dxa"/>
          </w:tcPr>
          <w:p>
            <w:pPr>
              <w:pStyle w:val="TableParagraph"/>
              <w:spacing w:line="256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" w:type="dxa"/>
          </w:tcPr>
          <w:p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99" w:type="dxa"/>
          </w:tcPr>
          <w:p>
            <w:pPr>
              <w:pStyle w:val="TableParagraph"/>
              <w:spacing w:line="256" w:lineRule="exact"/>
              <w:ind w:left="162" w:right="154"/>
              <w:jc w:val="center"/>
              <w:rPr>
                <w:sz w:val="24"/>
              </w:rPr>
            </w:pPr>
            <w:r>
              <w:rPr>
                <w:sz w:val="24"/>
              </w:rPr>
              <w:t>-0.072</w:t>
            </w:r>
          </w:p>
        </w:tc>
      </w:tr>
      <w:tr>
        <w:trPr>
          <w:trHeight w:val="271" w:hRule="atLeast"/>
        </w:trPr>
        <w:tc>
          <w:tcPr>
            <w:tcW w:w="40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16"/>
              <w:rPr>
                <w:sz w:val="24"/>
              </w:rPr>
            </w:pPr>
            <w:r>
              <w:rPr>
                <w:sz w:val="24"/>
              </w:rPr>
              <w:t>Sintomatología</w:t>
            </w:r>
          </w:p>
        </w:tc>
        <w:tc>
          <w:tcPr>
            <w:tcW w:w="6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20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0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89" w:right="109"/>
              <w:jc w:val="center"/>
              <w:rPr>
                <w:sz w:val="24"/>
              </w:rPr>
            </w:pPr>
            <w:r>
              <w:rPr>
                <w:sz w:val="24"/>
              </w:rPr>
              <w:t>1.891</w:t>
            </w:r>
          </w:p>
        </w:tc>
        <w:tc>
          <w:tcPr>
            <w:tcW w:w="9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09" w:right="168"/>
              <w:jc w:val="center"/>
              <w:rPr>
                <w:sz w:val="24"/>
              </w:rPr>
            </w:pPr>
            <w:r>
              <w:rPr>
                <w:sz w:val="24"/>
              </w:rPr>
              <w:t>.597</w:t>
            </w:r>
          </w:p>
        </w:tc>
        <w:tc>
          <w:tcPr>
            <w:tcW w:w="7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203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87" w:right="105"/>
              <w:jc w:val="center"/>
              <w:rPr>
                <w:sz w:val="24"/>
              </w:rPr>
            </w:pPr>
            <w:r>
              <w:rPr>
                <w:sz w:val="24"/>
              </w:rPr>
              <w:t>1.982</w:t>
            </w:r>
          </w:p>
        </w:tc>
        <w:tc>
          <w:tcPr>
            <w:tcW w:w="9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.571</w:t>
            </w:r>
          </w:p>
        </w:tc>
        <w:tc>
          <w:tcPr>
            <w:tcW w:w="7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55" w:right="132"/>
              <w:jc w:val="center"/>
              <w:rPr>
                <w:sz w:val="24"/>
              </w:rPr>
            </w:pPr>
            <w:r>
              <w:rPr>
                <w:sz w:val="24"/>
              </w:rPr>
              <w:t>3.333</w:t>
            </w:r>
          </w:p>
        </w:tc>
        <w:tc>
          <w:tcPr>
            <w:tcW w:w="10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62" w:right="154"/>
              <w:jc w:val="center"/>
              <w:rPr>
                <w:sz w:val="24"/>
              </w:rPr>
            </w:pPr>
            <w:r>
              <w:rPr>
                <w:sz w:val="24"/>
              </w:rPr>
              <w:t>-0.068</w:t>
            </w:r>
          </w:p>
        </w:tc>
      </w:tr>
    </w:tbl>
    <w:p>
      <w:pPr>
        <w:spacing w:after="0" w:line="252" w:lineRule="exact"/>
        <w:jc w:val="center"/>
        <w:rPr>
          <w:sz w:val="24"/>
        </w:rPr>
        <w:sectPr>
          <w:headerReference w:type="default" r:id="rId267"/>
          <w:pgSz w:w="16840" w:h="11910" w:orient="landscape"/>
          <w:pgMar w:header="754" w:footer="0" w:top="1180" w:bottom="280" w:left="1300" w:right="1300"/>
        </w:sectPr>
      </w:pPr>
    </w:p>
    <w:p>
      <w:pPr>
        <w:pStyle w:val="BodyText"/>
        <w:spacing w:before="8"/>
        <w:rPr>
          <w:i/>
          <w:sz w:val="20"/>
        </w:r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04"/>
        <w:gridCol w:w="649"/>
        <w:gridCol w:w="1114"/>
        <w:gridCol w:w="916"/>
        <w:gridCol w:w="862"/>
        <w:gridCol w:w="941"/>
        <w:gridCol w:w="704"/>
        <w:gridCol w:w="1111"/>
        <w:gridCol w:w="884"/>
        <w:gridCol w:w="781"/>
        <w:gridCol w:w="838"/>
        <w:gridCol w:w="1105"/>
      </w:tblGrid>
      <w:tr>
        <w:trPr>
          <w:trHeight w:val="275" w:hRule="atLeast"/>
        </w:trPr>
        <w:tc>
          <w:tcPr>
            <w:tcW w:w="7645" w:type="dxa"/>
            <w:gridSpan w:val="5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right="534"/>
              <w:jc w:val="right"/>
              <w:rPr>
                <w:sz w:val="24"/>
              </w:rPr>
            </w:pPr>
            <w:r>
              <w:rPr>
                <w:sz w:val="24"/>
              </w:rPr>
              <w:t>Grupo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94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76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421"/>
              <w:rPr>
                <w:sz w:val="24"/>
              </w:rPr>
            </w:pPr>
            <w:r>
              <w:rPr>
                <w:sz w:val="24"/>
              </w:rPr>
              <w:t>Grupo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tratamiento</w:t>
            </w:r>
          </w:p>
        </w:tc>
        <w:tc>
          <w:tcPr>
            <w:tcW w:w="83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5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215" w:right="180" w:hanging="10"/>
              <w:rPr>
                <w:sz w:val="24"/>
              </w:rPr>
            </w:pPr>
            <w:r>
              <w:rPr>
                <w:sz w:val="24"/>
              </w:rPr>
              <w:t>Test de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medias</w:t>
            </w:r>
          </w:p>
        </w:tc>
      </w:tr>
      <w:tr>
        <w:trPr>
          <w:trHeight w:val="542" w:hRule="atLeast"/>
        </w:trPr>
        <w:tc>
          <w:tcPr>
            <w:tcW w:w="410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6"/>
              <w:ind w:left="233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1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90" w:right="137"/>
              <w:jc w:val="center"/>
              <w:rPr>
                <w:sz w:val="24"/>
              </w:rPr>
            </w:pPr>
            <w:r>
              <w:rPr>
                <w:sz w:val="24"/>
              </w:rPr>
              <w:t>Promed</w:t>
            </w:r>
          </w:p>
          <w:p>
            <w:pPr>
              <w:pStyle w:val="TableParagraph"/>
              <w:spacing w:line="257" w:lineRule="exact"/>
              <w:ind w:left="190" w:right="134"/>
              <w:jc w:val="center"/>
              <w:rPr>
                <w:sz w:val="24"/>
              </w:rPr>
            </w:pPr>
            <w:r>
              <w:rPr>
                <w:sz w:val="24"/>
              </w:rPr>
              <w:t>io</w:t>
            </w:r>
          </w:p>
        </w:tc>
        <w:tc>
          <w:tcPr>
            <w:tcW w:w="9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41" w:right="195"/>
              <w:jc w:val="center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  <w:tc>
          <w:tcPr>
            <w:tcW w:w="8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6"/>
              <w:ind w:left="201" w:right="219"/>
              <w:jc w:val="center"/>
              <w:rPr>
                <w:sz w:val="24"/>
              </w:rPr>
            </w:pPr>
            <w:r>
              <w:rPr>
                <w:sz w:val="24"/>
              </w:rPr>
              <w:t>Min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6"/>
              <w:ind w:left="228" w:right="233"/>
              <w:jc w:val="center"/>
              <w:rPr>
                <w:sz w:val="24"/>
              </w:rPr>
            </w:pPr>
            <w:r>
              <w:rPr>
                <w:sz w:val="24"/>
              </w:rPr>
              <w:t>Max</w:t>
            </w:r>
          </w:p>
        </w:tc>
        <w:tc>
          <w:tcPr>
            <w:tcW w:w="7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6"/>
              <w:ind w:left="5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1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89" w:right="134"/>
              <w:jc w:val="center"/>
              <w:rPr>
                <w:sz w:val="24"/>
              </w:rPr>
            </w:pPr>
            <w:r>
              <w:rPr>
                <w:sz w:val="24"/>
              </w:rPr>
              <w:t>Promed</w:t>
            </w:r>
          </w:p>
          <w:p>
            <w:pPr>
              <w:pStyle w:val="TableParagraph"/>
              <w:spacing w:line="257" w:lineRule="exact"/>
              <w:ind w:left="189" w:right="131"/>
              <w:jc w:val="center"/>
              <w:rPr>
                <w:sz w:val="24"/>
              </w:rPr>
            </w:pPr>
            <w:r>
              <w:rPr>
                <w:sz w:val="24"/>
              </w:rPr>
              <w:t>io</w:t>
            </w:r>
          </w:p>
        </w:tc>
        <w:tc>
          <w:tcPr>
            <w:tcW w:w="8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43" w:right="160"/>
              <w:jc w:val="center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  <w:tc>
          <w:tcPr>
            <w:tcW w:w="7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6"/>
              <w:ind w:left="169" w:right="171"/>
              <w:jc w:val="center"/>
              <w:rPr>
                <w:sz w:val="24"/>
              </w:rPr>
            </w:pPr>
            <w:r>
              <w:rPr>
                <w:sz w:val="24"/>
              </w:rPr>
              <w:t>Min</w:t>
            </w:r>
          </w:p>
        </w:tc>
        <w:tc>
          <w:tcPr>
            <w:tcW w:w="8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6"/>
              <w:ind w:left="179" w:right="179"/>
              <w:jc w:val="center"/>
              <w:rPr>
                <w:sz w:val="24"/>
              </w:rPr>
            </w:pPr>
            <w:r>
              <w:rPr>
                <w:sz w:val="24"/>
              </w:rPr>
              <w:t>Max</w:t>
            </w:r>
          </w:p>
        </w:tc>
        <w:tc>
          <w:tcPr>
            <w:tcW w:w="1105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41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0" w:lineRule="exact"/>
              <w:ind w:left="116"/>
              <w:rPr>
                <w:sz w:val="24"/>
              </w:rPr>
            </w:pPr>
            <w:r>
              <w:rPr>
                <w:sz w:val="24"/>
                <w:u w:val="single"/>
              </w:rPr>
              <w:t>Estrés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Percibido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Agudo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(0-56):</w:t>
            </w:r>
          </w:p>
        </w:tc>
        <w:tc>
          <w:tcPr>
            <w:tcW w:w="64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3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104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Puntaje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global</w:t>
            </w:r>
          </w:p>
        </w:tc>
        <w:tc>
          <w:tcPr>
            <w:tcW w:w="649" w:type="dxa"/>
          </w:tcPr>
          <w:p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114" w:type="dxa"/>
          </w:tcPr>
          <w:p>
            <w:pPr>
              <w:pStyle w:val="TableParagraph"/>
              <w:spacing w:line="256" w:lineRule="exact"/>
              <w:ind w:left="190" w:right="137"/>
              <w:jc w:val="center"/>
              <w:rPr>
                <w:sz w:val="24"/>
              </w:rPr>
            </w:pPr>
            <w:r>
              <w:rPr>
                <w:sz w:val="24"/>
              </w:rPr>
              <w:t>31.503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41" w:right="195"/>
              <w:jc w:val="center"/>
              <w:rPr>
                <w:sz w:val="24"/>
              </w:rPr>
            </w:pPr>
            <w:r>
              <w:rPr>
                <w:sz w:val="24"/>
              </w:rPr>
              <w:t>6.728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left="201" w:right="21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41" w:type="dxa"/>
          </w:tcPr>
          <w:p>
            <w:pPr>
              <w:pStyle w:val="TableParagraph"/>
              <w:spacing w:line="256" w:lineRule="exact"/>
              <w:ind w:left="228" w:right="231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704" w:type="dxa"/>
          </w:tcPr>
          <w:p>
            <w:pPr>
              <w:pStyle w:val="TableParagraph"/>
              <w:spacing w:line="256" w:lineRule="exact"/>
              <w:ind w:left="241" w:right="183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111" w:type="dxa"/>
          </w:tcPr>
          <w:p>
            <w:pPr>
              <w:pStyle w:val="TableParagraph"/>
              <w:spacing w:line="256" w:lineRule="exact"/>
              <w:ind w:left="189" w:right="134"/>
              <w:jc w:val="center"/>
              <w:rPr>
                <w:sz w:val="24"/>
              </w:rPr>
            </w:pPr>
            <w:r>
              <w:rPr>
                <w:sz w:val="24"/>
              </w:rPr>
              <w:t>30.468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143" w:right="160"/>
              <w:jc w:val="center"/>
              <w:rPr>
                <w:sz w:val="24"/>
              </w:rPr>
            </w:pPr>
            <w:r>
              <w:rPr>
                <w:sz w:val="24"/>
              </w:rPr>
              <w:t>6.831</w:t>
            </w:r>
          </w:p>
        </w:tc>
        <w:tc>
          <w:tcPr>
            <w:tcW w:w="781" w:type="dxa"/>
          </w:tcPr>
          <w:p>
            <w:pPr>
              <w:pStyle w:val="TableParagraph"/>
              <w:spacing w:line="256" w:lineRule="exact"/>
              <w:ind w:left="168" w:right="17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38" w:type="dxa"/>
          </w:tcPr>
          <w:p>
            <w:pPr>
              <w:pStyle w:val="TableParagraph"/>
              <w:spacing w:line="256" w:lineRule="exact"/>
              <w:ind w:left="179" w:right="179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105" w:type="dxa"/>
          </w:tcPr>
          <w:p>
            <w:pPr>
              <w:pStyle w:val="TableParagraph"/>
              <w:spacing w:line="256" w:lineRule="exact"/>
              <w:ind w:left="205" w:right="200"/>
              <w:jc w:val="center"/>
              <w:rPr>
                <w:sz w:val="24"/>
              </w:rPr>
            </w:pPr>
            <w:r>
              <w:rPr>
                <w:sz w:val="24"/>
              </w:rPr>
              <w:t>0.346</w:t>
            </w:r>
          </w:p>
        </w:tc>
      </w:tr>
      <w:tr>
        <w:trPr>
          <w:trHeight w:val="275" w:hRule="atLeast"/>
        </w:trPr>
        <w:tc>
          <w:tcPr>
            <w:tcW w:w="4104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estrés</w:t>
            </w:r>
          </w:p>
        </w:tc>
        <w:tc>
          <w:tcPr>
            <w:tcW w:w="649" w:type="dxa"/>
          </w:tcPr>
          <w:p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114" w:type="dxa"/>
          </w:tcPr>
          <w:p>
            <w:pPr>
              <w:pStyle w:val="TableParagraph"/>
              <w:spacing w:line="256" w:lineRule="exact"/>
              <w:ind w:left="190" w:right="137"/>
              <w:jc w:val="center"/>
              <w:rPr>
                <w:sz w:val="24"/>
              </w:rPr>
            </w:pPr>
            <w:r>
              <w:rPr>
                <w:sz w:val="24"/>
              </w:rPr>
              <w:t>27.581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41" w:right="195"/>
              <w:jc w:val="center"/>
              <w:rPr>
                <w:sz w:val="24"/>
              </w:rPr>
            </w:pPr>
            <w:r>
              <w:rPr>
                <w:sz w:val="24"/>
              </w:rPr>
              <w:t>4.54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41" w:type="dxa"/>
          </w:tcPr>
          <w:p>
            <w:pPr>
              <w:pStyle w:val="TableParagraph"/>
              <w:spacing w:line="256" w:lineRule="exact"/>
              <w:ind w:left="228" w:right="231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704" w:type="dxa"/>
          </w:tcPr>
          <w:p>
            <w:pPr>
              <w:pStyle w:val="TableParagraph"/>
              <w:spacing w:line="256" w:lineRule="exact"/>
              <w:ind w:left="241" w:right="183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111" w:type="dxa"/>
          </w:tcPr>
          <w:p>
            <w:pPr>
              <w:pStyle w:val="TableParagraph"/>
              <w:spacing w:line="256" w:lineRule="exact"/>
              <w:ind w:left="189" w:right="134"/>
              <w:jc w:val="center"/>
              <w:rPr>
                <w:sz w:val="24"/>
              </w:rPr>
            </w:pPr>
            <w:r>
              <w:rPr>
                <w:sz w:val="24"/>
              </w:rPr>
              <w:t>28.365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143" w:right="160"/>
              <w:jc w:val="center"/>
              <w:rPr>
                <w:sz w:val="24"/>
              </w:rPr>
            </w:pPr>
            <w:r>
              <w:rPr>
                <w:sz w:val="24"/>
              </w:rPr>
              <w:t>4.002</w:t>
            </w:r>
          </w:p>
        </w:tc>
        <w:tc>
          <w:tcPr>
            <w:tcW w:w="781" w:type="dxa"/>
          </w:tcPr>
          <w:p>
            <w:pPr>
              <w:pStyle w:val="TableParagraph"/>
              <w:spacing w:line="256" w:lineRule="exact"/>
              <w:ind w:left="168" w:right="17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38" w:type="dxa"/>
          </w:tcPr>
          <w:p>
            <w:pPr>
              <w:pStyle w:val="TableParagraph"/>
              <w:spacing w:line="256" w:lineRule="exact"/>
              <w:ind w:left="179" w:right="179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05" w:type="dxa"/>
          </w:tcPr>
          <w:p>
            <w:pPr>
              <w:pStyle w:val="TableParagraph"/>
              <w:spacing w:line="256" w:lineRule="exact"/>
              <w:ind w:left="205" w:right="197"/>
              <w:jc w:val="center"/>
              <w:rPr>
                <w:sz w:val="24"/>
              </w:rPr>
            </w:pPr>
            <w:r>
              <w:rPr>
                <w:sz w:val="24"/>
              </w:rPr>
              <w:t>-0.697</w:t>
            </w:r>
          </w:p>
        </w:tc>
      </w:tr>
      <w:tr>
        <w:trPr>
          <w:trHeight w:val="276" w:hRule="atLeast"/>
        </w:trPr>
        <w:tc>
          <w:tcPr>
            <w:tcW w:w="4104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Expresión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estrés</w:t>
            </w:r>
          </w:p>
        </w:tc>
        <w:tc>
          <w:tcPr>
            <w:tcW w:w="649" w:type="dxa"/>
          </w:tcPr>
          <w:p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114" w:type="dxa"/>
          </w:tcPr>
          <w:p>
            <w:pPr>
              <w:pStyle w:val="TableParagraph"/>
              <w:spacing w:line="256" w:lineRule="exact"/>
              <w:ind w:left="190" w:right="137"/>
              <w:jc w:val="center"/>
              <w:rPr>
                <w:sz w:val="24"/>
              </w:rPr>
            </w:pPr>
            <w:r>
              <w:rPr>
                <w:sz w:val="24"/>
              </w:rPr>
              <w:t>17.084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41" w:right="195"/>
              <w:jc w:val="center"/>
              <w:rPr>
                <w:sz w:val="24"/>
              </w:rPr>
            </w:pPr>
            <w:r>
              <w:rPr>
                <w:sz w:val="24"/>
              </w:rPr>
              <w:t>4.103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41" w:type="dxa"/>
          </w:tcPr>
          <w:p>
            <w:pPr>
              <w:pStyle w:val="TableParagraph"/>
              <w:spacing w:line="256" w:lineRule="exact"/>
              <w:ind w:left="228" w:right="23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04" w:type="dxa"/>
          </w:tcPr>
          <w:p>
            <w:pPr>
              <w:pStyle w:val="TableParagraph"/>
              <w:spacing w:line="256" w:lineRule="exact"/>
              <w:ind w:left="241" w:right="183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111" w:type="dxa"/>
          </w:tcPr>
          <w:p>
            <w:pPr>
              <w:pStyle w:val="TableParagraph"/>
              <w:spacing w:line="256" w:lineRule="exact"/>
              <w:ind w:left="189" w:right="134"/>
              <w:jc w:val="center"/>
              <w:rPr>
                <w:sz w:val="24"/>
              </w:rPr>
            </w:pPr>
            <w:r>
              <w:rPr>
                <w:sz w:val="24"/>
              </w:rPr>
              <w:t>16.833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143" w:right="160"/>
              <w:jc w:val="center"/>
              <w:rPr>
                <w:sz w:val="24"/>
              </w:rPr>
            </w:pPr>
            <w:r>
              <w:rPr>
                <w:sz w:val="24"/>
              </w:rPr>
              <w:t>3.705</w:t>
            </w:r>
          </w:p>
        </w:tc>
        <w:tc>
          <w:tcPr>
            <w:tcW w:w="781" w:type="dxa"/>
          </w:tcPr>
          <w:p>
            <w:pPr>
              <w:pStyle w:val="TableParagraph"/>
              <w:spacing w:line="256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38" w:type="dxa"/>
          </w:tcPr>
          <w:p>
            <w:pPr>
              <w:pStyle w:val="TableParagraph"/>
              <w:spacing w:line="256" w:lineRule="exact"/>
              <w:ind w:left="179" w:right="17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05" w:type="dxa"/>
          </w:tcPr>
          <w:p>
            <w:pPr>
              <w:pStyle w:val="TableParagraph"/>
              <w:spacing w:line="256" w:lineRule="exact"/>
              <w:ind w:left="205" w:right="200"/>
              <w:jc w:val="center"/>
              <w:rPr>
                <w:sz w:val="24"/>
              </w:rPr>
            </w:pPr>
            <w:r>
              <w:rPr>
                <w:sz w:val="24"/>
              </w:rPr>
              <w:t>0.173</w:t>
            </w:r>
          </w:p>
        </w:tc>
      </w:tr>
      <w:tr>
        <w:trPr>
          <w:trHeight w:val="276" w:hRule="atLeast"/>
        </w:trPr>
        <w:tc>
          <w:tcPr>
            <w:tcW w:w="4104" w:type="dxa"/>
          </w:tcPr>
          <w:p>
            <w:pPr>
              <w:pStyle w:val="TableParagraph"/>
              <w:spacing w:line="256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Covariables:</w:t>
            </w:r>
          </w:p>
        </w:tc>
        <w:tc>
          <w:tcPr>
            <w:tcW w:w="6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104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  <w:u w:val="single"/>
              </w:rPr>
              <w:t>Autoeficacia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Percibida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(10-40):</w:t>
            </w:r>
          </w:p>
        </w:tc>
        <w:tc>
          <w:tcPr>
            <w:tcW w:w="649" w:type="dxa"/>
          </w:tcPr>
          <w:p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114" w:type="dxa"/>
          </w:tcPr>
          <w:p>
            <w:pPr>
              <w:pStyle w:val="TableParagraph"/>
              <w:spacing w:line="256" w:lineRule="exact"/>
              <w:ind w:left="190" w:right="137"/>
              <w:jc w:val="center"/>
              <w:rPr>
                <w:sz w:val="24"/>
              </w:rPr>
            </w:pPr>
            <w:r>
              <w:rPr>
                <w:sz w:val="24"/>
              </w:rPr>
              <w:t>34.043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41" w:right="195"/>
              <w:jc w:val="center"/>
              <w:rPr>
                <w:sz w:val="24"/>
              </w:rPr>
            </w:pPr>
            <w:r>
              <w:rPr>
                <w:sz w:val="24"/>
              </w:rPr>
              <w:t>4.296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left="201" w:right="21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41" w:type="dxa"/>
          </w:tcPr>
          <w:p>
            <w:pPr>
              <w:pStyle w:val="TableParagraph"/>
              <w:spacing w:line="256" w:lineRule="exact"/>
              <w:ind w:left="228" w:right="23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704" w:type="dxa"/>
          </w:tcPr>
          <w:p>
            <w:pPr>
              <w:pStyle w:val="TableParagraph"/>
              <w:spacing w:line="256" w:lineRule="exact"/>
              <w:ind w:left="241" w:right="183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111" w:type="dxa"/>
          </w:tcPr>
          <w:p>
            <w:pPr>
              <w:pStyle w:val="TableParagraph"/>
              <w:spacing w:line="256" w:lineRule="exact"/>
              <w:ind w:left="189" w:right="134"/>
              <w:jc w:val="center"/>
              <w:rPr>
                <w:sz w:val="24"/>
              </w:rPr>
            </w:pPr>
            <w:r>
              <w:rPr>
                <w:sz w:val="24"/>
              </w:rPr>
              <w:t>33.703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143" w:right="160"/>
              <w:jc w:val="center"/>
              <w:rPr>
                <w:sz w:val="24"/>
              </w:rPr>
            </w:pPr>
            <w:r>
              <w:rPr>
                <w:sz w:val="24"/>
              </w:rPr>
              <w:t>4.091</w:t>
            </w:r>
          </w:p>
        </w:tc>
        <w:tc>
          <w:tcPr>
            <w:tcW w:w="781" w:type="dxa"/>
          </w:tcPr>
          <w:p>
            <w:pPr>
              <w:pStyle w:val="TableParagraph"/>
              <w:spacing w:line="256" w:lineRule="exact"/>
              <w:ind w:left="168" w:right="17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38" w:type="dxa"/>
          </w:tcPr>
          <w:p>
            <w:pPr>
              <w:pStyle w:val="TableParagraph"/>
              <w:spacing w:line="256" w:lineRule="exact"/>
              <w:ind w:left="179" w:right="179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105" w:type="dxa"/>
          </w:tcPr>
          <w:p>
            <w:pPr>
              <w:pStyle w:val="TableParagraph"/>
              <w:spacing w:line="256" w:lineRule="exact"/>
              <w:ind w:left="205" w:right="200"/>
              <w:jc w:val="center"/>
              <w:rPr>
                <w:sz w:val="24"/>
              </w:rPr>
            </w:pPr>
            <w:r>
              <w:rPr>
                <w:sz w:val="24"/>
              </w:rPr>
              <w:t>0.339</w:t>
            </w:r>
          </w:p>
        </w:tc>
      </w:tr>
      <w:tr>
        <w:trPr>
          <w:trHeight w:val="275" w:hRule="atLeast"/>
        </w:trPr>
        <w:tc>
          <w:tcPr>
            <w:tcW w:w="4104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  <w:u w:val="single"/>
              </w:rPr>
              <w:t>Afrontamiento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(1-4):</w:t>
            </w:r>
          </w:p>
        </w:tc>
        <w:tc>
          <w:tcPr>
            <w:tcW w:w="6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104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Afrontamiento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Activo</w:t>
            </w:r>
          </w:p>
        </w:tc>
        <w:tc>
          <w:tcPr>
            <w:tcW w:w="649" w:type="dxa"/>
          </w:tcPr>
          <w:p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114" w:type="dxa"/>
          </w:tcPr>
          <w:p>
            <w:pPr>
              <w:pStyle w:val="TableParagraph"/>
              <w:spacing w:line="256" w:lineRule="exact"/>
              <w:ind w:left="190" w:right="137"/>
              <w:jc w:val="center"/>
              <w:rPr>
                <w:sz w:val="24"/>
              </w:rPr>
            </w:pPr>
            <w:r>
              <w:rPr>
                <w:sz w:val="24"/>
              </w:rPr>
              <w:t>2.292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41" w:right="195"/>
              <w:jc w:val="center"/>
              <w:rPr>
                <w:sz w:val="24"/>
              </w:rPr>
            </w:pPr>
            <w:r>
              <w:rPr>
                <w:sz w:val="24"/>
              </w:rPr>
              <w:t>.999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1" w:type="dxa"/>
          </w:tcPr>
          <w:p>
            <w:pPr>
              <w:pStyle w:val="TableParagraph"/>
              <w:spacing w:line="256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4" w:type="dxa"/>
          </w:tcPr>
          <w:p>
            <w:pPr>
              <w:pStyle w:val="TableParagraph"/>
              <w:spacing w:line="256" w:lineRule="exact"/>
              <w:ind w:left="241" w:right="183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111" w:type="dxa"/>
          </w:tcPr>
          <w:p>
            <w:pPr>
              <w:pStyle w:val="TableParagraph"/>
              <w:spacing w:line="256" w:lineRule="exact"/>
              <w:ind w:left="189" w:right="134"/>
              <w:jc w:val="center"/>
              <w:rPr>
                <w:sz w:val="24"/>
              </w:rPr>
            </w:pPr>
            <w:r>
              <w:rPr>
                <w:sz w:val="24"/>
              </w:rPr>
              <w:t>2.324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143" w:right="160"/>
              <w:jc w:val="center"/>
              <w:rPr>
                <w:sz w:val="24"/>
              </w:rPr>
            </w:pPr>
            <w:r>
              <w:rPr>
                <w:sz w:val="24"/>
              </w:rPr>
              <w:t>.923</w:t>
            </w:r>
          </w:p>
        </w:tc>
        <w:tc>
          <w:tcPr>
            <w:tcW w:w="781" w:type="dxa"/>
          </w:tcPr>
          <w:p>
            <w:pPr>
              <w:pStyle w:val="TableParagraph"/>
              <w:spacing w:line="256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" w:type="dxa"/>
          </w:tcPr>
          <w:p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05" w:type="dxa"/>
          </w:tcPr>
          <w:p>
            <w:pPr>
              <w:pStyle w:val="TableParagraph"/>
              <w:spacing w:line="256" w:lineRule="exact"/>
              <w:ind w:left="205" w:right="197"/>
              <w:jc w:val="center"/>
              <w:rPr>
                <w:sz w:val="24"/>
              </w:rPr>
            </w:pPr>
            <w:r>
              <w:rPr>
                <w:sz w:val="24"/>
              </w:rPr>
              <w:t>-0.033</w:t>
            </w:r>
          </w:p>
        </w:tc>
      </w:tr>
      <w:tr>
        <w:trPr>
          <w:trHeight w:val="276" w:hRule="atLeast"/>
        </w:trPr>
        <w:tc>
          <w:tcPr>
            <w:tcW w:w="4104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Planificación</w:t>
            </w:r>
          </w:p>
        </w:tc>
        <w:tc>
          <w:tcPr>
            <w:tcW w:w="649" w:type="dxa"/>
          </w:tcPr>
          <w:p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114" w:type="dxa"/>
          </w:tcPr>
          <w:p>
            <w:pPr>
              <w:pStyle w:val="TableParagraph"/>
              <w:spacing w:line="256" w:lineRule="exact"/>
              <w:ind w:left="190" w:right="137"/>
              <w:jc w:val="center"/>
              <w:rPr>
                <w:sz w:val="24"/>
              </w:rPr>
            </w:pPr>
            <w:r>
              <w:rPr>
                <w:sz w:val="24"/>
              </w:rPr>
              <w:t>3.236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41" w:right="195"/>
              <w:jc w:val="center"/>
              <w:rPr>
                <w:sz w:val="24"/>
              </w:rPr>
            </w:pPr>
            <w:r>
              <w:rPr>
                <w:sz w:val="24"/>
              </w:rPr>
              <w:t>.76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1" w:type="dxa"/>
          </w:tcPr>
          <w:p>
            <w:pPr>
              <w:pStyle w:val="TableParagraph"/>
              <w:spacing w:line="256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4" w:type="dxa"/>
          </w:tcPr>
          <w:p>
            <w:pPr>
              <w:pStyle w:val="TableParagraph"/>
              <w:spacing w:line="256" w:lineRule="exact"/>
              <w:ind w:left="241" w:right="183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111" w:type="dxa"/>
          </w:tcPr>
          <w:p>
            <w:pPr>
              <w:pStyle w:val="TableParagraph"/>
              <w:spacing w:line="256" w:lineRule="exact"/>
              <w:ind w:left="189" w:right="134"/>
              <w:jc w:val="center"/>
              <w:rPr>
                <w:sz w:val="24"/>
              </w:rPr>
            </w:pPr>
            <w:r>
              <w:rPr>
                <w:sz w:val="24"/>
              </w:rPr>
              <w:t>3.149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143" w:right="160"/>
              <w:jc w:val="center"/>
              <w:rPr>
                <w:sz w:val="24"/>
              </w:rPr>
            </w:pPr>
            <w:r>
              <w:rPr>
                <w:sz w:val="24"/>
              </w:rPr>
              <w:t>.734</w:t>
            </w:r>
          </w:p>
        </w:tc>
        <w:tc>
          <w:tcPr>
            <w:tcW w:w="781" w:type="dxa"/>
          </w:tcPr>
          <w:p>
            <w:pPr>
              <w:pStyle w:val="TableParagraph"/>
              <w:spacing w:line="256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" w:type="dxa"/>
          </w:tcPr>
          <w:p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05" w:type="dxa"/>
          </w:tcPr>
          <w:p>
            <w:pPr>
              <w:pStyle w:val="TableParagraph"/>
              <w:spacing w:line="256" w:lineRule="exact"/>
              <w:ind w:left="205" w:right="200"/>
              <w:jc w:val="center"/>
              <w:rPr>
                <w:sz w:val="24"/>
              </w:rPr>
            </w:pPr>
            <w:r>
              <w:rPr>
                <w:sz w:val="24"/>
              </w:rPr>
              <w:t>0.087</w:t>
            </w:r>
          </w:p>
        </w:tc>
      </w:tr>
      <w:tr>
        <w:trPr>
          <w:trHeight w:val="552" w:hRule="atLeast"/>
        </w:trPr>
        <w:tc>
          <w:tcPr>
            <w:tcW w:w="4104" w:type="dxa"/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Supresión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actividades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</w:t>
            </w:r>
          </w:p>
          <w:p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competencia</w:t>
            </w:r>
          </w:p>
        </w:tc>
        <w:tc>
          <w:tcPr>
            <w:tcW w:w="649" w:type="dxa"/>
          </w:tcPr>
          <w:p>
            <w:pPr>
              <w:pStyle w:val="TableParagraph"/>
              <w:spacing w:line="271" w:lineRule="exact"/>
              <w:ind w:left="199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114" w:type="dxa"/>
          </w:tcPr>
          <w:p>
            <w:pPr>
              <w:pStyle w:val="TableParagraph"/>
              <w:spacing w:line="271" w:lineRule="exact"/>
              <w:ind w:left="190" w:right="137"/>
              <w:jc w:val="center"/>
              <w:rPr>
                <w:sz w:val="24"/>
              </w:rPr>
            </w:pPr>
            <w:r>
              <w:rPr>
                <w:sz w:val="24"/>
              </w:rPr>
              <w:t>2.361</w:t>
            </w:r>
          </w:p>
        </w:tc>
        <w:tc>
          <w:tcPr>
            <w:tcW w:w="916" w:type="dxa"/>
          </w:tcPr>
          <w:p>
            <w:pPr>
              <w:pStyle w:val="TableParagraph"/>
              <w:spacing w:line="271" w:lineRule="exact"/>
              <w:ind w:left="141" w:right="195"/>
              <w:jc w:val="center"/>
              <w:rPr>
                <w:sz w:val="24"/>
              </w:rPr>
            </w:pPr>
            <w:r>
              <w:rPr>
                <w:sz w:val="24"/>
              </w:rPr>
              <w:t>.909</w:t>
            </w:r>
          </w:p>
        </w:tc>
        <w:tc>
          <w:tcPr>
            <w:tcW w:w="862" w:type="dxa"/>
          </w:tcPr>
          <w:p>
            <w:pPr>
              <w:pStyle w:val="TableParagraph"/>
              <w:spacing w:line="271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1" w:type="dxa"/>
          </w:tcPr>
          <w:p>
            <w:pPr>
              <w:pStyle w:val="TableParagraph"/>
              <w:spacing w:line="271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4" w:type="dxa"/>
          </w:tcPr>
          <w:p>
            <w:pPr>
              <w:pStyle w:val="TableParagraph"/>
              <w:spacing w:line="271" w:lineRule="exact"/>
              <w:ind w:left="241" w:right="183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111" w:type="dxa"/>
          </w:tcPr>
          <w:p>
            <w:pPr>
              <w:pStyle w:val="TableParagraph"/>
              <w:spacing w:line="271" w:lineRule="exact"/>
              <w:ind w:left="189" w:right="134"/>
              <w:jc w:val="center"/>
              <w:rPr>
                <w:sz w:val="24"/>
              </w:rPr>
            </w:pPr>
            <w:r>
              <w:rPr>
                <w:sz w:val="24"/>
              </w:rPr>
              <w:t>2.392</w:t>
            </w:r>
          </w:p>
        </w:tc>
        <w:tc>
          <w:tcPr>
            <w:tcW w:w="884" w:type="dxa"/>
          </w:tcPr>
          <w:p>
            <w:pPr>
              <w:pStyle w:val="TableParagraph"/>
              <w:spacing w:line="271" w:lineRule="exact"/>
              <w:ind w:left="143" w:right="160"/>
              <w:jc w:val="center"/>
              <w:rPr>
                <w:sz w:val="24"/>
              </w:rPr>
            </w:pPr>
            <w:r>
              <w:rPr>
                <w:sz w:val="24"/>
              </w:rPr>
              <w:t>.825</w:t>
            </w:r>
          </w:p>
        </w:tc>
        <w:tc>
          <w:tcPr>
            <w:tcW w:w="781" w:type="dxa"/>
          </w:tcPr>
          <w:p>
            <w:pPr>
              <w:pStyle w:val="TableParagraph"/>
              <w:spacing w:line="271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" w:type="dxa"/>
          </w:tcPr>
          <w:p>
            <w:pPr>
              <w:pStyle w:val="TableParagraph"/>
              <w:spacing w:line="271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05" w:type="dxa"/>
          </w:tcPr>
          <w:p>
            <w:pPr>
              <w:pStyle w:val="TableParagraph"/>
              <w:spacing w:before="131"/>
              <w:ind w:left="205" w:right="197"/>
              <w:jc w:val="center"/>
              <w:rPr>
                <w:sz w:val="24"/>
              </w:rPr>
            </w:pPr>
            <w:r>
              <w:rPr>
                <w:sz w:val="24"/>
              </w:rPr>
              <w:t>-0.031</w:t>
            </w:r>
          </w:p>
        </w:tc>
      </w:tr>
      <w:tr>
        <w:trPr>
          <w:trHeight w:val="275" w:hRule="atLeast"/>
        </w:trPr>
        <w:tc>
          <w:tcPr>
            <w:tcW w:w="4104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Restricción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afrontamiento</w:t>
            </w:r>
          </w:p>
        </w:tc>
        <w:tc>
          <w:tcPr>
            <w:tcW w:w="649" w:type="dxa"/>
          </w:tcPr>
          <w:p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114" w:type="dxa"/>
          </w:tcPr>
          <w:p>
            <w:pPr>
              <w:pStyle w:val="TableParagraph"/>
              <w:spacing w:line="256" w:lineRule="exact"/>
              <w:ind w:left="190" w:right="137"/>
              <w:jc w:val="center"/>
              <w:rPr>
                <w:sz w:val="24"/>
              </w:rPr>
            </w:pPr>
            <w:r>
              <w:rPr>
                <w:sz w:val="24"/>
              </w:rPr>
              <w:t>2.528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41" w:right="195"/>
              <w:jc w:val="center"/>
              <w:rPr>
                <w:sz w:val="24"/>
              </w:rPr>
            </w:pPr>
            <w:r>
              <w:rPr>
                <w:sz w:val="24"/>
              </w:rPr>
              <w:t>.964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1" w:type="dxa"/>
          </w:tcPr>
          <w:p>
            <w:pPr>
              <w:pStyle w:val="TableParagraph"/>
              <w:spacing w:line="256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4" w:type="dxa"/>
          </w:tcPr>
          <w:p>
            <w:pPr>
              <w:pStyle w:val="TableParagraph"/>
              <w:spacing w:line="256" w:lineRule="exact"/>
              <w:ind w:left="241" w:right="183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111" w:type="dxa"/>
          </w:tcPr>
          <w:p>
            <w:pPr>
              <w:pStyle w:val="TableParagraph"/>
              <w:spacing w:line="256" w:lineRule="exact"/>
              <w:ind w:left="189" w:right="134"/>
              <w:jc w:val="center"/>
              <w:rPr>
                <w:sz w:val="24"/>
              </w:rPr>
            </w:pPr>
            <w:r>
              <w:rPr>
                <w:sz w:val="24"/>
              </w:rPr>
              <w:t>2.459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143" w:right="160"/>
              <w:jc w:val="center"/>
              <w:rPr>
                <w:sz w:val="24"/>
              </w:rPr>
            </w:pPr>
            <w:r>
              <w:rPr>
                <w:sz w:val="24"/>
              </w:rPr>
              <w:t>.879</w:t>
            </w:r>
          </w:p>
        </w:tc>
        <w:tc>
          <w:tcPr>
            <w:tcW w:w="781" w:type="dxa"/>
          </w:tcPr>
          <w:p>
            <w:pPr>
              <w:pStyle w:val="TableParagraph"/>
              <w:spacing w:line="256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" w:type="dxa"/>
          </w:tcPr>
          <w:p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05" w:type="dxa"/>
          </w:tcPr>
          <w:p>
            <w:pPr>
              <w:pStyle w:val="TableParagraph"/>
              <w:spacing w:line="256" w:lineRule="exact"/>
              <w:ind w:left="205" w:right="200"/>
              <w:jc w:val="center"/>
              <w:rPr>
                <w:sz w:val="24"/>
              </w:rPr>
            </w:pPr>
            <w:r>
              <w:rPr>
                <w:sz w:val="24"/>
              </w:rPr>
              <w:t>0.068</w:t>
            </w:r>
          </w:p>
        </w:tc>
      </w:tr>
      <w:tr>
        <w:trPr>
          <w:trHeight w:val="552" w:hRule="atLeast"/>
        </w:trPr>
        <w:tc>
          <w:tcPr>
            <w:tcW w:w="4104" w:type="dxa"/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Búsqueda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apoyo social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por razones</w:t>
            </w:r>
          </w:p>
          <w:p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instrumentales</w:t>
            </w:r>
          </w:p>
        </w:tc>
        <w:tc>
          <w:tcPr>
            <w:tcW w:w="649" w:type="dxa"/>
          </w:tcPr>
          <w:p>
            <w:pPr>
              <w:pStyle w:val="TableParagraph"/>
              <w:spacing w:line="271" w:lineRule="exact"/>
              <w:ind w:left="199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114" w:type="dxa"/>
          </w:tcPr>
          <w:p>
            <w:pPr>
              <w:pStyle w:val="TableParagraph"/>
              <w:spacing w:line="271" w:lineRule="exact"/>
              <w:ind w:left="190" w:right="137"/>
              <w:jc w:val="center"/>
              <w:rPr>
                <w:sz w:val="24"/>
              </w:rPr>
            </w:pPr>
            <w:r>
              <w:rPr>
                <w:sz w:val="24"/>
              </w:rPr>
              <w:t>2.972</w:t>
            </w:r>
          </w:p>
        </w:tc>
        <w:tc>
          <w:tcPr>
            <w:tcW w:w="916" w:type="dxa"/>
          </w:tcPr>
          <w:p>
            <w:pPr>
              <w:pStyle w:val="TableParagraph"/>
              <w:spacing w:line="271" w:lineRule="exact"/>
              <w:ind w:left="141" w:right="195"/>
              <w:jc w:val="center"/>
              <w:rPr>
                <w:sz w:val="24"/>
              </w:rPr>
            </w:pPr>
            <w:r>
              <w:rPr>
                <w:sz w:val="24"/>
              </w:rPr>
              <w:t>.855</w:t>
            </w:r>
          </w:p>
        </w:tc>
        <w:tc>
          <w:tcPr>
            <w:tcW w:w="862" w:type="dxa"/>
          </w:tcPr>
          <w:p>
            <w:pPr>
              <w:pStyle w:val="TableParagraph"/>
              <w:spacing w:line="271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1" w:type="dxa"/>
          </w:tcPr>
          <w:p>
            <w:pPr>
              <w:pStyle w:val="TableParagraph"/>
              <w:spacing w:line="271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4" w:type="dxa"/>
          </w:tcPr>
          <w:p>
            <w:pPr>
              <w:pStyle w:val="TableParagraph"/>
              <w:spacing w:line="271" w:lineRule="exact"/>
              <w:ind w:left="241" w:right="183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111" w:type="dxa"/>
          </w:tcPr>
          <w:p>
            <w:pPr>
              <w:pStyle w:val="TableParagraph"/>
              <w:spacing w:line="271" w:lineRule="exact"/>
              <w:ind w:left="189" w:right="134"/>
              <w:jc w:val="center"/>
              <w:rPr>
                <w:sz w:val="24"/>
              </w:rPr>
            </w:pPr>
            <w:r>
              <w:rPr>
                <w:sz w:val="24"/>
              </w:rPr>
              <w:t>2.932</w:t>
            </w:r>
          </w:p>
        </w:tc>
        <w:tc>
          <w:tcPr>
            <w:tcW w:w="884" w:type="dxa"/>
          </w:tcPr>
          <w:p>
            <w:pPr>
              <w:pStyle w:val="TableParagraph"/>
              <w:spacing w:line="271" w:lineRule="exact"/>
              <w:ind w:left="143" w:right="160"/>
              <w:jc w:val="center"/>
              <w:rPr>
                <w:sz w:val="24"/>
              </w:rPr>
            </w:pPr>
            <w:r>
              <w:rPr>
                <w:sz w:val="24"/>
              </w:rPr>
              <w:t>.896</w:t>
            </w:r>
          </w:p>
        </w:tc>
        <w:tc>
          <w:tcPr>
            <w:tcW w:w="781" w:type="dxa"/>
          </w:tcPr>
          <w:p>
            <w:pPr>
              <w:pStyle w:val="TableParagraph"/>
              <w:spacing w:line="271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" w:type="dxa"/>
          </w:tcPr>
          <w:p>
            <w:pPr>
              <w:pStyle w:val="TableParagraph"/>
              <w:spacing w:line="271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05" w:type="dxa"/>
          </w:tcPr>
          <w:p>
            <w:pPr>
              <w:pStyle w:val="TableParagraph"/>
              <w:spacing w:before="131"/>
              <w:ind w:left="205" w:right="200"/>
              <w:jc w:val="center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</w:tr>
      <w:tr>
        <w:trPr>
          <w:trHeight w:val="552" w:hRule="atLeast"/>
        </w:trPr>
        <w:tc>
          <w:tcPr>
            <w:tcW w:w="4104" w:type="dxa"/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Búsqueda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apoyo social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por razones</w:t>
            </w:r>
          </w:p>
          <w:p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emocionales</w:t>
            </w:r>
          </w:p>
        </w:tc>
        <w:tc>
          <w:tcPr>
            <w:tcW w:w="649" w:type="dxa"/>
          </w:tcPr>
          <w:p>
            <w:pPr>
              <w:pStyle w:val="TableParagraph"/>
              <w:spacing w:line="271" w:lineRule="exact"/>
              <w:ind w:left="199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114" w:type="dxa"/>
          </w:tcPr>
          <w:p>
            <w:pPr>
              <w:pStyle w:val="TableParagraph"/>
              <w:spacing w:line="271" w:lineRule="exact"/>
              <w:ind w:left="190" w:right="137"/>
              <w:jc w:val="center"/>
              <w:rPr>
                <w:sz w:val="24"/>
              </w:rPr>
            </w:pPr>
            <w:r>
              <w:rPr>
                <w:sz w:val="24"/>
              </w:rPr>
              <w:t>2.972</w:t>
            </w:r>
          </w:p>
        </w:tc>
        <w:tc>
          <w:tcPr>
            <w:tcW w:w="916" w:type="dxa"/>
          </w:tcPr>
          <w:p>
            <w:pPr>
              <w:pStyle w:val="TableParagraph"/>
              <w:spacing w:line="271" w:lineRule="exact"/>
              <w:ind w:left="141" w:right="195"/>
              <w:jc w:val="center"/>
              <w:rPr>
                <w:sz w:val="24"/>
              </w:rPr>
            </w:pPr>
            <w:r>
              <w:rPr>
                <w:sz w:val="24"/>
              </w:rPr>
              <w:t>.855</w:t>
            </w:r>
          </w:p>
        </w:tc>
        <w:tc>
          <w:tcPr>
            <w:tcW w:w="862" w:type="dxa"/>
          </w:tcPr>
          <w:p>
            <w:pPr>
              <w:pStyle w:val="TableParagraph"/>
              <w:spacing w:line="271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1" w:type="dxa"/>
          </w:tcPr>
          <w:p>
            <w:pPr>
              <w:pStyle w:val="TableParagraph"/>
              <w:spacing w:line="271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4" w:type="dxa"/>
          </w:tcPr>
          <w:p>
            <w:pPr>
              <w:pStyle w:val="TableParagraph"/>
              <w:spacing w:line="271" w:lineRule="exact"/>
              <w:ind w:left="241" w:right="183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111" w:type="dxa"/>
          </w:tcPr>
          <w:p>
            <w:pPr>
              <w:pStyle w:val="TableParagraph"/>
              <w:spacing w:line="271" w:lineRule="exact"/>
              <w:ind w:left="189" w:right="134"/>
              <w:jc w:val="center"/>
              <w:rPr>
                <w:sz w:val="24"/>
              </w:rPr>
            </w:pPr>
            <w:r>
              <w:rPr>
                <w:sz w:val="24"/>
              </w:rPr>
              <w:t>2.716</w:t>
            </w:r>
          </w:p>
        </w:tc>
        <w:tc>
          <w:tcPr>
            <w:tcW w:w="884" w:type="dxa"/>
          </w:tcPr>
          <w:p>
            <w:pPr>
              <w:pStyle w:val="TableParagraph"/>
              <w:spacing w:line="271" w:lineRule="exact"/>
              <w:ind w:left="143" w:right="160"/>
              <w:jc w:val="center"/>
              <w:rPr>
                <w:sz w:val="24"/>
              </w:rPr>
            </w:pPr>
            <w:r>
              <w:rPr>
                <w:sz w:val="24"/>
              </w:rPr>
              <w:t>.868</w:t>
            </w:r>
          </w:p>
        </w:tc>
        <w:tc>
          <w:tcPr>
            <w:tcW w:w="781" w:type="dxa"/>
          </w:tcPr>
          <w:p>
            <w:pPr>
              <w:pStyle w:val="TableParagraph"/>
              <w:spacing w:line="271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" w:type="dxa"/>
          </w:tcPr>
          <w:p>
            <w:pPr>
              <w:pStyle w:val="TableParagraph"/>
              <w:spacing w:line="271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05" w:type="dxa"/>
          </w:tcPr>
          <w:p>
            <w:pPr>
              <w:pStyle w:val="TableParagraph"/>
              <w:spacing w:before="132"/>
              <w:ind w:left="205" w:right="200"/>
              <w:jc w:val="center"/>
              <w:rPr>
                <w:sz w:val="24"/>
              </w:rPr>
            </w:pPr>
            <w:r>
              <w:rPr>
                <w:sz w:val="24"/>
              </w:rPr>
              <w:t>0.256*</w:t>
            </w:r>
          </w:p>
        </w:tc>
      </w:tr>
      <w:tr>
        <w:trPr>
          <w:trHeight w:val="275" w:hRule="atLeast"/>
        </w:trPr>
        <w:tc>
          <w:tcPr>
            <w:tcW w:w="4104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Reinterpretación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positive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crecimiento</w:t>
            </w:r>
          </w:p>
        </w:tc>
        <w:tc>
          <w:tcPr>
            <w:tcW w:w="649" w:type="dxa"/>
          </w:tcPr>
          <w:p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114" w:type="dxa"/>
          </w:tcPr>
          <w:p>
            <w:pPr>
              <w:pStyle w:val="TableParagraph"/>
              <w:spacing w:line="256" w:lineRule="exact"/>
              <w:ind w:left="190" w:right="137"/>
              <w:jc w:val="center"/>
              <w:rPr>
                <w:sz w:val="24"/>
              </w:rPr>
            </w:pPr>
            <w:r>
              <w:rPr>
                <w:sz w:val="24"/>
              </w:rPr>
              <w:t>3.417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41" w:right="195"/>
              <w:jc w:val="center"/>
              <w:rPr>
                <w:sz w:val="24"/>
              </w:rPr>
            </w:pPr>
            <w:r>
              <w:rPr>
                <w:sz w:val="24"/>
              </w:rPr>
              <w:t>.666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1" w:type="dxa"/>
          </w:tcPr>
          <w:p>
            <w:pPr>
              <w:pStyle w:val="TableParagraph"/>
              <w:spacing w:line="256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4" w:type="dxa"/>
          </w:tcPr>
          <w:p>
            <w:pPr>
              <w:pStyle w:val="TableParagraph"/>
              <w:spacing w:line="256" w:lineRule="exact"/>
              <w:ind w:left="241" w:right="183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111" w:type="dxa"/>
          </w:tcPr>
          <w:p>
            <w:pPr>
              <w:pStyle w:val="TableParagraph"/>
              <w:spacing w:line="256" w:lineRule="exact"/>
              <w:ind w:left="189" w:right="134"/>
              <w:jc w:val="center"/>
              <w:rPr>
                <w:sz w:val="24"/>
              </w:rPr>
            </w:pPr>
            <w:r>
              <w:rPr>
                <w:sz w:val="24"/>
              </w:rPr>
              <w:t>3.324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143" w:right="160"/>
              <w:jc w:val="center"/>
              <w:rPr>
                <w:sz w:val="24"/>
              </w:rPr>
            </w:pPr>
            <w:r>
              <w:rPr>
                <w:sz w:val="24"/>
              </w:rPr>
              <w:t>.724</w:t>
            </w:r>
          </w:p>
        </w:tc>
        <w:tc>
          <w:tcPr>
            <w:tcW w:w="781" w:type="dxa"/>
          </w:tcPr>
          <w:p>
            <w:pPr>
              <w:pStyle w:val="TableParagraph"/>
              <w:spacing w:line="256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" w:type="dxa"/>
          </w:tcPr>
          <w:p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05" w:type="dxa"/>
          </w:tcPr>
          <w:p>
            <w:pPr>
              <w:pStyle w:val="TableParagraph"/>
              <w:spacing w:line="256" w:lineRule="exact"/>
              <w:ind w:left="205" w:right="200"/>
              <w:jc w:val="center"/>
              <w:rPr>
                <w:sz w:val="24"/>
              </w:rPr>
            </w:pPr>
            <w:r>
              <w:rPr>
                <w:sz w:val="24"/>
              </w:rPr>
              <w:t>0.092</w:t>
            </w:r>
          </w:p>
        </w:tc>
      </w:tr>
      <w:tr>
        <w:trPr>
          <w:trHeight w:val="276" w:hRule="atLeast"/>
        </w:trPr>
        <w:tc>
          <w:tcPr>
            <w:tcW w:w="4104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Aceptación</w:t>
            </w:r>
          </w:p>
        </w:tc>
        <w:tc>
          <w:tcPr>
            <w:tcW w:w="649" w:type="dxa"/>
          </w:tcPr>
          <w:p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114" w:type="dxa"/>
          </w:tcPr>
          <w:p>
            <w:pPr>
              <w:pStyle w:val="TableParagraph"/>
              <w:spacing w:line="256" w:lineRule="exact"/>
              <w:ind w:left="190" w:right="137"/>
              <w:jc w:val="center"/>
              <w:rPr>
                <w:sz w:val="24"/>
              </w:rPr>
            </w:pPr>
            <w:r>
              <w:rPr>
                <w:sz w:val="24"/>
              </w:rPr>
              <w:t>2.611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41" w:right="195"/>
              <w:jc w:val="center"/>
              <w:rPr>
                <w:sz w:val="24"/>
              </w:rPr>
            </w:pPr>
            <w:r>
              <w:rPr>
                <w:sz w:val="24"/>
              </w:rPr>
              <w:t>.943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1" w:type="dxa"/>
          </w:tcPr>
          <w:p>
            <w:pPr>
              <w:pStyle w:val="TableParagraph"/>
              <w:spacing w:line="256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4" w:type="dxa"/>
          </w:tcPr>
          <w:p>
            <w:pPr>
              <w:pStyle w:val="TableParagraph"/>
              <w:spacing w:line="256" w:lineRule="exact"/>
              <w:ind w:left="241" w:right="183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111" w:type="dxa"/>
          </w:tcPr>
          <w:p>
            <w:pPr>
              <w:pStyle w:val="TableParagraph"/>
              <w:spacing w:line="256" w:lineRule="exact"/>
              <w:ind w:left="189" w:right="134"/>
              <w:jc w:val="center"/>
              <w:rPr>
                <w:sz w:val="24"/>
              </w:rPr>
            </w:pPr>
            <w:r>
              <w:rPr>
                <w:sz w:val="24"/>
              </w:rPr>
              <w:t>2.311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143" w:right="160"/>
              <w:jc w:val="center"/>
              <w:rPr>
                <w:sz w:val="24"/>
              </w:rPr>
            </w:pPr>
            <w:r>
              <w:rPr>
                <w:sz w:val="24"/>
              </w:rPr>
              <w:t>.935</w:t>
            </w:r>
          </w:p>
        </w:tc>
        <w:tc>
          <w:tcPr>
            <w:tcW w:w="781" w:type="dxa"/>
          </w:tcPr>
          <w:p>
            <w:pPr>
              <w:pStyle w:val="TableParagraph"/>
              <w:spacing w:line="256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" w:type="dxa"/>
          </w:tcPr>
          <w:p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05" w:type="dxa"/>
          </w:tcPr>
          <w:p>
            <w:pPr>
              <w:pStyle w:val="TableParagraph"/>
              <w:spacing w:line="256" w:lineRule="exact"/>
              <w:ind w:left="205" w:right="200"/>
              <w:jc w:val="center"/>
              <w:rPr>
                <w:sz w:val="24"/>
              </w:rPr>
            </w:pPr>
            <w:r>
              <w:rPr>
                <w:sz w:val="24"/>
              </w:rPr>
              <w:t>0.300*</w:t>
            </w:r>
          </w:p>
        </w:tc>
      </w:tr>
      <w:tr>
        <w:trPr>
          <w:trHeight w:val="275" w:hRule="atLeast"/>
        </w:trPr>
        <w:tc>
          <w:tcPr>
            <w:tcW w:w="4104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Acudir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 religión</w:t>
            </w:r>
          </w:p>
        </w:tc>
        <w:tc>
          <w:tcPr>
            <w:tcW w:w="649" w:type="dxa"/>
          </w:tcPr>
          <w:p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114" w:type="dxa"/>
          </w:tcPr>
          <w:p>
            <w:pPr>
              <w:pStyle w:val="TableParagraph"/>
              <w:spacing w:line="256" w:lineRule="exact"/>
              <w:ind w:left="190" w:right="137"/>
              <w:jc w:val="center"/>
              <w:rPr>
                <w:sz w:val="24"/>
              </w:rPr>
            </w:pPr>
            <w:r>
              <w:rPr>
                <w:sz w:val="24"/>
              </w:rPr>
              <w:t>2.694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41" w:right="195"/>
              <w:jc w:val="center"/>
              <w:rPr>
                <w:sz w:val="24"/>
              </w:rPr>
            </w:pPr>
            <w:r>
              <w:rPr>
                <w:sz w:val="24"/>
              </w:rPr>
              <w:t>1.158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1" w:type="dxa"/>
          </w:tcPr>
          <w:p>
            <w:pPr>
              <w:pStyle w:val="TableParagraph"/>
              <w:spacing w:line="256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4" w:type="dxa"/>
          </w:tcPr>
          <w:p>
            <w:pPr>
              <w:pStyle w:val="TableParagraph"/>
              <w:spacing w:line="256" w:lineRule="exact"/>
              <w:ind w:left="241" w:right="183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111" w:type="dxa"/>
          </w:tcPr>
          <w:p>
            <w:pPr>
              <w:pStyle w:val="TableParagraph"/>
              <w:spacing w:line="256" w:lineRule="exact"/>
              <w:ind w:left="189" w:right="134"/>
              <w:jc w:val="center"/>
              <w:rPr>
                <w:sz w:val="24"/>
              </w:rPr>
            </w:pPr>
            <w:r>
              <w:rPr>
                <w:sz w:val="24"/>
              </w:rPr>
              <w:t>2.811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143" w:right="160"/>
              <w:jc w:val="center"/>
              <w:rPr>
                <w:sz w:val="24"/>
              </w:rPr>
            </w:pPr>
            <w:r>
              <w:rPr>
                <w:sz w:val="24"/>
              </w:rPr>
              <w:t>1.131</w:t>
            </w:r>
          </w:p>
        </w:tc>
        <w:tc>
          <w:tcPr>
            <w:tcW w:w="781" w:type="dxa"/>
          </w:tcPr>
          <w:p>
            <w:pPr>
              <w:pStyle w:val="TableParagraph"/>
              <w:spacing w:line="256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" w:type="dxa"/>
          </w:tcPr>
          <w:p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05" w:type="dxa"/>
          </w:tcPr>
          <w:p>
            <w:pPr>
              <w:pStyle w:val="TableParagraph"/>
              <w:spacing w:line="256" w:lineRule="exact"/>
              <w:ind w:left="205" w:right="197"/>
              <w:jc w:val="center"/>
              <w:rPr>
                <w:sz w:val="24"/>
              </w:rPr>
            </w:pPr>
            <w:r>
              <w:rPr>
                <w:sz w:val="24"/>
              </w:rPr>
              <w:t>-0.116</w:t>
            </w:r>
          </w:p>
        </w:tc>
      </w:tr>
      <w:tr>
        <w:trPr>
          <w:trHeight w:val="276" w:hRule="atLeast"/>
        </w:trPr>
        <w:tc>
          <w:tcPr>
            <w:tcW w:w="4104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Negación</w:t>
            </w:r>
          </w:p>
        </w:tc>
        <w:tc>
          <w:tcPr>
            <w:tcW w:w="649" w:type="dxa"/>
          </w:tcPr>
          <w:p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114" w:type="dxa"/>
          </w:tcPr>
          <w:p>
            <w:pPr>
              <w:pStyle w:val="TableParagraph"/>
              <w:spacing w:line="256" w:lineRule="exact"/>
              <w:ind w:left="190" w:right="137"/>
              <w:jc w:val="center"/>
              <w:rPr>
                <w:sz w:val="24"/>
              </w:rPr>
            </w:pPr>
            <w:r>
              <w:rPr>
                <w:sz w:val="24"/>
              </w:rPr>
              <w:t>1.444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41" w:right="195"/>
              <w:jc w:val="center"/>
              <w:rPr>
                <w:sz w:val="24"/>
              </w:rPr>
            </w:pPr>
            <w:r>
              <w:rPr>
                <w:sz w:val="24"/>
              </w:rPr>
              <w:t>.625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1" w:type="dxa"/>
          </w:tcPr>
          <w:p>
            <w:pPr>
              <w:pStyle w:val="TableParagraph"/>
              <w:spacing w:line="256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4" w:type="dxa"/>
          </w:tcPr>
          <w:p>
            <w:pPr>
              <w:pStyle w:val="TableParagraph"/>
              <w:spacing w:line="256" w:lineRule="exact"/>
              <w:ind w:left="241" w:right="183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111" w:type="dxa"/>
          </w:tcPr>
          <w:p>
            <w:pPr>
              <w:pStyle w:val="TableParagraph"/>
              <w:spacing w:line="256" w:lineRule="exact"/>
              <w:ind w:left="189" w:right="134"/>
              <w:jc w:val="center"/>
              <w:rPr>
                <w:sz w:val="24"/>
              </w:rPr>
            </w:pPr>
            <w:r>
              <w:rPr>
                <w:sz w:val="24"/>
              </w:rPr>
              <w:t>1.351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143" w:right="160"/>
              <w:jc w:val="center"/>
              <w:rPr>
                <w:sz w:val="24"/>
              </w:rPr>
            </w:pPr>
            <w:r>
              <w:rPr>
                <w:sz w:val="24"/>
              </w:rPr>
              <w:t>.607</w:t>
            </w:r>
          </w:p>
        </w:tc>
        <w:tc>
          <w:tcPr>
            <w:tcW w:w="781" w:type="dxa"/>
          </w:tcPr>
          <w:p>
            <w:pPr>
              <w:pStyle w:val="TableParagraph"/>
              <w:spacing w:line="256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" w:type="dxa"/>
          </w:tcPr>
          <w:p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05" w:type="dxa"/>
          </w:tcPr>
          <w:p>
            <w:pPr>
              <w:pStyle w:val="TableParagraph"/>
              <w:spacing w:line="256" w:lineRule="exact"/>
              <w:ind w:left="205" w:right="200"/>
              <w:jc w:val="center"/>
              <w:rPr>
                <w:sz w:val="24"/>
              </w:rPr>
            </w:pPr>
            <w:r>
              <w:rPr>
                <w:sz w:val="24"/>
              </w:rPr>
              <w:t>0.093</w:t>
            </w:r>
          </w:p>
        </w:tc>
      </w:tr>
      <w:tr>
        <w:trPr>
          <w:trHeight w:val="276" w:hRule="atLeast"/>
        </w:trPr>
        <w:tc>
          <w:tcPr>
            <w:tcW w:w="4104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Enfocar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liberar emociones</w:t>
            </w:r>
          </w:p>
        </w:tc>
        <w:tc>
          <w:tcPr>
            <w:tcW w:w="649" w:type="dxa"/>
          </w:tcPr>
          <w:p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114" w:type="dxa"/>
          </w:tcPr>
          <w:p>
            <w:pPr>
              <w:pStyle w:val="TableParagraph"/>
              <w:spacing w:line="256" w:lineRule="exact"/>
              <w:ind w:left="190" w:right="137"/>
              <w:jc w:val="center"/>
              <w:rPr>
                <w:sz w:val="24"/>
              </w:rPr>
            </w:pPr>
            <w:r>
              <w:rPr>
                <w:sz w:val="24"/>
              </w:rPr>
              <w:t>1.292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41" w:right="195"/>
              <w:jc w:val="center"/>
              <w:rPr>
                <w:sz w:val="24"/>
              </w:rPr>
            </w:pPr>
            <w:r>
              <w:rPr>
                <w:sz w:val="24"/>
              </w:rPr>
              <w:t>.516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1" w:type="dxa"/>
          </w:tcPr>
          <w:p>
            <w:pPr>
              <w:pStyle w:val="TableParagraph"/>
              <w:spacing w:line="256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4" w:type="dxa"/>
          </w:tcPr>
          <w:p>
            <w:pPr>
              <w:pStyle w:val="TableParagraph"/>
              <w:spacing w:line="256" w:lineRule="exact"/>
              <w:ind w:left="241" w:right="183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111" w:type="dxa"/>
          </w:tcPr>
          <w:p>
            <w:pPr>
              <w:pStyle w:val="TableParagraph"/>
              <w:spacing w:line="256" w:lineRule="exact"/>
              <w:ind w:left="189" w:right="134"/>
              <w:jc w:val="center"/>
              <w:rPr>
                <w:sz w:val="24"/>
              </w:rPr>
            </w:pPr>
            <w:r>
              <w:rPr>
                <w:sz w:val="24"/>
              </w:rPr>
              <w:t>1.338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143" w:right="160"/>
              <w:jc w:val="center"/>
              <w:rPr>
                <w:sz w:val="24"/>
              </w:rPr>
            </w:pPr>
            <w:r>
              <w:rPr>
                <w:sz w:val="24"/>
              </w:rPr>
              <w:t>.58</w:t>
            </w:r>
          </w:p>
        </w:tc>
        <w:tc>
          <w:tcPr>
            <w:tcW w:w="781" w:type="dxa"/>
          </w:tcPr>
          <w:p>
            <w:pPr>
              <w:pStyle w:val="TableParagraph"/>
              <w:spacing w:line="256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" w:type="dxa"/>
          </w:tcPr>
          <w:p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05" w:type="dxa"/>
          </w:tcPr>
          <w:p>
            <w:pPr>
              <w:pStyle w:val="TableParagraph"/>
              <w:spacing w:line="256" w:lineRule="exact"/>
              <w:ind w:left="205" w:right="197"/>
              <w:jc w:val="center"/>
              <w:rPr>
                <w:sz w:val="24"/>
              </w:rPr>
            </w:pPr>
            <w:r>
              <w:rPr>
                <w:sz w:val="24"/>
              </w:rPr>
              <w:t>-0.046</w:t>
            </w:r>
          </w:p>
        </w:tc>
      </w:tr>
      <w:tr>
        <w:trPr>
          <w:trHeight w:val="275" w:hRule="atLeast"/>
        </w:trPr>
        <w:tc>
          <w:tcPr>
            <w:tcW w:w="4104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Desentendimiento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conductual</w:t>
            </w:r>
          </w:p>
        </w:tc>
        <w:tc>
          <w:tcPr>
            <w:tcW w:w="649" w:type="dxa"/>
          </w:tcPr>
          <w:p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114" w:type="dxa"/>
          </w:tcPr>
          <w:p>
            <w:pPr>
              <w:pStyle w:val="TableParagraph"/>
              <w:spacing w:line="256" w:lineRule="exact"/>
              <w:ind w:left="190" w:right="137"/>
              <w:jc w:val="center"/>
              <w:rPr>
                <w:sz w:val="24"/>
              </w:rPr>
            </w:pPr>
            <w:r>
              <w:rPr>
                <w:sz w:val="24"/>
              </w:rPr>
              <w:t>1.333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41" w:right="195"/>
              <w:jc w:val="center"/>
              <w:rPr>
                <w:sz w:val="24"/>
              </w:rPr>
            </w:pPr>
            <w:r>
              <w:rPr>
                <w:sz w:val="24"/>
              </w:rPr>
              <w:t>.628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1" w:type="dxa"/>
          </w:tcPr>
          <w:p>
            <w:pPr>
              <w:pStyle w:val="TableParagraph"/>
              <w:spacing w:line="256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4" w:type="dxa"/>
          </w:tcPr>
          <w:p>
            <w:pPr>
              <w:pStyle w:val="TableParagraph"/>
              <w:spacing w:line="256" w:lineRule="exact"/>
              <w:ind w:left="241" w:right="183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111" w:type="dxa"/>
          </w:tcPr>
          <w:p>
            <w:pPr>
              <w:pStyle w:val="TableParagraph"/>
              <w:spacing w:line="256" w:lineRule="exact"/>
              <w:ind w:left="189" w:right="134"/>
              <w:jc w:val="center"/>
              <w:rPr>
                <w:sz w:val="24"/>
              </w:rPr>
            </w:pPr>
            <w:r>
              <w:rPr>
                <w:sz w:val="24"/>
              </w:rPr>
              <w:t>1.27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143" w:right="160"/>
              <w:jc w:val="center"/>
              <w:rPr>
                <w:sz w:val="24"/>
              </w:rPr>
            </w:pPr>
            <w:r>
              <w:rPr>
                <w:sz w:val="24"/>
              </w:rPr>
              <w:t>.556</w:t>
            </w:r>
          </w:p>
        </w:tc>
        <w:tc>
          <w:tcPr>
            <w:tcW w:w="781" w:type="dxa"/>
          </w:tcPr>
          <w:p>
            <w:pPr>
              <w:pStyle w:val="TableParagraph"/>
              <w:spacing w:line="256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" w:type="dxa"/>
          </w:tcPr>
          <w:p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5" w:type="dxa"/>
          </w:tcPr>
          <w:p>
            <w:pPr>
              <w:pStyle w:val="TableParagraph"/>
              <w:spacing w:line="256" w:lineRule="exact"/>
              <w:ind w:left="205" w:right="200"/>
              <w:jc w:val="center"/>
              <w:rPr>
                <w:sz w:val="24"/>
              </w:rPr>
            </w:pPr>
            <w:r>
              <w:rPr>
                <w:sz w:val="24"/>
              </w:rPr>
              <w:t>0.063</w:t>
            </w:r>
          </w:p>
        </w:tc>
      </w:tr>
      <w:tr>
        <w:trPr>
          <w:trHeight w:val="271" w:hRule="atLeast"/>
        </w:trPr>
        <w:tc>
          <w:tcPr>
            <w:tcW w:w="41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16"/>
              <w:rPr>
                <w:sz w:val="24"/>
              </w:rPr>
            </w:pPr>
            <w:r>
              <w:rPr>
                <w:sz w:val="24"/>
              </w:rPr>
              <w:t>Desentendimiento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mental</w:t>
            </w:r>
          </w:p>
        </w:tc>
        <w:tc>
          <w:tcPr>
            <w:tcW w:w="6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99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1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90" w:right="137"/>
              <w:jc w:val="center"/>
              <w:rPr>
                <w:sz w:val="24"/>
              </w:rPr>
            </w:pPr>
            <w:r>
              <w:rPr>
                <w:sz w:val="24"/>
              </w:rPr>
              <w:t>2.167</w:t>
            </w:r>
          </w:p>
        </w:tc>
        <w:tc>
          <w:tcPr>
            <w:tcW w:w="9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41" w:right="195"/>
              <w:jc w:val="center"/>
              <w:rPr>
                <w:sz w:val="24"/>
              </w:rPr>
            </w:pPr>
            <w:r>
              <w:rPr>
                <w:sz w:val="24"/>
              </w:rPr>
              <w:t>.919</w:t>
            </w:r>
          </w:p>
        </w:tc>
        <w:tc>
          <w:tcPr>
            <w:tcW w:w="8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241" w:right="183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1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89" w:right="134"/>
              <w:jc w:val="center"/>
              <w:rPr>
                <w:sz w:val="24"/>
              </w:rPr>
            </w:pPr>
            <w:r>
              <w:rPr>
                <w:sz w:val="24"/>
              </w:rPr>
              <w:t>2.23</w:t>
            </w:r>
          </w:p>
        </w:tc>
        <w:tc>
          <w:tcPr>
            <w:tcW w:w="8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43" w:right="160"/>
              <w:jc w:val="center"/>
              <w:rPr>
                <w:sz w:val="24"/>
              </w:rPr>
            </w:pPr>
            <w:r>
              <w:rPr>
                <w:sz w:val="24"/>
              </w:rPr>
              <w:t>.9</w:t>
            </w:r>
          </w:p>
        </w:tc>
        <w:tc>
          <w:tcPr>
            <w:tcW w:w="7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205" w:right="197"/>
              <w:jc w:val="center"/>
              <w:rPr>
                <w:sz w:val="24"/>
              </w:rPr>
            </w:pPr>
            <w:r>
              <w:rPr>
                <w:sz w:val="24"/>
              </w:rPr>
              <w:t>-0.063</w:t>
            </w:r>
          </w:p>
        </w:tc>
      </w:tr>
    </w:tbl>
    <w:p>
      <w:pPr>
        <w:spacing w:before="1"/>
        <w:ind w:left="118" w:right="0" w:firstLine="0"/>
        <w:jc w:val="left"/>
        <w:rPr>
          <w:sz w:val="20"/>
        </w:rPr>
      </w:pPr>
      <w:r>
        <w:rPr>
          <w:sz w:val="20"/>
        </w:rPr>
        <w:t>Fuente:</w:t>
      </w:r>
      <w:r>
        <w:rPr>
          <w:spacing w:val="-2"/>
          <w:sz w:val="20"/>
        </w:rPr>
        <w:t> </w:t>
      </w:r>
      <w:r>
        <w:rPr>
          <w:sz w:val="20"/>
        </w:rPr>
        <w:t>Registro</w:t>
      </w:r>
      <w:r>
        <w:rPr>
          <w:spacing w:val="-1"/>
          <w:sz w:val="20"/>
        </w:rPr>
        <w:t> </w:t>
      </w:r>
      <w:r>
        <w:rPr>
          <w:sz w:val="20"/>
        </w:rPr>
        <w:t>administrativo 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Línea</w:t>
      </w:r>
      <w:r>
        <w:rPr>
          <w:spacing w:val="-3"/>
          <w:sz w:val="20"/>
        </w:rPr>
        <w:t> </w:t>
      </w:r>
      <w:r>
        <w:rPr>
          <w:sz w:val="20"/>
        </w:rPr>
        <w:t>100.</w:t>
      </w:r>
      <w:r>
        <w:rPr>
          <w:spacing w:val="-2"/>
          <w:sz w:val="20"/>
        </w:rPr>
        <w:t> </w:t>
      </w:r>
      <w:r>
        <w:rPr>
          <w:sz w:val="20"/>
        </w:rPr>
        <w:t>Elaboración</w:t>
      </w:r>
      <w:r>
        <w:rPr>
          <w:spacing w:val="-2"/>
          <w:sz w:val="20"/>
        </w:rPr>
        <w:t> </w:t>
      </w:r>
      <w:r>
        <w:rPr>
          <w:sz w:val="20"/>
        </w:rPr>
        <w:t>propia.</w:t>
      </w:r>
      <w:r>
        <w:rPr>
          <w:spacing w:val="4"/>
          <w:sz w:val="20"/>
        </w:rPr>
        <w:t> </w:t>
      </w:r>
      <w:r>
        <w:rPr>
          <w:sz w:val="20"/>
        </w:rPr>
        <w:t>***</w:t>
      </w:r>
      <w:r>
        <w:rPr>
          <w:spacing w:val="-3"/>
          <w:sz w:val="20"/>
        </w:rPr>
        <w:t> </w:t>
      </w:r>
      <w:r>
        <w:rPr>
          <w:sz w:val="20"/>
        </w:rPr>
        <w:t>p&lt;0.01,</w:t>
      </w:r>
      <w:r>
        <w:rPr>
          <w:spacing w:val="-1"/>
          <w:sz w:val="20"/>
        </w:rPr>
        <w:t> </w:t>
      </w:r>
      <w:r>
        <w:rPr>
          <w:sz w:val="20"/>
        </w:rPr>
        <w:t>**</w:t>
      </w:r>
      <w:r>
        <w:rPr>
          <w:spacing w:val="-3"/>
          <w:sz w:val="20"/>
        </w:rPr>
        <w:t> </w:t>
      </w:r>
      <w:r>
        <w:rPr>
          <w:sz w:val="20"/>
        </w:rPr>
        <w:t>p&lt;0.05,</w:t>
      </w:r>
      <w:r>
        <w:rPr>
          <w:spacing w:val="-1"/>
          <w:sz w:val="20"/>
        </w:rPr>
        <w:t> </w:t>
      </w:r>
      <w:r>
        <w:rPr>
          <w:sz w:val="20"/>
        </w:rPr>
        <w:t>*</w:t>
      </w:r>
      <w:r>
        <w:rPr>
          <w:spacing w:val="-3"/>
          <w:sz w:val="20"/>
        </w:rPr>
        <w:t> </w:t>
      </w:r>
      <w:r>
        <w:rPr>
          <w:sz w:val="20"/>
        </w:rPr>
        <w:t>p&lt;0.1</w:t>
      </w:r>
    </w:p>
    <w:p>
      <w:pPr>
        <w:spacing w:after="0"/>
        <w:jc w:val="left"/>
        <w:rPr>
          <w:sz w:val="20"/>
        </w:rPr>
        <w:sectPr>
          <w:pgSz w:w="16840" w:h="11910" w:orient="landscape"/>
          <w:pgMar w:header="754" w:footer="0" w:top="1180" w:bottom="280" w:left="1300" w:right="1300"/>
        </w:sectPr>
      </w:pPr>
    </w:p>
    <w:p>
      <w:pPr>
        <w:pStyle w:val="Heading2"/>
        <w:numPr>
          <w:ilvl w:val="1"/>
          <w:numId w:val="10"/>
        </w:numPr>
        <w:tabs>
          <w:tab w:pos="539" w:val="left" w:leader="none"/>
        </w:tabs>
        <w:spacing w:line="240" w:lineRule="auto" w:before="121" w:after="0"/>
        <w:ind w:left="538" w:right="0" w:hanging="421"/>
        <w:jc w:val="both"/>
      </w:pPr>
      <w:bookmarkStart w:name="_bookmark20" w:id="40"/>
      <w:bookmarkEnd w:id="40"/>
      <w:r>
        <w:rPr>
          <w:b w:val="0"/>
          <w:i w:val="0"/>
        </w:rPr>
      </w:r>
      <w:bookmarkStart w:name="_bookmark20" w:id="41"/>
      <w:bookmarkEnd w:id="41"/>
      <w:r>
        <w:rPr/>
        <w:t>R</w:t>
      </w:r>
      <w:r>
        <w:rPr/>
        <w:t>esultados</w:t>
      </w:r>
    </w:p>
    <w:p>
      <w:pPr>
        <w:pStyle w:val="BodyText"/>
        <w:spacing w:before="9"/>
        <w:rPr>
          <w:b/>
          <w:i/>
          <w:sz w:val="23"/>
        </w:rPr>
      </w:pPr>
    </w:p>
    <w:p>
      <w:pPr>
        <w:pStyle w:val="BodyText"/>
        <w:spacing w:line="480" w:lineRule="auto"/>
        <w:ind w:left="118" w:right="114" w:firstLine="719"/>
        <w:jc w:val="both"/>
      </w:pPr>
      <w:r>
        <w:rPr/>
        <w:t>En la Tabla 13, se presentan los resultados del estimador de diferencia en diferencias.</w:t>
      </w:r>
      <w:r>
        <w:rPr>
          <w:spacing w:val="1"/>
        </w:rPr>
        <w:t> </w:t>
      </w:r>
      <w:r>
        <w:rPr/>
        <w:t>El impacto se evalúa sobre tres variables de resultado: Síndrome de Agotamiento Profesional,</w:t>
      </w:r>
      <w:r>
        <w:rPr>
          <w:spacing w:val="1"/>
        </w:rPr>
        <w:t> </w:t>
      </w:r>
      <w:r>
        <w:rPr/>
        <w:t>Estrés Traumático Secundario y Estrés Percibido Agudo. Cada una se divide en sub escalas y</w:t>
      </w:r>
      <w:r>
        <w:rPr>
          <w:spacing w:val="1"/>
        </w:rPr>
        <w:t> </w:t>
      </w:r>
      <w:r>
        <w:rPr/>
        <w:t>solo la última presenta un puntaje global. El programa anti-SAP reduce el SAP vinculado al</w:t>
      </w:r>
      <w:r>
        <w:rPr>
          <w:spacing w:val="1"/>
        </w:rPr>
        <w:t> </w:t>
      </w:r>
      <w:r>
        <w:rPr/>
        <w:t>trabajo, pero lo hace en forma no significativa, al igual que sucede con el SAP personal y el</w:t>
      </w:r>
      <w:r>
        <w:rPr>
          <w:spacing w:val="1"/>
        </w:rPr>
        <w:t> </w:t>
      </w:r>
      <w:r>
        <w:rPr/>
        <w:t>SAP</w:t>
      </w:r>
      <w:r>
        <w:rPr>
          <w:spacing w:val="1"/>
        </w:rPr>
        <w:t> </w:t>
      </w:r>
      <w:r>
        <w:rPr/>
        <w:t>vinculado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usuarias.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Estrés</w:t>
      </w:r>
      <w:r>
        <w:rPr>
          <w:spacing w:val="1"/>
        </w:rPr>
        <w:t> </w:t>
      </w:r>
      <w:r>
        <w:rPr/>
        <w:t>Traumático</w:t>
      </w:r>
      <w:r>
        <w:rPr>
          <w:spacing w:val="1"/>
        </w:rPr>
        <w:t> </w:t>
      </w:r>
      <w:r>
        <w:rPr/>
        <w:t>Secundario,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observan</w:t>
      </w:r>
      <w:r>
        <w:rPr>
          <w:spacing w:val="1"/>
        </w:rPr>
        <w:t> </w:t>
      </w:r>
      <w:r>
        <w:rPr/>
        <w:t>resultados significativos (al 5%) en la reducción de la Fatiga Emocional (ATE) incluso luego</w:t>
      </w:r>
      <w:r>
        <w:rPr>
          <w:spacing w:val="1"/>
        </w:rPr>
        <w:t> </w:t>
      </w:r>
      <w:r>
        <w:rPr/>
        <w:t>de</w:t>
      </w:r>
      <w:r>
        <w:rPr>
          <w:spacing w:val="-10"/>
        </w:rPr>
        <w:t> </w:t>
      </w:r>
      <w:r>
        <w:rPr/>
        <w:t>considerar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diferencia</w:t>
      </w:r>
      <w:r>
        <w:rPr>
          <w:spacing w:val="-10"/>
        </w:rPr>
        <w:t> </w:t>
      </w:r>
      <w:r>
        <w:rPr/>
        <w:t>previa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intervención</w:t>
      </w:r>
      <w:r>
        <w:rPr>
          <w:spacing w:val="-6"/>
        </w:rPr>
        <w:t> </w:t>
      </w:r>
      <w:r>
        <w:rPr/>
        <w:t>(Tiempo).</w:t>
      </w:r>
      <w:r>
        <w:rPr>
          <w:spacing w:val="-9"/>
        </w:rPr>
        <w:t> </w:t>
      </w:r>
      <w:r>
        <w:rPr/>
        <w:t>Las</w:t>
      </w:r>
      <w:r>
        <w:rPr>
          <w:spacing w:val="-7"/>
        </w:rPr>
        <w:t> </w:t>
      </w:r>
      <w:r>
        <w:rPr/>
        <w:t>otras</w:t>
      </w:r>
      <w:r>
        <w:rPr>
          <w:spacing w:val="-8"/>
        </w:rPr>
        <w:t> </w:t>
      </w:r>
      <w:r>
        <w:rPr/>
        <w:t>dos</w:t>
      </w:r>
      <w:r>
        <w:rPr>
          <w:spacing w:val="-8"/>
        </w:rPr>
        <w:t> </w:t>
      </w:r>
      <w:r>
        <w:rPr/>
        <w:t>sub</w:t>
      </w:r>
      <w:r>
        <w:rPr>
          <w:spacing w:val="-9"/>
        </w:rPr>
        <w:t> </w:t>
      </w:r>
      <w:r>
        <w:rPr/>
        <w:t>escalas</w:t>
      </w:r>
      <w:r>
        <w:rPr>
          <w:spacing w:val="-8"/>
        </w:rPr>
        <w:t> </w:t>
      </w:r>
      <w:r>
        <w:rPr/>
        <w:t>también</w:t>
      </w:r>
      <w:r>
        <w:rPr>
          <w:spacing w:val="-58"/>
        </w:rPr>
        <w:t> </w:t>
      </w:r>
      <w:r>
        <w:rPr/>
        <w:t>se reducen pero en forma no significativa. Finalmente, al nivel del Estrés Percibido Agudo se</w:t>
      </w:r>
      <w:r>
        <w:rPr>
          <w:spacing w:val="1"/>
        </w:rPr>
        <w:t> </w:t>
      </w:r>
      <w:r>
        <w:rPr/>
        <w:t>observan</w:t>
      </w:r>
      <w:r>
        <w:rPr>
          <w:spacing w:val="-1"/>
        </w:rPr>
        <w:t> </w:t>
      </w:r>
      <w:r>
        <w:rPr/>
        <w:t>aumentos, pero</w:t>
      </w:r>
      <w:r>
        <w:rPr>
          <w:spacing w:val="1"/>
        </w:rPr>
        <w:t> </w:t>
      </w:r>
      <w:r>
        <w:rPr/>
        <w:t>no significativos.</w:t>
      </w:r>
    </w:p>
    <w:p>
      <w:pPr>
        <w:pStyle w:val="Heading1"/>
        <w:spacing w:before="1"/>
        <w:ind w:left="4204"/>
        <w:jc w:val="both"/>
      </w:pPr>
      <w:r>
        <w:rPr/>
        <w:t>Tabla</w:t>
      </w:r>
      <w:r>
        <w:rPr>
          <w:spacing w:val="-1"/>
        </w:rPr>
        <w:t> </w:t>
      </w:r>
      <w:r>
        <w:rPr/>
        <w:t>13</w:t>
      </w:r>
    </w:p>
    <w:p>
      <w:pPr>
        <w:pStyle w:val="BodyText"/>
        <w:rPr>
          <w:b/>
        </w:rPr>
      </w:pPr>
    </w:p>
    <w:p>
      <w:pPr>
        <w:spacing w:before="0"/>
        <w:ind w:left="62" w:right="5" w:firstLine="0"/>
        <w:jc w:val="center"/>
        <w:rPr>
          <w:i/>
          <w:sz w:val="24"/>
        </w:rPr>
      </w:pPr>
      <w:r>
        <w:rPr>
          <w:i/>
          <w:sz w:val="24"/>
        </w:rPr>
        <w:t>Efecto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programa anti-SAP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sobre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variables 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estrés</w:t>
      </w:r>
    </w:p>
    <w:p>
      <w:pPr>
        <w:pStyle w:val="BodyText"/>
        <w:spacing w:before="1"/>
        <w:rPr>
          <w:i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5"/>
        <w:gridCol w:w="978"/>
        <w:gridCol w:w="880"/>
        <w:gridCol w:w="1042"/>
        <w:gridCol w:w="902"/>
        <w:gridCol w:w="1195"/>
        <w:gridCol w:w="739"/>
        <w:gridCol w:w="638"/>
      </w:tblGrid>
      <w:tr>
        <w:trPr>
          <w:trHeight w:val="300" w:hRule="atLeast"/>
        </w:trPr>
        <w:tc>
          <w:tcPr>
            <w:tcW w:w="456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23"/>
              <w:ind w:left="2997"/>
              <w:rPr>
                <w:sz w:val="24"/>
              </w:rPr>
            </w:pPr>
            <w:r>
              <w:rPr>
                <w:sz w:val="24"/>
              </w:rPr>
              <w:t>Tratamiento</w:t>
            </w:r>
          </w:p>
        </w:tc>
        <w:tc>
          <w:tcPr>
            <w:tcW w:w="194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23"/>
              <w:ind w:left="592"/>
              <w:rPr>
                <w:sz w:val="24"/>
              </w:rPr>
            </w:pPr>
            <w:r>
              <w:rPr>
                <w:sz w:val="24"/>
              </w:rPr>
              <w:t>Tiempo</w:t>
            </w:r>
          </w:p>
        </w:tc>
        <w:tc>
          <w:tcPr>
            <w:tcW w:w="11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23"/>
              <w:ind w:left="753" w:right="-29"/>
              <w:rPr>
                <w:sz w:val="24"/>
              </w:rPr>
            </w:pPr>
            <w:r>
              <w:rPr>
                <w:sz w:val="24"/>
              </w:rPr>
              <w:t>ATE</w:t>
            </w:r>
          </w:p>
        </w:tc>
        <w:tc>
          <w:tcPr>
            <w:tcW w:w="7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23"/>
              <w:ind w:left="144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</w:tr>
      <w:tr>
        <w:trPr>
          <w:trHeight w:val="306" w:hRule="atLeast"/>
        </w:trPr>
        <w:tc>
          <w:tcPr>
            <w:tcW w:w="27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25"/>
              <w:ind w:left="116"/>
              <w:rPr>
                <w:sz w:val="24"/>
              </w:rPr>
            </w:pPr>
            <w:r>
              <w:rPr>
                <w:sz w:val="24"/>
                <w:u w:val="single"/>
              </w:rPr>
              <w:t>SAP:</w:t>
            </w:r>
          </w:p>
        </w:tc>
        <w:tc>
          <w:tcPr>
            <w:tcW w:w="97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2705" w:type="dxa"/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Relacionado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lo</w:t>
            </w:r>
          </w:p>
          <w:p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personal</w:t>
            </w:r>
          </w:p>
        </w:tc>
        <w:tc>
          <w:tcPr>
            <w:tcW w:w="978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0.275</w:t>
            </w:r>
          </w:p>
        </w:tc>
        <w:tc>
          <w:tcPr>
            <w:tcW w:w="880" w:type="dxa"/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(1.942</w:t>
            </w:r>
          </w:p>
          <w:p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042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-1.643*</w:t>
            </w:r>
          </w:p>
        </w:tc>
        <w:tc>
          <w:tcPr>
            <w:tcW w:w="902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(0.925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195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left="335"/>
              <w:rPr>
                <w:sz w:val="24"/>
              </w:rPr>
            </w:pPr>
            <w:r>
              <w:rPr>
                <w:sz w:val="24"/>
              </w:rPr>
              <w:t>-0.080</w:t>
            </w:r>
          </w:p>
        </w:tc>
        <w:tc>
          <w:tcPr>
            <w:tcW w:w="739" w:type="dxa"/>
          </w:tcPr>
          <w:p>
            <w:pPr>
              <w:pStyle w:val="TableParagraph"/>
              <w:spacing w:line="271" w:lineRule="exact"/>
              <w:ind w:left="-24"/>
              <w:rPr>
                <w:sz w:val="24"/>
              </w:rPr>
            </w:pPr>
            <w:r>
              <w:rPr>
                <w:sz w:val="24"/>
              </w:rPr>
              <w:t>(1.307</w:t>
            </w:r>
          </w:p>
          <w:p>
            <w:pPr>
              <w:pStyle w:val="TableParagraph"/>
              <w:spacing w:line="261" w:lineRule="exact"/>
              <w:ind w:left="-24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left="144"/>
              <w:rPr>
                <w:sz w:val="24"/>
              </w:rPr>
            </w:pPr>
            <w:r>
              <w:rPr>
                <w:sz w:val="24"/>
              </w:rPr>
              <w:t>746</w:t>
            </w:r>
          </w:p>
        </w:tc>
      </w:tr>
      <w:tr>
        <w:trPr>
          <w:trHeight w:val="552" w:hRule="atLeast"/>
        </w:trPr>
        <w:tc>
          <w:tcPr>
            <w:tcW w:w="2705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Relacionado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laboral</w:t>
            </w:r>
          </w:p>
        </w:tc>
        <w:tc>
          <w:tcPr>
            <w:tcW w:w="978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0.613</w:t>
            </w:r>
          </w:p>
        </w:tc>
        <w:tc>
          <w:tcPr>
            <w:tcW w:w="880" w:type="dxa"/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(2.084</w:t>
            </w:r>
          </w:p>
          <w:p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042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0.391</w:t>
            </w:r>
          </w:p>
        </w:tc>
        <w:tc>
          <w:tcPr>
            <w:tcW w:w="902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(0.876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195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left="335"/>
              <w:rPr>
                <w:sz w:val="24"/>
              </w:rPr>
            </w:pPr>
            <w:r>
              <w:rPr>
                <w:sz w:val="24"/>
              </w:rPr>
              <w:t>-1.969</w:t>
            </w:r>
          </w:p>
        </w:tc>
        <w:tc>
          <w:tcPr>
            <w:tcW w:w="739" w:type="dxa"/>
          </w:tcPr>
          <w:p>
            <w:pPr>
              <w:pStyle w:val="TableParagraph"/>
              <w:spacing w:line="271" w:lineRule="exact"/>
              <w:ind w:left="-24"/>
              <w:rPr>
                <w:sz w:val="24"/>
              </w:rPr>
            </w:pPr>
            <w:r>
              <w:rPr>
                <w:sz w:val="24"/>
              </w:rPr>
              <w:t>(1.236</w:t>
            </w:r>
          </w:p>
          <w:p>
            <w:pPr>
              <w:pStyle w:val="TableParagraph"/>
              <w:spacing w:line="261" w:lineRule="exact"/>
              <w:ind w:left="-24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left="144"/>
              <w:rPr>
                <w:sz w:val="24"/>
              </w:rPr>
            </w:pPr>
            <w:r>
              <w:rPr>
                <w:sz w:val="24"/>
              </w:rPr>
              <w:t>746</w:t>
            </w:r>
          </w:p>
        </w:tc>
      </w:tr>
      <w:tr>
        <w:trPr>
          <w:trHeight w:val="551" w:hRule="atLeast"/>
        </w:trPr>
        <w:tc>
          <w:tcPr>
            <w:tcW w:w="2705" w:type="dxa"/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Relacionado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las</w:t>
            </w:r>
          </w:p>
          <w:p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usuarias</w:t>
            </w:r>
          </w:p>
        </w:tc>
        <w:tc>
          <w:tcPr>
            <w:tcW w:w="978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0.752</w:t>
            </w:r>
          </w:p>
        </w:tc>
        <w:tc>
          <w:tcPr>
            <w:tcW w:w="880" w:type="dxa"/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(1.802</w:t>
            </w:r>
          </w:p>
          <w:p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042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-0.064</w:t>
            </w:r>
          </w:p>
        </w:tc>
        <w:tc>
          <w:tcPr>
            <w:tcW w:w="902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(0.769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195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left="335"/>
              <w:rPr>
                <w:sz w:val="24"/>
              </w:rPr>
            </w:pPr>
            <w:r>
              <w:rPr>
                <w:sz w:val="24"/>
              </w:rPr>
              <w:t>-0.656</w:t>
            </w:r>
          </w:p>
        </w:tc>
        <w:tc>
          <w:tcPr>
            <w:tcW w:w="739" w:type="dxa"/>
          </w:tcPr>
          <w:p>
            <w:pPr>
              <w:pStyle w:val="TableParagraph"/>
              <w:spacing w:line="271" w:lineRule="exact"/>
              <w:ind w:left="-24"/>
              <w:rPr>
                <w:sz w:val="24"/>
              </w:rPr>
            </w:pPr>
            <w:r>
              <w:rPr>
                <w:sz w:val="24"/>
              </w:rPr>
              <w:t>(1.085</w:t>
            </w:r>
          </w:p>
          <w:p>
            <w:pPr>
              <w:pStyle w:val="TableParagraph"/>
              <w:spacing w:line="261" w:lineRule="exact"/>
              <w:ind w:left="-24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left="144"/>
              <w:rPr>
                <w:sz w:val="24"/>
              </w:rPr>
            </w:pPr>
            <w:r>
              <w:rPr>
                <w:sz w:val="24"/>
              </w:rPr>
              <w:t>746</w:t>
            </w:r>
          </w:p>
        </w:tc>
      </w:tr>
      <w:tr>
        <w:trPr>
          <w:trHeight w:val="550" w:hRule="atLeast"/>
        </w:trPr>
        <w:tc>
          <w:tcPr>
            <w:tcW w:w="2705" w:type="dxa"/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  <w:u w:val="single"/>
              </w:rPr>
              <w:t>Estrés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Traumático</w:t>
            </w:r>
          </w:p>
          <w:p>
            <w:pPr>
              <w:pStyle w:val="TableParagraph"/>
              <w:spacing w:line="260" w:lineRule="exact"/>
              <w:ind w:left="116"/>
              <w:rPr>
                <w:sz w:val="24"/>
              </w:rPr>
            </w:pPr>
            <w:r>
              <w:rPr>
                <w:sz w:val="24"/>
                <w:u w:val="single"/>
              </w:rPr>
              <w:t>Secundario:</w:t>
            </w:r>
          </w:p>
        </w:tc>
        <w:tc>
          <w:tcPr>
            <w:tcW w:w="9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0" w:hRule="atLeast"/>
        </w:trPr>
        <w:tc>
          <w:tcPr>
            <w:tcW w:w="2705" w:type="dxa"/>
          </w:tcPr>
          <w:p>
            <w:pPr>
              <w:pStyle w:val="TableParagraph"/>
              <w:spacing w:before="5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Fatiga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emocional</w:t>
            </w:r>
          </w:p>
        </w:tc>
        <w:tc>
          <w:tcPr>
            <w:tcW w:w="978" w:type="dxa"/>
          </w:tcPr>
          <w:p>
            <w:pPr>
              <w:pStyle w:val="TableParagraph"/>
              <w:spacing w:before="5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0.063</w:t>
            </w:r>
          </w:p>
        </w:tc>
        <w:tc>
          <w:tcPr>
            <w:tcW w:w="880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(0.061</w:t>
            </w:r>
          </w:p>
          <w:p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042" w:type="dxa"/>
          </w:tcPr>
          <w:p>
            <w:pPr>
              <w:pStyle w:val="TableParagraph"/>
              <w:spacing w:before="5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0.077**</w:t>
            </w:r>
          </w:p>
        </w:tc>
        <w:tc>
          <w:tcPr>
            <w:tcW w:w="90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(0.037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195" w:type="dxa"/>
          </w:tcPr>
          <w:p>
            <w:pPr>
              <w:pStyle w:val="TableParagraph"/>
              <w:spacing w:line="270" w:lineRule="exact"/>
              <w:ind w:right="23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line="261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0.119**</w:t>
            </w:r>
          </w:p>
        </w:tc>
        <w:tc>
          <w:tcPr>
            <w:tcW w:w="739" w:type="dxa"/>
          </w:tcPr>
          <w:p>
            <w:pPr>
              <w:pStyle w:val="TableParagraph"/>
              <w:spacing w:line="270" w:lineRule="exact"/>
              <w:ind w:left="-24"/>
              <w:rPr>
                <w:sz w:val="24"/>
              </w:rPr>
            </w:pPr>
            <w:r>
              <w:rPr>
                <w:sz w:val="24"/>
              </w:rPr>
              <w:t>(0.052</w:t>
            </w:r>
          </w:p>
          <w:p>
            <w:pPr>
              <w:pStyle w:val="TableParagraph"/>
              <w:spacing w:line="261" w:lineRule="exact"/>
              <w:ind w:left="-24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638" w:type="dxa"/>
          </w:tcPr>
          <w:p>
            <w:pPr>
              <w:pStyle w:val="TableParagraph"/>
              <w:spacing w:before="5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left="144"/>
              <w:rPr>
                <w:sz w:val="24"/>
              </w:rPr>
            </w:pPr>
            <w:r>
              <w:rPr>
                <w:sz w:val="24"/>
              </w:rPr>
              <w:t>746</w:t>
            </w:r>
          </w:p>
        </w:tc>
      </w:tr>
      <w:tr>
        <w:trPr>
          <w:trHeight w:val="552" w:hRule="atLeast"/>
        </w:trPr>
        <w:tc>
          <w:tcPr>
            <w:tcW w:w="2705" w:type="dxa"/>
          </w:tcPr>
          <w:p>
            <w:pPr>
              <w:pStyle w:val="TableParagraph"/>
              <w:spacing w:before="7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Cambios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cognitivos</w:t>
            </w:r>
          </w:p>
        </w:tc>
        <w:tc>
          <w:tcPr>
            <w:tcW w:w="978" w:type="dxa"/>
          </w:tcPr>
          <w:p>
            <w:pPr>
              <w:pStyle w:val="TableParagraph"/>
              <w:spacing w:before="7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0.096</w:t>
            </w:r>
          </w:p>
        </w:tc>
        <w:tc>
          <w:tcPr>
            <w:tcW w:w="880" w:type="dxa"/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(0.074</w:t>
            </w:r>
          </w:p>
          <w:p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042" w:type="dxa"/>
          </w:tcPr>
          <w:p>
            <w:pPr>
              <w:pStyle w:val="TableParagraph"/>
              <w:spacing w:before="7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-0.050</w:t>
            </w:r>
          </w:p>
        </w:tc>
        <w:tc>
          <w:tcPr>
            <w:tcW w:w="902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(0.039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195" w:type="dxa"/>
          </w:tcPr>
          <w:p>
            <w:pPr>
              <w:pStyle w:val="TableParagraph"/>
              <w:spacing w:before="7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left="335"/>
              <w:rPr>
                <w:sz w:val="24"/>
              </w:rPr>
            </w:pPr>
            <w:r>
              <w:rPr>
                <w:sz w:val="24"/>
              </w:rPr>
              <w:t>-0.071</w:t>
            </w:r>
          </w:p>
        </w:tc>
        <w:tc>
          <w:tcPr>
            <w:tcW w:w="739" w:type="dxa"/>
          </w:tcPr>
          <w:p>
            <w:pPr>
              <w:pStyle w:val="TableParagraph"/>
              <w:spacing w:line="271" w:lineRule="exact"/>
              <w:ind w:left="-24"/>
              <w:rPr>
                <w:sz w:val="24"/>
              </w:rPr>
            </w:pPr>
            <w:r>
              <w:rPr>
                <w:sz w:val="24"/>
              </w:rPr>
              <w:t>(0.055</w:t>
            </w:r>
          </w:p>
          <w:p>
            <w:pPr>
              <w:pStyle w:val="TableParagraph"/>
              <w:spacing w:line="261" w:lineRule="exact"/>
              <w:ind w:left="-24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638" w:type="dxa"/>
          </w:tcPr>
          <w:p>
            <w:pPr>
              <w:pStyle w:val="TableParagraph"/>
              <w:spacing w:before="7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left="144"/>
              <w:rPr>
                <w:sz w:val="24"/>
              </w:rPr>
            </w:pPr>
            <w:r>
              <w:rPr>
                <w:sz w:val="24"/>
              </w:rPr>
              <w:t>746</w:t>
            </w:r>
          </w:p>
        </w:tc>
      </w:tr>
      <w:tr>
        <w:trPr>
          <w:trHeight w:val="564" w:hRule="atLeast"/>
        </w:trPr>
        <w:tc>
          <w:tcPr>
            <w:tcW w:w="2705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Sintomatología</w:t>
            </w:r>
          </w:p>
        </w:tc>
        <w:tc>
          <w:tcPr>
            <w:tcW w:w="978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73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0.087</w:t>
            </w:r>
          </w:p>
        </w:tc>
        <w:tc>
          <w:tcPr>
            <w:tcW w:w="880" w:type="dxa"/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(0.079</w:t>
            </w:r>
          </w:p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042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73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-0.038</w:t>
            </w:r>
          </w:p>
        </w:tc>
        <w:tc>
          <w:tcPr>
            <w:tcW w:w="902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(0.037</w:t>
            </w:r>
          </w:p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195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73" w:lineRule="exact"/>
              <w:ind w:left="335"/>
              <w:rPr>
                <w:sz w:val="24"/>
              </w:rPr>
            </w:pPr>
            <w:r>
              <w:rPr>
                <w:sz w:val="24"/>
              </w:rPr>
              <w:t>-0.078</w:t>
            </w:r>
          </w:p>
        </w:tc>
        <w:tc>
          <w:tcPr>
            <w:tcW w:w="739" w:type="dxa"/>
          </w:tcPr>
          <w:p>
            <w:pPr>
              <w:pStyle w:val="TableParagraph"/>
              <w:spacing w:line="271" w:lineRule="exact"/>
              <w:ind w:left="-24"/>
              <w:rPr>
                <w:sz w:val="24"/>
              </w:rPr>
            </w:pPr>
            <w:r>
              <w:rPr>
                <w:sz w:val="24"/>
              </w:rPr>
              <w:t>(0.052</w:t>
            </w:r>
          </w:p>
          <w:p>
            <w:pPr>
              <w:pStyle w:val="TableParagraph"/>
              <w:spacing w:line="273" w:lineRule="exact"/>
              <w:ind w:left="-24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73" w:lineRule="exact"/>
              <w:ind w:left="144"/>
              <w:rPr>
                <w:sz w:val="24"/>
              </w:rPr>
            </w:pPr>
            <w:r>
              <w:rPr>
                <w:sz w:val="24"/>
              </w:rPr>
              <w:t>746</w:t>
            </w:r>
          </w:p>
        </w:tc>
      </w:tr>
      <w:tr>
        <w:trPr>
          <w:trHeight w:val="288" w:hRule="atLeast"/>
        </w:trPr>
        <w:tc>
          <w:tcPr>
            <w:tcW w:w="2705" w:type="dxa"/>
          </w:tcPr>
          <w:p>
            <w:pPr>
              <w:pStyle w:val="TableParagraph"/>
              <w:spacing w:line="261" w:lineRule="exact" w:before="7"/>
              <w:ind w:left="116"/>
              <w:rPr>
                <w:sz w:val="24"/>
              </w:rPr>
            </w:pPr>
            <w:r>
              <w:rPr>
                <w:sz w:val="24"/>
                <w:u w:val="single"/>
              </w:rPr>
              <w:t>Estrés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Percibido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Agudo</w:t>
            </w:r>
            <w:r>
              <w:rPr>
                <w:sz w:val="24"/>
              </w:rPr>
              <w:t>:</w:t>
            </w:r>
          </w:p>
        </w:tc>
        <w:tc>
          <w:tcPr>
            <w:tcW w:w="97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2705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estrés</w:t>
            </w:r>
          </w:p>
        </w:tc>
        <w:tc>
          <w:tcPr>
            <w:tcW w:w="978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0.693</w:t>
            </w:r>
          </w:p>
        </w:tc>
        <w:tc>
          <w:tcPr>
            <w:tcW w:w="880" w:type="dxa"/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(0.631</w:t>
            </w:r>
          </w:p>
          <w:p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042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-0.660*</w:t>
            </w:r>
          </w:p>
        </w:tc>
        <w:tc>
          <w:tcPr>
            <w:tcW w:w="902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(0.396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195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left="414"/>
              <w:rPr>
                <w:sz w:val="24"/>
              </w:rPr>
            </w:pPr>
            <w:r>
              <w:rPr>
                <w:sz w:val="24"/>
              </w:rPr>
              <w:t>0.588</w:t>
            </w:r>
          </w:p>
        </w:tc>
        <w:tc>
          <w:tcPr>
            <w:tcW w:w="739" w:type="dxa"/>
          </w:tcPr>
          <w:p>
            <w:pPr>
              <w:pStyle w:val="TableParagraph"/>
              <w:spacing w:line="271" w:lineRule="exact"/>
              <w:ind w:left="-24"/>
              <w:rPr>
                <w:sz w:val="24"/>
              </w:rPr>
            </w:pPr>
            <w:r>
              <w:rPr>
                <w:sz w:val="24"/>
              </w:rPr>
              <w:t>(0.560</w:t>
            </w:r>
          </w:p>
          <w:p>
            <w:pPr>
              <w:pStyle w:val="TableParagraph"/>
              <w:spacing w:line="261" w:lineRule="exact"/>
              <w:ind w:left="-24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left="144"/>
              <w:rPr>
                <w:sz w:val="24"/>
              </w:rPr>
            </w:pPr>
            <w:r>
              <w:rPr>
                <w:sz w:val="24"/>
              </w:rPr>
              <w:t>746</w:t>
            </w:r>
          </w:p>
        </w:tc>
      </w:tr>
      <w:tr>
        <w:trPr>
          <w:trHeight w:val="549" w:hRule="atLeast"/>
        </w:trPr>
        <w:tc>
          <w:tcPr>
            <w:tcW w:w="27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59" w:lineRule="exact"/>
              <w:ind w:left="116"/>
              <w:rPr>
                <w:sz w:val="24"/>
              </w:rPr>
            </w:pPr>
            <w:r>
              <w:rPr>
                <w:sz w:val="24"/>
              </w:rPr>
              <w:t>Expresión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estrés</w:t>
            </w:r>
          </w:p>
        </w:tc>
        <w:tc>
          <w:tcPr>
            <w:tcW w:w="9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59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-0.073</w:t>
            </w:r>
          </w:p>
        </w:tc>
        <w:tc>
          <w:tcPr>
            <w:tcW w:w="8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(0.546</w:t>
            </w:r>
          </w:p>
          <w:p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0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59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-0.350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(0.267</w:t>
            </w:r>
          </w:p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1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59" w:lineRule="exact"/>
              <w:ind w:left="414"/>
              <w:rPr>
                <w:sz w:val="24"/>
              </w:rPr>
            </w:pPr>
            <w:r>
              <w:rPr>
                <w:sz w:val="24"/>
              </w:rPr>
              <w:t>0.183</w:t>
            </w:r>
          </w:p>
        </w:tc>
        <w:tc>
          <w:tcPr>
            <w:tcW w:w="7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-24"/>
              <w:rPr>
                <w:sz w:val="24"/>
              </w:rPr>
            </w:pPr>
            <w:r>
              <w:rPr>
                <w:sz w:val="24"/>
              </w:rPr>
              <w:t>(0.376</w:t>
            </w:r>
          </w:p>
          <w:p>
            <w:pPr>
              <w:pStyle w:val="TableParagraph"/>
              <w:spacing w:line="259" w:lineRule="exact"/>
              <w:ind w:left="-24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6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59" w:lineRule="exact"/>
              <w:ind w:left="144"/>
              <w:rPr>
                <w:sz w:val="24"/>
              </w:rPr>
            </w:pPr>
            <w:r>
              <w:rPr>
                <w:sz w:val="24"/>
              </w:rPr>
              <w:t>746</w:t>
            </w:r>
          </w:p>
        </w:tc>
      </w:tr>
    </w:tbl>
    <w:p>
      <w:pPr>
        <w:spacing w:before="228"/>
        <w:ind w:left="118" w:right="0" w:firstLine="0"/>
        <w:jc w:val="left"/>
        <w:rPr>
          <w:sz w:val="20"/>
        </w:rPr>
      </w:pPr>
      <w:r>
        <w:rPr>
          <w:sz w:val="20"/>
        </w:rPr>
        <w:t>Errores</w:t>
      </w:r>
      <w:r>
        <w:rPr>
          <w:spacing w:val="-5"/>
          <w:sz w:val="20"/>
        </w:rPr>
        <w:t> </w:t>
      </w:r>
      <w:r>
        <w:rPr>
          <w:sz w:val="20"/>
        </w:rPr>
        <w:t>estándar</w:t>
      </w:r>
      <w:r>
        <w:rPr>
          <w:spacing w:val="-2"/>
          <w:sz w:val="20"/>
        </w:rPr>
        <w:t> </w:t>
      </w:r>
      <w:r>
        <w:rPr>
          <w:sz w:val="20"/>
        </w:rPr>
        <w:t>entre</w:t>
      </w:r>
      <w:r>
        <w:rPr>
          <w:spacing w:val="-3"/>
          <w:sz w:val="20"/>
        </w:rPr>
        <w:t> </w:t>
      </w:r>
      <w:r>
        <w:rPr>
          <w:sz w:val="20"/>
        </w:rPr>
        <w:t>paréntesis.</w:t>
      </w:r>
    </w:p>
    <w:p>
      <w:pPr>
        <w:spacing w:before="1"/>
        <w:ind w:left="118" w:right="0" w:firstLine="0"/>
        <w:jc w:val="left"/>
        <w:rPr>
          <w:sz w:val="20"/>
        </w:rPr>
      </w:pPr>
      <w:r>
        <w:rPr>
          <w:sz w:val="20"/>
        </w:rPr>
        <w:t>***</w:t>
      </w:r>
      <w:r>
        <w:rPr>
          <w:spacing w:val="-2"/>
          <w:sz w:val="20"/>
        </w:rPr>
        <w:t> </w:t>
      </w:r>
      <w:r>
        <w:rPr>
          <w:sz w:val="20"/>
        </w:rPr>
        <w:t>p&lt;0.01,</w:t>
      </w:r>
      <w:r>
        <w:rPr>
          <w:spacing w:val="-1"/>
          <w:sz w:val="20"/>
        </w:rPr>
        <w:t> </w:t>
      </w:r>
      <w:r>
        <w:rPr>
          <w:sz w:val="20"/>
        </w:rPr>
        <w:t>**</w:t>
      </w:r>
      <w:r>
        <w:rPr>
          <w:spacing w:val="-1"/>
          <w:sz w:val="20"/>
        </w:rPr>
        <w:t> </w:t>
      </w:r>
      <w:r>
        <w:rPr>
          <w:sz w:val="20"/>
        </w:rPr>
        <w:t>p&lt;0.05,</w:t>
      </w:r>
      <w:r>
        <w:rPr>
          <w:spacing w:val="-3"/>
          <w:sz w:val="20"/>
        </w:rPr>
        <w:t> </w:t>
      </w:r>
      <w:r>
        <w:rPr>
          <w:sz w:val="20"/>
        </w:rPr>
        <w:t>*</w:t>
      </w:r>
      <w:r>
        <w:rPr>
          <w:spacing w:val="-2"/>
          <w:sz w:val="20"/>
        </w:rPr>
        <w:t> </w:t>
      </w:r>
      <w:r>
        <w:rPr>
          <w:sz w:val="20"/>
        </w:rPr>
        <w:t>p&lt;0.1</w:t>
      </w:r>
    </w:p>
    <w:p>
      <w:pPr>
        <w:spacing w:after="0"/>
        <w:jc w:val="left"/>
        <w:rPr>
          <w:sz w:val="20"/>
        </w:rPr>
        <w:sectPr>
          <w:headerReference w:type="default" r:id="rId268"/>
          <w:pgSz w:w="11910" w:h="16840"/>
          <w:pgMar w:header="751" w:footer="0" w:top="1320" w:bottom="280" w:left="1300" w:right="1300"/>
        </w:sectPr>
      </w:pPr>
    </w:p>
    <w:p>
      <w:pPr>
        <w:pStyle w:val="BodyText"/>
        <w:spacing w:line="480" w:lineRule="auto" w:before="80"/>
        <w:ind w:left="118" w:right="113" w:firstLine="719"/>
        <w:jc w:val="both"/>
      </w:pPr>
      <w:r>
        <w:rPr>
          <w:b/>
        </w:rPr>
        <w:t>Efectos Heterogéneos</w:t>
      </w:r>
      <w:r>
        <w:rPr/>
        <w:t>. Una de las hipótesis es que los resultados del programa anti-</w:t>
      </w:r>
      <w:r>
        <w:rPr>
          <w:spacing w:val="1"/>
        </w:rPr>
        <w:t> </w:t>
      </w:r>
      <w:r>
        <w:rPr/>
        <w:t>SAP dependan de ciertas características personales que viabilizan la aprehensión de recursos a</w:t>
      </w:r>
      <w:r>
        <w:rPr>
          <w:spacing w:val="-57"/>
        </w:rPr>
        <w:t> </w:t>
      </w:r>
      <w:r>
        <w:rPr/>
        <w:t>movilizar para hacer frente al estrés. De ser esto cierto, entonces deberían existir algunas</w:t>
      </w:r>
      <w:r>
        <w:rPr>
          <w:spacing w:val="1"/>
        </w:rPr>
        <w:t> </w:t>
      </w:r>
      <w:r>
        <w:rPr/>
        <w:t>características al nivel individual que permitan potenciar o limitar el efecto de la intervención.</w:t>
      </w:r>
      <w:r>
        <w:rPr>
          <w:spacing w:val="-57"/>
        </w:rPr>
        <w:t> </w:t>
      </w:r>
      <w:r>
        <w:rPr>
          <w:position w:val="2"/>
        </w:rPr>
        <w:t>Esto pasa por extender la ecuación (2) e introducir una variable </w:t>
      </w:r>
      <w:r>
        <w:rPr>
          <w:i/>
          <w:position w:val="2"/>
        </w:rPr>
        <w:t>H</w:t>
      </w:r>
      <w:r>
        <w:rPr>
          <w:i/>
          <w:sz w:val="16"/>
        </w:rPr>
        <w:t>i</w:t>
      </w:r>
      <w:r>
        <w:rPr>
          <w:i/>
          <w:spacing w:val="1"/>
          <w:sz w:val="16"/>
        </w:rPr>
        <w:t> </w:t>
      </w:r>
      <w:r>
        <w:rPr>
          <w:position w:val="2"/>
        </w:rPr>
        <w:t>que interactúe con la</w:t>
      </w:r>
      <w:r>
        <w:rPr>
          <w:spacing w:val="1"/>
          <w:position w:val="2"/>
        </w:rPr>
        <w:t> </w:t>
      </w:r>
      <w:r>
        <w:rPr>
          <w:spacing w:val="-1"/>
        </w:rPr>
        <w:t>intervención</w:t>
      </w:r>
      <w:r>
        <w:rPr>
          <w:spacing w:val="-14"/>
        </w:rPr>
        <w:t> </w:t>
      </w:r>
      <w:r>
        <w:rPr/>
        <w:t>y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tiempo</w:t>
      </w:r>
      <w:r>
        <w:rPr>
          <w:spacing w:val="-12"/>
        </w:rPr>
        <w:t> </w:t>
      </w:r>
      <w:r>
        <w:rPr/>
        <w:t>en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fue</w:t>
      </w:r>
      <w:r>
        <w:rPr>
          <w:spacing w:val="-15"/>
        </w:rPr>
        <w:t> </w:t>
      </w:r>
      <w:r>
        <w:rPr/>
        <w:t>desarrollada</w:t>
      </w:r>
      <w:r>
        <w:rPr>
          <w:spacing w:val="-13"/>
        </w:rPr>
        <w:t> </w:t>
      </w:r>
      <w:r>
        <w:rPr/>
        <w:t>y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también</w:t>
      </w:r>
      <w:r>
        <w:rPr>
          <w:spacing w:val="-13"/>
        </w:rPr>
        <w:t> </w:t>
      </w:r>
      <w:r>
        <w:rPr/>
        <w:t>incluya</w:t>
      </w:r>
      <w:r>
        <w:rPr>
          <w:spacing w:val="-14"/>
        </w:rPr>
        <w:t> </w:t>
      </w:r>
      <w:r>
        <w:rPr/>
        <w:t>todas</w:t>
      </w:r>
      <w:r>
        <w:rPr>
          <w:spacing w:val="-14"/>
        </w:rPr>
        <w:t> </w:t>
      </w:r>
      <w:r>
        <w:rPr/>
        <w:t>las</w:t>
      </w:r>
      <w:r>
        <w:rPr>
          <w:spacing w:val="-15"/>
        </w:rPr>
        <w:t> </w:t>
      </w:r>
      <w:r>
        <w:rPr/>
        <w:t>interacciones</w:t>
      </w:r>
      <w:r>
        <w:rPr>
          <w:spacing w:val="-57"/>
        </w:rPr>
        <w:t> </w:t>
      </w:r>
      <w:r>
        <w:rPr/>
        <w:t>de</w:t>
      </w:r>
      <w:r>
        <w:rPr>
          <w:spacing w:val="-1"/>
        </w:rPr>
        <w:t> </w:t>
      </w:r>
      <w:r>
        <w:rPr/>
        <w:t>menor</w:t>
      </w:r>
      <w:r>
        <w:rPr>
          <w:spacing w:val="-2"/>
        </w:rPr>
        <w:t> </w:t>
      </w:r>
      <w:r>
        <w:rPr/>
        <w:t>nivel. En la</w:t>
      </w:r>
      <w:r>
        <w:rPr>
          <w:spacing w:val="-1"/>
        </w:rPr>
        <w:t> </w:t>
      </w:r>
      <w:r>
        <w:rPr/>
        <w:t>siguiente</w:t>
      </w:r>
      <w:r>
        <w:rPr>
          <w:spacing w:val="-1"/>
        </w:rPr>
        <w:t> </w:t>
      </w:r>
      <w:r>
        <w:rPr/>
        <w:t>ecuación, el parámetro de</w:t>
      </w:r>
      <w:r>
        <w:rPr>
          <w:spacing w:val="-2"/>
        </w:rPr>
        <w:t> </w:t>
      </w:r>
      <w:r>
        <w:rPr/>
        <w:t>interés es</w:t>
      </w:r>
      <w:r>
        <w:rPr>
          <w:spacing w:val="5"/>
        </w:rPr>
        <w:t> </w:t>
      </w:r>
      <w:r>
        <w:rPr>
          <w:rFonts w:ascii="Cambria Math" w:hAnsi="Cambria Math" w:eastAsia="Cambria Math"/>
        </w:rPr>
        <w:t>𝛽</w:t>
      </w:r>
      <w:r>
        <w:rPr>
          <w:rFonts w:ascii="Cambria Math" w:hAnsi="Cambria Math" w:eastAsia="Cambria Math"/>
          <w:vertAlign w:val="subscript"/>
        </w:rPr>
        <w:t>2</w:t>
      </w:r>
      <w:r>
        <w:rPr>
          <w:vertAlign w:val="baseline"/>
        </w:rPr>
        <w:t>.</w:t>
      </w:r>
    </w:p>
    <w:p>
      <w:pPr>
        <w:tabs>
          <w:tab w:pos="8741" w:val="left" w:leader="none"/>
        </w:tabs>
        <w:spacing w:before="264"/>
        <w:ind w:left="262" w:right="0" w:firstLine="0"/>
        <w:jc w:val="left"/>
        <w:rPr>
          <w:rFonts w:ascii="Cambria Math" w:eastAsia="Cambria Math"/>
          <w:sz w:val="22"/>
        </w:rPr>
      </w:pPr>
      <w:r>
        <w:rPr>
          <w:rFonts w:ascii="Cambria Math" w:eastAsia="Cambria Math"/>
          <w:sz w:val="22"/>
        </w:rPr>
        <w:t>𝑌</w:t>
      </w:r>
      <w:r>
        <w:rPr>
          <w:rFonts w:ascii="Cambria Math" w:eastAsia="Cambria Math"/>
          <w:position w:val="-4"/>
          <w:sz w:val="16"/>
        </w:rPr>
        <w:t>𝑖,𝑡</w:t>
      </w:r>
      <w:r>
        <w:rPr>
          <w:rFonts w:ascii="Cambria Math" w:eastAsia="Cambria Math"/>
          <w:spacing w:val="39"/>
          <w:position w:val="-4"/>
          <w:sz w:val="16"/>
        </w:rPr>
        <w:t> </w:t>
      </w:r>
      <w:r>
        <w:rPr>
          <w:rFonts w:ascii="Cambria Math" w:eastAsia="Cambria Math"/>
          <w:sz w:val="22"/>
        </w:rPr>
        <w:t>=</w:t>
      </w:r>
      <w:r>
        <w:rPr>
          <w:rFonts w:ascii="Cambria Math" w:eastAsia="Cambria Math"/>
          <w:spacing w:val="14"/>
          <w:sz w:val="22"/>
        </w:rPr>
        <w:t> </w:t>
      </w:r>
      <w:r>
        <w:rPr>
          <w:rFonts w:ascii="Cambria Math" w:eastAsia="Cambria Math"/>
          <w:sz w:val="22"/>
        </w:rPr>
        <w:t>𝑎</w:t>
      </w:r>
      <w:r>
        <w:rPr>
          <w:rFonts w:ascii="Cambria Math" w:eastAsia="Cambria Math"/>
          <w:spacing w:val="7"/>
          <w:sz w:val="22"/>
        </w:rPr>
        <w:t> </w:t>
      </w:r>
      <w:r>
        <w:rPr>
          <w:rFonts w:ascii="Cambria Math" w:eastAsia="Cambria Math"/>
          <w:sz w:val="22"/>
        </w:rPr>
        <w:t>+</w:t>
      </w:r>
      <w:r>
        <w:rPr>
          <w:rFonts w:ascii="Cambria Math" w:eastAsia="Cambria Math"/>
          <w:spacing w:val="2"/>
          <w:sz w:val="22"/>
        </w:rPr>
        <w:t> </w:t>
      </w:r>
      <w:r>
        <w:rPr>
          <w:rFonts w:ascii="Cambria Math" w:eastAsia="Cambria Math"/>
          <w:sz w:val="22"/>
        </w:rPr>
        <w:t>𝜃𝑇</w:t>
      </w:r>
      <w:r>
        <w:rPr>
          <w:rFonts w:ascii="Cambria Math" w:eastAsia="Cambria Math"/>
          <w:position w:val="-4"/>
          <w:sz w:val="16"/>
        </w:rPr>
        <w:t>𝑡</w:t>
      </w:r>
      <w:r>
        <w:rPr>
          <w:rFonts w:ascii="Cambria Math" w:eastAsia="Cambria Math"/>
          <w:spacing w:val="27"/>
          <w:position w:val="-4"/>
          <w:sz w:val="16"/>
        </w:rPr>
        <w:t> </w:t>
      </w:r>
      <w:r>
        <w:rPr>
          <w:rFonts w:ascii="Cambria Math" w:eastAsia="Cambria Math"/>
          <w:sz w:val="22"/>
        </w:rPr>
        <w:t>+</w:t>
      </w:r>
      <w:r>
        <w:rPr>
          <w:rFonts w:ascii="Cambria Math" w:eastAsia="Cambria Math"/>
          <w:spacing w:val="1"/>
          <w:sz w:val="22"/>
        </w:rPr>
        <w:t> </w:t>
      </w:r>
      <w:r>
        <w:rPr>
          <w:rFonts w:ascii="Cambria Math" w:eastAsia="Cambria Math"/>
          <w:sz w:val="22"/>
        </w:rPr>
        <w:t>𝜕𝐷</w:t>
      </w:r>
      <w:r>
        <w:rPr>
          <w:rFonts w:ascii="Cambria Math" w:eastAsia="Cambria Math"/>
          <w:position w:val="-4"/>
          <w:sz w:val="16"/>
        </w:rPr>
        <w:t>𝑖</w:t>
      </w:r>
      <w:r>
        <w:rPr>
          <w:rFonts w:ascii="Cambria Math" w:eastAsia="Cambria Math"/>
          <w:spacing w:val="28"/>
          <w:position w:val="-4"/>
          <w:sz w:val="16"/>
        </w:rPr>
        <w:t> </w:t>
      </w:r>
      <w:r>
        <w:rPr>
          <w:rFonts w:ascii="Cambria Math" w:eastAsia="Cambria Math"/>
          <w:sz w:val="22"/>
        </w:rPr>
        <w:t>+</w:t>
      </w:r>
      <w:r>
        <w:rPr>
          <w:rFonts w:ascii="Cambria Math" w:eastAsia="Cambria Math"/>
          <w:spacing w:val="1"/>
          <w:sz w:val="22"/>
        </w:rPr>
        <w:t> </w:t>
      </w:r>
      <w:r>
        <w:rPr>
          <w:rFonts w:ascii="Cambria Math" w:eastAsia="Cambria Math"/>
          <w:sz w:val="22"/>
        </w:rPr>
        <w:t>𝛽</w:t>
      </w:r>
      <w:r>
        <w:rPr>
          <w:rFonts w:ascii="Cambria Math" w:eastAsia="Cambria Math"/>
          <w:position w:val="-4"/>
          <w:sz w:val="16"/>
        </w:rPr>
        <w:t>1</w:t>
      </w:r>
      <w:r>
        <w:rPr>
          <w:rFonts w:ascii="Cambria Math" w:eastAsia="Cambria Math"/>
          <w:position w:val="1"/>
          <w:sz w:val="22"/>
        </w:rPr>
        <w:t>(</w:t>
      </w:r>
      <w:r>
        <w:rPr>
          <w:rFonts w:ascii="Cambria Math" w:eastAsia="Cambria Math"/>
          <w:sz w:val="22"/>
        </w:rPr>
        <w:t>𝑇</w:t>
      </w:r>
      <w:r>
        <w:rPr>
          <w:rFonts w:ascii="Cambria Math" w:eastAsia="Cambria Math"/>
          <w:position w:val="-4"/>
          <w:sz w:val="16"/>
        </w:rPr>
        <w:t>𝑡</w:t>
      </w:r>
      <w:r>
        <w:rPr>
          <w:rFonts w:ascii="Cambria Math" w:eastAsia="Cambria Math"/>
          <w:sz w:val="22"/>
        </w:rPr>
        <w:t>𝑥𝐷</w:t>
      </w:r>
      <w:r>
        <w:rPr>
          <w:rFonts w:ascii="Cambria Math" w:eastAsia="Cambria Math"/>
          <w:position w:val="-4"/>
          <w:sz w:val="16"/>
        </w:rPr>
        <w:t>𝑖</w:t>
      </w:r>
      <w:r>
        <w:rPr>
          <w:rFonts w:ascii="Cambria Math" w:eastAsia="Cambria Math"/>
          <w:position w:val="1"/>
          <w:sz w:val="22"/>
        </w:rPr>
        <w:t>) </w:t>
      </w:r>
      <w:r>
        <w:rPr>
          <w:rFonts w:ascii="Cambria Math" w:eastAsia="Cambria Math"/>
          <w:sz w:val="22"/>
        </w:rPr>
        <w:t>+</w:t>
      </w:r>
      <w:r>
        <w:rPr>
          <w:rFonts w:ascii="Cambria Math" w:eastAsia="Cambria Math"/>
          <w:spacing w:val="2"/>
          <w:sz w:val="22"/>
        </w:rPr>
        <w:t> </w:t>
      </w:r>
      <w:r>
        <w:rPr>
          <w:rFonts w:ascii="Cambria Math" w:eastAsia="Cambria Math"/>
          <w:sz w:val="22"/>
        </w:rPr>
        <w:t>𝛽</w:t>
      </w:r>
      <w:r>
        <w:rPr>
          <w:rFonts w:ascii="Cambria Math" w:eastAsia="Cambria Math"/>
          <w:position w:val="-4"/>
          <w:sz w:val="16"/>
        </w:rPr>
        <w:t>2</w:t>
      </w:r>
      <w:r>
        <w:rPr>
          <w:rFonts w:ascii="Cambria Math" w:eastAsia="Cambria Math"/>
          <w:position w:val="1"/>
          <w:sz w:val="22"/>
        </w:rPr>
        <w:t>(</w:t>
      </w:r>
      <w:r>
        <w:rPr>
          <w:rFonts w:ascii="Cambria Math" w:eastAsia="Cambria Math"/>
          <w:sz w:val="22"/>
        </w:rPr>
        <w:t>𝑇</w:t>
      </w:r>
      <w:r>
        <w:rPr>
          <w:rFonts w:ascii="Cambria Math" w:eastAsia="Cambria Math"/>
          <w:position w:val="-4"/>
          <w:sz w:val="16"/>
        </w:rPr>
        <w:t>𝑡</w:t>
      </w:r>
      <w:r>
        <w:rPr>
          <w:rFonts w:ascii="Cambria Math" w:eastAsia="Cambria Math"/>
          <w:sz w:val="22"/>
        </w:rPr>
        <w:t>𝑥𝐷</w:t>
      </w:r>
      <w:r>
        <w:rPr>
          <w:rFonts w:ascii="Cambria Math" w:eastAsia="Cambria Math"/>
          <w:position w:val="-4"/>
          <w:sz w:val="16"/>
        </w:rPr>
        <w:t>𝑖</w:t>
      </w:r>
      <w:r>
        <w:rPr>
          <w:rFonts w:ascii="Cambria Math" w:eastAsia="Cambria Math"/>
          <w:sz w:val="22"/>
        </w:rPr>
        <w:t>𝑥𝐻</w:t>
      </w:r>
      <w:r>
        <w:rPr>
          <w:rFonts w:ascii="Cambria Math" w:eastAsia="Cambria Math"/>
          <w:position w:val="-4"/>
          <w:sz w:val="16"/>
        </w:rPr>
        <w:t>𝑖</w:t>
      </w:r>
      <w:r>
        <w:rPr>
          <w:rFonts w:ascii="Cambria Math" w:eastAsia="Cambria Math"/>
          <w:position w:val="1"/>
          <w:sz w:val="22"/>
        </w:rPr>
        <w:t>)</w:t>
      </w:r>
      <w:r>
        <w:rPr>
          <w:rFonts w:ascii="Cambria Math" w:eastAsia="Cambria Math"/>
          <w:spacing w:val="2"/>
          <w:position w:val="1"/>
          <w:sz w:val="22"/>
        </w:rPr>
        <w:t> </w:t>
      </w:r>
      <w:r>
        <w:rPr>
          <w:rFonts w:ascii="Cambria Math" w:eastAsia="Cambria Math"/>
          <w:sz w:val="22"/>
        </w:rPr>
        <w:t>+</w:t>
      </w:r>
      <w:r>
        <w:rPr>
          <w:rFonts w:ascii="Cambria Math" w:eastAsia="Cambria Math"/>
          <w:spacing w:val="2"/>
          <w:sz w:val="22"/>
        </w:rPr>
        <w:t> </w:t>
      </w:r>
      <w:r>
        <w:rPr>
          <w:rFonts w:ascii="Cambria Math" w:eastAsia="Cambria Math"/>
          <w:sz w:val="22"/>
        </w:rPr>
        <w:t>𝛽</w:t>
      </w:r>
      <w:r>
        <w:rPr>
          <w:rFonts w:ascii="Cambria Math" w:eastAsia="Cambria Math"/>
          <w:position w:val="-4"/>
          <w:sz w:val="16"/>
        </w:rPr>
        <w:t>3</w:t>
      </w:r>
      <w:r>
        <w:rPr>
          <w:rFonts w:ascii="Cambria Math" w:eastAsia="Cambria Math"/>
          <w:position w:val="1"/>
          <w:sz w:val="22"/>
        </w:rPr>
        <w:t>(</w:t>
      </w:r>
      <w:r>
        <w:rPr>
          <w:rFonts w:ascii="Cambria Math" w:eastAsia="Cambria Math"/>
          <w:sz w:val="22"/>
        </w:rPr>
        <w:t>𝑇</w:t>
      </w:r>
      <w:r>
        <w:rPr>
          <w:rFonts w:ascii="Cambria Math" w:eastAsia="Cambria Math"/>
          <w:position w:val="-4"/>
          <w:sz w:val="16"/>
        </w:rPr>
        <w:t>𝑡</w:t>
      </w:r>
      <w:r>
        <w:rPr>
          <w:rFonts w:ascii="Cambria Math" w:eastAsia="Cambria Math"/>
          <w:sz w:val="22"/>
        </w:rPr>
        <w:t>𝑥𝐻</w:t>
      </w:r>
      <w:r>
        <w:rPr>
          <w:rFonts w:ascii="Cambria Math" w:eastAsia="Cambria Math"/>
          <w:position w:val="-4"/>
          <w:sz w:val="16"/>
        </w:rPr>
        <w:t>𝑖</w:t>
      </w:r>
      <w:r>
        <w:rPr>
          <w:rFonts w:ascii="Cambria Math" w:eastAsia="Cambria Math"/>
          <w:position w:val="1"/>
          <w:sz w:val="22"/>
        </w:rPr>
        <w:t>) </w:t>
      </w:r>
      <w:r>
        <w:rPr>
          <w:rFonts w:ascii="Cambria Math" w:eastAsia="Cambria Math"/>
          <w:sz w:val="22"/>
        </w:rPr>
        <w:t>+</w:t>
      </w:r>
      <w:r>
        <w:rPr>
          <w:rFonts w:ascii="Cambria Math" w:eastAsia="Cambria Math"/>
          <w:spacing w:val="2"/>
          <w:sz w:val="22"/>
        </w:rPr>
        <w:t> </w:t>
      </w:r>
      <w:r>
        <w:rPr>
          <w:rFonts w:ascii="Cambria Math" w:eastAsia="Cambria Math"/>
          <w:sz w:val="22"/>
        </w:rPr>
        <w:t>𝛽</w:t>
      </w:r>
      <w:r>
        <w:rPr>
          <w:rFonts w:ascii="Cambria Math" w:eastAsia="Cambria Math"/>
          <w:position w:val="-4"/>
          <w:sz w:val="16"/>
        </w:rPr>
        <w:t>2</w:t>
      </w:r>
      <w:r>
        <w:rPr>
          <w:rFonts w:ascii="Cambria Math" w:eastAsia="Cambria Math"/>
          <w:position w:val="1"/>
          <w:sz w:val="22"/>
        </w:rPr>
        <w:t>(</w:t>
      </w:r>
      <w:r>
        <w:rPr>
          <w:rFonts w:ascii="Cambria Math" w:eastAsia="Cambria Math"/>
          <w:sz w:val="22"/>
        </w:rPr>
        <w:t>𝐷</w:t>
      </w:r>
      <w:r>
        <w:rPr>
          <w:rFonts w:ascii="Cambria Math" w:eastAsia="Cambria Math"/>
          <w:position w:val="-4"/>
          <w:sz w:val="16"/>
        </w:rPr>
        <w:t>𝑖</w:t>
      </w:r>
      <w:r>
        <w:rPr>
          <w:rFonts w:ascii="Cambria Math" w:eastAsia="Cambria Math"/>
          <w:sz w:val="22"/>
        </w:rPr>
        <w:t>𝑥𝐻</w:t>
      </w:r>
      <w:r>
        <w:rPr>
          <w:rFonts w:ascii="Cambria Math" w:eastAsia="Cambria Math"/>
          <w:position w:val="-4"/>
          <w:sz w:val="16"/>
        </w:rPr>
        <w:t>𝑖</w:t>
      </w:r>
      <w:r>
        <w:rPr>
          <w:rFonts w:ascii="Cambria Math" w:eastAsia="Cambria Math"/>
          <w:position w:val="1"/>
          <w:sz w:val="22"/>
        </w:rPr>
        <w:t>) </w:t>
      </w:r>
      <w:r>
        <w:rPr>
          <w:rFonts w:ascii="Cambria Math" w:eastAsia="Cambria Math"/>
          <w:sz w:val="22"/>
        </w:rPr>
        <w:t>+</w:t>
      </w:r>
      <w:r>
        <w:rPr>
          <w:rFonts w:ascii="Cambria Math" w:eastAsia="Cambria Math"/>
          <w:spacing w:val="2"/>
          <w:sz w:val="22"/>
        </w:rPr>
        <w:t> </w:t>
      </w:r>
      <w:r>
        <w:rPr>
          <w:rFonts w:ascii="Cambria Math" w:eastAsia="Cambria Math"/>
          <w:sz w:val="22"/>
        </w:rPr>
        <w:t>𝑋</w:t>
      </w:r>
      <w:r>
        <w:rPr>
          <w:rFonts w:ascii="Cambria Math" w:eastAsia="Cambria Math"/>
          <w:position w:val="-4"/>
          <w:sz w:val="16"/>
        </w:rPr>
        <w:t>𝑖𝑡</w:t>
      </w:r>
      <w:r>
        <w:rPr>
          <w:rFonts w:ascii="Cambria Math" w:eastAsia="Cambria Math"/>
          <w:spacing w:val="30"/>
          <w:position w:val="-4"/>
          <w:sz w:val="16"/>
        </w:rPr>
        <w:t> </w:t>
      </w:r>
      <w:r>
        <w:rPr>
          <w:rFonts w:ascii="Cambria Math" w:eastAsia="Cambria Math"/>
          <w:sz w:val="22"/>
        </w:rPr>
        <w:t>+</w:t>
      </w:r>
      <w:r>
        <w:rPr>
          <w:rFonts w:ascii="Cambria Math" w:eastAsia="Cambria Math"/>
          <w:spacing w:val="1"/>
          <w:sz w:val="22"/>
        </w:rPr>
        <w:t> </w:t>
      </w:r>
      <w:r>
        <w:rPr>
          <w:rFonts w:ascii="Cambria Math" w:eastAsia="Cambria Math"/>
          <w:sz w:val="22"/>
        </w:rPr>
        <w:t>𝜀</w:t>
      </w:r>
      <w:r>
        <w:rPr>
          <w:rFonts w:ascii="Cambria Math" w:eastAsia="Cambria Math"/>
          <w:position w:val="-4"/>
          <w:sz w:val="16"/>
        </w:rPr>
        <w:t>𝑖𝑡</w:t>
        <w:tab/>
      </w:r>
      <w:r>
        <w:rPr>
          <w:rFonts w:ascii="Cambria Math" w:eastAsia="Cambria Math"/>
          <w:w w:val="105"/>
          <w:sz w:val="22"/>
        </w:rPr>
        <w:t>(3)</w:t>
      </w:r>
    </w:p>
    <w:p>
      <w:pPr>
        <w:pStyle w:val="BodyText"/>
        <w:rPr>
          <w:rFonts w:ascii="Cambria Math"/>
          <w:sz w:val="26"/>
        </w:rPr>
      </w:pPr>
    </w:p>
    <w:p>
      <w:pPr>
        <w:pStyle w:val="BodyText"/>
        <w:spacing w:line="480" w:lineRule="auto" w:before="208"/>
        <w:ind w:left="118" w:right="117" w:firstLine="719"/>
        <w:jc w:val="both"/>
      </w:pPr>
      <w:r>
        <w:rPr/>
        <w:t>El escenario ideal hubiera sido que la aleatorización sea estratificada por las variables</w:t>
      </w:r>
      <w:r>
        <w:rPr>
          <w:spacing w:val="1"/>
        </w:rPr>
        <w:t> </w:t>
      </w:r>
      <w:r>
        <w:rPr/>
        <w:t>que se usarían para estimar los efectos heterogéneos. Como ello no pudo ser así, se optó por</w:t>
      </w:r>
      <w:r>
        <w:rPr>
          <w:spacing w:val="1"/>
        </w:rPr>
        <w:t> </w:t>
      </w:r>
      <w:r>
        <w:rPr/>
        <w:t>evaluar si los promedios de dichas variables eran estadísticamente diferentes entre el grupo de</w:t>
      </w:r>
      <w:r>
        <w:rPr>
          <w:spacing w:val="-57"/>
        </w:rPr>
        <w:t> </w:t>
      </w:r>
      <w:r>
        <w:rPr/>
        <w:t>tratamiento y control a fin de evaluar el balance muestral. Como se muestra en la Tabla 14, no</w:t>
      </w:r>
      <w:r>
        <w:rPr>
          <w:spacing w:val="-57"/>
        </w:rPr>
        <w:t> </w:t>
      </w:r>
      <w:r>
        <w:rPr/>
        <w:t>se hallaron diferencias significativas entre ambos grupos para las distintas sub escalas de</w:t>
      </w:r>
      <w:r>
        <w:rPr>
          <w:spacing w:val="1"/>
        </w:rPr>
        <w:t> </w:t>
      </w:r>
      <w:r>
        <w:rPr/>
        <w:t>Afrontamiento</w:t>
      </w:r>
      <w:r>
        <w:rPr>
          <w:spacing w:val="-14"/>
        </w:rPr>
        <w:t> </w:t>
      </w:r>
      <w:r>
        <w:rPr/>
        <w:t>y</w:t>
      </w:r>
      <w:r>
        <w:rPr>
          <w:spacing w:val="-11"/>
        </w:rPr>
        <w:t> </w:t>
      </w:r>
      <w:r>
        <w:rPr/>
        <w:t>Autoeficacia,</w:t>
      </w:r>
      <w:r>
        <w:rPr>
          <w:spacing w:val="-12"/>
        </w:rPr>
        <w:t> </w:t>
      </w:r>
      <w:r>
        <w:rPr/>
        <w:t>por</w:t>
      </w:r>
      <w:r>
        <w:rPr>
          <w:spacing w:val="-14"/>
        </w:rPr>
        <w:t> </w:t>
      </w:r>
      <w:r>
        <w:rPr/>
        <w:t>lo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es</w:t>
      </w:r>
      <w:r>
        <w:rPr>
          <w:spacing w:val="-13"/>
        </w:rPr>
        <w:t> </w:t>
      </w:r>
      <w:r>
        <w:rPr/>
        <w:t>factible</w:t>
      </w:r>
      <w:r>
        <w:rPr>
          <w:spacing w:val="-14"/>
        </w:rPr>
        <w:t> </w:t>
      </w:r>
      <w:r>
        <w:rPr/>
        <w:t>realizar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análisis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efectos</w:t>
      </w:r>
      <w:r>
        <w:rPr>
          <w:spacing w:val="-13"/>
        </w:rPr>
        <w:t> </w:t>
      </w:r>
      <w:r>
        <w:rPr/>
        <w:t>heterogéneos.</w:t>
      </w:r>
    </w:p>
    <w:p>
      <w:pPr>
        <w:pStyle w:val="Heading2"/>
        <w:spacing w:before="1"/>
        <w:ind w:left="4216"/>
      </w:pPr>
      <w:r>
        <w:rPr/>
        <w:t>Tabla 14</w:t>
      </w:r>
    </w:p>
    <w:p>
      <w:pPr>
        <w:pStyle w:val="BodyText"/>
        <w:rPr>
          <w:b/>
          <w:i/>
        </w:rPr>
      </w:pPr>
    </w:p>
    <w:p>
      <w:pPr>
        <w:spacing w:before="0"/>
        <w:ind w:left="222" w:right="0" w:firstLine="0"/>
        <w:jc w:val="left"/>
        <w:rPr>
          <w:i/>
          <w:sz w:val="24"/>
        </w:rPr>
      </w:pPr>
      <w:r>
        <w:rPr>
          <w:i/>
          <w:sz w:val="24"/>
        </w:rPr>
        <w:t>Diferencias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previas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tratamiento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variables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usadas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identificar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efectos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heterogéneos</w:t>
      </w:r>
    </w:p>
    <w:p>
      <w:pPr>
        <w:pStyle w:val="BodyText"/>
        <w:spacing w:before="1"/>
        <w:rPr>
          <w:i/>
        </w:rPr>
      </w:pP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81"/>
        <w:gridCol w:w="1346"/>
        <w:gridCol w:w="1479"/>
        <w:gridCol w:w="1665"/>
      </w:tblGrid>
      <w:tr>
        <w:trPr>
          <w:trHeight w:val="275" w:hRule="atLeast"/>
        </w:trPr>
        <w:tc>
          <w:tcPr>
            <w:tcW w:w="45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413" w:right="159"/>
              <w:jc w:val="center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14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58" w:right="107"/>
              <w:jc w:val="center"/>
              <w:rPr>
                <w:sz w:val="24"/>
              </w:rPr>
            </w:pPr>
            <w:r>
              <w:rPr>
                <w:sz w:val="24"/>
              </w:rPr>
              <w:t>Tratamiento</w:t>
            </w:r>
          </w:p>
        </w:tc>
        <w:tc>
          <w:tcPr>
            <w:tcW w:w="16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08" w:right="98"/>
              <w:jc w:val="center"/>
              <w:rPr>
                <w:sz w:val="24"/>
              </w:rPr>
            </w:pPr>
            <w:r>
              <w:rPr>
                <w:sz w:val="24"/>
              </w:rPr>
              <w:t>t-test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(p-value)</w:t>
            </w:r>
          </w:p>
        </w:tc>
      </w:tr>
      <w:tr>
        <w:trPr>
          <w:trHeight w:val="282" w:hRule="atLeast"/>
        </w:trPr>
        <w:tc>
          <w:tcPr>
            <w:tcW w:w="45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1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Afrontamiento:</w:t>
            </w:r>
          </w:p>
        </w:tc>
        <w:tc>
          <w:tcPr>
            <w:tcW w:w="134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7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6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58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Afrontamiento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activo</w:t>
            </w:r>
          </w:p>
        </w:tc>
        <w:tc>
          <w:tcPr>
            <w:tcW w:w="1346" w:type="dxa"/>
          </w:tcPr>
          <w:p>
            <w:pPr>
              <w:pStyle w:val="TableParagraph"/>
              <w:spacing w:line="256" w:lineRule="exact"/>
              <w:ind w:left="413" w:right="156"/>
              <w:jc w:val="center"/>
              <w:rPr>
                <w:sz w:val="24"/>
              </w:rPr>
            </w:pPr>
            <w:r>
              <w:rPr>
                <w:sz w:val="24"/>
              </w:rPr>
              <w:t>5.303</w:t>
            </w:r>
          </w:p>
        </w:tc>
        <w:tc>
          <w:tcPr>
            <w:tcW w:w="1479" w:type="dxa"/>
          </w:tcPr>
          <w:p>
            <w:pPr>
              <w:pStyle w:val="TableParagraph"/>
              <w:spacing w:line="256" w:lineRule="exact"/>
              <w:ind w:left="158" w:right="105"/>
              <w:jc w:val="center"/>
              <w:rPr>
                <w:sz w:val="24"/>
              </w:rPr>
            </w:pPr>
            <w:r>
              <w:rPr>
                <w:sz w:val="24"/>
              </w:rPr>
              <w:t>5.462</w:t>
            </w:r>
          </w:p>
        </w:tc>
        <w:tc>
          <w:tcPr>
            <w:tcW w:w="1665" w:type="dxa"/>
          </w:tcPr>
          <w:p>
            <w:pPr>
              <w:pStyle w:val="TableParagraph"/>
              <w:spacing w:line="256" w:lineRule="exact"/>
              <w:ind w:left="108" w:right="97"/>
              <w:jc w:val="center"/>
              <w:rPr>
                <w:sz w:val="24"/>
              </w:rPr>
            </w:pPr>
            <w:r>
              <w:rPr>
                <w:sz w:val="24"/>
              </w:rPr>
              <w:t>&gt;.10</w:t>
            </w:r>
          </w:p>
        </w:tc>
      </w:tr>
      <w:tr>
        <w:trPr>
          <w:trHeight w:val="276" w:hRule="atLeast"/>
        </w:trPr>
        <w:tc>
          <w:tcPr>
            <w:tcW w:w="458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Planificación</w:t>
            </w:r>
          </w:p>
        </w:tc>
        <w:tc>
          <w:tcPr>
            <w:tcW w:w="1346" w:type="dxa"/>
          </w:tcPr>
          <w:p>
            <w:pPr>
              <w:pStyle w:val="TableParagraph"/>
              <w:spacing w:line="256" w:lineRule="exact"/>
              <w:ind w:left="413" w:right="156"/>
              <w:jc w:val="center"/>
              <w:rPr>
                <w:sz w:val="24"/>
              </w:rPr>
            </w:pPr>
            <w:r>
              <w:rPr>
                <w:sz w:val="24"/>
              </w:rPr>
              <w:t>5.626</w:t>
            </w:r>
          </w:p>
        </w:tc>
        <w:tc>
          <w:tcPr>
            <w:tcW w:w="1479" w:type="dxa"/>
          </w:tcPr>
          <w:p>
            <w:pPr>
              <w:pStyle w:val="TableParagraph"/>
              <w:spacing w:line="256" w:lineRule="exact"/>
              <w:ind w:left="158" w:right="105"/>
              <w:jc w:val="center"/>
              <w:rPr>
                <w:sz w:val="24"/>
              </w:rPr>
            </w:pPr>
            <w:r>
              <w:rPr>
                <w:sz w:val="24"/>
              </w:rPr>
              <w:t>5.737</w:t>
            </w:r>
          </w:p>
        </w:tc>
        <w:tc>
          <w:tcPr>
            <w:tcW w:w="1665" w:type="dxa"/>
          </w:tcPr>
          <w:p>
            <w:pPr>
              <w:pStyle w:val="TableParagraph"/>
              <w:spacing w:line="256" w:lineRule="exact"/>
              <w:ind w:left="108" w:right="97"/>
              <w:jc w:val="center"/>
              <w:rPr>
                <w:sz w:val="24"/>
              </w:rPr>
            </w:pPr>
            <w:r>
              <w:rPr>
                <w:sz w:val="24"/>
              </w:rPr>
              <w:t>&gt;.10</w:t>
            </w:r>
          </w:p>
        </w:tc>
      </w:tr>
      <w:tr>
        <w:trPr>
          <w:trHeight w:val="276" w:hRule="atLeast"/>
        </w:trPr>
        <w:tc>
          <w:tcPr>
            <w:tcW w:w="458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Supresión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actividades 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competencia</w:t>
            </w:r>
          </w:p>
        </w:tc>
        <w:tc>
          <w:tcPr>
            <w:tcW w:w="1346" w:type="dxa"/>
          </w:tcPr>
          <w:p>
            <w:pPr>
              <w:pStyle w:val="TableParagraph"/>
              <w:spacing w:line="256" w:lineRule="exact"/>
              <w:ind w:left="413" w:right="156"/>
              <w:jc w:val="center"/>
              <w:rPr>
                <w:sz w:val="24"/>
              </w:rPr>
            </w:pPr>
            <w:r>
              <w:rPr>
                <w:sz w:val="24"/>
              </w:rPr>
              <w:t>4.445</w:t>
            </w:r>
          </w:p>
        </w:tc>
        <w:tc>
          <w:tcPr>
            <w:tcW w:w="1479" w:type="dxa"/>
          </w:tcPr>
          <w:p>
            <w:pPr>
              <w:pStyle w:val="TableParagraph"/>
              <w:spacing w:line="256" w:lineRule="exact"/>
              <w:ind w:left="158" w:right="105"/>
              <w:jc w:val="center"/>
              <w:rPr>
                <w:sz w:val="24"/>
              </w:rPr>
            </w:pPr>
            <w:r>
              <w:rPr>
                <w:sz w:val="24"/>
              </w:rPr>
              <w:t>4.731</w:t>
            </w:r>
          </w:p>
        </w:tc>
        <w:tc>
          <w:tcPr>
            <w:tcW w:w="1665" w:type="dxa"/>
          </w:tcPr>
          <w:p>
            <w:pPr>
              <w:pStyle w:val="TableParagraph"/>
              <w:spacing w:line="256" w:lineRule="exact"/>
              <w:ind w:left="108" w:right="97"/>
              <w:jc w:val="center"/>
              <w:rPr>
                <w:sz w:val="24"/>
              </w:rPr>
            </w:pPr>
            <w:r>
              <w:rPr>
                <w:sz w:val="24"/>
              </w:rPr>
              <w:t>&gt;.10</w:t>
            </w:r>
          </w:p>
        </w:tc>
      </w:tr>
      <w:tr>
        <w:trPr>
          <w:trHeight w:val="276" w:hRule="atLeast"/>
        </w:trPr>
        <w:tc>
          <w:tcPr>
            <w:tcW w:w="458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Restricción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afrontamiento</w:t>
            </w:r>
          </w:p>
        </w:tc>
        <w:tc>
          <w:tcPr>
            <w:tcW w:w="1346" w:type="dxa"/>
          </w:tcPr>
          <w:p>
            <w:pPr>
              <w:pStyle w:val="TableParagraph"/>
              <w:spacing w:line="256" w:lineRule="exact"/>
              <w:ind w:left="413" w:right="156"/>
              <w:jc w:val="center"/>
              <w:rPr>
                <w:sz w:val="24"/>
              </w:rPr>
            </w:pPr>
            <w:r>
              <w:rPr>
                <w:sz w:val="24"/>
              </w:rPr>
              <w:t>4.632</w:t>
            </w:r>
          </w:p>
        </w:tc>
        <w:tc>
          <w:tcPr>
            <w:tcW w:w="1479" w:type="dxa"/>
          </w:tcPr>
          <w:p>
            <w:pPr>
              <w:pStyle w:val="TableParagraph"/>
              <w:spacing w:line="256" w:lineRule="exact"/>
              <w:ind w:left="158" w:right="105"/>
              <w:jc w:val="center"/>
              <w:rPr>
                <w:sz w:val="24"/>
              </w:rPr>
            </w:pPr>
            <w:r>
              <w:rPr>
                <w:sz w:val="24"/>
              </w:rPr>
              <w:t>4.724</w:t>
            </w:r>
          </w:p>
        </w:tc>
        <w:tc>
          <w:tcPr>
            <w:tcW w:w="1665" w:type="dxa"/>
          </w:tcPr>
          <w:p>
            <w:pPr>
              <w:pStyle w:val="TableParagraph"/>
              <w:spacing w:line="256" w:lineRule="exact"/>
              <w:ind w:left="108" w:right="97"/>
              <w:jc w:val="center"/>
              <w:rPr>
                <w:sz w:val="24"/>
              </w:rPr>
            </w:pPr>
            <w:r>
              <w:rPr>
                <w:sz w:val="24"/>
              </w:rPr>
              <w:t>&gt;.10</w:t>
            </w:r>
          </w:p>
        </w:tc>
      </w:tr>
      <w:tr>
        <w:trPr>
          <w:trHeight w:val="551" w:hRule="atLeast"/>
        </w:trPr>
        <w:tc>
          <w:tcPr>
            <w:tcW w:w="4581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Búsqueda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apoyo social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por razones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instrumentales</w:t>
            </w:r>
          </w:p>
        </w:tc>
        <w:tc>
          <w:tcPr>
            <w:tcW w:w="1346" w:type="dxa"/>
          </w:tcPr>
          <w:p>
            <w:pPr>
              <w:pStyle w:val="TableParagraph"/>
              <w:spacing w:before="131"/>
              <w:ind w:left="413" w:right="156"/>
              <w:jc w:val="center"/>
              <w:rPr>
                <w:sz w:val="24"/>
              </w:rPr>
            </w:pPr>
            <w:r>
              <w:rPr>
                <w:sz w:val="24"/>
              </w:rPr>
              <w:t>5.355</w:t>
            </w:r>
          </w:p>
        </w:tc>
        <w:tc>
          <w:tcPr>
            <w:tcW w:w="1479" w:type="dxa"/>
          </w:tcPr>
          <w:p>
            <w:pPr>
              <w:pStyle w:val="TableParagraph"/>
              <w:spacing w:before="131"/>
              <w:ind w:left="158" w:right="105"/>
              <w:jc w:val="center"/>
              <w:rPr>
                <w:sz w:val="24"/>
              </w:rPr>
            </w:pPr>
            <w:r>
              <w:rPr>
                <w:sz w:val="24"/>
              </w:rPr>
              <w:t>5.468</w:t>
            </w:r>
          </w:p>
        </w:tc>
        <w:tc>
          <w:tcPr>
            <w:tcW w:w="1665" w:type="dxa"/>
          </w:tcPr>
          <w:p>
            <w:pPr>
              <w:pStyle w:val="TableParagraph"/>
              <w:spacing w:before="131"/>
              <w:ind w:left="108" w:right="97"/>
              <w:jc w:val="center"/>
              <w:rPr>
                <w:sz w:val="24"/>
              </w:rPr>
            </w:pPr>
            <w:r>
              <w:rPr>
                <w:sz w:val="24"/>
              </w:rPr>
              <w:t>&gt;.10</w:t>
            </w:r>
          </w:p>
        </w:tc>
      </w:tr>
      <w:tr>
        <w:trPr>
          <w:trHeight w:val="550" w:hRule="atLeast"/>
        </w:trPr>
        <w:tc>
          <w:tcPr>
            <w:tcW w:w="4581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Búsqueda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apoyo social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por razones</w:t>
            </w:r>
          </w:p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emocionales</w:t>
            </w:r>
          </w:p>
        </w:tc>
        <w:tc>
          <w:tcPr>
            <w:tcW w:w="1346" w:type="dxa"/>
          </w:tcPr>
          <w:p>
            <w:pPr>
              <w:pStyle w:val="TableParagraph"/>
              <w:spacing w:before="131"/>
              <w:ind w:left="413" w:right="156"/>
              <w:jc w:val="center"/>
              <w:rPr>
                <w:sz w:val="24"/>
              </w:rPr>
            </w:pPr>
            <w:r>
              <w:rPr>
                <w:sz w:val="24"/>
              </w:rPr>
              <w:t>5.019</w:t>
            </w:r>
          </w:p>
        </w:tc>
        <w:tc>
          <w:tcPr>
            <w:tcW w:w="1479" w:type="dxa"/>
          </w:tcPr>
          <w:p>
            <w:pPr>
              <w:pStyle w:val="TableParagraph"/>
              <w:spacing w:before="131"/>
              <w:ind w:left="158" w:right="105"/>
              <w:jc w:val="center"/>
              <w:rPr>
                <w:sz w:val="24"/>
              </w:rPr>
            </w:pPr>
            <w:r>
              <w:rPr>
                <w:sz w:val="24"/>
              </w:rPr>
              <w:t>4.833</w:t>
            </w:r>
          </w:p>
        </w:tc>
        <w:tc>
          <w:tcPr>
            <w:tcW w:w="1665" w:type="dxa"/>
          </w:tcPr>
          <w:p>
            <w:pPr>
              <w:pStyle w:val="TableParagraph"/>
              <w:spacing w:before="131"/>
              <w:ind w:left="108" w:right="97"/>
              <w:jc w:val="center"/>
              <w:rPr>
                <w:sz w:val="24"/>
              </w:rPr>
            </w:pPr>
            <w:r>
              <w:rPr>
                <w:sz w:val="24"/>
              </w:rPr>
              <w:t>&gt;.10</w:t>
            </w:r>
          </w:p>
        </w:tc>
      </w:tr>
      <w:tr>
        <w:trPr>
          <w:trHeight w:val="274" w:hRule="atLeast"/>
        </w:trPr>
        <w:tc>
          <w:tcPr>
            <w:tcW w:w="4581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Reinterpretación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positiva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crecimiento</w:t>
            </w:r>
          </w:p>
        </w:tc>
        <w:tc>
          <w:tcPr>
            <w:tcW w:w="1346" w:type="dxa"/>
          </w:tcPr>
          <w:p>
            <w:pPr>
              <w:pStyle w:val="TableParagraph"/>
              <w:spacing w:line="255" w:lineRule="exact"/>
              <w:ind w:left="413" w:right="156"/>
              <w:jc w:val="center"/>
              <w:rPr>
                <w:sz w:val="24"/>
              </w:rPr>
            </w:pPr>
            <w:r>
              <w:rPr>
                <w:sz w:val="24"/>
              </w:rPr>
              <w:t>6.084</w:t>
            </w:r>
          </w:p>
        </w:tc>
        <w:tc>
          <w:tcPr>
            <w:tcW w:w="1479" w:type="dxa"/>
          </w:tcPr>
          <w:p>
            <w:pPr>
              <w:pStyle w:val="TableParagraph"/>
              <w:spacing w:line="255" w:lineRule="exact"/>
              <w:ind w:left="158" w:right="105"/>
              <w:jc w:val="center"/>
              <w:rPr>
                <w:sz w:val="24"/>
              </w:rPr>
            </w:pPr>
            <w:r>
              <w:rPr>
                <w:sz w:val="24"/>
              </w:rPr>
              <w:t>6.071</w:t>
            </w:r>
          </w:p>
        </w:tc>
        <w:tc>
          <w:tcPr>
            <w:tcW w:w="1665" w:type="dxa"/>
          </w:tcPr>
          <w:p>
            <w:pPr>
              <w:pStyle w:val="TableParagraph"/>
              <w:spacing w:line="255" w:lineRule="exact"/>
              <w:ind w:left="108" w:right="97"/>
              <w:jc w:val="center"/>
              <w:rPr>
                <w:sz w:val="24"/>
              </w:rPr>
            </w:pPr>
            <w:r>
              <w:rPr>
                <w:sz w:val="24"/>
              </w:rPr>
              <w:t>&gt;.10</w:t>
            </w:r>
          </w:p>
        </w:tc>
      </w:tr>
      <w:tr>
        <w:trPr>
          <w:trHeight w:val="276" w:hRule="atLeast"/>
        </w:trPr>
        <w:tc>
          <w:tcPr>
            <w:tcW w:w="458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Aceptación</w:t>
            </w:r>
          </w:p>
        </w:tc>
        <w:tc>
          <w:tcPr>
            <w:tcW w:w="1346" w:type="dxa"/>
          </w:tcPr>
          <w:p>
            <w:pPr>
              <w:pStyle w:val="TableParagraph"/>
              <w:spacing w:line="256" w:lineRule="exact"/>
              <w:ind w:left="413" w:right="156"/>
              <w:jc w:val="center"/>
              <w:rPr>
                <w:sz w:val="24"/>
              </w:rPr>
            </w:pPr>
            <w:r>
              <w:rPr>
                <w:sz w:val="24"/>
              </w:rPr>
              <w:t>5.000</w:t>
            </w:r>
          </w:p>
        </w:tc>
        <w:tc>
          <w:tcPr>
            <w:tcW w:w="1479" w:type="dxa"/>
          </w:tcPr>
          <w:p>
            <w:pPr>
              <w:pStyle w:val="TableParagraph"/>
              <w:spacing w:line="256" w:lineRule="exact"/>
              <w:ind w:left="158" w:right="105"/>
              <w:jc w:val="center"/>
              <w:rPr>
                <w:sz w:val="24"/>
              </w:rPr>
            </w:pPr>
            <w:r>
              <w:rPr>
                <w:sz w:val="24"/>
              </w:rPr>
              <w:t>4.974</w:t>
            </w:r>
          </w:p>
        </w:tc>
        <w:tc>
          <w:tcPr>
            <w:tcW w:w="1665" w:type="dxa"/>
          </w:tcPr>
          <w:p>
            <w:pPr>
              <w:pStyle w:val="TableParagraph"/>
              <w:spacing w:line="256" w:lineRule="exact"/>
              <w:ind w:left="108" w:right="97"/>
              <w:jc w:val="center"/>
              <w:rPr>
                <w:sz w:val="24"/>
              </w:rPr>
            </w:pPr>
            <w:r>
              <w:rPr>
                <w:sz w:val="24"/>
              </w:rPr>
              <w:t>&gt;.10</w:t>
            </w:r>
          </w:p>
        </w:tc>
      </w:tr>
      <w:tr>
        <w:trPr>
          <w:trHeight w:val="275" w:hRule="atLeast"/>
        </w:trPr>
        <w:tc>
          <w:tcPr>
            <w:tcW w:w="458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Acudir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 religión</w:t>
            </w:r>
          </w:p>
        </w:tc>
        <w:tc>
          <w:tcPr>
            <w:tcW w:w="1346" w:type="dxa"/>
          </w:tcPr>
          <w:p>
            <w:pPr>
              <w:pStyle w:val="TableParagraph"/>
              <w:spacing w:line="256" w:lineRule="exact"/>
              <w:ind w:left="413" w:right="156"/>
              <w:jc w:val="center"/>
              <w:rPr>
                <w:sz w:val="24"/>
              </w:rPr>
            </w:pPr>
            <w:r>
              <w:rPr>
                <w:sz w:val="24"/>
              </w:rPr>
              <w:t>4.142</w:t>
            </w:r>
          </w:p>
        </w:tc>
        <w:tc>
          <w:tcPr>
            <w:tcW w:w="1479" w:type="dxa"/>
          </w:tcPr>
          <w:p>
            <w:pPr>
              <w:pStyle w:val="TableParagraph"/>
              <w:spacing w:line="256" w:lineRule="exact"/>
              <w:ind w:left="158" w:right="105"/>
              <w:jc w:val="center"/>
              <w:rPr>
                <w:sz w:val="24"/>
              </w:rPr>
            </w:pPr>
            <w:r>
              <w:rPr>
                <w:sz w:val="24"/>
              </w:rPr>
              <w:t>4.596</w:t>
            </w:r>
          </w:p>
        </w:tc>
        <w:tc>
          <w:tcPr>
            <w:tcW w:w="1665" w:type="dxa"/>
          </w:tcPr>
          <w:p>
            <w:pPr>
              <w:pStyle w:val="TableParagraph"/>
              <w:spacing w:line="256" w:lineRule="exact"/>
              <w:ind w:left="108" w:right="97"/>
              <w:jc w:val="center"/>
              <w:rPr>
                <w:sz w:val="24"/>
              </w:rPr>
            </w:pPr>
            <w:r>
              <w:rPr>
                <w:sz w:val="24"/>
              </w:rPr>
              <w:t>&gt;.10</w:t>
            </w:r>
          </w:p>
        </w:tc>
      </w:tr>
      <w:tr>
        <w:trPr>
          <w:trHeight w:val="275" w:hRule="atLeast"/>
        </w:trPr>
        <w:tc>
          <w:tcPr>
            <w:tcW w:w="458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Enfocar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liberar emociones</w:t>
            </w:r>
          </w:p>
        </w:tc>
        <w:tc>
          <w:tcPr>
            <w:tcW w:w="1346" w:type="dxa"/>
          </w:tcPr>
          <w:p>
            <w:pPr>
              <w:pStyle w:val="TableParagraph"/>
              <w:spacing w:line="256" w:lineRule="exact"/>
              <w:ind w:left="413" w:right="156"/>
              <w:jc w:val="center"/>
              <w:rPr>
                <w:sz w:val="24"/>
              </w:rPr>
            </w:pPr>
            <w:r>
              <w:rPr>
                <w:sz w:val="24"/>
              </w:rPr>
              <w:t>3.355</w:t>
            </w:r>
          </w:p>
        </w:tc>
        <w:tc>
          <w:tcPr>
            <w:tcW w:w="1479" w:type="dxa"/>
          </w:tcPr>
          <w:p>
            <w:pPr>
              <w:pStyle w:val="TableParagraph"/>
              <w:spacing w:line="256" w:lineRule="exact"/>
              <w:ind w:left="158" w:right="105"/>
              <w:jc w:val="center"/>
              <w:rPr>
                <w:sz w:val="24"/>
              </w:rPr>
            </w:pPr>
            <w:r>
              <w:rPr>
                <w:sz w:val="24"/>
              </w:rPr>
              <w:t>3.34</w:t>
            </w:r>
          </w:p>
        </w:tc>
        <w:tc>
          <w:tcPr>
            <w:tcW w:w="1665" w:type="dxa"/>
          </w:tcPr>
          <w:p>
            <w:pPr>
              <w:pStyle w:val="TableParagraph"/>
              <w:spacing w:line="256" w:lineRule="exact"/>
              <w:ind w:left="108" w:right="97"/>
              <w:jc w:val="center"/>
              <w:rPr>
                <w:sz w:val="24"/>
              </w:rPr>
            </w:pPr>
            <w:r>
              <w:rPr>
                <w:sz w:val="24"/>
              </w:rPr>
              <w:t>&gt;.10</w:t>
            </w:r>
          </w:p>
        </w:tc>
      </w:tr>
      <w:tr>
        <w:trPr>
          <w:trHeight w:val="275" w:hRule="atLeast"/>
        </w:trPr>
        <w:tc>
          <w:tcPr>
            <w:tcW w:w="458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Negación</w:t>
            </w:r>
          </w:p>
        </w:tc>
        <w:tc>
          <w:tcPr>
            <w:tcW w:w="1346" w:type="dxa"/>
          </w:tcPr>
          <w:p>
            <w:pPr>
              <w:pStyle w:val="TableParagraph"/>
              <w:spacing w:line="256" w:lineRule="exact"/>
              <w:ind w:left="413" w:right="156"/>
              <w:jc w:val="center"/>
              <w:rPr>
                <w:sz w:val="24"/>
              </w:rPr>
            </w:pPr>
            <w:r>
              <w:rPr>
                <w:sz w:val="24"/>
              </w:rPr>
              <w:t>2.406</w:t>
            </w:r>
          </w:p>
        </w:tc>
        <w:tc>
          <w:tcPr>
            <w:tcW w:w="1479" w:type="dxa"/>
          </w:tcPr>
          <w:p>
            <w:pPr>
              <w:pStyle w:val="TableParagraph"/>
              <w:spacing w:line="256" w:lineRule="exact"/>
              <w:ind w:left="158" w:right="105"/>
              <w:jc w:val="center"/>
              <w:rPr>
                <w:sz w:val="24"/>
              </w:rPr>
            </w:pPr>
            <w:r>
              <w:rPr>
                <w:sz w:val="24"/>
              </w:rPr>
              <w:t>2.603</w:t>
            </w:r>
          </w:p>
        </w:tc>
        <w:tc>
          <w:tcPr>
            <w:tcW w:w="1665" w:type="dxa"/>
          </w:tcPr>
          <w:p>
            <w:pPr>
              <w:pStyle w:val="TableParagraph"/>
              <w:spacing w:line="256" w:lineRule="exact"/>
              <w:ind w:left="108" w:right="97"/>
              <w:jc w:val="center"/>
              <w:rPr>
                <w:sz w:val="24"/>
              </w:rPr>
            </w:pPr>
            <w:r>
              <w:rPr>
                <w:sz w:val="24"/>
              </w:rPr>
              <w:t>&gt;.10</w:t>
            </w:r>
          </w:p>
        </w:tc>
      </w:tr>
      <w:tr>
        <w:trPr>
          <w:trHeight w:val="270" w:hRule="atLeast"/>
        </w:trPr>
        <w:tc>
          <w:tcPr>
            <w:tcW w:w="4581" w:type="dxa"/>
          </w:tcPr>
          <w:p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Desentendimiento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conductual</w:t>
            </w:r>
          </w:p>
        </w:tc>
        <w:tc>
          <w:tcPr>
            <w:tcW w:w="1346" w:type="dxa"/>
          </w:tcPr>
          <w:p>
            <w:pPr>
              <w:pStyle w:val="TableParagraph"/>
              <w:spacing w:line="251" w:lineRule="exact"/>
              <w:ind w:left="413" w:right="156"/>
              <w:jc w:val="center"/>
              <w:rPr>
                <w:sz w:val="24"/>
              </w:rPr>
            </w:pPr>
            <w:r>
              <w:rPr>
                <w:sz w:val="24"/>
              </w:rPr>
              <w:t>2.465</w:t>
            </w:r>
          </w:p>
        </w:tc>
        <w:tc>
          <w:tcPr>
            <w:tcW w:w="1479" w:type="dxa"/>
          </w:tcPr>
          <w:p>
            <w:pPr>
              <w:pStyle w:val="TableParagraph"/>
              <w:spacing w:line="251" w:lineRule="exact"/>
              <w:ind w:left="158" w:right="105"/>
              <w:jc w:val="center"/>
              <w:rPr>
                <w:sz w:val="24"/>
              </w:rPr>
            </w:pPr>
            <w:r>
              <w:rPr>
                <w:sz w:val="24"/>
              </w:rPr>
              <w:t>2.583</w:t>
            </w:r>
          </w:p>
        </w:tc>
        <w:tc>
          <w:tcPr>
            <w:tcW w:w="1665" w:type="dxa"/>
          </w:tcPr>
          <w:p>
            <w:pPr>
              <w:pStyle w:val="TableParagraph"/>
              <w:spacing w:line="251" w:lineRule="exact"/>
              <w:ind w:left="108" w:right="97"/>
              <w:jc w:val="center"/>
              <w:rPr>
                <w:sz w:val="24"/>
              </w:rPr>
            </w:pPr>
            <w:r>
              <w:rPr>
                <w:sz w:val="24"/>
              </w:rPr>
              <w:t>&gt;.10</w:t>
            </w:r>
          </w:p>
        </w:tc>
      </w:tr>
    </w:tbl>
    <w:p>
      <w:pPr>
        <w:spacing w:after="0" w:line="251" w:lineRule="exact"/>
        <w:jc w:val="center"/>
        <w:rPr>
          <w:sz w:val="24"/>
        </w:rPr>
        <w:sectPr>
          <w:pgSz w:w="11910" w:h="16840"/>
          <w:pgMar w:header="751" w:footer="0" w:top="1320" w:bottom="280" w:left="1300" w:right="1300"/>
        </w:sectPr>
      </w:pPr>
    </w:p>
    <w:p>
      <w:pPr>
        <w:pStyle w:val="BodyText"/>
        <w:spacing w:before="9"/>
        <w:rPr>
          <w:i/>
          <w:sz w:val="7"/>
        </w:r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4"/>
        <w:gridCol w:w="2228"/>
        <w:gridCol w:w="1487"/>
        <w:gridCol w:w="1546"/>
      </w:tblGrid>
      <w:tr>
        <w:trPr>
          <w:trHeight w:val="271" w:hRule="atLeast"/>
        </w:trPr>
        <w:tc>
          <w:tcPr>
            <w:tcW w:w="3824" w:type="dxa"/>
          </w:tcPr>
          <w:p>
            <w:pPr>
              <w:pStyle w:val="TableParagraph"/>
              <w:spacing w:line="251" w:lineRule="exact"/>
              <w:ind w:left="122"/>
              <w:rPr>
                <w:sz w:val="24"/>
              </w:rPr>
            </w:pPr>
            <w:r>
              <w:rPr>
                <w:sz w:val="24"/>
              </w:rPr>
              <w:t>Desentendimiento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mental</w:t>
            </w:r>
          </w:p>
        </w:tc>
        <w:tc>
          <w:tcPr>
            <w:tcW w:w="2228" w:type="dxa"/>
          </w:tcPr>
          <w:p>
            <w:pPr>
              <w:pStyle w:val="TableParagraph"/>
              <w:spacing w:line="251" w:lineRule="exact"/>
              <w:ind w:right="382"/>
              <w:jc w:val="right"/>
              <w:rPr>
                <w:sz w:val="24"/>
              </w:rPr>
            </w:pPr>
            <w:r>
              <w:rPr>
                <w:sz w:val="24"/>
              </w:rPr>
              <w:t>3.174</w:t>
            </w:r>
          </w:p>
        </w:tc>
        <w:tc>
          <w:tcPr>
            <w:tcW w:w="1487" w:type="dxa"/>
          </w:tcPr>
          <w:p>
            <w:pPr>
              <w:pStyle w:val="TableParagraph"/>
              <w:spacing w:line="251" w:lineRule="exact"/>
              <w:ind w:left="307" w:right="480"/>
              <w:jc w:val="center"/>
              <w:rPr>
                <w:sz w:val="24"/>
              </w:rPr>
            </w:pPr>
            <w:r>
              <w:rPr>
                <w:sz w:val="24"/>
              </w:rPr>
              <w:t>3.372</w:t>
            </w:r>
          </w:p>
        </w:tc>
        <w:tc>
          <w:tcPr>
            <w:tcW w:w="1546" w:type="dxa"/>
          </w:tcPr>
          <w:p>
            <w:pPr>
              <w:pStyle w:val="TableParagraph"/>
              <w:spacing w:line="251" w:lineRule="exact"/>
              <w:ind w:left="502"/>
              <w:rPr>
                <w:sz w:val="24"/>
              </w:rPr>
            </w:pPr>
            <w:r>
              <w:rPr>
                <w:sz w:val="24"/>
              </w:rPr>
              <w:t>&gt;.10</w:t>
            </w:r>
          </w:p>
        </w:tc>
      </w:tr>
      <w:tr>
        <w:trPr>
          <w:trHeight w:val="276" w:hRule="atLeast"/>
        </w:trPr>
        <w:tc>
          <w:tcPr>
            <w:tcW w:w="3824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  <w:u w:val="single"/>
              </w:rPr>
              <w:t>Autoeficacia</w:t>
            </w:r>
            <w:r>
              <w:rPr>
                <w:sz w:val="24"/>
              </w:rPr>
              <w:t>:</w:t>
            </w:r>
          </w:p>
        </w:tc>
        <w:tc>
          <w:tcPr>
            <w:tcW w:w="22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1" w:hRule="atLeast"/>
        </w:trPr>
        <w:tc>
          <w:tcPr>
            <w:tcW w:w="38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22"/>
              <w:rPr>
                <w:sz w:val="24"/>
              </w:rPr>
            </w:pPr>
            <w:r>
              <w:rPr>
                <w:sz w:val="24"/>
              </w:rPr>
              <w:t>Autoeficacia</w:t>
            </w:r>
          </w:p>
        </w:tc>
        <w:tc>
          <w:tcPr>
            <w:tcW w:w="22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right="322"/>
              <w:jc w:val="right"/>
              <w:rPr>
                <w:sz w:val="24"/>
              </w:rPr>
            </w:pPr>
            <w:r>
              <w:rPr>
                <w:sz w:val="24"/>
              </w:rPr>
              <w:t>33.957</w:t>
            </w:r>
          </w:p>
        </w:tc>
        <w:tc>
          <w:tcPr>
            <w:tcW w:w="14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307" w:right="480"/>
              <w:jc w:val="center"/>
              <w:rPr>
                <w:sz w:val="24"/>
              </w:rPr>
            </w:pPr>
            <w:r>
              <w:rPr>
                <w:sz w:val="24"/>
              </w:rPr>
              <w:t>33.703</w:t>
            </w:r>
          </w:p>
        </w:tc>
        <w:tc>
          <w:tcPr>
            <w:tcW w:w="15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502"/>
              <w:rPr>
                <w:sz w:val="24"/>
              </w:rPr>
            </w:pPr>
            <w:r>
              <w:rPr>
                <w:sz w:val="24"/>
              </w:rPr>
              <w:t>&gt;.10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20"/>
        </w:rPr>
      </w:pPr>
    </w:p>
    <w:p>
      <w:pPr>
        <w:pStyle w:val="BodyText"/>
        <w:spacing w:line="480" w:lineRule="auto" w:before="90"/>
        <w:ind w:left="118" w:right="114" w:firstLine="719"/>
        <w:jc w:val="both"/>
      </w:pPr>
      <w:r>
        <w:rPr/>
        <w:t>El resumen de los resultados para identificar efectos heterogéneos se presentan en la</w:t>
      </w:r>
      <w:r>
        <w:rPr>
          <w:spacing w:val="1"/>
        </w:rPr>
        <w:t> </w:t>
      </w:r>
      <w:r>
        <w:rPr/>
        <w:t>Tabla</w:t>
      </w:r>
      <w:r>
        <w:rPr>
          <w:spacing w:val="1"/>
        </w:rPr>
        <w:t> </w:t>
      </w:r>
      <w:r>
        <w:rPr/>
        <w:t>15</w:t>
      </w:r>
      <w:r>
        <w:rPr>
          <w:vertAlign w:val="superscript"/>
        </w:rPr>
        <w:t>17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donde</w:t>
      </w:r>
      <w:r>
        <w:rPr>
          <w:spacing w:val="1"/>
          <w:vertAlign w:val="baseline"/>
        </w:rPr>
        <w:t> </w:t>
      </w:r>
      <w:r>
        <w:rPr>
          <w:vertAlign w:val="baseline"/>
        </w:rPr>
        <w:t>se</w:t>
      </w:r>
      <w:r>
        <w:rPr>
          <w:spacing w:val="1"/>
          <w:vertAlign w:val="baseline"/>
        </w:rPr>
        <w:t> </w:t>
      </w:r>
      <w:r>
        <w:rPr>
          <w:vertAlign w:val="baseline"/>
        </w:rPr>
        <w:t>evalúan</w:t>
      </w:r>
      <w:r>
        <w:rPr>
          <w:spacing w:val="1"/>
          <w:vertAlign w:val="baseline"/>
        </w:rPr>
        <w:t> </w:t>
      </w:r>
      <w:r>
        <w:rPr>
          <w:vertAlign w:val="baseline"/>
        </w:rPr>
        <w:t>interacciones</w:t>
      </w:r>
      <w:r>
        <w:rPr>
          <w:spacing w:val="1"/>
          <w:vertAlign w:val="baseline"/>
        </w:rPr>
        <w:t> </w:t>
      </w:r>
      <w:r>
        <w:rPr>
          <w:vertAlign w:val="baseline"/>
        </w:rPr>
        <w:t>del</w:t>
      </w:r>
      <w:r>
        <w:rPr>
          <w:spacing w:val="1"/>
          <w:vertAlign w:val="baseline"/>
        </w:rPr>
        <w:t> </w:t>
      </w:r>
      <w:r>
        <w:rPr>
          <w:vertAlign w:val="baseline"/>
        </w:rPr>
        <w:t>programa</w:t>
      </w:r>
      <w:r>
        <w:rPr>
          <w:spacing w:val="1"/>
          <w:vertAlign w:val="baseline"/>
        </w:rPr>
        <w:t> </w:t>
      </w:r>
      <w:r>
        <w:rPr>
          <w:vertAlign w:val="baseline"/>
        </w:rPr>
        <w:t>anti-SAP</w:t>
      </w:r>
      <w:r>
        <w:rPr>
          <w:spacing w:val="1"/>
          <w:vertAlign w:val="baseline"/>
        </w:rPr>
        <w:t> </w:t>
      </w:r>
      <w:r>
        <w:rPr>
          <w:vertAlign w:val="baseline"/>
        </w:rPr>
        <w:t>con</w:t>
      </w:r>
      <w:r>
        <w:rPr>
          <w:spacing w:val="1"/>
          <w:vertAlign w:val="baseline"/>
        </w:rPr>
        <w:t> </w:t>
      </w:r>
      <w:r>
        <w:rPr>
          <w:vertAlign w:val="baseline"/>
        </w:rPr>
        <w:t>dos</w:t>
      </w:r>
      <w:r>
        <w:rPr>
          <w:spacing w:val="1"/>
          <w:vertAlign w:val="baseline"/>
        </w:rPr>
        <w:t> </w:t>
      </w:r>
      <w:r>
        <w:rPr>
          <w:vertAlign w:val="baseline"/>
        </w:rPr>
        <w:t>variables:</w:t>
      </w:r>
      <w:r>
        <w:rPr>
          <w:spacing w:val="1"/>
          <w:vertAlign w:val="baseline"/>
        </w:rPr>
        <w:t> </w:t>
      </w:r>
      <w:r>
        <w:rPr>
          <w:vertAlign w:val="baseline"/>
        </w:rPr>
        <w:t>Autoeficacia y Afrontamiento. Ambos valores fueron medidos previo a la intervención, pues</w:t>
      </w:r>
      <w:r>
        <w:rPr>
          <w:spacing w:val="1"/>
          <w:vertAlign w:val="baseline"/>
        </w:rPr>
        <w:t> </w:t>
      </w:r>
      <w:r>
        <w:rPr>
          <w:vertAlign w:val="baseline"/>
        </w:rPr>
        <w:t>no varían en el tiempo. Mientras que la Autoeficacia es definida como las creencias en las</w:t>
      </w:r>
      <w:r>
        <w:rPr>
          <w:spacing w:val="1"/>
          <w:vertAlign w:val="baseline"/>
        </w:rPr>
        <w:t> </w:t>
      </w:r>
      <w:r>
        <w:rPr>
          <w:vertAlign w:val="baseline"/>
        </w:rPr>
        <w:t>habilidades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uno</w:t>
      </w:r>
      <w:r>
        <w:rPr>
          <w:spacing w:val="1"/>
          <w:vertAlign w:val="baseline"/>
        </w:rPr>
        <w:t> </w:t>
      </w:r>
      <w:r>
        <w:rPr>
          <w:vertAlign w:val="baseline"/>
        </w:rPr>
        <w:t>mismo</w:t>
      </w:r>
      <w:r>
        <w:rPr>
          <w:spacing w:val="1"/>
          <w:vertAlign w:val="baseline"/>
        </w:rPr>
        <w:t> </w:t>
      </w:r>
      <w:r>
        <w:rPr>
          <w:vertAlign w:val="baseline"/>
        </w:rPr>
        <w:t>para</w:t>
      </w:r>
      <w:r>
        <w:rPr>
          <w:spacing w:val="1"/>
          <w:vertAlign w:val="baseline"/>
        </w:rPr>
        <w:t> </w:t>
      </w:r>
      <w:r>
        <w:rPr>
          <w:vertAlign w:val="baseline"/>
        </w:rPr>
        <w:t>lidiar</w:t>
      </w:r>
      <w:r>
        <w:rPr>
          <w:spacing w:val="1"/>
          <w:vertAlign w:val="baseline"/>
        </w:rPr>
        <w:t> </w:t>
      </w:r>
      <w:r>
        <w:rPr>
          <w:vertAlign w:val="baseline"/>
        </w:rPr>
        <w:t>con</w:t>
      </w:r>
      <w:r>
        <w:rPr>
          <w:spacing w:val="1"/>
          <w:vertAlign w:val="baseline"/>
        </w:rPr>
        <w:t> </w:t>
      </w:r>
      <w:r>
        <w:rPr>
          <w:vertAlign w:val="baseline"/>
        </w:rPr>
        <w:t>distintas</w:t>
      </w:r>
      <w:r>
        <w:rPr>
          <w:spacing w:val="1"/>
          <w:vertAlign w:val="baseline"/>
        </w:rPr>
        <w:t> </w:t>
      </w:r>
      <w:r>
        <w:rPr>
          <w:vertAlign w:val="baseline"/>
        </w:rPr>
        <w:t>situaciones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conseguir</w:t>
      </w:r>
      <w:r>
        <w:rPr>
          <w:spacing w:val="1"/>
          <w:vertAlign w:val="baseline"/>
        </w:rPr>
        <w:t> </w:t>
      </w:r>
      <w:r>
        <w:rPr>
          <w:vertAlign w:val="baseline"/>
        </w:rPr>
        <w:t>objetivos,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-57"/>
          <w:vertAlign w:val="baseline"/>
        </w:rPr>
        <w:t> </w:t>
      </w:r>
      <w:r>
        <w:rPr>
          <w:vertAlign w:val="baseline"/>
        </w:rPr>
        <w:t>Afrontamiento se refiere al conjunto de estrategias cognitivas y conductuales que sirven para</w:t>
      </w:r>
      <w:r>
        <w:rPr>
          <w:spacing w:val="1"/>
          <w:vertAlign w:val="baseline"/>
        </w:rPr>
        <w:t> </w:t>
      </w:r>
      <w:r>
        <w:rPr>
          <w:vertAlign w:val="baseline"/>
        </w:rPr>
        <w:t>enfrentar</w:t>
      </w:r>
      <w:r>
        <w:rPr>
          <w:spacing w:val="-1"/>
          <w:vertAlign w:val="baseline"/>
        </w:rPr>
        <w:t> </w:t>
      </w:r>
      <w:r>
        <w:rPr>
          <w:vertAlign w:val="baseline"/>
        </w:rPr>
        <w:t>demandas</w:t>
      </w:r>
      <w:r>
        <w:rPr>
          <w:spacing w:val="-1"/>
          <w:vertAlign w:val="baseline"/>
        </w:rPr>
        <w:t> </w:t>
      </w:r>
      <w:r>
        <w:rPr>
          <w:vertAlign w:val="baseline"/>
        </w:rPr>
        <w:t>internas</w:t>
      </w:r>
      <w:r>
        <w:rPr>
          <w:spacing w:val="-1"/>
          <w:vertAlign w:val="baseline"/>
        </w:rPr>
        <w:t> </w:t>
      </w:r>
      <w:r>
        <w:rPr>
          <w:vertAlign w:val="baseline"/>
        </w:rPr>
        <w:t>y</w:t>
      </w:r>
      <w:r>
        <w:rPr>
          <w:spacing w:val="-1"/>
          <w:vertAlign w:val="baseline"/>
        </w:rPr>
        <w:t> </w:t>
      </w:r>
      <w:r>
        <w:rPr>
          <w:vertAlign w:val="baseline"/>
        </w:rPr>
        <w:t>del</w:t>
      </w:r>
      <w:r>
        <w:rPr>
          <w:spacing w:val="-1"/>
          <w:vertAlign w:val="baseline"/>
        </w:rPr>
        <w:t> </w:t>
      </w:r>
      <w:r>
        <w:rPr>
          <w:vertAlign w:val="baseline"/>
        </w:rPr>
        <w:t>contexto,</w:t>
      </w:r>
      <w:r>
        <w:rPr>
          <w:spacing w:val="-1"/>
          <w:vertAlign w:val="baseline"/>
        </w:rPr>
        <w:t> </w:t>
      </w:r>
      <w:r>
        <w:rPr>
          <w:vertAlign w:val="baseline"/>
        </w:rPr>
        <w:t>así</w:t>
      </w:r>
      <w:r>
        <w:rPr>
          <w:spacing w:val="-1"/>
          <w:vertAlign w:val="baseline"/>
        </w:rPr>
        <w:t> </w:t>
      </w:r>
      <w:r>
        <w:rPr>
          <w:vertAlign w:val="baseline"/>
        </w:rPr>
        <w:t>como</w:t>
      </w:r>
      <w:r>
        <w:rPr>
          <w:spacing w:val="-1"/>
          <w:vertAlign w:val="baseline"/>
        </w:rPr>
        <w:t> </w:t>
      </w:r>
      <w:r>
        <w:rPr>
          <w:vertAlign w:val="baseline"/>
        </w:rPr>
        <w:t>los</w:t>
      </w:r>
      <w:r>
        <w:rPr>
          <w:spacing w:val="-1"/>
          <w:vertAlign w:val="baseline"/>
        </w:rPr>
        <w:t> </w:t>
      </w:r>
      <w:r>
        <w:rPr>
          <w:vertAlign w:val="baseline"/>
        </w:rPr>
        <w:t>conflictos</w:t>
      </w:r>
      <w:r>
        <w:rPr>
          <w:spacing w:val="-1"/>
          <w:vertAlign w:val="baseline"/>
        </w:rPr>
        <w:t> </w:t>
      </w:r>
      <w:r>
        <w:rPr>
          <w:vertAlign w:val="baseline"/>
        </w:rPr>
        <w:t>que</w:t>
      </w:r>
      <w:r>
        <w:rPr>
          <w:spacing w:val="-2"/>
          <w:vertAlign w:val="baseline"/>
        </w:rPr>
        <w:t> </w:t>
      </w:r>
      <w:r>
        <w:rPr>
          <w:vertAlign w:val="baseline"/>
        </w:rPr>
        <w:t>aparecen</w:t>
      </w:r>
      <w:r>
        <w:rPr>
          <w:spacing w:val="1"/>
          <w:vertAlign w:val="baseline"/>
        </w:rPr>
        <w:t> </w:t>
      </w:r>
      <w:r>
        <w:rPr>
          <w:vertAlign w:val="baseline"/>
        </w:rPr>
        <w:t>entre</w:t>
      </w:r>
      <w:r>
        <w:rPr>
          <w:spacing w:val="-1"/>
          <w:vertAlign w:val="baseline"/>
        </w:rPr>
        <w:t> </w:t>
      </w:r>
      <w:r>
        <w:rPr>
          <w:vertAlign w:val="baseline"/>
        </w:rPr>
        <w:t>ellas.</w:t>
      </w:r>
    </w:p>
    <w:p>
      <w:pPr>
        <w:pStyle w:val="BodyText"/>
        <w:spacing w:line="480" w:lineRule="auto" w:before="1"/>
        <w:ind w:left="118" w:right="114" w:firstLine="719"/>
        <w:jc w:val="both"/>
      </w:pPr>
      <w:r>
        <w:rPr/>
        <w:t>Los</w:t>
      </w:r>
      <w:r>
        <w:rPr>
          <w:spacing w:val="-6"/>
        </w:rPr>
        <w:t> </w:t>
      </w:r>
      <w:r>
        <w:rPr/>
        <w:t>resultados</w:t>
      </w:r>
      <w:r>
        <w:rPr>
          <w:spacing w:val="-6"/>
        </w:rPr>
        <w:t> </w:t>
      </w:r>
      <w:r>
        <w:rPr/>
        <w:t>muestran</w:t>
      </w:r>
      <w:r>
        <w:rPr>
          <w:spacing w:val="-5"/>
        </w:rPr>
        <w:t> </w:t>
      </w:r>
      <w:r>
        <w:rPr/>
        <w:t>evidencia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el</w:t>
      </w:r>
      <w:r>
        <w:rPr>
          <w:spacing w:val="-4"/>
        </w:rPr>
        <w:t> </w:t>
      </w:r>
      <w:r>
        <w:rPr/>
        <w:t>efecto</w:t>
      </w:r>
      <w:r>
        <w:rPr>
          <w:spacing w:val="-6"/>
        </w:rPr>
        <w:t> </w:t>
      </w:r>
      <w:r>
        <w:rPr/>
        <w:t>sobre</w:t>
      </w:r>
      <w:r>
        <w:rPr>
          <w:spacing w:val="-8"/>
        </w:rPr>
        <w:t> </w:t>
      </w:r>
      <w:r>
        <w:rPr/>
        <w:t>las</w:t>
      </w:r>
      <w:r>
        <w:rPr>
          <w:spacing w:val="-6"/>
        </w:rPr>
        <w:t> </w:t>
      </w:r>
      <w:r>
        <w:rPr/>
        <w:t>tres</w:t>
      </w:r>
      <w:r>
        <w:rPr>
          <w:spacing w:val="-6"/>
        </w:rPr>
        <w:t> </w:t>
      </w:r>
      <w:r>
        <w:rPr/>
        <w:t>variables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estrés</w:t>
      </w:r>
      <w:r>
        <w:rPr>
          <w:spacing w:val="-6"/>
        </w:rPr>
        <w:t> </w:t>
      </w:r>
      <w:r>
        <w:rPr/>
        <w:t>que</w:t>
      </w:r>
      <w:r>
        <w:rPr>
          <w:spacing w:val="-58"/>
        </w:rPr>
        <w:t> </w:t>
      </w:r>
      <w:r>
        <w:rPr/>
        <w:t>busca impactar el programa anti-SAP depende del Afrontamiento y en menor medida de la</w:t>
      </w:r>
      <w:r>
        <w:rPr>
          <w:spacing w:val="1"/>
        </w:rPr>
        <w:t> </w:t>
      </w:r>
      <w:r>
        <w:rPr/>
        <w:t>Autoeficacia.</w:t>
      </w:r>
    </w:p>
    <w:p>
      <w:pPr>
        <w:pStyle w:val="BodyText"/>
        <w:spacing w:line="480" w:lineRule="auto"/>
        <w:ind w:left="118" w:right="114" w:firstLine="719"/>
        <w:jc w:val="both"/>
      </w:pPr>
      <w:r>
        <w:rPr/>
        <w:t>A</w:t>
      </w:r>
      <w:r>
        <w:rPr>
          <w:spacing w:val="-4"/>
        </w:rPr>
        <w:t> </w:t>
      </w:r>
      <w:r>
        <w:rPr/>
        <w:t>mayor</w:t>
      </w:r>
      <w:r>
        <w:rPr>
          <w:spacing w:val="-5"/>
        </w:rPr>
        <w:t> </w:t>
      </w:r>
      <w:r>
        <w:rPr/>
        <w:t>Afrontamiento,</w:t>
      </w:r>
      <w:r>
        <w:rPr>
          <w:spacing w:val="-3"/>
        </w:rPr>
        <w:t> </w:t>
      </w:r>
      <w:r>
        <w:rPr/>
        <w:t>mayor</w:t>
      </w:r>
      <w:r>
        <w:rPr>
          <w:spacing w:val="-5"/>
        </w:rPr>
        <w:t> </w:t>
      </w:r>
      <w:r>
        <w:rPr/>
        <w:t>impacto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programa</w:t>
      </w:r>
      <w:r>
        <w:rPr>
          <w:spacing w:val="-4"/>
        </w:rPr>
        <w:t> </w:t>
      </w:r>
      <w:r>
        <w:rPr/>
        <w:t>Anti-SAP.</w:t>
      </w:r>
      <w:r>
        <w:rPr>
          <w:spacing w:val="-3"/>
        </w:rPr>
        <w:t> </w:t>
      </w:r>
      <w:r>
        <w:rPr/>
        <w:t>Lo</w:t>
      </w:r>
      <w:r>
        <w:rPr>
          <w:spacing w:val="-4"/>
        </w:rPr>
        <w:t> </w:t>
      </w:r>
      <w:r>
        <w:rPr/>
        <w:t>interesante</w:t>
      </w:r>
      <w:r>
        <w:rPr>
          <w:spacing w:val="-4"/>
        </w:rPr>
        <w:t> </w:t>
      </w:r>
      <w:r>
        <w:rPr/>
        <w:t>es</w:t>
      </w:r>
      <w:r>
        <w:rPr>
          <w:spacing w:val="-3"/>
        </w:rPr>
        <w:t> </w:t>
      </w:r>
      <w:r>
        <w:rPr/>
        <w:t>que</w:t>
      </w:r>
      <w:r>
        <w:rPr>
          <w:spacing w:val="-58"/>
        </w:rPr>
        <w:t> </w:t>
      </w:r>
      <w:r>
        <w:rPr/>
        <w:t>toda forma de Afrontamiento genera un mayor efecto y significativo sobre el SAP relacionado</w:t>
      </w:r>
      <w:r>
        <w:rPr>
          <w:spacing w:val="-57"/>
        </w:rPr>
        <w:t> </w:t>
      </w:r>
      <w:r>
        <w:rPr/>
        <w:t>a lo personal y a lo laboral. Incluso, los tamaños son similares en términos de efectos, lo que</w:t>
      </w:r>
      <w:r>
        <w:rPr>
          <w:spacing w:val="1"/>
        </w:rPr>
        <w:t> </w:t>
      </w:r>
      <w:r>
        <w:rPr/>
        <w:t>sería indicativo que las sub escalas de Afrontamiento están muy correlacionados entre cada</w:t>
      </w:r>
      <w:r>
        <w:rPr>
          <w:spacing w:val="1"/>
        </w:rPr>
        <w:t> </w:t>
      </w:r>
      <w:r>
        <w:rPr/>
        <w:t>individuo. El efecto sobre el Estrés Traumático Secundario se da sobre la sub escala de</w:t>
      </w:r>
      <w:r>
        <w:rPr>
          <w:spacing w:val="1"/>
        </w:rPr>
        <w:t> </w:t>
      </w:r>
      <w:r>
        <w:rPr/>
        <w:t>Sintomatología,</w:t>
      </w:r>
      <w:r>
        <w:rPr>
          <w:spacing w:val="1"/>
        </w:rPr>
        <w:t> </w:t>
      </w:r>
      <w:r>
        <w:rPr/>
        <w:t>siendo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canales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sub</w:t>
      </w:r>
      <w:r>
        <w:rPr>
          <w:spacing w:val="1"/>
        </w:rPr>
        <w:t> </w:t>
      </w:r>
      <w:r>
        <w:rPr/>
        <w:t>escalas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Afrontamiento</w:t>
      </w:r>
      <w:r>
        <w:rPr>
          <w:spacing w:val="1"/>
        </w:rPr>
        <w:t> </w:t>
      </w:r>
      <w:r>
        <w:rPr/>
        <w:t>vinculadas</w:t>
      </w:r>
      <w:r>
        <w:rPr>
          <w:spacing w:val="1"/>
        </w:rPr>
        <w:t> </w:t>
      </w:r>
      <w:r>
        <w:rPr/>
        <w:t>al</w:t>
      </w:r>
      <w:r>
        <w:rPr>
          <w:spacing w:val="-57"/>
        </w:rPr>
        <w:t> </w:t>
      </w:r>
      <w:r>
        <w:rPr/>
        <w:t>Afrontamiento activo, Planificación, Búsqueda de apoyo social por razones instrumentales,</w:t>
      </w:r>
      <w:r>
        <w:rPr>
          <w:spacing w:val="1"/>
        </w:rPr>
        <w:t> </w:t>
      </w:r>
      <w:r>
        <w:rPr/>
        <w:t>Reinterpretación positiva y crecimiento y Aceptación. Los efectos sobre el Estrés Percibido</w:t>
      </w:r>
      <w:r>
        <w:rPr>
          <w:spacing w:val="1"/>
        </w:rPr>
        <w:t> </w:t>
      </w:r>
      <w:r>
        <w:rPr/>
        <w:t>Agudo son significativos en aquellas personas con menor Descendimiento mental y mayor</w:t>
      </w:r>
      <w:r>
        <w:rPr>
          <w:spacing w:val="1"/>
        </w:rPr>
        <w:t> </w:t>
      </w:r>
      <w:r>
        <w:rPr/>
        <w:t>Reinterpretación positiva y crecimiento. Resultados similares se obtienen cuando se incluye la</w:t>
      </w:r>
      <w:r>
        <w:rPr>
          <w:spacing w:val="-57"/>
        </w:rPr>
        <w:t> </w:t>
      </w:r>
      <w:r>
        <w:rPr/>
        <w:t>edad</w:t>
      </w:r>
      <w:r>
        <w:rPr>
          <w:spacing w:val="-1"/>
        </w:rPr>
        <w:t> </w:t>
      </w:r>
      <w:r>
        <w:rPr/>
        <w:t>como control</w:t>
      </w:r>
      <w:r>
        <w:rPr>
          <w:spacing w:val="2"/>
        </w:rPr>
        <w:t> </w:t>
      </w:r>
      <w:r>
        <w:rPr/>
        <w:t>(Anexo 6).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  <w:r>
        <w:rPr/>
        <w:pict>
          <v:rect style="position:absolute;margin-left:70.944pt;margin-top:10.874436pt;width:144.020pt;height:.72003pt;mso-position-horizontal-relative:page;mso-position-vertical-relative:paragraph;z-index:-156753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8" w:right="0" w:firstLine="0"/>
        <w:jc w:val="left"/>
        <w:rPr>
          <w:sz w:val="20"/>
        </w:rPr>
      </w:pPr>
      <w:r>
        <w:rPr>
          <w:sz w:val="20"/>
          <w:vertAlign w:val="superscript"/>
        </w:rPr>
        <w:t>17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Anexo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Complementario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presentan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las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tablas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completas: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https://bit.ly/3mKxPF7</w:t>
      </w:r>
    </w:p>
    <w:p>
      <w:pPr>
        <w:spacing w:after="0"/>
        <w:jc w:val="left"/>
        <w:rPr>
          <w:sz w:val="20"/>
        </w:rPr>
        <w:sectPr>
          <w:pgSz w:w="11910" w:h="16840"/>
          <w:pgMar w:header="751" w:footer="0" w:top="1320" w:bottom="280" w:left="1300" w:right="1300"/>
        </w:sectPr>
      </w:pPr>
    </w:p>
    <w:p>
      <w:pPr>
        <w:pStyle w:val="BodyText"/>
        <w:spacing w:line="480" w:lineRule="auto" w:before="80"/>
        <w:ind w:left="118" w:right="114" w:firstLine="719"/>
        <w:jc w:val="both"/>
      </w:pPr>
      <w:r>
        <w:rPr/>
        <w:t>De su parte, mayores niveles de autoeficacia contribuyen a un menor efecto solo de la</w:t>
      </w:r>
      <w:r>
        <w:rPr>
          <w:spacing w:val="1"/>
        </w:rPr>
        <w:t> </w:t>
      </w:r>
      <w:r>
        <w:rPr/>
        <w:t>sub escala de Sintomatología del Estrés Traumático Secundario. Por el contrario, aquellas</w:t>
      </w:r>
      <w:r>
        <w:rPr>
          <w:spacing w:val="1"/>
        </w:rPr>
        <w:t> </w:t>
      </w:r>
      <w:r>
        <w:rPr/>
        <w:t>estrategias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afrontamiento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significativas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interactuadas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intervención sugieren una diferencia entre lo maleable por recursos prácticos para afrontar el</w:t>
      </w:r>
      <w:r>
        <w:rPr>
          <w:spacing w:val="1"/>
        </w:rPr>
        <w:t> </w:t>
      </w:r>
      <w:r>
        <w:rPr/>
        <w:t>estrés y las condiciones externas que, en este caso, no tienen efectividad sobre el mismo. Por</w:t>
      </w:r>
      <w:r>
        <w:rPr>
          <w:spacing w:val="1"/>
        </w:rPr>
        <w:t> </w:t>
      </w:r>
      <w:r>
        <w:rPr/>
        <w:t>último, con menos frecuencia, algunas sub escalas de Afrontamiento reduce el SAP relacional</w:t>
      </w:r>
      <w:r>
        <w:rPr>
          <w:spacing w:val="-57"/>
        </w:rPr>
        <w:t> </w:t>
      </w:r>
      <w:r>
        <w:rPr/>
        <w:t>al</w:t>
      </w:r>
      <w:r>
        <w:rPr>
          <w:spacing w:val="-1"/>
        </w:rPr>
        <w:t> </w:t>
      </w:r>
      <w:r>
        <w:rPr/>
        <w:t>trabajo.</w:t>
      </w:r>
    </w:p>
    <w:p>
      <w:pPr>
        <w:spacing w:after="0" w:line="480" w:lineRule="auto"/>
        <w:jc w:val="both"/>
        <w:sectPr>
          <w:pgSz w:w="11910" w:h="16840"/>
          <w:pgMar w:header="751" w:footer="0" w:top="1320" w:bottom="280" w:left="1300" w:right="1300"/>
        </w:sectPr>
      </w:pPr>
    </w:p>
    <w:p>
      <w:pPr>
        <w:spacing w:before="43"/>
        <w:ind w:left="0" w:right="115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114</w:t>
      </w:r>
    </w:p>
    <w:p>
      <w:pPr>
        <w:pStyle w:val="BodyText"/>
        <w:spacing w:before="8"/>
        <w:rPr>
          <w:rFonts w:ascii="Calibri"/>
          <w:sz w:val="28"/>
        </w:rPr>
      </w:pPr>
    </w:p>
    <w:p>
      <w:pPr>
        <w:pStyle w:val="Heading2"/>
        <w:spacing w:before="90"/>
        <w:ind w:left="3221" w:right="3219"/>
        <w:jc w:val="center"/>
      </w:pPr>
      <w:r>
        <w:rPr/>
        <w:t>Tabla 15</w:t>
      </w:r>
    </w:p>
    <w:p>
      <w:pPr>
        <w:pStyle w:val="BodyText"/>
        <w:rPr>
          <w:b/>
          <w:i/>
        </w:rPr>
      </w:pPr>
    </w:p>
    <w:p>
      <w:pPr>
        <w:spacing w:before="0"/>
        <w:ind w:left="3278" w:right="3218" w:firstLine="0"/>
        <w:jc w:val="center"/>
        <w:rPr>
          <w:i/>
          <w:sz w:val="24"/>
        </w:rPr>
      </w:pPr>
      <w:r>
        <w:rPr>
          <w:i/>
          <w:sz w:val="24"/>
        </w:rPr>
        <w:t>Efecto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programa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anti-SAP 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efectos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 interacción sobre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variables 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estrés</w:t>
      </w:r>
    </w:p>
    <w:p>
      <w:pPr>
        <w:pStyle w:val="BodyText"/>
        <w:spacing w:before="1"/>
        <w:rPr>
          <w:i/>
        </w:rPr>
      </w:pP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8"/>
        <w:gridCol w:w="1176"/>
        <w:gridCol w:w="1129"/>
        <w:gridCol w:w="1076"/>
        <w:gridCol w:w="1381"/>
        <w:gridCol w:w="1193"/>
        <w:gridCol w:w="1677"/>
        <w:gridCol w:w="1426"/>
        <w:gridCol w:w="1236"/>
      </w:tblGrid>
      <w:tr>
        <w:trPr>
          <w:trHeight w:val="519" w:hRule="atLeast"/>
        </w:trPr>
        <w:tc>
          <w:tcPr>
            <w:tcW w:w="7099" w:type="dxa"/>
            <w:gridSpan w:val="4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left="3694"/>
              <w:jc w:val="center"/>
              <w:rPr>
                <w:sz w:val="22"/>
              </w:rPr>
            </w:pPr>
            <w:r>
              <w:rPr>
                <w:sz w:val="22"/>
              </w:rPr>
              <w:t>Síndrome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Agotamiento</w:t>
            </w:r>
          </w:p>
          <w:p>
            <w:pPr>
              <w:pStyle w:val="TableParagraph"/>
              <w:tabs>
                <w:tab w:pos="4754" w:val="left" w:leader="none"/>
                <w:tab w:pos="6815" w:val="left" w:leader="none"/>
              </w:tabs>
              <w:spacing w:line="249" w:lineRule="exact"/>
              <w:ind w:left="3698"/>
              <w:jc w:val="center"/>
              <w:rPr>
                <w:sz w:val="22"/>
              </w:rPr>
            </w:pPr>
            <w:r>
              <w:rPr>
                <w:w w:val="100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ab/>
            </w:r>
            <w:r>
              <w:rPr>
                <w:sz w:val="22"/>
                <w:u w:val="single"/>
              </w:rPr>
              <w:t>Profesional</w:t>
              <w:tab/>
            </w:r>
          </w:p>
        </w:tc>
        <w:tc>
          <w:tcPr>
            <w:tcW w:w="4251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left="6"/>
              <w:jc w:val="center"/>
              <w:rPr>
                <w:sz w:val="22"/>
              </w:rPr>
            </w:pPr>
            <w:r>
              <w:rPr>
                <w:sz w:val="22"/>
              </w:rPr>
              <w:t>Estrés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Traumático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Secundario</w:t>
            </w:r>
          </w:p>
          <w:p>
            <w:pPr>
              <w:pStyle w:val="TableParagraph"/>
              <w:tabs>
                <w:tab w:pos="4073" w:val="left" w:leader="none"/>
              </w:tabs>
              <w:spacing w:line="249" w:lineRule="exact"/>
              <w:ind w:left="55"/>
              <w:jc w:val="center"/>
              <w:rPr>
                <w:sz w:val="22"/>
              </w:rPr>
            </w:pPr>
            <w:r>
              <w:rPr>
                <w:w w:val="100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ab/>
            </w:r>
          </w:p>
        </w:tc>
        <w:tc>
          <w:tcPr>
            <w:tcW w:w="2662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left="340" w:right="195"/>
              <w:jc w:val="center"/>
              <w:rPr>
                <w:sz w:val="22"/>
              </w:rPr>
            </w:pPr>
            <w:r>
              <w:rPr>
                <w:sz w:val="22"/>
              </w:rPr>
              <w:t>Estrés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Percibido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Agudo</w:t>
            </w:r>
          </w:p>
          <w:p>
            <w:pPr>
              <w:pStyle w:val="TableParagraph"/>
              <w:tabs>
                <w:tab w:pos="2714" w:val="left" w:leader="none"/>
              </w:tabs>
              <w:spacing w:line="249" w:lineRule="exact"/>
              <w:ind w:left="144" w:right="-58"/>
              <w:jc w:val="center"/>
              <w:rPr>
                <w:sz w:val="22"/>
              </w:rPr>
            </w:pPr>
            <w:r>
              <w:rPr>
                <w:w w:val="100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ab/>
            </w:r>
          </w:p>
        </w:tc>
      </w:tr>
      <w:tr>
        <w:trPr>
          <w:trHeight w:val="534" w:hRule="atLeast"/>
        </w:trPr>
        <w:tc>
          <w:tcPr>
            <w:tcW w:w="371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spacing w:line="248" w:lineRule="exact"/>
              <w:ind w:left="270"/>
              <w:rPr>
                <w:sz w:val="22"/>
              </w:rPr>
            </w:pPr>
            <w:r>
              <w:rPr>
                <w:sz w:val="22"/>
              </w:rPr>
              <w:t>Personal</w:t>
            </w:r>
          </w:p>
        </w:tc>
        <w:tc>
          <w:tcPr>
            <w:tcW w:w="1129" w:type="dxa"/>
          </w:tcPr>
          <w:p>
            <w:pPr>
              <w:pStyle w:val="TableParagraph"/>
              <w:spacing w:line="248" w:lineRule="exact"/>
              <w:ind w:left="220"/>
              <w:rPr>
                <w:sz w:val="22"/>
              </w:rPr>
            </w:pPr>
            <w:r>
              <w:rPr>
                <w:sz w:val="22"/>
              </w:rPr>
              <w:t>Laboral</w:t>
            </w:r>
          </w:p>
        </w:tc>
        <w:tc>
          <w:tcPr>
            <w:tcW w:w="1076" w:type="dxa"/>
          </w:tcPr>
          <w:p>
            <w:pPr>
              <w:pStyle w:val="TableParagraph"/>
              <w:spacing w:line="247" w:lineRule="exact"/>
              <w:ind w:left="118"/>
              <w:rPr>
                <w:sz w:val="22"/>
              </w:rPr>
            </w:pPr>
            <w:r>
              <w:rPr>
                <w:sz w:val="22"/>
              </w:rPr>
              <w:t>Usuaria</w:t>
            </w:r>
          </w:p>
          <w:p>
            <w:pPr>
              <w:pStyle w:val="TableParagraph"/>
              <w:tabs>
                <w:tab w:pos="934" w:val="left" w:leader="none"/>
              </w:tabs>
              <w:spacing w:line="252" w:lineRule="exact"/>
              <w:ind w:left="-6013"/>
              <w:rPr>
                <w:sz w:val="22"/>
              </w:rPr>
            </w:pPr>
            <w:r>
              <w:rPr>
                <w:w w:val="100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                                                                                                                   </w:t>
            </w:r>
            <w:r>
              <w:rPr>
                <w:spacing w:val="-5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s</w:t>
              <w:tab/>
            </w:r>
          </w:p>
        </w:tc>
        <w:tc>
          <w:tcPr>
            <w:tcW w:w="1381" w:type="dxa"/>
          </w:tcPr>
          <w:p>
            <w:pPr>
              <w:pStyle w:val="TableParagraph"/>
              <w:spacing w:line="247" w:lineRule="exact"/>
              <w:ind w:left="504"/>
              <w:rPr>
                <w:sz w:val="22"/>
              </w:rPr>
            </w:pPr>
            <w:r>
              <w:rPr>
                <w:sz w:val="22"/>
              </w:rPr>
              <w:t>Fatiga</w:t>
            </w:r>
          </w:p>
          <w:p>
            <w:pPr>
              <w:pStyle w:val="TableParagraph"/>
              <w:tabs>
                <w:tab w:pos="1526" w:val="left" w:leader="none"/>
              </w:tabs>
              <w:spacing w:line="252" w:lineRule="exact"/>
              <w:ind w:left="143" w:right="-159"/>
              <w:rPr>
                <w:sz w:val="22"/>
              </w:rPr>
            </w:pPr>
            <w:r>
              <w:rPr>
                <w:w w:val="100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 </w:t>
            </w:r>
            <w:r>
              <w:rPr>
                <w:spacing w:val="12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emocional</w:t>
              <w:tab/>
            </w:r>
          </w:p>
        </w:tc>
        <w:tc>
          <w:tcPr>
            <w:tcW w:w="1193" w:type="dxa"/>
          </w:tcPr>
          <w:p>
            <w:pPr>
              <w:pStyle w:val="TableParagraph"/>
              <w:tabs>
                <w:tab w:pos="1900" w:val="left" w:leader="none"/>
              </w:tabs>
              <w:ind w:left="145" w:right="-720" w:firstLine="64"/>
              <w:rPr>
                <w:sz w:val="22"/>
              </w:rPr>
            </w:pPr>
            <w:r>
              <w:rPr>
                <w:sz w:val="22"/>
              </w:rPr>
              <w:t>Cambios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  <w:u w:val="single"/>
              </w:rPr>
              <w:t>cognitivos</w:t>
              <w:tab/>
            </w:r>
          </w:p>
        </w:tc>
        <w:tc>
          <w:tcPr>
            <w:tcW w:w="1677" w:type="dxa"/>
          </w:tcPr>
          <w:p>
            <w:pPr>
              <w:pStyle w:val="TableParagraph"/>
              <w:spacing w:line="247" w:lineRule="exact"/>
              <w:ind w:left="133"/>
              <w:rPr>
                <w:sz w:val="22"/>
              </w:rPr>
            </w:pPr>
            <w:r>
              <w:rPr>
                <w:sz w:val="22"/>
              </w:rPr>
              <w:t>Sintomatologí</w:t>
            </w:r>
          </w:p>
          <w:p>
            <w:pPr>
              <w:pStyle w:val="TableParagraph"/>
              <w:tabs>
                <w:tab w:pos="1537" w:val="left" w:leader="none"/>
              </w:tabs>
              <w:spacing w:line="252" w:lineRule="exact"/>
              <w:ind w:left="707"/>
              <w:rPr>
                <w:sz w:val="22"/>
              </w:rPr>
            </w:pPr>
            <w:r>
              <w:rPr>
                <w:sz w:val="22"/>
                <w:u w:val="single"/>
              </w:rPr>
              <w:t>a</w:t>
              <w:tab/>
            </w:r>
          </w:p>
        </w:tc>
        <w:tc>
          <w:tcPr>
            <w:tcW w:w="1426" w:type="dxa"/>
          </w:tcPr>
          <w:p>
            <w:pPr>
              <w:pStyle w:val="TableParagraph"/>
              <w:spacing w:line="247" w:lineRule="exact"/>
              <w:ind w:left="274"/>
              <w:rPr>
                <w:sz w:val="22"/>
              </w:rPr>
            </w:pPr>
            <w:r>
              <w:rPr>
                <w:sz w:val="22"/>
              </w:rPr>
              <w:t>Control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</w:p>
          <w:p>
            <w:pPr>
              <w:pStyle w:val="TableParagraph"/>
              <w:tabs>
                <w:tab w:pos="523" w:val="left" w:leader="none"/>
                <w:tab w:pos="1620" w:val="left" w:leader="none"/>
              </w:tabs>
              <w:spacing w:line="252" w:lineRule="exact"/>
              <w:ind w:left="144" w:right="-202"/>
              <w:rPr>
                <w:sz w:val="22"/>
              </w:rPr>
            </w:pPr>
            <w:r>
              <w:rPr>
                <w:w w:val="100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ab/>
            </w:r>
            <w:r>
              <w:rPr>
                <w:sz w:val="22"/>
                <w:u w:val="single"/>
              </w:rPr>
              <w:t>estrés</w:t>
              <w:tab/>
            </w:r>
          </w:p>
        </w:tc>
        <w:tc>
          <w:tcPr>
            <w:tcW w:w="1236" w:type="dxa"/>
          </w:tcPr>
          <w:p>
            <w:pPr>
              <w:pStyle w:val="TableParagraph"/>
              <w:tabs>
                <w:tab w:pos="1238" w:val="left" w:leader="none"/>
              </w:tabs>
              <w:ind w:left="194" w:right="-15" w:hanging="34"/>
              <w:rPr>
                <w:sz w:val="22"/>
              </w:rPr>
            </w:pPr>
            <w:r>
              <w:rPr>
                <w:sz w:val="22"/>
              </w:rPr>
              <w:t>Expresión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  <w:u w:val="single"/>
              </w:rPr>
              <w:t>del estrés</w:t>
              <w:tab/>
            </w:r>
          </w:p>
        </w:tc>
      </w:tr>
      <w:tr>
        <w:trPr>
          <w:trHeight w:val="306" w:hRule="atLeast"/>
        </w:trPr>
        <w:tc>
          <w:tcPr>
            <w:tcW w:w="7099" w:type="dxa"/>
            <w:gridSpan w:val="4"/>
          </w:tcPr>
          <w:p>
            <w:pPr>
              <w:pStyle w:val="TableParagraph"/>
              <w:spacing w:before="25"/>
              <w:ind w:left="118"/>
              <w:rPr>
                <w:sz w:val="22"/>
              </w:rPr>
            </w:pPr>
            <w:r>
              <w:rPr>
                <w:sz w:val="22"/>
                <w:u w:val="single"/>
              </w:rPr>
              <w:t>Afrontamiento:</w:t>
            </w:r>
          </w:p>
        </w:tc>
        <w:tc>
          <w:tcPr>
            <w:tcW w:w="4251" w:type="dxa"/>
            <w:gridSpan w:val="3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62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3718" w:type="dxa"/>
          </w:tcPr>
          <w:p>
            <w:pPr>
              <w:pStyle w:val="TableParagraph"/>
              <w:spacing w:before="19"/>
              <w:ind w:left="118"/>
              <w:rPr>
                <w:sz w:val="22"/>
              </w:rPr>
            </w:pPr>
            <w:r>
              <w:rPr>
                <w:sz w:val="22"/>
              </w:rPr>
              <w:t>Afrontamiento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activo</w:t>
            </w:r>
          </w:p>
        </w:tc>
        <w:tc>
          <w:tcPr>
            <w:tcW w:w="1176" w:type="dxa"/>
          </w:tcPr>
          <w:p>
            <w:pPr>
              <w:pStyle w:val="TableParagraph"/>
              <w:spacing w:before="19"/>
              <w:ind w:left="256"/>
              <w:rPr>
                <w:sz w:val="22"/>
              </w:rPr>
            </w:pPr>
            <w:r>
              <w:rPr>
                <w:sz w:val="22"/>
              </w:rPr>
              <w:t>-0.434**</w:t>
            </w:r>
          </w:p>
        </w:tc>
        <w:tc>
          <w:tcPr>
            <w:tcW w:w="1129" w:type="dxa"/>
          </w:tcPr>
          <w:p>
            <w:pPr>
              <w:pStyle w:val="TableParagraph"/>
              <w:spacing w:before="19"/>
              <w:ind w:left="167"/>
              <w:rPr>
                <w:sz w:val="22"/>
              </w:rPr>
            </w:pPr>
            <w:r>
              <w:rPr>
                <w:sz w:val="22"/>
              </w:rPr>
              <w:t>-0.406**</w:t>
            </w:r>
          </w:p>
        </w:tc>
        <w:tc>
          <w:tcPr>
            <w:tcW w:w="1076" w:type="dxa"/>
          </w:tcPr>
          <w:p>
            <w:pPr>
              <w:pStyle w:val="TableParagraph"/>
              <w:spacing w:before="19"/>
              <w:ind w:left="42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81" w:type="dxa"/>
          </w:tcPr>
          <w:p>
            <w:pPr>
              <w:pStyle w:val="TableParagraph"/>
              <w:spacing w:before="19"/>
              <w:ind w:right="56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93" w:type="dxa"/>
          </w:tcPr>
          <w:p>
            <w:pPr>
              <w:pStyle w:val="TableParagraph"/>
              <w:spacing w:before="19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677" w:type="dxa"/>
          </w:tcPr>
          <w:p>
            <w:pPr>
              <w:pStyle w:val="TableParagraph"/>
              <w:spacing w:before="19"/>
              <w:ind w:left="290" w:right="447"/>
              <w:jc w:val="center"/>
              <w:rPr>
                <w:sz w:val="22"/>
              </w:rPr>
            </w:pPr>
            <w:r>
              <w:rPr>
                <w:sz w:val="22"/>
              </w:rPr>
              <w:t>-0.0140*</w:t>
            </w:r>
          </w:p>
        </w:tc>
        <w:tc>
          <w:tcPr>
            <w:tcW w:w="1426" w:type="dxa"/>
          </w:tcPr>
          <w:p>
            <w:pPr>
              <w:pStyle w:val="TableParagraph"/>
              <w:spacing w:before="19"/>
              <w:ind w:left="1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36" w:type="dxa"/>
          </w:tcPr>
          <w:p>
            <w:pPr>
              <w:pStyle w:val="TableParagraph"/>
              <w:spacing w:before="19"/>
              <w:ind w:righ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76" w:hRule="atLeast"/>
        </w:trPr>
        <w:tc>
          <w:tcPr>
            <w:tcW w:w="3718" w:type="dxa"/>
          </w:tcPr>
          <w:p>
            <w:pPr>
              <w:pStyle w:val="TableParagraph"/>
              <w:spacing w:line="237" w:lineRule="exact" w:before="19"/>
              <w:ind w:left="118"/>
              <w:rPr>
                <w:sz w:val="22"/>
              </w:rPr>
            </w:pPr>
            <w:r>
              <w:rPr>
                <w:sz w:val="22"/>
              </w:rPr>
              <w:t>Planificación</w:t>
            </w:r>
          </w:p>
        </w:tc>
        <w:tc>
          <w:tcPr>
            <w:tcW w:w="1176" w:type="dxa"/>
          </w:tcPr>
          <w:p>
            <w:pPr>
              <w:pStyle w:val="TableParagraph"/>
              <w:spacing w:line="237" w:lineRule="exact" w:before="19"/>
              <w:ind w:left="256"/>
              <w:rPr>
                <w:sz w:val="22"/>
              </w:rPr>
            </w:pPr>
            <w:r>
              <w:rPr>
                <w:sz w:val="22"/>
              </w:rPr>
              <w:t>-0.382**</w:t>
            </w:r>
          </w:p>
        </w:tc>
        <w:tc>
          <w:tcPr>
            <w:tcW w:w="1129" w:type="dxa"/>
          </w:tcPr>
          <w:p>
            <w:pPr>
              <w:pStyle w:val="TableParagraph"/>
              <w:spacing w:line="237" w:lineRule="exact" w:before="19"/>
              <w:ind w:left="167"/>
              <w:rPr>
                <w:sz w:val="22"/>
              </w:rPr>
            </w:pPr>
            <w:r>
              <w:rPr>
                <w:sz w:val="22"/>
              </w:rPr>
              <w:t>-0.389**</w:t>
            </w:r>
          </w:p>
        </w:tc>
        <w:tc>
          <w:tcPr>
            <w:tcW w:w="1076" w:type="dxa"/>
          </w:tcPr>
          <w:p>
            <w:pPr>
              <w:pStyle w:val="TableParagraph"/>
              <w:spacing w:line="237" w:lineRule="exact" w:before="19"/>
              <w:ind w:left="42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81" w:type="dxa"/>
          </w:tcPr>
          <w:p>
            <w:pPr>
              <w:pStyle w:val="TableParagraph"/>
              <w:spacing w:line="237" w:lineRule="exact" w:before="19"/>
              <w:ind w:right="56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93" w:type="dxa"/>
          </w:tcPr>
          <w:p>
            <w:pPr>
              <w:pStyle w:val="TableParagraph"/>
              <w:spacing w:line="237" w:lineRule="exact" w:before="19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677" w:type="dxa"/>
          </w:tcPr>
          <w:p>
            <w:pPr>
              <w:pStyle w:val="TableParagraph"/>
              <w:spacing w:line="237" w:lineRule="exact" w:before="19"/>
              <w:ind w:left="290" w:right="447"/>
              <w:jc w:val="center"/>
              <w:rPr>
                <w:sz w:val="22"/>
              </w:rPr>
            </w:pPr>
            <w:r>
              <w:rPr>
                <w:sz w:val="22"/>
              </w:rPr>
              <w:t>-0.0131*</w:t>
            </w:r>
          </w:p>
        </w:tc>
        <w:tc>
          <w:tcPr>
            <w:tcW w:w="1426" w:type="dxa"/>
          </w:tcPr>
          <w:p>
            <w:pPr>
              <w:pStyle w:val="TableParagraph"/>
              <w:spacing w:line="237" w:lineRule="exact" w:before="19"/>
              <w:ind w:left="1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36" w:type="dxa"/>
          </w:tcPr>
          <w:p>
            <w:pPr>
              <w:pStyle w:val="TableParagraph"/>
              <w:spacing w:line="237" w:lineRule="exact" w:before="19"/>
              <w:ind w:righ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528" w:hRule="atLeast"/>
        </w:trPr>
        <w:tc>
          <w:tcPr>
            <w:tcW w:w="3718" w:type="dxa"/>
          </w:tcPr>
          <w:p>
            <w:pPr>
              <w:pStyle w:val="TableParagraph"/>
              <w:ind w:left="118" w:right="1130"/>
              <w:rPr>
                <w:sz w:val="22"/>
              </w:rPr>
            </w:pPr>
            <w:r>
              <w:rPr>
                <w:sz w:val="22"/>
              </w:rPr>
              <w:t>Supresión de actividades en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competencia</w:t>
            </w:r>
          </w:p>
        </w:tc>
        <w:tc>
          <w:tcPr>
            <w:tcW w:w="1176" w:type="dxa"/>
          </w:tcPr>
          <w:p>
            <w:pPr>
              <w:pStyle w:val="TableParagraph"/>
              <w:spacing w:before="5"/>
              <w:rPr>
                <w:i/>
                <w:sz w:val="21"/>
              </w:rPr>
            </w:pPr>
          </w:p>
          <w:p>
            <w:pPr>
              <w:pStyle w:val="TableParagraph"/>
              <w:ind w:left="256"/>
              <w:rPr>
                <w:sz w:val="22"/>
              </w:rPr>
            </w:pPr>
            <w:r>
              <w:rPr>
                <w:sz w:val="22"/>
              </w:rPr>
              <w:t>-0.465**</w:t>
            </w:r>
          </w:p>
        </w:tc>
        <w:tc>
          <w:tcPr>
            <w:tcW w:w="1129" w:type="dxa"/>
          </w:tcPr>
          <w:p>
            <w:pPr>
              <w:pStyle w:val="TableParagraph"/>
              <w:spacing w:before="5"/>
              <w:rPr>
                <w:i/>
                <w:sz w:val="21"/>
              </w:rPr>
            </w:pPr>
          </w:p>
          <w:p>
            <w:pPr>
              <w:pStyle w:val="TableParagraph"/>
              <w:ind w:left="167"/>
              <w:rPr>
                <w:sz w:val="22"/>
              </w:rPr>
            </w:pPr>
            <w:r>
              <w:rPr>
                <w:sz w:val="22"/>
              </w:rPr>
              <w:t>-0.459**</w:t>
            </w:r>
          </w:p>
        </w:tc>
        <w:tc>
          <w:tcPr>
            <w:tcW w:w="1076" w:type="dxa"/>
          </w:tcPr>
          <w:p>
            <w:pPr>
              <w:pStyle w:val="TableParagraph"/>
              <w:spacing w:before="5"/>
              <w:rPr>
                <w:i/>
                <w:sz w:val="21"/>
              </w:rPr>
            </w:pPr>
          </w:p>
          <w:p>
            <w:pPr>
              <w:pStyle w:val="TableParagraph"/>
              <w:ind w:left="42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81" w:type="dxa"/>
          </w:tcPr>
          <w:p>
            <w:pPr>
              <w:pStyle w:val="TableParagraph"/>
              <w:spacing w:before="5"/>
              <w:rPr>
                <w:i/>
                <w:sz w:val="21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93" w:type="dxa"/>
          </w:tcPr>
          <w:p>
            <w:pPr>
              <w:pStyle w:val="TableParagraph"/>
              <w:spacing w:before="5"/>
              <w:rPr>
                <w:i/>
                <w:sz w:val="21"/>
              </w:rPr>
            </w:pPr>
          </w:p>
          <w:p>
            <w:pPr>
              <w:pStyle w:val="TableParagraph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677" w:type="dxa"/>
          </w:tcPr>
          <w:p>
            <w:pPr>
              <w:pStyle w:val="TableParagraph"/>
              <w:spacing w:before="5"/>
              <w:rPr>
                <w:i/>
                <w:sz w:val="21"/>
              </w:rPr>
            </w:pPr>
          </w:p>
          <w:p>
            <w:pPr>
              <w:pStyle w:val="TableParagraph"/>
              <w:ind w:right="16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26" w:type="dxa"/>
          </w:tcPr>
          <w:p>
            <w:pPr>
              <w:pStyle w:val="TableParagraph"/>
              <w:spacing w:before="5"/>
              <w:rPr>
                <w:i/>
                <w:sz w:val="21"/>
              </w:rPr>
            </w:pPr>
          </w:p>
          <w:p>
            <w:pPr>
              <w:pStyle w:val="TableParagraph"/>
              <w:ind w:left="1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36" w:type="dxa"/>
          </w:tcPr>
          <w:p>
            <w:pPr>
              <w:pStyle w:val="TableParagraph"/>
              <w:spacing w:before="5"/>
              <w:rPr>
                <w:i/>
                <w:sz w:val="21"/>
              </w:rPr>
            </w:pPr>
          </w:p>
          <w:p>
            <w:pPr>
              <w:pStyle w:val="TableParagraph"/>
              <w:ind w:righ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3718" w:type="dxa"/>
          </w:tcPr>
          <w:p>
            <w:pPr>
              <w:pStyle w:val="TableParagraph"/>
              <w:spacing w:line="238" w:lineRule="exact" w:before="19"/>
              <w:ind w:left="118"/>
              <w:rPr>
                <w:sz w:val="22"/>
              </w:rPr>
            </w:pPr>
            <w:r>
              <w:rPr>
                <w:sz w:val="22"/>
              </w:rPr>
              <w:t>Restricción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afrontamiento</w:t>
            </w:r>
          </w:p>
        </w:tc>
        <w:tc>
          <w:tcPr>
            <w:tcW w:w="1176" w:type="dxa"/>
          </w:tcPr>
          <w:p>
            <w:pPr>
              <w:pStyle w:val="TableParagraph"/>
              <w:spacing w:line="238" w:lineRule="exact" w:before="19"/>
              <w:ind w:left="256"/>
              <w:rPr>
                <w:sz w:val="22"/>
              </w:rPr>
            </w:pPr>
            <w:r>
              <w:rPr>
                <w:sz w:val="22"/>
              </w:rPr>
              <w:t>-0.457**</w:t>
            </w:r>
          </w:p>
        </w:tc>
        <w:tc>
          <w:tcPr>
            <w:tcW w:w="1129" w:type="dxa"/>
          </w:tcPr>
          <w:p>
            <w:pPr>
              <w:pStyle w:val="TableParagraph"/>
              <w:spacing w:line="238" w:lineRule="exact" w:before="19"/>
              <w:ind w:left="222"/>
              <w:rPr>
                <w:sz w:val="22"/>
              </w:rPr>
            </w:pPr>
            <w:r>
              <w:rPr>
                <w:sz w:val="22"/>
              </w:rPr>
              <w:t>-0.418*</w:t>
            </w:r>
          </w:p>
        </w:tc>
        <w:tc>
          <w:tcPr>
            <w:tcW w:w="1076" w:type="dxa"/>
          </w:tcPr>
          <w:p>
            <w:pPr>
              <w:pStyle w:val="TableParagraph"/>
              <w:spacing w:line="238" w:lineRule="exact" w:before="19"/>
              <w:ind w:left="42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81" w:type="dxa"/>
          </w:tcPr>
          <w:p>
            <w:pPr>
              <w:pStyle w:val="TableParagraph"/>
              <w:spacing w:line="238" w:lineRule="exact" w:before="19"/>
              <w:ind w:right="56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93" w:type="dxa"/>
          </w:tcPr>
          <w:p>
            <w:pPr>
              <w:pStyle w:val="TableParagraph"/>
              <w:spacing w:line="238" w:lineRule="exact" w:before="19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677" w:type="dxa"/>
          </w:tcPr>
          <w:p>
            <w:pPr>
              <w:pStyle w:val="TableParagraph"/>
              <w:spacing w:line="238" w:lineRule="exact" w:before="19"/>
              <w:ind w:right="16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26" w:type="dxa"/>
          </w:tcPr>
          <w:p>
            <w:pPr>
              <w:pStyle w:val="TableParagraph"/>
              <w:spacing w:line="238" w:lineRule="exact" w:before="19"/>
              <w:ind w:left="1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36" w:type="dxa"/>
          </w:tcPr>
          <w:p>
            <w:pPr>
              <w:pStyle w:val="TableParagraph"/>
              <w:spacing w:line="238" w:lineRule="exact" w:before="19"/>
              <w:ind w:righ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506" w:hRule="atLeast"/>
        </w:trPr>
        <w:tc>
          <w:tcPr>
            <w:tcW w:w="3718" w:type="dxa"/>
          </w:tcPr>
          <w:p>
            <w:pPr>
              <w:pStyle w:val="TableParagraph"/>
              <w:spacing w:line="252" w:lineRule="exact"/>
              <w:ind w:left="118" w:right="231"/>
              <w:rPr>
                <w:sz w:val="22"/>
              </w:rPr>
            </w:pPr>
            <w:r>
              <w:rPr>
                <w:sz w:val="22"/>
              </w:rPr>
              <w:t>Búsqueda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apoyo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social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razones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instrumentales</w:t>
            </w:r>
          </w:p>
        </w:tc>
        <w:tc>
          <w:tcPr>
            <w:tcW w:w="1176" w:type="dxa"/>
          </w:tcPr>
          <w:p>
            <w:pPr>
              <w:pStyle w:val="TableParagraph"/>
              <w:spacing w:line="249" w:lineRule="exact"/>
              <w:ind w:left="1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  <w:p>
            <w:pPr>
              <w:pStyle w:val="TableParagraph"/>
              <w:spacing w:line="238" w:lineRule="exact"/>
              <w:ind w:left="218" w:right="92"/>
              <w:jc w:val="center"/>
              <w:rPr>
                <w:sz w:val="22"/>
              </w:rPr>
            </w:pPr>
            <w:r>
              <w:rPr>
                <w:sz w:val="22"/>
              </w:rPr>
              <w:t>0.584***</w:t>
            </w:r>
          </w:p>
        </w:tc>
        <w:tc>
          <w:tcPr>
            <w:tcW w:w="1129" w:type="dxa"/>
          </w:tcPr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12"/>
              <w:rPr>
                <w:sz w:val="22"/>
              </w:rPr>
            </w:pPr>
            <w:r>
              <w:rPr>
                <w:sz w:val="22"/>
              </w:rPr>
              <w:t>-0.493***</w:t>
            </w:r>
          </w:p>
        </w:tc>
        <w:tc>
          <w:tcPr>
            <w:tcW w:w="1076" w:type="dxa"/>
          </w:tcPr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42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81" w:type="dxa"/>
          </w:tcPr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238" w:lineRule="exact" w:before="1"/>
              <w:ind w:right="56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93" w:type="dxa"/>
          </w:tcPr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677" w:type="dxa"/>
          </w:tcPr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290" w:right="447"/>
              <w:jc w:val="center"/>
              <w:rPr>
                <w:sz w:val="22"/>
              </w:rPr>
            </w:pPr>
            <w:r>
              <w:rPr>
                <w:sz w:val="22"/>
              </w:rPr>
              <w:t>-0.0136*</w:t>
            </w:r>
          </w:p>
        </w:tc>
        <w:tc>
          <w:tcPr>
            <w:tcW w:w="1426" w:type="dxa"/>
          </w:tcPr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36" w:type="dxa"/>
          </w:tcPr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238" w:lineRule="exact" w:before="1"/>
              <w:ind w:righ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529" w:hRule="atLeast"/>
        </w:trPr>
        <w:tc>
          <w:tcPr>
            <w:tcW w:w="3718" w:type="dxa"/>
          </w:tcPr>
          <w:p>
            <w:pPr>
              <w:pStyle w:val="TableParagraph"/>
              <w:ind w:left="118" w:right="231"/>
              <w:rPr>
                <w:sz w:val="22"/>
              </w:rPr>
            </w:pPr>
            <w:r>
              <w:rPr>
                <w:sz w:val="22"/>
              </w:rPr>
              <w:t>Búsqueda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apoyo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social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razones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emocionales</w:t>
            </w:r>
          </w:p>
        </w:tc>
        <w:tc>
          <w:tcPr>
            <w:tcW w:w="1176" w:type="dxa"/>
          </w:tcPr>
          <w:p>
            <w:pPr>
              <w:pStyle w:val="TableParagraph"/>
              <w:spacing w:line="249" w:lineRule="exact"/>
              <w:ind w:left="1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  <w:p>
            <w:pPr>
              <w:pStyle w:val="TableParagraph"/>
              <w:spacing w:line="253" w:lineRule="exact"/>
              <w:ind w:left="218" w:right="92"/>
              <w:jc w:val="center"/>
              <w:rPr>
                <w:sz w:val="22"/>
              </w:rPr>
            </w:pPr>
            <w:r>
              <w:rPr>
                <w:sz w:val="22"/>
              </w:rPr>
              <w:t>0.579***</w:t>
            </w:r>
          </w:p>
        </w:tc>
        <w:tc>
          <w:tcPr>
            <w:tcW w:w="1129" w:type="dxa"/>
          </w:tcPr>
          <w:p>
            <w:pPr>
              <w:pStyle w:val="TableParagraph"/>
              <w:spacing w:before="7"/>
              <w:rPr>
                <w:i/>
                <w:sz w:val="21"/>
              </w:rPr>
            </w:pPr>
          </w:p>
          <w:p>
            <w:pPr>
              <w:pStyle w:val="TableParagraph"/>
              <w:ind w:left="167"/>
              <w:rPr>
                <w:sz w:val="22"/>
              </w:rPr>
            </w:pPr>
            <w:r>
              <w:rPr>
                <w:sz w:val="22"/>
              </w:rPr>
              <w:t>-0.452**</w:t>
            </w:r>
          </w:p>
        </w:tc>
        <w:tc>
          <w:tcPr>
            <w:tcW w:w="1076" w:type="dxa"/>
          </w:tcPr>
          <w:p>
            <w:pPr>
              <w:pStyle w:val="TableParagraph"/>
              <w:spacing w:before="7"/>
              <w:rPr>
                <w:i/>
                <w:sz w:val="21"/>
              </w:rPr>
            </w:pPr>
          </w:p>
          <w:p>
            <w:pPr>
              <w:pStyle w:val="TableParagraph"/>
              <w:ind w:left="42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81" w:type="dxa"/>
          </w:tcPr>
          <w:p>
            <w:pPr>
              <w:pStyle w:val="TableParagraph"/>
              <w:spacing w:before="7"/>
              <w:rPr>
                <w:i/>
                <w:sz w:val="21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93" w:type="dxa"/>
          </w:tcPr>
          <w:p>
            <w:pPr>
              <w:pStyle w:val="TableParagraph"/>
              <w:spacing w:before="7"/>
              <w:rPr>
                <w:i/>
                <w:sz w:val="21"/>
              </w:rPr>
            </w:pPr>
          </w:p>
          <w:p>
            <w:pPr>
              <w:pStyle w:val="TableParagraph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677" w:type="dxa"/>
          </w:tcPr>
          <w:p>
            <w:pPr>
              <w:pStyle w:val="TableParagraph"/>
              <w:spacing w:before="7"/>
              <w:rPr>
                <w:i/>
                <w:sz w:val="21"/>
              </w:rPr>
            </w:pPr>
          </w:p>
          <w:p>
            <w:pPr>
              <w:pStyle w:val="TableParagraph"/>
              <w:ind w:right="16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26" w:type="dxa"/>
          </w:tcPr>
          <w:p>
            <w:pPr>
              <w:pStyle w:val="TableParagraph"/>
              <w:spacing w:before="7"/>
              <w:rPr>
                <w:i/>
                <w:sz w:val="21"/>
              </w:rPr>
            </w:pPr>
          </w:p>
          <w:p>
            <w:pPr>
              <w:pStyle w:val="TableParagraph"/>
              <w:ind w:left="1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36" w:type="dxa"/>
          </w:tcPr>
          <w:p>
            <w:pPr>
              <w:pStyle w:val="TableParagraph"/>
              <w:spacing w:before="7"/>
              <w:rPr>
                <w:i/>
                <w:sz w:val="21"/>
              </w:rPr>
            </w:pPr>
          </w:p>
          <w:p>
            <w:pPr>
              <w:pStyle w:val="TableParagraph"/>
              <w:ind w:righ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718" w:type="dxa"/>
          </w:tcPr>
          <w:p>
            <w:pPr>
              <w:pStyle w:val="TableParagraph"/>
              <w:spacing w:before="19"/>
              <w:ind w:left="118"/>
              <w:rPr>
                <w:sz w:val="22"/>
              </w:rPr>
            </w:pPr>
            <w:r>
              <w:rPr>
                <w:sz w:val="22"/>
              </w:rPr>
              <w:t>Reinterpretación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positiva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crecimiento</w:t>
            </w:r>
          </w:p>
        </w:tc>
        <w:tc>
          <w:tcPr>
            <w:tcW w:w="1176" w:type="dxa"/>
          </w:tcPr>
          <w:p>
            <w:pPr>
              <w:pStyle w:val="TableParagraph"/>
              <w:spacing w:before="19"/>
              <w:ind w:left="256"/>
              <w:rPr>
                <w:sz w:val="22"/>
              </w:rPr>
            </w:pPr>
            <w:r>
              <w:rPr>
                <w:sz w:val="22"/>
              </w:rPr>
              <w:t>-0.413**</w:t>
            </w:r>
          </w:p>
        </w:tc>
        <w:tc>
          <w:tcPr>
            <w:tcW w:w="1129" w:type="dxa"/>
          </w:tcPr>
          <w:p>
            <w:pPr>
              <w:pStyle w:val="TableParagraph"/>
              <w:spacing w:before="19"/>
              <w:ind w:left="167"/>
              <w:rPr>
                <w:sz w:val="22"/>
              </w:rPr>
            </w:pPr>
            <w:r>
              <w:rPr>
                <w:sz w:val="22"/>
              </w:rPr>
              <w:t>-0.364**</w:t>
            </w:r>
          </w:p>
        </w:tc>
        <w:tc>
          <w:tcPr>
            <w:tcW w:w="1076" w:type="dxa"/>
          </w:tcPr>
          <w:p>
            <w:pPr>
              <w:pStyle w:val="TableParagraph"/>
              <w:spacing w:before="19"/>
              <w:ind w:left="42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81" w:type="dxa"/>
          </w:tcPr>
          <w:p>
            <w:pPr>
              <w:pStyle w:val="TableParagraph"/>
              <w:spacing w:before="19"/>
              <w:ind w:right="56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93" w:type="dxa"/>
          </w:tcPr>
          <w:p>
            <w:pPr>
              <w:pStyle w:val="TableParagraph"/>
              <w:spacing w:before="19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677" w:type="dxa"/>
          </w:tcPr>
          <w:p>
            <w:pPr>
              <w:pStyle w:val="TableParagraph"/>
              <w:spacing w:before="19"/>
              <w:ind w:left="290" w:right="447"/>
              <w:jc w:val="center"/>
              <w:rPr>
                <w:sz w:val="22"/>
              </w:rPr>
            </w:pPr>
            <w:r>
              <w:rPr>
                <w:sz w:val="22"/>
              </w:rPr>
              <w:t>-0.0115*</w:t>
            </w:r>
          </w:p>
        </w:tc>
        <w:tc>
          <w:tcPr>
            <w:tcW w:w="1426" w:type="dxa"/>
          </w:tcPr>
          <w:p>
            <w:pPr>
              <w:pStyle w:val="TableParagraph"/>
              <w:spacing w:before="19"/>
              <w:ind w:left="1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36" w:type="dxa"/>
          </w:tcPr>
          <w:p>
            <w:pPr>
              <w:pStyle w:val="TableParagraph"/>
              <w:spacing w:before="19"/>
              <w:ind w:left="195" w:right="212"/>
              <w:jc w:val="center"/>
              <w:rPr>
                <w:sz w:val="22"/>
              </w:rPr>
            </w:pPr>
            <w:r>
              <w:rPr>
                <w:sz w:val="22"/>
              </w:rPr>
              <w:t>-0.0934*</w:t>
            </w:r>
          </w:p>
        </w:tc>
      </w:tr>
      <w:tr>
        <w:trPr>
          <w:trHeight w:val="300" w:hRule="atLeast"/>
        </w:trPr>
        <w:tc>
          <w:tcPr>
            <w:tcW w:w="3718" w:type="dxa"/>
          </w:tcPr>
          <w:p>
            <w:pPr>
              <w:pStyle w:val="TableParagraph"/>
              <w:spacing w:before="19"/>
              <w:ind w:left="118"/>
              <w:rPr>
                <w:sz w:val="22"/>
              </w:rPr>
            </w:pPr>
            <w:r>
              <w:rPr>
                <w:sz w:val="22"/>
              </w:rPr>
              <w:t>Aceptación</w:t>
            </w:r>
          </w:p>
        </w:tc>
        <w:tc>
          <w:tcPr>
            <w:tcW w:w="1176" w:type="dxa"/>
          </w:tcPr>
          <w:p>
            <w:pPr>
              <w:pStyle w:val="TableParagraph"/>
              <w:spacing w:before="19"/>
              <w:ind w:left="309"/>
              <w:rPr>
                <w:sz w:val="22"/>
              </w:rPr>
            </w:pPr>
            <w:r>
              <w:rPr>
                <w:sz w:val="22"/>
              </w:rPr>
              <w:t>-0.381*</w:t>
            </w:r>
          </w:p>
        </w:tc>
        <w:tc>
          <w:tcPr>
            <w:tcW w:w="1129" w:type="dxa"/>
          </w:tcPr>
          <w:p>
            <w:pPr>
              <w:pStyle w:val="TableParagraph"/>
              <w:spacing w:before="19"/>
              <w:ind w:left="167"/>
              <w:rPr>
                <w:sz w:val="22"/>
              </w:rPr>
            </w:pPr>
            <w:r>
              <w:rPr>
                <w:sz w:val="22"/>
              </w:rPr>
              <w:t>-0.382**</w:t>
            </w:r>
          </w:p>
        </w:tc>
        <w:tc>
          <w:tcPr>
            <w:tcW w:w="1076" w:type="dxa"/>
          </w:tcPr>
          <w:p>
            <w:pPr>
              <w:pStyle w:val="TableParagraph"/>
              <w:spacing w:before="19"/>
              <w:ind w:left="42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81" w:type="dxa"/>
          </w:tcPr>
          <w:p>
            <w:pPr>
              <w:pStyle w:val="TableParagraph"/>
              <w:spacing w:before="19"/>
              <w:ind w:right="56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93" w:type="dxa"/>
          </w:tcPr>
          <w:p>
            <w:pPr>
              <w:pStyle w:val="TableParagraph"/>
              <w:spacing w:before="19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677" w:type="dxa"/>
          </w:tcPr>
          <w:p>
            <w:pPr>
              <w:pStyle w:val="TableParagraph"/>
              <w:spacing w:before="19"/>
              <w:ind w:left="290" w:right="447"/>
              <w:jc w:val="center"/>
              <w:rPr>
                <w:sz w:val="22"/>
              </w:rPr>
            </w:pPr>
            <w:r>
              <w:rPr>
                <w:sz w:val="22"/>
              </w:rPr>
              <w:t>-0.0145*</w:t>
            </w:r>
          </w:p>
        </w:tc>
        <w:tc>
          <w:tcPr>
            <w:tcW w:w="1426" w:type="dxa"/>
          </w:tcPr>
          <w:p>
            <w:pPr>
              <w:pStyle w:val="TableParagraph"/>
              <w:spacing w:before="19"/>
              <w:ind w:left="1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36" w:type="dxa"/>
          </w:tcPr>
          <w:p>
            <w:pPr>
              <w:pStyle w:val="TableParagraph"/>
              <w:spacing w:before="19"/>
              <w:ind w:righ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718" w:type="dxa"/>
          </w:tcPr>
          <w:p>
            <w:pPr>
              <w:pStyle w:val="TableParagraph"/>
              <w:spacing w:before="19"/>
              <w:ind w:left="118"/>
              <w:rPr>
                <w:sz w:val="22"/>
              </w:rPr>
            </w:pPr>
            <w:r>
              <w:rPr>
                <w:sz w:val="22"/>
              </w:rPr>
              <w:t>Acudir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religión</w:t>
            </w:r>
          </w:p>
        </w:tc>
        <w:tc>
          <w:tcPr>
            <w:tcW w:w="1176" w:type="dxa"/>
          </w:tcPr>
          <w:p>
            <w:pPr>
              <w:pStyle w:val="TableParagraph"/>
              <w:spacing w:before="19"/>
              <w:ind w:left="1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29" w:type="dxa"/>
          </w:tcPr>
          <w:p>
            <w:pPr>
              <w:pStyle w:val="TableParagraph"/>
              <w:spacing w:before="19"/>
              <w:ind w:righ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76" w:type="dxa"/>
          </w:tcPr>
          <w:p>
            <w:pPr>
              <w:pStyle w:val="TableParagraph"/>
              <w:spacing w:before="19"/>
              <w:ind w:left="42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81" w:type="dxa"/>
          </w:tcPr>
          <w:p>
            <w:pPr>
              <w:pStyle w:val="TableParagraph"/>
              <w:spacing w:before="19"/>
              <w:ind w:right="56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93" w:type="dxa"/>
          </w:tcPr>
          <w:p>
            <w:pPr>
              <w:pStyle w:val="TableParagraph"/>
              <w:spacing w:before="19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677" w:type="dxa"/>
          </w:tcPr>
          <w:p>
            <w:pPr>
              <w:pStyle w:val="TableParagraph"/>
              <w:spacing w:before="19"/>
              <w:ind w:right="16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26" w:type="dxa"/>
          </w:tcPr>
          <w:p>
            <w:pPr>
              <w:pStyle w:val="TableParagraph"/>
              <w:spacing w:before="19"/>
              <w:ind w:left="1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36" w:type="dxa"/>
          </w:tcPr>
          <w:p>
            <w:pPr>
              <w:pStyle w:val="TableParagraph"/>
              <w:spacing w:before="19"/>
              <w:ind w:righ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718" w:type="dxa"/>
          </w:tcPr>
          <w:p>
            <w:pPr>
              <w:pStyle w:val="TableParagraph"/>
              <w:spacing w:before="19"/>
              <w:ind w:left="118"/>
              <w:rPr>
                <w:sz w:val="22"/>
              </w:rPr>
            </w:pPr>
            <w:r>
              <w:rPr>
                <w:sz w:val="22"/>
              </w:rPr>
              <w:t>Enfocar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liberar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emociones</w:t>
            </w:r>
          </w:p>
        </w:tc>
        <w:tc>
          <w:tcPr>
            <w:tcW w:w="1176" w:type="dxa"/>
          </w:tcPr>
          <w:p>
            <w:pPr>
              <w:pStyle w:val="TableParagraph"/>
              <w:spacing w:before="19"/>
              <w:ind w:left="309"/>
              <w:rPr>
                <w:sz w:val="22"/>
              </w:rPr>
            </w:pPr>
            <w:r>
              <w:rPr>
                <w:sz w:val="22"/>
              </w:rPr>
              <w:t>-0.494*</w:t>
            </w:r>
          </w:p>
        </w:tc>
        <w:tc>
          <w:tcPr>
            <w:tcW w:w="1129" w:type="dxa"/>
          </w:tcPr>
          <w:p>
            <w:pPr>
              <w:pStyle w:val="TableParagraph"/>
              <w:spacing w:before="19"/>
              <w:ind w:left="222"/>
              <w:rPr>
                <w:sz w:val="22"/>
              </w:rPr>
            </w:pPr>
            <w:r>
              <w:rPr>
                <w:sz w:val="22"/>
              </w:rPr>
              <w:t>-0.465*</w:t>
            </w:r>
          </w:p>
        </w:tc>
        <w:tc>
          <w:tcPr>
            <w:tcW w:w="1076" w:type="dxa"/>
          </w:tcPr>
          <w:p>
            <w:pPr>
              <w:pStyle w:val="TableParagraph"/>
              <w:spacing w:before="19"/>
              <w:ind w:left="42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81" w:type="dxa"/>
          </w:tcPr>
          <w:p>
            <w:pPr>
              <w:pStyle w:val="TableParagraph"/>
              <w:spacing w:before="19"/>
              <w:ind w:right="56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93" w:type="dxa"/>
          </w:tcPr>
          <w:p>
            <w:pPr>
              <w:pStyle w:val="TableParagraph"/>
              <w:spacing w:before="19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677" w:type="dxa"/>
          </w:tcPr>
          <w:p>
            <w:pPr>
              <w:pStyle w:val="TableParagraph"/>
              <w:spacing w:before="19"/>
              <w:ind w:right="16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26" w:type="dxa"/>
          </w:tcPr>
          <w:p>
            <w:pPr>
              <w:pStyle w:val="TableParagraph"/>
              <w:spacing w:before="19"/>
              <w:ind w:left="1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36" w:type="dxa"/>
          </w:tcPr>
          <w:p>
            <w:pPr>
              <w:pStyle w:val="TableParagraph"/>
              <w:spacing w:before="19"/>
              <w:ind w:righ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718" w:type="dxa"/>
          </w:tcPr>
          <w:p>
            <w:pPr>
              <w:pStyle w:val="TableParagraph"/>
              <w:spacing w:before="19"/>
              <w:ind w:left="118"/>
              <w:rPr>
                <w:sz w:val="22"/>
              </w:rPr>
            </w:pPr>
            <w:r>
              <w:rPr>
                <w:sz w:val="22"/>
              </w:rPr>
              <w:t>Negación</w:t>
            </w:r>
          </w:p>
        </w:tc>
        <w:tc>
          <w:tcPr>
            <w:tcW w:w="1176" w:type="dxa"/>
          </w:tcPr>
          <w:p>
            <w:pPr>
              <w:pStyle w:val="TableParagraph"/>
              <w:spacing w:before="19"/>
              <w:ind w:left="6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29" w:type="dxa"/>
          </w:tcPr>
          <w:p>
            <w:pPr>
              <w:pStyle w:val="TableParagraph"/>
              <w:spacing w:before="19"/>
              <w:ind w:righ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76" w:type="dxa"/>
          </w:tcPr>
          <w:p>
            <w:pPr>
              <w:pStyle w:val="TableParagraph"/>
              <w:spacing w:before="19"/>
              <w:ind w:left="42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81" w:type="dxa"/>
          </w:tcPr>
          <w:p>
            <w:pPr>
              <w:pStyle w:val="TableParagraph"/>
              <w:spacing w:before="19"/>
              <w:ind w:right="56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93" w:type="dxa"/>
          </w:tcPr>
          <w:p>
            <w:pPr>
              <w:pStyle w:val="TableParagraph"/>
              <w:spacing w:before="19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677" w:type="dxa"/>
          </w:tcPr>
          <w:p>
            <w:pPr>
              <w:pStyle w:val="TableParagraph"/>
              <w:spacing w:before="19"/>
              <w:ind w:right="16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26" w:type="dxa"/>
          </w:tcPr>
          <w:p>
            <w:pPr>
              <w:pStyle w:val="TableParagraph"/>
              <w:spacing w:before="19"/>
              <w:ind w:left="1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36" w:type="dxa"/>
          </w:tcPr>
          <w:p>
            <w:pPr>
              <w:pStyle w:val="TableParagraph"/>
              <w:spacing w:before="19"/>
              <w:ind w:righ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718" w:type="dxa"/>
          </w:tcPr>
          <w:p>
            <w:pPr>
              <w:pStyle w:val="TableParagraph"/>
              <w:spacing w:before="19"/>
              <w:ind w:left="118"/>
              <w:rPr>
                <w:sz w:val="22"/>
              </w:rPr>
            </w:pPr>
            <w:r>
              <w:rPr>
                <w:sz w:val="22"/>
              </w:rPr>
              <w:t>Desentendimiento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conductual</w:t>
            </w:r>
          </w:p>
        </w:tc>
        <w:tc>
          <w:tcPr>
            <w:tcW w:w="1176" w:type="dxa"/>
          </w:tcPr>
          <w:p>
            <w:pPr>
              <w:pStyle w:val="TableParagraph"/>
              <w:spacing w:before="19"/>
              <w:ind w:left="309"/>
              <w:rPr>
                <w:sz w:val="22"/>
              </w:rPr>
            </w:pPr>
            <w:r>
              <w:rPr>
                <w:sz w:val="22"/>
              </w:rPr>
              <w:t>-0.630*</w:t>
            </w:r>
          </w:p>
        </w:tc>
        <w:tc>
          <w:tcPr>
            <w:tcW w:w="1129" w:type="dxa"/>
          </w:tcPr>
          <w:p>
            <w:pPr>
              <w:pStyle w:val="TableParagraph"/>
              <w:spacing w:before="19"/>
              <w:ind w:left="222"/>
              <w:rPr>
                <w:sz w:val="22"/>
              </w:rPr>
            </w:pPr>
            <w:r>
              <w:rPr>
                <w:sz w:val="22"/>
              </w:rPr>
              <w:t>-0.617*</w:t>
            </w:r>
          </w:p>
        </w:tc>
        <w:tc>
          <w:tcPr>
            <w:tcW w:w="1076" w:type="dxa"/>
          </w:tcPr>
          <w:p>
            <w:pPr>
              <w:pStyle w:val="TableParagraph"/>
              <w:spacing w:before="19"/>
              <w:ind w:left="42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81" w:type="dxa"/>
          </w:tcPr>
          <w:p>
            <w:pPr>
              <w:pStyle w:val="TableParagraph"/>
              <w:spacing w:before="19"/>
              <w:ind w:right="56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93" w:type="dxa"/>
          </w:tcPr>
          <w:p>
            <w:pPr>
              <w:pStyle w:val="TableParagraph"/>
              <w:spacing w:before="19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677" w:type="dxa"/>
          </w:tcPr>
          <w:p>
            <w:pPr>
              <w:pStyle w:val="TableParagraph"/>
              <w:spacing w:before="19"/>
              <w:ind w:right="16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26" w:type="dxa"/>
          </w:tcPr>
          <w:p>
            <w:pPr>
              <w:pStyle w:val="TableParagraph"/>
              <w:spacing w:before="19"/>
              <w:ind w:left="1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36" w:type="dxa"/>
          </w:tcPr>
          <w:p>
            <w:pPr>
              <w:pStyle w:val="TableParagraph"/>
              <w:spacing w:before="19"/>
              <w:ind w:righ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71" w:hRule="atLeast"/>
        </w:trPr>
        <w:tc>
          <w:tcPr>
            <w:tcW w:w="3718" w:type="dxa"/>
          </w:tcPr>
          <w:p>
            <w:pPr>
              <w:pStyle w:val="TableParagraph"/>
              <w:spacing w:before="19"/>
              <w:ind w:left="118"/>
              <w:rPr>
                <w:sz w:val="22"/>
              </w:rPr>
            </w:pPr>
            <w:r>
              <w:rPr>
                <w:sz w:val="22"/>
              </w:rPr>
              <w:t>Desentendimiento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mental</w:t>
            </w:r>
          </w:p>
        </w:tc>
        <w:tc>
          <w:tcPr>
            <w:tcW w:w="1176" w:type="dxa"/>
          </w:tcPr>
          <w:p>
            <w:pPr>
              <w:pStyle w:val="TableParagraph"/>
              <w:spacing w:before="19"/>
              <w:ind w:left="256"/>
              <w:rPr>
                <w:sz w:val="22"/>
              </w:rPr>
            </w:pPr>
            <w:r>
              <w:rPr>
                <w:sz w:val="22"/>
              </w:rPr>
              <w:t>-0.600**</w:t>
            </w:r>
          </w:p>
        </w:tc>
        <w:tc>
          <w:tcPr>
            <w:tcW w:w="1129" w:type="dxa"/>
          </w:tcPr>
          <w:p>
            <w:pPr>
              <w:pStyle w:val="TableParagraph"/>
              <w:spacing w:before="19"/>
              <w:ind w:left="167"/>
              <w:rPr>
                <w:sz w:val="22"/>
              </w:rPr>
            </w:pPr>
            <w:r>
              <w:rPr>
                <w:sz w:val="22"/>
              </w:rPr>
              <w:t>-0.573**</w:t>
            </w:r>
          </w:p>
        </w:tc>
        <w:tc>
          <w:tcPr>
            <w:tcW w:w="1076" w:type="dxa"/>
          </w:tcPr>
          <w:p>
            <w:pPr>
              <w:pStyle w:val="TableParagraph"/>
              <w:spacing w:before="19"/>
              <w:ind w:left="42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81" w:type="dxa"/>
          </w:tcPr>
          <w:p>
            <w:pPr>
              <w:pStyle w:val="TableParagraph"/>
              <w:spacing w:before="19"/>
              <w:ind w:right="56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93" w:type="dxa"/>
          </w:tcPr>
          <w:p>
            <w:pPr>
              <w:pStyle w:val="TableParagraph"/>
              <w:spacing w:before="19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677" w:type="dxa"/>
          </w:tcPr>
          <w:p>
            <w:pPr>
              <w:pStyle w:val="TableParagraph"/>
              <w:spacing w:before="19"/>
              <w:ind w:right="16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26" w:type="dxa"/>
          </w:tcPr>
          <w:p>
            <w:pPr>
              <w:pStyle w:val="TableParagraph"/>
              <w:spacing w:before="19"/>
              <w:ind w:left="451" w:right="329"/>
              <w:jc w:val="center"/>
              <w:rPr>
                <w:sz w:val="22"/>
              </w:rPr>
            </w:pPr>
            <w:r>
              <w:rPr>
                <w:sz w:val="22"/>
              </w:rPr>
              <w:t>0.226*</w:t>
            </w:r>
          </w:p>
        </w:tc>
        <w:tc>
          <w:tcPr>
            <w:tcW w:w="1236" w:type="dxa"/>
          </w:tcPr>
          <w:p>
            <w:pPr>
              <w:pStyle w:val="TableParagraph"/>
              <w:spacing w:before="19"/>
              <w:ind w:righ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71" w:hRule="atLeast"/>
        </w:trPr>
        <w:tc>
          <w:tcPr>
            <w:tcW w:w="3718" w:type="dxa"/>
          </w:tcPr>
          <w:p>
            <w:pPr>
              <w:pStyle w:val="TableParagraph"/>
              <w:spacing w:before="90"/>
              <w:ind w:left="118"/>
              <w:rPr>
                <w:sz w:val="22"/>
              </w:rPr>
            </w:pPr>
            <w:r>
              <w:rPr>
                <w:sz w:val="22"/>
                <w:u w:val="single"/>
              </w:rPr>
              <w:t>Autoeficacia</w:t>
            </w:r>
            <w:r>
              <w:rPr>
                <w:sz w:val="22"/>
              </w:rPr>
              <w:t>: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3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37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3" w:lineRule="exact" w:before="19"/>
              <w:ind w:left="118"/>
              <w:rPr>
                <w:sz w:val="22"/>
              </w:rPr>
            </w:pPr>
            <w:r>
              <w:rPr>
                <w:sz w:val="22"/>
              </w:rPr>
              <w:t>Autoeficacia</w:t>
            </w:r>
          </w:p>
        </w:tc>
        <w:tc>
          <w:tcPr>
            <w:tcW w:w="11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3" w:lineRule="exact" w:before="19"/>
              <w:ind w:left="1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3" w:lineRule="exact" w:before="19"/>
              <w:ind w:left="5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3" w:lineRule="exact" w:before="19"/>
              <w:ind w:left="42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3" w:lineRule="exact" w:before="19"/>
              <w:ind w:right="56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3" w:lineRule="exact" w:before="19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6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3" w:lineRule="exact" w:before="19"/>
              <w:ind w:left="290" w:right="447"/>
              <w:jc w:val="center"/>
              <w:rPr>
                <w:sz w:val="22"/>
              </w:rPr>
            </w:pPr>
            <w:r>
              <w:rPr>
                <w:sz w:val="22"/>
              </w:rPr>
              <w:t>-0.381***</w:t>
            </w:r>
          </w:p>
        </w:tc>
        <w:tc>
          <w:tcPr>
            <w:tcW w:w="14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3" w:lineRule="exact" w:before="19"/>
              <w:ind w:left="1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3" w:lineRule="exact" w:before="19"/>
              <w:ind w:righ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</w:tbl>
    <w:p>
      <w:pPr>
        <w:pStyle w:val="BodyText"/>
        <w:rPr>
          <w:i/>
          <w:sz w:val="26"/>
        </w:rPr>
      </w:pPr>
    </w:p>
    <w:p>
      <w:pPr>
        <w:pStyle w:val="BodyText"/>
        <w:spacing w:before="11"/>
        <w:rPr>
          <w:i/>
          <w:sz w:val="21"/>
        </w:rPr>
      </w:pPr>
    </w:p>
    <w:p>
      <w:pPr>
        <w:spacing w:before="0"/>
        <w:ind w:left="118" w:right="0" w:firstLine="0"/>
        <w:jc w:val="left"/>
        <w:rPr>
          <w:sz w:val="20"/>
        </w:rPr>
      </w:pPr>
      <w:r>
        <w:rPr>
          <w:sz w:val="20"/>
        </w:rPr>
        <w:t>Nota:</w:t>
      </w:r>
      <w:r>
        <w:rPr>
          <w:spacing w:val="-1"/>
          <w:sz w:val="20"/>
        </w:rPr>
        <w:t> </w:t>
      </w:r>
      <w:r>
        <w:rPr>
          <w:sz w:val="20"/>
        </w:rPr>
        <w:t>Cada</w:t>
      </w:r>
      <w:r>
        <w:rPr>
          <w:spacing w:val="-2"/>
          <w:sz w:val="20"/>
        </w:rPr>
        <w:t> </w:t>
      </w:r>
      <w:r>
        <w:rPr>
          <w:sz w:val="20"/>
        </w:rPr>
        <w:t>celda</w:t>
      </w:r>
      <w:r>
        <w:rPr>
          <w:spacing w:val="-2"/>
          <w:sz w:val="20"/>
        </w:rPr>
        <w:t> </w:t>
      </w:r>
      <w:r>
        <w:rPr>
          <w:sz w:val="20"/>
        </w:rPr>
        <w:t>representa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4"/>
          <w:sz w:val="20"/>
        </w:rPr>
        <w:t> </w:t>
      </w:r>
      <w:r>
        <w:rPr>
          <w:sz w:val="20"/>
        </w:rPr>
        <w:t>coeficiente</w:t>
      </w:r>
      <w:r>
        <w:rPr>
          <w:spacing w:val="-1"/>
          <w:sz w:val="20"/>
        </w:rPr>
        <w:t> </w:t>
      </w:r>
      <w:r>
        <w:rPr>
          <w:rFonts w:ascii="Cambria Math" w:hAnsi="Cambria Math" w:eastAsia="Cambria Math"/>
          <w:sz w:val="20"/>
        </w:rPr>
        <w:t>𝛽</w:t>
      </w:r>
      <w:r>
        <w:rPr>
          <w:rFonts w:ascii="Cambria Math" w:hAnsi="Cambria Math" w:eastAsia="Cambria Math"/>
          <w:sz w:val="20"/>
          <w:vertAlign w:val="subscript"/>
        </w:rPr>
        <w:t>2</w:t>
      </w:r>
      <w:r>
        <w:rPr>
          <w:rFonts w:ascii="Cambria Math" w:hAnsi="Cambria Math" w:eastAsia="Cambria Math"/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ecuación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(3).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Solo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reportan los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efectos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significativos.</w:t>
      </w:r>
    </w:p>
    <w:p>
      <w:pPr>
        <w:spacing w:before="1"/>
        <w:ind w:left="118" w:right="0" w:firstLine="0"/>
        <w:jc w:val="left"/>
        <w:rPr>
          <w:sz w:val="20"/>
        </w:rPr>
      </w:pPr>
      <w:r>
        <w:rPr>
          <w:sz w:val="20"/>
        </w:rPr>
        <w:t>***</w:t>
      </w:r>
      <w:r>
        <w:rPr>
          <w:spacing w:val="-2"/>
          <w:sz w:val="20"/>
        </w:rPr>
        <w:t> </w:t>
      </w:r>
      <w:r>
        <w:rPr>
          <w:sz w:val="20"/>
        </w:rPr>
        <w:t>p&lt;0.01, **</w:t>
      </w:r>
      <w:r>
        <w:rPr>
          <w:spacing w:val="-1"/>
          <w:sz w:val="20"/>
        </w:rPr>
        <w:t> </w:t>
      </w:r>
      <w:r>
        <w:rPr>
          <w:sz w:val="20"/>
        </w:rPr>
        <w:t>p&lt;0.05,</w:t>
      </w:r>
      <w:r>
        <w:rPr>
          <w:spacing w:val="-3"/>
          <w:sz w:val="20"/>
        </w:rPr>
        <w:t> </w:t>
      </w:r>
      <w:r>
        <w:rPr>
          <w:sz w:val="20"/>
        </w:rPr>
        <w:t>*</w:t>
      </w:r>
      <w:r>
        <w:rPr>
          <w:spacing w:val="-1"/>
          <w:sz w:val="20"/>
        </w:rPr>
        <w:t> </w:t>
      </w:r>
      <w:r>
        <w:rPr>
          <w:sz w:val="20"/>
        </w:rPr>
        <w:t>p&lt;0.</w:t>
      </w:r>
    </w:p>
    <w:p>
      <w:pPr>
        <w:spacing w:after="0"/>
        <w:jc w:val="left"/>
        <w:rPr>
          <w:sz w:val="20"/>
        </w:rPr>
        <w:sectPr>
          <w:headerReference w:type="default" r:id="rId269"/>
          <w:pgSz w:w="16840" w:h="11910" w:orient="landscape"/>
          <w:pgMar w:header="0" w:footer="0" w:top="660" w:bottom="280" w:left="1300" w:right="1300"/>
        </w:sectPr>
      </w:pPr>
    </w:p>
    <w:p>
      <w:pPr>
        <w:pStyle w:val="BodyText"/>
        <w:spacing w:line="480" w:lineRule="auto" w:before="80"/>
        <w:ind w:left="538" w:right="253" w:firstLine="719"/>
        <w:jc w:val="both"/>
      </w:pPr>
      <w:r>
        <w:rPr>
          <w:b/>
        </w:rPr>
        <w:t>Verificación</w:t>
      </w:r>
      <w:r>
        <w:rPr>
          <w:b/>
          <w:spacing w:val="-6"/>
        </w:rPr>
        <w:t> </w:t>
      </w:r>
      <w:r>
        <w:rPr>
          <w:b/>
        </w:rPr>
        <w:t>de</w:t>
      </w:r>
      <w:r>
        <w:rPr>
          <w:b/>
          <w:spacing w:val="-6"/>
        </w:rPr>
        <w:t> </w:t>
      </w:r>
      <w:r>
        <w:rPr>
          <w:b/>
        </w:rPr>
        <w:t>Robustez</w:t>
      </w:r>
      <w:r>
        <w:rPr/>
        <w:t>.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fin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verificar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resultados</w:t>
      </w:r>
      <w:r>
        <w:rPr>
          <w:spacing w:val="-7"/>
        </w:rPr>
        <w:t> </w:t>
      </w:r>
      <w:r>
        <w:rPr/>
        <w:t>generales,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realizaron</w:t>
      </w:r>
      <w:r>
        <w:rPr>
          <w:spacing w:val="-7"/>
        </w:rPr>
        <w:t> </w:t>
      </w:r>
      <w:r>
        <w:rPr/>
        <w:t>dos</w:t>
      </w:r>
      <w:r>
        <w:rPr>
          <w:spacing w:val="-58"/>
        </w:rPr>
        <w:t> </w:t>
      </w:r>
      <w:r>
        <w:rPr/>
        <w:t>grupos de estimaciones adicionales. En la Tabla 16, se presenta el estimador de diferencia en</w:t>
      </w:r>
      <w:r>
        <w:rPr>
          <w:spacing w:val="1"/>
        </w:rPr>
        <w:t> </w:t>
      </w:r>
      <w:r>
        <w:rPr/>
        <w:t>diferencias incluyendo covariables (edad, profesión, horario y percepción del volumen de</w:t>
      </w:r>
      <w:r>
        <w:rPr>
          <w:spacing w:val="1"/>
        </w:rPr>
        <w:t> </w:t>
      </w:r>
      <w:r>
        <w:rPr/>
        <w:t>trabajo). Los resultados fueron estables a su inclusión.</w:t>
      </w:r>
      <w:r>
        <w:rPr>
          <w:spacing w:val="1"/>
        </w:rPr>
        <w:t> </w:t>
      </w:r>
      <w:r>
        <w:rPr/>
        <w:t>En la Tabla 17, se presentan los</w:t>
      </w:r>
      <w:r>
        <w:rPr>
          <w:spacing w:val="1"/>
        </w:rPr>
        <w:t> </w:t>
      </w:r>
      <w:r>
        <w:rPr/>
        <w:t>resultados de estimar el efecto sobre las covariables mediante Mínimos Cuadrados Ordinarios</w:t>
      </w:r>
      <w:r>
        <w:rPr>
          <w:spacing w:val="1"/>
        </w:rPr>
        <w:t> </w:t>
      </w:r>
      <w:r>
        <w:rPr/>
        <w:t>con dos variantes: incluyendo efectos fijos y en un segundo grupo de estimaciones incluyendo</w:t>
      </w:r>
      <w:r>
        <w:rPr>
          <w:spacing w:val="-57"/>
        </w:rPr>
        <w:t> </w:t>
      </w:r>
      <w:r>
        <w:rPr/>
        <w:t>una variable que refleja la tendencia temporal. En ambos casos, las variables de SAP y Estrés</w:t>
      </w:r>
      <w:r>
        <w:rPr>
          <w:spacing w:val="1"/>
        </w:rPr>
        <w:t> </w:t>
      </w:r>
      <w:r>
        <w:rPr/>
        <w:t>Percibido Agudo no presentan efectos significativos, además de que la Fatiga Emocional sí lo</w:t>
      </w:r>
      <w:r>
        <w:rPr>
          <w:spacing w:val="1"/>
        </w:rPr>
        <w:t> </w:t>
      </w:r>
      <w:r>
        <w:rPr/>
        <w:t>presenta y con coeficientes muy cercanos a la estimación de diferencia en diferencias. Sin</w:t>
      </w:r>
      <w:r>
        <w:rPr>
          <w:spacing w:val="1"/>
        </w:rPr>
        <w:t> </w:t>
      </w:r>
      <w:r>
        <w:rPr/>
        <w:t>embargo,</w:t>
      </w:r>
      <w:r>
        <w:rPr>
          <w:spacing w:val="-1"/>
        </w:rPr>
        <w:t> </w:t>
      </w:r>
      <w:r>
        <w:rPr/>
        <w:t>en</w:t>
      </w:r>
      <w:r>
        <w:rPr>
          <w:spacing w:val="2"/>
        </w:rPr>
        <w:t> </w:t>
      </w:r>
      <w:r>
        <w:rPr/>
        <w:t>estas estimaciones</w:t>
      </w:r>
      <w:r>
        <w:rPr>
          <w:spacing w:val="1"/>
        </w:rPr>
        <w:t> </w:t>
      </w:r>
      <w:r>
        <w:rPr/>
        <w:t>no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observan efectos significativos.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1"/>
        <w:ind w:left="284"/>
        <w:jc w:val="center"/>
      </w:pPr>
      <w:r>
        <w:rPr/>
        <w:t>Tabla</w:t>
      </w:r>
      <w:r>
        <w:rPr>
          <w:spacing w:val="-1"/>
        </w:rPr>
        <w:t> </w:t>
      </w:r>
      <w:r>
        <w:rPr/>
        <w:t>16</w:t>
      </w:r>
    </w:p>
    <w:p>
      <w:pPr>
        <w:pStyle w:val="BodyText"/>
        <w:rPr>
          <w:b/>
        </w:rPr>
      </w:pPr>
    </w:p>
    <w:p>
      <w:pPr>
        <w:spacing w:line="480" w:lineRule="auto" w:before="0"/>
        <w:ind w:left="340" w:right="0" w:firstLine="0"/>
        <w:jc w:val="center"/>
        <w:rPr>
          <w:i/>
          <w:sz w:val="24"/>
        </w:rPr>
      </w:pPr>
      <w:r>
        <w:rPr>
          <w:i/>
          <w:sz w:val="24"/>
        </w:rPr>
        <w:t>Efecto del programa anti-SAP sobre variables de estrés (Diferencia en diferencias), con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covariables</w:t>
      </w:r>
    </w:p>
    <w:tbl>
      <w:tblPr>
        <w:tblW w:w="0" w:type="auto"/>
        <w:jc w:val="left"/>
        <w:tblInd w:w="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31"/>
        <w:gridCol w:w="2364"/>
        <w:gridCol w:w="1498"/>
        <w:gridCol w:w="986"/>
      </w:tblGrid>
      <w:tr>
        <w:trPr>
          <w:trHeight w:val="412" w:hRule="atLeast"/>
        </w:trPr>
        <w:tc>
          <w:tcPr>
            <w:tcW w:w="42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Variables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resultado</w:t>
            </w:r>
          </w:p>
        </w:tc>
        <w:tc>
          <w:tcPr>
            <w:tcW w:w="23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34" w:right="329"/>
              <w:jc w:val="center"/>
              <w:rPr>
                <w:sz w:val="24"/>
              </w:rPr>
            </w:pPr>
            <w:r>
              <w:rPr>
                <w:sz w:val="24"/>
              </w:rPr>
              <w:t>ATE</w:t>
            </w:r>
          </w:p>
        </w:tc>
        <w:tc>
          <w:tcPr>
            <w:tcW w:w="14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30" w:right="302"/>
              <w:jc w:val="center"/>
              <w:rPr>
                <w:sz w:val="24"/>
              </w:rPr>
            </w:pPr>
            <w:r>
              <w:rPr>
                <w:sz w:val="24"/>
              </w:rPr>
              <w:t>SE</w:t>
            </w: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</w:tr>
      <w:tr>
        <w:trPr>
          <w:trHeight w:val="349" w:hRule="atLeast"/>
        </w:trPr>
        <w:tc>
          <w:tcPr>
            <w:tcW w:w="42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  <w:u w:val="single"/>
              </w:rPr>
              <w:t>SAP:</w:t>
            </w:r>
          </w:p>
        </w:tc>
        <w:tc>
          <w:tcPr>
            <w:tcW w:w="236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4231" w:type="dxa"/>
          </w:tcPr>
          <w:p>
            <w:pPr>
              <w:pStyle w:val="TableParagraph"/>
              <w:spacing w:before="64"/>
              <w:ind w:left="116"/>
              <w:rPr>
                <w:sz w:val="24"/>
              </w:rPr>
            </w:pPr>
            <w:r>
              <w:rPr>
                <w:sz w:val="24"/>
              </w:rPr>
              <w:t>Relacionado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personal</w:t>
            </w:r>
          </w:p>
        </w:tc>
        <w:tc>
          <w:tcPr>
            <w:tcW w:w="2364" w:type="dxa"/>
          </w:tcPr>
          <w:p>
            <w:pPr>
              <w:pStyle w:val="TableParagraph"/>
              <w:spacing w:before="64"/>
              <w:ind w:left="1295" w:right="488"/>
              <w:jc w:val="center"/>
              <w:rPr>
                <w:sz w:val="24"/>
              </w:rPr>
            </w:pPr>
            <w:r>
              <w:rPr>
                <w:sz w:val="24"/>
              </w:rPr>
              <w:t>0.148</w:t>
            </w:r>
          </w:p>
        </w:tc>
        <w:tc>
          <w:tcPr>
            <w:tcW w:w="1498" w:type="dxa"/>
          </w:tcPr>
          <w:p>
            <w:pPr>
              <w:pStyle w:val="TableParagraph"/>
              <w:spacing w:before="64"/>
              <w:ind w:left="330" w:right="308"/>
              <w:jc w:val="center"/>
              <w:rPr>
                <w:sz w:val="24"/>
              </w:rPr>
            </w:pPr>
            <w:r>
              <w:rPr>
                <w:sz w:val="24"/>
              </w:rPr>
              <w:t>(1.310)</w:t>
            </w:r>
          </w:p>
        </w:tc>
        <w:tc>
          <w:tcPr>
            <w:tcW w:w="986" w:type="dxa"/>
          </w:tcPr>
          <w:p>
            <w:pPr>
              <w:pStyle w:val="TableParagraph"/>
              <w:spacing w:before="64"/>
              <w:ind w:left="309" w:right="276"/>
              <w:jc w:val="center"/>
              <w:rPr>
                <w:sz w:val="24"/>
              </w:rPr>
            </w:pPr>
            <w:r>
              <w:rPr>
                <w:sz w:val="24"/>
              </w:rPr>
              <w:t>746</w:t>
            </w:r>
          </w:p>
        </w:tc>
      </w:tr>
      <w:tr>
        <w:trPr>
          <w:trHeight w:val="413" w:hRule="atLeast"/>
        </w:trPr>
        <w:tc>
          <w:tcPr>
            <w:tcW w:w="4231" w:type="dx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Relacionado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laboral</w:t>
            </w:r>
          </w:p>
        </w:tc>
        <w:tc>
          <w:tcPr>
            <w:tcW w:w="2364" w:type="dxa"/>
          </w:tcPr>
          <w:p>
            <w:pPr>
              <w:pStyle w:val="TableParagraph"/>
              <w:spacing w:before="63"/>
              <w:ind w:left="1134" w:right="329"/>
              <w:jc w:val="center"/>
              <w:rPr>
                <w:sz w:val="24"/>
              </w:rPr>
            </w:pPr>
            <w:r>
              <w:rPr>
                <w:sz w:val="24"/>
              </w:rPr>
              <w:t>-1.697</w:t>
            </w:r>
          </w:p>
        </w:tc>
        <w:tc>
          <w:tcPr>
            <w:tcW w:w="1498" w:type="dxa"/>
          </w:tcPr>
          <w:p>
            <w:pPr>
              <w:pStyle w:val="TableParagraph"/>
              <w:spacing w:before="63"/>
              <w:ind w:left="330" w:right="308"/>
              <w:jc w:val="center"/>
              <w:rPr>
                <w:sz w:val="24"/>
              </w:rPr>
            </w:pPr>
            <w:r>
              <w:rPr>
                <w:sz w:val="24"/>
              </w:rPr>
              <w:t>(1.239)</w:t>
            </w:r>
          </w:p>
        </w:tc>
        <w:tc>
          <w:tcPr>
            <w:tcW w:w="986" w:type="dxa"/>
          </w:tcPr>
          <w:p>
            <w:pPr>
              <w:pStyle w:val="TableParagraph"/>
              <w:spacing w:before="63"/>
              <w:ind w:left="309" w:right="276"/>
              <w:jc w:val="center"/>
              <w:rPr>
                <w:sz w:val="24"/>
              </w:rPr>
            </w:pPr>
            <w:r>
              <w:rPr>
                <w:sz w:val="24"/>
              </w:rPr>
              <w:t>746</w:t>
            </w:r>
          </w:p>
        </w:tc>
      </w:tr>
      <w:tr>
        <w:trPr>
          <w:trHeight w:val="413" w:hRule="atLeast"/>
        </w:trPr>
        <w:tc>
          <w:tcPr>
            <w:tcW w:w="4231" w:type="dxa"/>
          </w:tcPr>
          <w:p>
            <w:pPr>
              <w:pStyle w:val="TableParagraph"/>
              <w:spacing w:before="64"/>
              <w:ind w:left="116"/>
              <w:rPr>
                <w:sz w:val="24"/>
              </w:rPr>
            </w:pPr>
            <w:r>
              <w:rPr>
                <w:sz w:val="24"/>
              </w:rPr>
              <w:t>Relacionado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usuarias</w:t>
            </w:r>
          </w:p>
        </w:tc>
        <w:tc>
          <w:tcPr>
            <w:tcW w:w="2364" w:type="dxa"/>
          </w:tcPr>
          <w:p>
            <w:pPr>
              <w:pStyle w:val="TableParagraph"/>
              <w:spacing w:before="64"/>
              <w:ind w:left="1134" w:right="329"/>
              <w:jc w:val="center"/>
              <w:rPr>
                <w:sz w:val="24"/>
              </w:rPr>
            </w:pPr>
            <w:r>
              <w:rPr>
                <w:sz w:val="24"/>
              </w:rPr>
              <w:t>-0.545</w:t>
            </w:r>
          </w:p>
        </w:tc>
        <w:tc>
          <w:tcPr>
            <w:tcW w:w="1498" w:type="dxa"/>
          </w:tcPr>
          <w:p>
            <w:pPr>
              <w:pStyle w:val="TableParagraph"/>
              <w:spacing w:before="64"/>
              <w:ind w:left="330" w:right="308"/>
              <w:jc w:val="center"/>
              <w:rPr>
                <w:sz w:val="24"/>
              </w:rPr>
            </w:pPr>
            <w:r>
              <w:rPr>
                <w:sz w:val="24"/>
              </w:rPr>
              <w:t>(1.096)</w:t>
            </w:r>
          </w:p>
        </w:tc>
        <w:tc>
          <w:tcPr>
            <w:tcW w:w="986" w:type="dxa"/>
          </w:tcPr>
          <w:p>
            <w:pPr>
              <w:pStyle w:val="TableParagraph"/>
              <w:spacing w:before="64"/>
              <w:ind w:left="309" w:right="276"/>
              <w:jc w:val="center"/>
              <w:rPr>
                <w:sz w:val="24"/>
              </w:rPr>
            </w:pPr>
            <w:r>
              <w:rPr>
                <w:sz w:val="24"/>
              </w:rPr>
              <w:t>746</w:t>
            </w:r>
          </w:p>
        </w:tc>
      </w:tr>
      <w:tr>
        <w:trPr>
          <w:trHeight w:val="413" w:hRule="atLeast"/>
        </w:trPr>
        <w:tc>
          <w:tcPr>
            <w:tcW w:w="4231" w:type="dx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  <w:u w:val="single"/>
              </w:rPr>
              <w:t>Estrés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Traumático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Secundario:</w:t>
            </w:r>
          </w:p>
        </w:tc>
        <w:tc>
          <w:tcPr>
            <w:tcW w:w="23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4231" w:type="dxa"/>
          </w:tcPr>
          <w:p>
            <w:pPr>
              <w:pStyle w:val="TableParagraph"/>
              <w:spacing w:before="64"/>
              <w:ind w:left="116"/>
              <w:rPr>
                <w:sz w:val="24"/>
              </w:rPr>
            </w:pPr>
            <w:r>
              <w:rPr>
                <w:sz w:val="24"/>
              </w:rPr>
              <w:t>Fatiga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emocional</w:t>
            </w:r>
          </w:p>
        </w:tc>
        <w:tc>
          <w:tcPr>
            <w:tcW w:w="2364" w:type="dxa"/>
          </w:tcPr>
          <w:p>
            <w:pPr>
              <w:pStyle w:val="TableParagraph"/>
              <w:spacing w:before="64"/>
              <w:ind w:left="1134" w:right="329"/>
              <w:jc w:val="center"/>
              <w:rPr>
                <w:sz w:val="24"/>
              </w:rPr>
            </w:pPr>
            <w:r>
              <w:rPr>
                <w:sz w:val="24"/>
              </w:rPr>
              <w:t>-0.108**</w:t>
            </w:r>
          </w:p>
        </w:tc>
        <w:tc>
          <w:tcPr>
            <w:tcW w:w="1498" w:type="dxa"/>
          </w:tcPr>
          <w:p>
            <w:pPr>
              <w:pStyle w:val="TableParagraph"/>
              <w:spacing w:before="64"/>
              <w:ind w:left="330" w:right="308"/>
              <w:jc w:val="center"/>
              <w:rPr>
                <w:sz w:val="24"/>
              </w:rPr>
            </w:pPr>
            <w:r>
              <w:rPr>
                <w:sz w:val="24"/>
              </w:rPr>
              <w:t>(0.0529)</w:t>
            </w:r>
          </w:p>
        </w:tc>
        <w:tc>
          <w:tcPr>
            <w:tcW w:w="986" w:type="dxa"/>
          </w:tcPr>
          <w:p>
            <w:pPr>
              <w:pStyle w:val="TableParagraph"/>
              <w:spacing w:before="64"/>
              <w:ind w:left="309" w:right="276"/>
              <w:jc w:val="center"/>
              <w:rPr>
                <w:sz w:val="24"/>
              </w:rPr>
            </w:pPr>
            <w:r>
              <w:rPr>
                <w:sz w:val="24"/>
              </w:rPr>
              <w:t>746</w:t>
            </w:r>
          </w:p>
        </w:tc>
      </w:tr>
      <w:tr>
        <w:trPr>
          <w:trHeight w:val="414" w:hRule="atLeast"/>
        </w:trPr>
        <w:tc>
          <w:tcPr>
            <w:tcW w:w="4231" w:type="dx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Cambios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cognitivos</w:t>
            </w:r>
          </w:p>
        </w:tc>
        <w:tc>
          <w:tcPr>
            <w:tcW w:w="2364" w:type="dxa"/>
          </w:tcPr>
          <w:p>
            <w:pPr>
              <w:pStyle w:val="TableParagraph"/>
              <w:spacing w:before="63"/>
              <w:ind w:left="1134" w:right="329"/>
              <w:jc w:val="center"/>
              <w:rPr>
                <w:sz w:val="24"/>
              </w:rPr>
            </w:pPr>
            <w:r>
              <w:rPr>
                <w:sz w:val="24"/>
              </w:rPr>
              <w:t>-0.0724</w:t>
            </w:r>
          </w:p>
        </w:tc>
        <w:tc>
          <w:tcPr>
            <w:tcW w:w="1498" w:type="dxa"/>
          </w:tcPr>
          <w:p>
            <w:pPr>
              <w:pStyle w:val="TableParagraph"/>
              <w:spacing w:before="63"/>
              <w:ind w:left="330" w:right="308"/>
              <w:jc w:val="center"/>
              <w:rPr>
                <w:sz w:val="24"/>
              </w:rPr>
            </w:pPr>
            <w:r>
              <w:rPr>
                <w:sz w:val="24"/>
              </w:rPr>
              <w:t>(0.0550)</w:t>
            </w:r>
          </w:p>
        </w:tc>
        <w:tc>
          <w:tcPr>
            <w:tcW w:w="986" w:type="dxa"/>
          </w:tcPr>
          <w:p>
            <w:pPr>
              <w:pStyle w:val="TableParagraph"/>
              <w:spacing w:before="63"/>
              <w:ind w:left="309" w:right="276"/>
              <w:jc w:val="center"/>
              <w:rPr>
                <w:sz w:val="24"/>
              </w:rPr>
            </w:pPr>
            <w:r>
              <w:rPr>
                <w:sz w:val="24"/>
              </w:rPr>
              <w:t>746</w:t>
            </w:r>
          </w:p>
        </w:tc>
      </w:tr>
      <w:tr>
        <w:trPr>
          <w:trHeight w:val="414" w:hRule="atLeast"/>
        </w:trPr>
        <w:tc>
          <w:tcPr>
            <w:tcW w:w="4231" w:type="dxa"/>
          </w:tcPr>
          <w:p>
            <w:pPr>
              <w:pStyle w:val="TableParagraph"/>
              <w:spacing w:before="65"/>
              <w:ind w:left="116"/>
              <w:rPr>
                <w:sz w:val="24"/>
              </w:rPr>
            </w:pPr>
            <w:r>
              <w:rPr>
                <w:sz w:val="24"/>
              </w:rPr>
              <w:t>Sintomatología</w:t>
            </w:r>
          </w:p>
        </w:tc>
        <w:tc>
          <w:tcPr>
            <w:tcW w:w="2364" w:type="dxa"/>
          </w:tcPr>
          <w:p>
            <w:pPr>
              <w:pStyle w:val="TableParagraph"/>
              <w:spacing w:before="65"/>
              <w:ind w:left="1134" w:right="329"/>
              <w:jc w:val="center"/>
              <w:rPr>
                <w:sz w:val="24"/>
              </w:rPr>
            </w:pPr>
            <w:r>
              <w:rPr>
                <w:sz w:val="24"/>
              </w:rPr>
              <w:t>-0.0787</w:t>
            </w:r>
          </w:p>
        </w:tc>
        <w:tc>
          <w:tcPr>
            <w:tcW w:w="1498" w:type="dxa"/>
          </w:tcPr>
          <w:p>
            <w:pPr>
              <w:pStyle w:val="TableParagraph"/>
              <w:spacing w:before="65"/>
              <w:ind w:left="330" w:right="308"/>
              <w:jc w:val="center"/>
              <w:rPr>
                <w:sz w:val="24"/>
              </w:rPr>
            </w:pPr>
            <w:r>
              <w:rPr>
                <w:sz w:val="24"/>
              </w:rPr>
              <w:t>(0.0527)</w:t>
            </w:r>
          </w:p>
        </w:tc>
        <w:tc>
          <w:tcPr>
            <w:tcW w:w="986" w:type="dxa"/>
          </w:tcPr>
          <w:p>
            <w:pPr>
              <w:pStyle w:val="TableParagraph"/>
              <w:spacing w:before="65"/>
              <w:ind w:left="309" w:right="276"/>
              <w:jc w:val="center"/>
              <w:rPr>
                <w:sz w:val="24"/>
              </w:rPr>
            </w:pPr>
            <w:r>
              <w:rPr>
                <w:sz w:val="24"/>
              </w:rPr>
              <w:t>746</w:t>
            </w:r>
          </w:p>
        </w:tc>
      </w:tr>
      <w:tr>
        <w:trPr>
          <w:trHeight w:val="413" w:hRule="atLeast"/>
        </w:trPr>
        <w:tc>
          <w:tcPr>
            <w:tcW w:w="4231" w:type="dx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  <w:u w:val="single"/>
              </w:rPr>
              <w:t>Estrés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Percibido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Agudo</w:t>
            </w:r>
            <w:r>
              <w:rPr>
                <w:sz w:val="24"/>
              </w:rPr>
              <w:t>:</w:t>
            </w:r>
          </w:p>
        </w:tc>
        <w:tc>
          <w:tcPr>
            <w:tcW w:w="23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4231" w:type="dxa"/>
          </w:tcPr>
          <w:p>
            <w:pPr>
              <w:pStyle w:val="TableParagraph"/>
              <w:spacing w:before="64"/>
              <w:ind w:left="116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estrés</w:t>
            </w:r>
          </w:p>
        </w:tc>
        <w:tc>
          <w:tcPr>
            <w:tcW w:w="2364" w:type="dxa"/>
          </w:tcPr>
          <w:p>
            <w:pPr>
              <w:pStyle w:val="TableParagraph"/>
              <w:spacing w:before="64"/>
              <w:ind w:left="1295" w:right="488"/>
              <w:jc w:val="center"/>
              <w:rPr>
                <w:sz w:val="24"/>
              </w:rPr>
            </w:pPr>
            <w:r>
              <w:rPr>
                <w:sz w:val="24"/>
              </w:rPr>
              <w:t>0.569</w:t>
            </w:r>
          </w:p>
        </w:tc>
        <w:tc>
          <w:tcPr>
            <w:tcW w:w="1498" w:type="dxa"/>
          </w:tcPr>
          <w:p>
            <w:pPr>
              <w:pStyle w:val="TableParagraph"/>
              <w:spacing w:before="64"/>
              <w:ind w:left="330" w:right="308"/>
              <w:jc w:val="center"/>
              <w:rPr>
                <w:sz w:val="24"/>
              </w:rPr>
            </w:pPr>
            <w:r>
              <w:rPr>
                <w:sz w:val="24"/>
              </w:rPr>
              <w:t>(0.567)</w:t>
            </w:r>
          </w:p>
        </w:tc>
        <w:tc>
          <w:tcPr>
            <w:tcW w:w="986" w:type="dxa"/>
          </w:tcPr>
          <w:p>
            <w:pPr>
              <w:pStyle w:val="TableParagraph"/>
              <w:spacing w:before="64"/>
              <w:ind w:left="309" w:right="276"/>
              <w:jc w:val="center"/>
              <w:rPr>
                <w:sz w:val="24"/>
              </w:rPr>
            </w:pPr>
            <w:r>
              <w:rPr>
                <w:sz w:val="24"/>
              </w:rPr>
              <w:t>746</w:t>
            </w:r>
          </w:p>
        </w:tc>
      </w:tr>
      <w:tr>
        <w:trPr>
          <w:trHeight w:val="479" w:hRule="atLeast"/>
        </w:trPr>
        <w:tc>
          <w:tcPr>
            <w:tcW w:w="42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Expresión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estrés</w:t>
            </w:r>
          </w:p>
        </w:tc>
        <w:tc>
          <w:tcPr>
            <w:tcW w:w="23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295" w:right="488"/>
              <w:jc w:val="center"/>
              <w:rPr>
                <w:sz w:val="24"/>
              </w:rPr>
            </w:pPr>
            <w:r>
              <w:rPr>
                <w:sz w:val="24"/>
              </w:rPr>
              <w:t>0.187</w:t>
            </w:r>
          </w:p>
        </w:tc>
        <w:tc>
          <w:tcPr>
            <w:tcW w:w="14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330" w:right="308"/>
              <w:jc w:val="center"/>
              <w:rPr>
                <w:sz w:val="24"/>
              </w:rPr>
            </w:pPr>
            <w:r>
              <w:rPr>
                <w:sz w:val="24"/>
              </w:rPr>
              <w:t>(0.377)</w:t>
            </w:r>
          </w:p>
        </w:tc>
        <w:tc>
          <w:tcPr>
            <w:tcW w:w="9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309" w:right="276"/>
              <w:jc w:val="center"/>
              <w:rPr>
                <w:sz w:val="24"/>
              </w:rPr>
            </w:pPr>
            <w:r>
              <w:rPr>
                <w:sz w:val="24"/>
              </w:rPr>
              <w:t>746</w:t>
            </w:r>
          </w:p>
        </w:tc>
      </w:tr>
    </w:tbl>
    <w:p>
      <w:pPr>
        <w:spacing w:before="231"/>
        <w:ind w:left="538" w:right="0" w:firstLine="0"/>
        <w:jc w:val="left"/>
        <w:rPr>
          <w:sz w:val="20"/>
        </w:rPr>
      </w:pPr>
      <w:r>
        <w:rPr>
          <w:sz w:val="20"/>
        </w:rPr>
        <w:t>***</w:t>
      </w:r>
      <w:r>
        <w:rPr>
          <w:spacing w:val="-2"/>
          <w:sz w:val="20"/>
        </w:rPr>
        <w:t> </w:t>
      </w:r>
      <w:r>
        <w:rPr>
          <w:sz w:val="20"/>
        </w:rPr>
        <w:t>p&lt;0.01,</w:t>
      </w:r>
      <w:r>
        <w:rPr>
          <w:spacing w:val="-1"/>
          <w:sz w:val="20"/>
        </w:rPr>
        <w:t> </w:t>
      </w:r>
      <w:r>
        <w:rPr>
          <w:sz w:val="20"/>
        </w:rPr>
        <w:t>**</w:t>
      </w:r>
      <w:r>
        <w:rPr>
          <w:spacing w:val="-1"/>
          <w:sz w:val="20"/>
        </w:rPr>
        <w:t> </w:t>
      </w:r>
      <w:r>
        <w:rPr>
          <w:sz w:val="20"/>
        </w:rPr>
        <w:t>p&lt;0.05,</w:t>
      </w:r>
      <w:r>
        <w:rPr>
          <w:spacing w:val="-3"/>
          <w:sz w:val="20"/>
        </w:rPr>
        <w:t> </w:t>
      </w:r>
      <w:r>
        <w:rPr>
          <w:sz w:val="20"/>
        </w:rPr>
        <w:t>*</w:t>
      </w:r>
      <w:r>
        <w:rPr>
          <w:spacing w:val="-2"/>
          <w:sz w:val="20"/>
        </w:rPr>
        <w:t> </w:t>
      </w:r>
      <w:r>
        <w:rPr>
          <w:sz w:val="20"/>
        </w:rPr>
        <w:t>p&lt;0.1</w:t>
      </w:r>
    </w:p>
    <w:p>
      <w:pPr>
        <w:spacing w:after="0"/>
        <w:jc w:val="left"/>
        <w:rPr>
          <w:sz w:val="20"/>
        </w:rPr>
        <w:sectPr>
          <w:headerReference w:type="default" r:id="rId270"/>
          <w:pgSz w:w="11910" w:h="16840"/>
          <w:pgMar w:header="751" w:footer="0" w:top="1320" w:bottom="280" w:left="880" w:right="1160"/>
          <w:pgNumType w:start="115"/>
        </w:sectPr>
      </w:pPr>
    </w:p>
    <w:p>
      <w:pPr>
        <w:pStyle w:val="Heading1"/>
        <w:spacing w:before="80"/>
        <w:ind w:left="284"/>
        <w:jc w:val="center"/>
      </w:pPr>
      <w:r>
        <w:rPr/>
        <w:t>Tabla</w:t>
      </w:r>
      <w:r>
        <w:rPr>
          <w:spacing w:val="-1"/>
        </w:rPr>
        <w:t> </w:t>
      </w:r>
      <w:r>
        <w:rPr/>
        <w:t>17</w:t>
      </w:r>
    </w:p>
    <w:p>
      <w:pPr>
        <w:pStyle w:val="BodyText"/>
        <w:rPr>
          <w:b/>
        </w:rPr>
      </w:pPr>
    </w:p>
    <w:p>
      <w:pPr>
        <w:spacing w:before="0"/>
        <w:ind w:left="339" w:right="0" w:firstLine="0"/>
        <w:jc w:val="center"/>
        <w:rPr>
          <w:i/>
          <w:sz w:val="24"/>
        </w:rPr>
      </w:pPr>
      <w:r>
        <w:rPr>
          <w:i/>
          <w:sz w:val="24"/>
        </w:rPr>
        <w:t>Efecto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programa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anti-SAP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sobre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variables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estrés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(regresión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lineal con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efectos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fijos)</w:t>
      </w:r>
    </w:p>
    <w:p>
      <w:pPr>
        <w:pStyle w:val="BodyText"/>
        <w:spacing w:before="8"/>
        <w:rPr>
          <w:i/>
          <w:sz w:val="20"/>
        </w:rPr>
      </w:pPr>
      <w:r>
        <w:rPr/>
        <w:pict>
          <v:shape style="position:absolute;margin-left:70.944pt;margin-top:13.856841pt;width:453.55pt;height:.5pt;mso-position-horizontal-relative:page;mso-position-vertical-relative:paragraph;z-index:-15674880;mso-wrap-distance-left:0;mso-wrap-distance-right:0" coordorigin="1419,277" coordsize="9071,10" path="m4143,277l1419,277,1419,287,4143,287,4143,277xm4153,277l4143,277,4143,287,4153,287,4153,277xm10490,277l7175,277,7165,277,4153,277,4153,287,7165,287,7175,287,10490,287,10490,27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3683" w:val="left" w:leader="none"/>
          <w:tab w:pos="6950" w:val="left" w:leader="none"/>
        </w:tabs>
        <w:ind w:left="646"/>
        <w:rPr>
          <w:i/>
        </w:rPr>
      </w:pPr>
      <w:r>
        <w:rPr/>
        <w:t>Variables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resultado</w:t>
        <w:tab/>
        <w:t>MCO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efectos</w:t>
      </w:r>
      <w:r>
        <w:rPr>
          <w:spacing w:val="-1"/>
        </w:rPr>
        <w:t> </w:t>
      </w:r>
      <w:r>
        <w:rPr/>
        <w:t>fijos</w:t>
        <w:tab/>
        <w:t>MCO con</w:t>
      </w:r>
      <w:r>
        <w:rPr>
          <w:spacing w:val="-1"/>
        </w:rPr>
        <w:t> </w:t>
      </w:r>
      <w:r>
        <w:rPr>
          <w:i/>
        </w:rPr>
        <w:t>time</w:t>
      </w:r>
      <w:r>
        <w:rPr>
          <w:i/>
          <w:spacing w:val="-2"/>
        </w:rPr>
        <w:t> </w:t>
      </w:r>
      <w:r>
        <w:rPr>
          <w:i/>
        </w:rPr>
        <w:t>trend</w:t>
      </w:r>
    </w:p>
    <w:tbl>
      <w:tblPr>
        <w:tblW w:w="0" w:type="auto"/>
        <w:jc w:val="left"/>
        <w:tblInd w:w="5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32"/>
        <w:gridCol w:w="1045"/>
        <w:gridCol w:w="1145"/>
        <w:gridCol w:w="811"/>
        <w:gridCol w:w="1169"/>
        <w:gridCol w:w="1231"/>
        <w:gridCol w:w="946"/>
      </w:tblGrid>
      <w:tr>
        <w:trPr>
          <w:trHeight w:val="275" w:hRule="atLeast"/>
        </w:trPr>
        <w:tc>
          <w:tcPr>
            <w:tcW w:w="273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13" w:right="108"/>
              <w:jc w:val="center"/>
              <w:rPr>
                <w:sz w:val="24"/>
              </w:rPr>
            </w:pPr>
            <w:r>
              <w:rPr>
                <w:sz w:val="24"/>
              </w:rPr>
              <w:t>Efecto</w:t>
            </w:r>
          </w:p>
        </w:tc>
        <w:tc>
          <w:tcPr>
            <w:tcW w:w="11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09" w:right="172"/>
              <w:jc w:val="center"/>
              <w:rPr>
                <w:sz w:val="24"/>
              </w:rPr>
            </w:pPr>
            <w:r>
              <w:rPr>
                <w:sz w:val="24"/>
              </w:rPr>
              <w:t>SE</w:t>
            </w:r>
          </w:p>
        </w:tc>
        <w:tc>
          <w:tcPr>
            <w:tcW w:w="8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right="5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1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232" w:right="156"/>
              <w:jc w:val="center"/>
              <w:rPr>
                <w:sz w:val="24"/>
              </w:rPr>
            </w:pPr>
            <w:r>
              <w:rPr>
                <w:sz w:val="24"/>
              </w:rPr>
              <w:t>Efecto</w:t>
            </w:r>
          </w:p>
        </w:tc>
        <w:tc>
          <w:tcPr>
            <w:tcW w:w="12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57" w:right="207"/>
              <w:jc w:val="center"/>
              <w:rPr>
                <w:sz w:val="24"/>
              </w:rPr>
            </w:pPr>
            <w:r>
              <w:rPr>
                <w:sz w:val="24"/>
              </w:rPr>
              <w:t>SE</w:t>
            </w:r>
          </w:p>
        </w:tc>
        <w:tc>
          <w:tcPr>
            <w:tcW w:w="9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right="1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</w:tr>
      <w:tr>
        <w:trPr>
          <w:trHeight w:val="280" w:hRule="atLeast"/>
        </w:trPr>
        <w:tc>
          <w:tcPr>
            <w:tcW w:w="27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z w:val="24"/>
                <w:u w:val="single"/>
              </w:rPr>
              <w:t>SAP:</w:t>
            </w:r>
          </w:p>
        </w:tc>
        <w:tc>
          <w:tcPr>
            <w:tcW w:w="104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3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2732" w:type="dxa"/>
          </w:tcPr>
          <w:p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Relacionado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personal</w:t>
            </w:r>
          </w:p>
        </w:tc>
        <w:tc>
          <w:tcPr>
            <w:tcW w:w="1045" w:type="dxa"/>
          </w:tcPr>
          <w:p>
            <w:pPr>
              <w:pStyle w:val="TableParagraph"/>
              <w:spacing w:line="247" w:lineRule="exact"/>
              <w:ind w:left="116" w:right="106"/>
              <w:jc w:val="center"/>
              <w:rPr>
                <w:sz w:val="24"/>
              </w:rPr>
            </w:pPr>
            <w:r>
              <w:rPr>
                <w:sz w:val="24"/>
              </w:rPr>
              <w:t>-0.191</w:t>
            </w:r>
          </w:p>
        </w:tc>
        <w:tc>
          <w:tcPr>
            <w:tcW w:w="1145" w:type="dxa"/>
          </w:tcPr>
          <w:p>
            <w:pPr>
              <w:pStyle w:val="TableParagraph"/>
              <w:spacing w:line="247" w:lineRule="exact"/>
              <w:ind w:left="109" w:right="176"/>
              <w:jc w:val="center"/>
              <w:rPr>
                <w:sz w:val="24"/>
              </w:rPr>
            </w:pPr>
            <w:r>
              <w:rPr>
                <w:sz w:val="24"/>
              </w:rPr>
              <w:t>(1.311)</w:t>
            </w:r>
          </w:p>
        </w:tc>
        <w:tc>
          <w:tcPr>
            <w:tcW w:w="811" w:type="dxa"/>
          </w:tcPr>
          <w:p>
            <w:pPr>
              <w:pStyle w:val="TableParagraph"/>
              <w:spacing w:line="247" w:lineRule="exact"/>
              <w:ind w:left="179" w:right="231"/>
              <w:jc w:val="center"/>
              <w:rPr>
                <w:sz w:val="24"/>
              </w:rPr>
            </w:pPr>
            <w:r>
              <w:rPr>
                <w:sz w:val="24"/>
              </w:rPr>
              <w:t>746</w:t>
            </w:r>
          </w:p>
        </w:tc>
        <w:tc>
          <w:tcPr>
            <w:tcW w:w="1169" w:type="dxa"/>
          </w:tcPr>
          <w:p>
            <w:pPr>
              <w:pStyle w:val="TableParagraph"/>
              <w:spacing w:line="247" w:lineRule="exact"/>
              <w:ind w:left="233" w:right="156"/>
              <w:jc w:val="center"/>
              <w:rPr>
                <w:sz w:val="24"/>
              </w:rPr>
            </w:pPr>
            <w:r>
              <w:rPr>
                <w:sz w:val="24"/>
              </w:rPr>
              <w:t>-0.570</w:t>
            </w:r>
          </w:p>
        </w:tc>
        <w:tc>
          <w:tcPr>
            <w:tcW w:w="1231" w:type="dxa"/>
          </w:tcPr>
          <w:p>
            <w:pPr>
              <w:pStyle w:val="TableParagraph"/>
              <w:spacing w:line="247" w:lineRule="exact"/>
              <w:ind w:left="157" w:right="213"/>
              <w:jc w:val="center"/>
              <w:rPr>
                <w:sz w:val="24"/>
              </w:rPr>
            </w:pPr>
            <w:r>
              <w:rPr>
                <w:sz w:val="24"/>
              </w:rPr>
              <w:t>(2.107)</w:t>
            </w:r>
          </w:p>
        </w:tc>
        <w:tc>
          <w:tcPr>
            <w:tcW w:w="946" w:type="dxa"/>
          </w:tcPr>
          <w:p>
            <w:pPr>
              <w:pStyle w:val="TableParagraph"/>
              <w:spacing w:line="247" w:lineRule="exact"/>
              <w:ind w:left="216" w:right="330"/>
              <w:jc w:val="center"/>
              <w:rPr>
                <w:sz w:val="24"/>
              </w:rPr>
            </w:pPr>
            <w:r>
              <w:rPr>
                <w:sz w:val="24"/>
              </w:rPr>
              <w:t>746</w:t>
            </w:r>
          </w:p>
        </w:tc>
      </w:tr>
      <w:tr>
        <w:trPr>
          <w:trHeight w:val="276" w:hRule="atLeast"/>
        </w:trPr>
        <w:tc>
          <w:tcPr>
            <w:tcW w:w="2732" w:type="dxa"/>
          </w:tcPr>
          <w:p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Relacionado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laboral</w:t>
            </w:r>
          </w:p>
        </w:tc>
        <w:tc>
          <w:tcPr>
            <w:tcW w:w="1045" w:type="dxa"/>
          </w:tcPr>
          <w:p>
            <w:pPr>
              <w:pStyle w:val="TableParagraph"/>
              <w:spacing w:line="247" w:lineRule="exact"/>
              <w:ind w:left="116" w:right="106"/>
              <w:jc w:val="center"/>
              <w:rPr>
                <w:sz w:val="24"/>
              </w:rPr>
            </w:pPr>
            <w:r>
              <w:rPr>
                <w:sz w:val="24"/>
              </w:rPr>
              <w:t>-1.964</w:t>
            </w:r>
          </w:p>
        </w:tc>
        <w:tc>
          <w:tcPr>
            <w:tcW w:w="1145" w:type="dxa"/>
          </w:tcPr>
          <w:p>
            <w:pPr>
              <w:pStyle w:val="TableParagraph"/>
              <w:spacing w:line="247" w:lineRule="exact"/>
              <w:ind w:left="109" w:right="176"/>
              <w:jc w:val="center"/>
              <w:rPr>
                <w:sz w:val="24"/>
              </w:rPr>
            </w:pPr>
            <w:r>
              <w:rPr>
                <w:sz w:val="24"/>
              </w:rPr>
              <w:t>(1.239)</w:t>
            </w:r>
          </w:p>
        </w:tc>
        <w:tc>
          <w:tcPr>
            <w:tcW w:w="811" w:type="dxa"/>
          </w:tcPr>
          <w:p>
            <w:pPr>
              <w:pStyle w:val="TableParagraph"/>
              <w:spacing w:line="247" w:lineRule="exact"/>
              <w:ind w:left="179" w:right="231"/>
              <w:jc w:val="center"/>
              <w:rPr>
                <w:sz w:val="24"/>
              </w:rPr>
            </w:pPr>
            <w:r>
              <w:rPr>
                <w:sz w:val="24"/>
              </w:rPr>
              <w:t>746</w:t>
            </w:r>
          </w:p>
        </w:tc>
        <w:tc>
          <w:tcPr>
            <w:tcW w:w="1169" w:type="dxa"/>
          </w:tcPr>
          <w:p>
            <w:pPr>
              <w:pStyle w:val="TableParagraph"/>
              <w:spacing w:line="247" w:lineRule="exact"/>
              <w:ind w:left="233" w:right="156"/>
              <w:jc w:val="center"/>
              <w:rPr>
                <w:sz w:val="24"/>
              </w:rPr>
            </w:pPr>
            <w:r>
              <w:rPr>
                <w:sz w:val="24"/>
              </w:rPr>
              <w:t>-0.109</w:t>
            </w:r>
          </w:p>
        </w:tc>
        <w:tc>
          <w:tcPr>
            <w:tcW w:w="1231" w:type="dxa"/>
          </w:tcPr>
          <w:p>
            <w:pPr>
              <w:pStyle w:val="TableParagraph"/>
              <w:spacing w:line="247" w:lineRule="exact"/>
              <w:ind w:left="157" w:right="213"/>
              <w:jc w:val="center"/>
              <w:rPr>
                <w:sz w:val="24"/>
              </w:rPr>
            </w:pPr>
            <w:r>
              <w:rPr>
                <w:sz w:val="24"/>
              </w:rPr>
              <w:t>(2.005)</w:t>
            </w:r>
          </w:p>
        </w:tc>
        <w:tc>
          <w:tcPr>
            <w:tcW w:w="946" w:type="dxa"/>
          </w:tcPr>
          <w:p>
            <w:pPr>
              <w:pStyle w:val="TableParagraph"/>
              <w:spacing w:line="247" w:lineRule="exact"/>
              <w:ind w:left="216" w:right="330"/>
              <w:jc w:val="center"/>
              <w:rPr>
                <w:sz w:val="24"/>
              </w:rPr>
            </w:pPr>
            <w:r>
              <w:rPr>
                <w:sz w:val="24"/>
              </w:rPr>
              <w:t>746</w:t>
            </w:r>
          </w:p>
        </w:tc>
      </w:tr>
      <w:tr>
        <w:trPr>
          <w:trHeight w:val="275" w:hRule="atLeast"/>
        </w:trPr>
        <w:tc>
          <w:tcPr>
            <w:tcW w:w="2732" w:type="dxa"/>
          </w:tcPr>
          <w:p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Relacionado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usuarias</w:t>
            </w:r>
          </w:p>
        </w:tc>
        <w:tc>
          <w:tcPr>
            <w:tcW w:w="1045" w:type="dxa"/>
          </w:tcPr>
          <w:p>
            <w:pPr>
              <w:pStyle w:val="TableParagraph"/>
              <w:spacing w:line="247" w:lineRule="exact"/>
              <w:ind w:left="116" w:right="106"/>
              <w:jc w:val="center"/>
              <w:rPr>
                <w:sz w:val="24"/>
              </w:rPr>
            </w:pPr>
            <w:r>
              <w:rPr>
                <w:sz w:val="24"/>
              </w:rPr>
              <w:t>-0.679</w:t>
            </w:r>
          </w:p>
        </w:tc>
        <w:tc>
          <w:tcPr>
            <w:tcW w:w="1145" w:type="dxa"/>
          </w:tcPr>
          <w:p>
            <w:pPr>
              <w:pStyle w:val="TableParagraph"/>
              <w:spacing w:line="247" w:lineRule="exact"/>
              <w:ind w:left="109" w:right="176"/>
              <w:jc w:val="center"/>
              <w:rPr>
                <w:sz w:val="24"/>
              </w:rPr>
            </w:pPr>
            <w:r>
              <w:rPr>
                <w:sz w:val="24"/>
              </w:rPr>
              <w:t>(1.089)</w:t>
            </w:r>
          </w:p>
        </w:tc>
        <w:tc>
          <w:tcPr>
            <w:tcW w:w="811" w:type="dxa"/>
          </w:tcPr>
          <w:p>
            <w:pPr>
              <w:pStyle w:val="TableParagraph"/>
              <w:spacing w:line="247" w:lineRule="exact"/>
              <w:ind w:left="179" w:right="231"/>
              <w:jc w:val="center"/>
              <w:rPr>
                <w:sz w:val="24"/>
              </w:rPr>
            </w:pPr>
            <w:r>
              <w:rPr>
                <w:sz w:val="24"/>
              </w:rPr>
              <w:t>746</w:t>
            </w:r>
          </w:p>
        </w:tc>
        <w:tc>
          <w:tcPr>
            <w:tcW w:w="1169" w:type="dxa"/>
          </w:tcPr>
          <w:p>
            <w:pPr>
              <w:pStyle w:val="TableParagraph"/>
              <w:spacing w:line="247" w:lineRule="exact"/>
              <w:ind w:left="233" w:right="156"/>
              <w:jc w:val="center"/>
              <w:rPr>
                <w:sz w:val="24"/>
              </w:rPr>
            </w:pPr>
            <w:r>
              <w:rPr>
                <w:sz w:val="24"/>
              </w:rPr>
              <w:t>-0.414</w:t>
            </w:r>
          </w:p>
        </w:tc>
        <w:tc>
          <w:tcPr>
            <w:tcW w:w="1231" w:type="dxa"/>
          </w:tcPr>
          <w:p>
            <w:pPr>
              <w:pStyle w:val="TableParagraph"/>
              <w:spacing w:line="247" w:lineRule="exact"/>
              <w:ind w:left="157" w:right="213"/>
              <w:jc w:val="center"/>
              <w:rPr>
                <w:sz w:val="24"/>
              </w:rPr>
            </w:pPr>
            <w:r>
              <w:rPr>
                <w:sz w:val="24"/>
              </w:rPr>
              <w:t>(1.760)</w:t>
            </w:r>
          </w:p>
        </w:tc>
        <w:tc>
          <w:tcPr>
            <w:tcW w:w="946" w:type="dxa"/>
          </w:tcPr>
          <w:p>
            <w:pPr>
              <w:pStyle w:val="TableParagraph"/>
              <w:spacing w:line="247" w:lineRule="exact"/>
              <w:ind w:left="216" w:right="330"/>
              <w:jc w:val="center"/>
              <w:rPr>
                <w:sz w:val="24"/>
              </w:rPr>
            </w:pPr>
            <w:r>
              <w:rPr>
                <w:sz w:val="24"/>
              </w:rPr>
              <w:t>746</w:t>
            </w:r>
          </w:p>
        </w:tc>
      </w:tr>
      <w:tr>
        <w:trPr>
          <w:trHeight w:val="275" w:hRule="atLeast"/>
        </w:trPr>
        <w:tc>
          <w:tcPr>
            <w:tcW w:w="2732" w:type="dxa"/>
          </w:tcPr>
          <w:p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  <w:u w:val="single"/>
              </w:rPr>
              <w:t>Estrés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Traumático</w:t>
            </w:r>
          </w:p>
        </w:tc>
        <w:tc>
          <w:tcPr>
            <w:tcW w:w="10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3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732" w:type="dxa"/>
          </w:tcPr>
          <w:p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  <w:u w:val="single"/>
              </w:rPr>
              <w:t>Secundario:</w:t>
            </w:r>
          </w:p>
        </w:tc>
        <w:tc>
          <w:tcPr>
            <w:tcW w:w="10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3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27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5" w:type="dxa"/>
          </w:tcPr>
          <w:p>
            <w:pPr>
              <w:pStyle w:val="TableParagraph"/>
              <w:spacing w:line="247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spacing w:line="247" w:lineRule="exact"/>
              <w:ind w:left="179" w:right="231"/>
              <w:jc w:val="center"/>
              <w:rPr>
                <w:sz w:val="24"/>
              </w:rPr>
            </w:pPr>
            <w:r>
              <w:rPr>
                <w:sz w:val="24"/>
              </w:rPr>
              <w:t>746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3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6" w:type="dxa"/>
          </w:tcPr>
          <w:p>
            <w:pPr>
              <w:pStyle w:val="TableParagraph"/>
              <w:spacing w:line="247" w:lineRule="exact"/>
              <w:ind w:left="216" w:right="330"/>
              <w:jc w:val="center"/>
              <w:rPr>
                <w:sz w:val="24"/>
              </w:rPr>
            </w:pPr>
            <w:r>
              <w:rPr>
                <w:sz w:val="24"/>
              </w:rPr>
              <w:t>746</w:t>
            </w:r>
          </w:p>
        </w:tc>
      </w:tr>
      <w:tr>
        <w:trPr>
          <w:trHeight w:val="276" w:hRule="atLeast"/>
        </w:trPr>
        <w:tc>
          <w:tcPr>
            <w:tcW w:w="2732" w:type="dxa"/>
          </w:tcPr>
          <w:p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Fatiga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emocional</w:t>
            </w:r>
          </w:p>
        </w:tc>
        <w:tc>
          <w:tcPr>
            <w:tcW w:w="1045" w:type="dxa"/>
          </w:tcPr>
          <w:p>
            <w:pPr>
              <w:pStyle w:val="TableParagraph"/>
              <w:spacing w:line="247" w:lineRule="exact"/>
              <w:ind w:left="116" w:right="108"/>
              <w:jc w:val="center"/>
              <w:rPr>
                <w:sz w:val="24"/>
              </w:rPr>
            </w:pPr>
            <w:r>
              <w:rPr>
                <w:sz w:val="24"/>
              </w:rPr>
              <w:t>0.121**</w:t>
            </w:r>
          </w:p>
        </w:tc>
        <w:tc>
          <w:tcPr>
            <w:tcW w:w="1145" w:type="dxa"/>
          </w:tcPr>
          <w:p>
            <w:pPr>
              <w:pStyle w:val="TableParagraph"/>
              <w:spacing w:line="247" w:lineRule="exact"/>
              <w:ind w:left="109" w:right="176"/>
              <w:jc w:val="center"/>
              <w:rPr>
                <w:sz w:val="24"/>
              </w:rPr>
            </w:pPr>
            <w:r>
              <w:rPr>
                <w:sz w:val="24"/>
              </w:rPr>
              <w:t>(0.0523)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spacing w:line="247" w:lineRule="exact"/>
              <w:ind w:left="233" w:right="156"/>
              <w:jc w:val="center"/>
              <w:rPr>
                <w:sz w:val="24"/>
              </w:rPr>
            </w:pPr>
            <w:r>
              <w:rPr>
                <w:sz w:val="24"/>
              </w:rPr>
              <w:t>-0.0752</w:t>
            </w:r>
          </w:p>
        </w:tc>
        <w:tc>
          <w:tcPr>
            <w:tcW w:w="1231" w:type="dxa"/>
          </w:tcPr>
          <w:p>
            <w:pPr>
              <w:pStyle w:val="TableParagraph"/>
              <w:spacing w:line="247" w:lineRule="exact"/>
              <w:ind w:left="157" w:right="213"/>
              <w:jc w:val="center"/>
              <w:rPr>
                <w:sz w:val="24"/>
              </w:rPr>
            </w:pPr>
            <w:r>
              <w:rPr>
                <w:sz w:val="24"/>
              </w:rPr>
              <w:t>(0.0845)</w:t>
            </w:r>
          </w:p>
        </w:tc>
        <w:tc>
          <w:tcPr>
            <w:tcW w:w="94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732" w:type="dxa"/>
          </w:tcPr>
          <w:p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Cambios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cognitivos</w:t>
            </w:r>
          </w:p>
        </w:tc>
        <w:tc>
          <w:tcPr>
            <w:tcW w:w="1045" w:type="dxa"/>
          </w:tcPr>
          <w:p>
            <w:pPr>
              <w:pStyle w:val="TableParagraph"/>
              <w:spacing w:line="247" w:lineRule="exact"/>
              <w:ind w:left="116" w:right="106"/>
              <w:jc w:val="center"/>
              <w:rPr>
                <w:sz w:val="24"/>
              </w:rPr>
            </w:pPr>
            <w:r>
              <w:rPr>
                <w:sz w:val="24"/>
              </w:rPr>
              <w:t>-0.0728</w:t>
            </w:r>
          </w:p>
        </w:tc>
        <w:tc>
          <w:tcPr>
            <w:tcW w:w="1145" w:type="dxa"/>
          </w:tcPr>
          <w:p>
            <w:pPr>
              <w:pStyle w:val="TableParagraph"/>
              <w:spacing w:line="247" w:lineRule="exact"/>
              <w:ind w:left="109" w:right="176"/>
              <w:jc w:val="center"/>
              <w:rPr>
                <w:sz w:val="24"/>
              </w:rPr>
            </w:pPr>
            <w:r>
              <w:rPr>
                <w:sz w:val="24"/>
              </w:rPr>
              <w:t>(0.0550)</w:t>
            </w:r>
          </w:p>
        </w:tc>
        <w:tc>
          <w:tcPr>
            <w:tcW w:w="811" w:type="dxa"/>
          </w:tcPr>
          <w:p>
            <w:pPr>
              <w:pStyle w:val="TableParagraph"/>
              <w:spacing w:line="247" w:lineRule="exact"/>
              <w:ind w:left="179" w:right="231"/>
              <w:jc w:val="center"/>
              <w:rPr>
                <w:sz w:val="24"/>
              </w:rPr>
            </w:pPr>
            <w:r>
              <w:rPr>
                <w:sz w:val="24"/>
              </w:rPr>
              <w:t>746</w:t>
            </w:r>
          </w:p>
        </w:tc>
        <w:tc>
          <w:tcPr>
            <w:tcW w:w="1169" w:type="dxa"/>
          </w:tcPr>
          <w:p>
            <w:pPr>
              <w:pStyle w:val="TableParagraph"/>
              <w:spacing w:line="247" w:lineRule="exact"/>
              <w:ind w:left="233" w:right="154"/>
              <w:jc w:val="center"/>
              <w:rPr>
                <w:sz w:val="24"/>
              </w:rPr>
            </w:pPr>
            <w:r>
              <w:rPr>
                <w:sz w:val="24"/>
              </w:rPr>
              <w:t>0.0261</w:t>
            </w:r>
          </w:p>
        </w:tc>
        <w:tc>
          <w:tcPr>
            <w:tcW w:w="1231" w:type="dxa"/>
          </w:tcPr>
          <w:p>
            <w:pPr>
              <w:pStyle w:val="TableParagraph"/>
              <w:spacing w:line="247" w:lineRule="exact"/>
              <w:ind w:left="157" w:right="213"/>
              <w:jc w:val="center"/>
              <w:rPr>
                <w:sz w:val="24"/>
              </w:rPr>
            </w:pPr>
            <w:r>
              <w:rPr>
                <w:sz w:val="24"/>
              </w:rPr>
              <w:t>(0.0888)</w:t>
            </w:r>
          </w:p>
        </w:tc>
        <w:tc>
          <w:tcPr>
            <w:tcW w:w="946" w:type="dxa"/>
          </w:tcPr>
          <w:p>
            <w:pPr>
              <w:pStyle w:val="TableParagraph"/>
              <w:spacing w:line="247" w:lineRule="exact"/>
              <w:ind w:left="216" w:right="330"/>
              <w:jc w:val="center"/>
              <w:rPr>
                <w:sz w:val="24"/>
              </w:rPr>
            </w:pPr>
            <w:r>
              <w:rPr>
                <w:sz w:val="24"/>
              </w:rPr>
              <w:t>746</w:t>
            </w:r>
          </w:p>
        </w:tc>
      </w:tr>
      <w:tr>
        <w:trPr>
          <w:trHeight w:val="275" w:hRule="atLeast"/>
        </w:trPr>
        <w:tc>
          <w:tcPr>
            <w:tcW w:w="2732" w:type="dxa"/>
          </w:tcPr>
          <w:p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Sintomatología</w:t>
            </w:r>
          </w:p>
        </w:tc>
        <w:tc>
          <w:tcPr>
            <w:tcW w:w="1045" w:type="dxa"/>
          </w:tcPr>
          <w:p>
            <w:pPr>
              <w:pStyle w:val="TableParagraph"/>
              <w:spacing w:line="247" w:lineRule="exact"/>
              <w:ind w:left="116" w:right="106"/>
              <w:jc w:val="center"/>
              <w:rPr>
                <w:sz w:val="24"/>
              </w:rPr>
            </w:pPr>
            <w:r>
              <w:rPr>
                <w:sz w:val="24"/>
              </w:rPr>
              <w:t>-0.0804</w:t>
            </w:r>
          </w:p>
        </w:tc>
        <w:tc>
          <w:tcPr>
            <w:tcW w:w="1145" w:type="dxa"/>
          </w:tcPr>
          <w:p>
            <w:pPr>
              <w:pStyle w:val="TableParagraph"/>
              <w:spacing w:line="247" w:lineRule="exact"/>
              <w:ind w:left="109" w:right="176"/>
              <w:jc w:val="center"/>
              <w:rPr>
                <w:sz w:val="24"/>
              </w:rPr>
            </w:pPr>
            <w:r>
              <w:rPr>
                <w:sz w:val="24"/>
              </w:rPr>
              <w:t>(0.0520)</w:t>
            </w:r>
          </w:p>
        </w:tc>
        <w:tc>
          <w:tcPr>
            <w:tcW w:w="811" w:type="dxa"/>
          </w:tcPr>
          <w:p>
            <w:pPr>
              <w:pStyle w:val="TableParagraph"/>
              <w:spacing w:line="247" w:lineRule="exact"/>
              <w:ind w:left="179" w:right="231"/>
              <w:jc w:val="center"/>
              <w:rPr>
                <w:sz w:val="24"/>
              </w:rPr>
            </w:pPr>
            <w:r>
              <w:rPr>
                <w:sz w:val="24"/>
              </w:rPr>
              <w:t>746</w:t>
            </w:r>
          </w:p>
        </w:tc>
        <w:tc>
          <w:tcPr>
            <w:tcW w:w="1169" w:type="dxa"/>
          </w:tcPr>
          <w:p>
            <w:pPr>
              <w:pStyle w:val="TableParagraph"/>
              <w:spacing w:line="247" w:lineRule="exact"/>
              <w:ind w:left="233" w:right="156"/>
              <w:jc w:val="center"/>
              <w:rPr>
                <w:sz w:val="24"/>
              </w:rPr>
            </w:pPr>
            <w:r>
              <w:rPr>
                <w:sz w:val="24"/>
              </w:rPr>
              <w:t>-0.0131</w:t>
            </w:r>
          </w:p>
        </w:tc>
        <w:tc>
          <w:tcPr>
            <w:tcW w:w="1231" w:type="dxa"/>
          </w:tcPr>
          <w:p>
            <w:pPr>
              <w:pStyle w:val="TableParagraph"/>
              <w:spacing w:line="247" w:lineRule="exact"/>
              <w:ind w:left="157" w:right="213"/>
              <w:jc w:val="center"/>
              <w:rPr>
                <w:sz w:val="24"/>
              </w:rPr>
            </w:pPr>
            <w:r>
              <w:rPr>
                <w:sz w:val="24"/>
              </w:rPr>
              <w:t>(0.0838)</w:t>
            </w:r>
          </w:p>
        </w:tc>
        <w:tc>
          <w:tcPr>
            <w:tcW w:w="946" w:type="dxa"/>
          </w:tcPr>
          <w:p>
            <w:pPr>
              <w:pStyle w:val="TableParagraph"/>
              <w:spacing w:line="247" w:lineRule="exact"/>
              <w:ind w:left="216" w:right="330"/>
              <w:jc w:val="center"/>
              <w:rPr>
                <w:sz w:val="24"/>
              </w:rPr>
            </w:pPr>
            <w:r>
              <w:rPr>
                <w:sz w:val="24"/>
              </w:rPr>
              <w:t>746</w:t>
            </w:r>
          </w:p>
        </w:tc>
      </w:tr>
      <w:tr>
        <w:trPr>
          <w:trHeight w:val="276" w:hRule="atLeast"/>
        </w:trPr>
        <w:tc>
          <w:tcPr>
            <w:tcW w:w="2732" w:type="dxa"/>
          </w:tcPr>
          <w:p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  <w:u w:val="single"/>
              </w:rPr>
              <w:t>Estrés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Percibido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Agudo</w:t>
            </w:r>
            <w:r>
              <w:rPr>
                <w:sz w:val="24"/>
              </w:rPr>
              <w:t>:</w:t>
            </w:r>
          </w:p>
        </w:tc>
        <w:tc>
          <w:tcPr>
            <w:tcW w:w="10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3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732" w:type="dxa"/>
          </w:tcPr>
          <w:p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estrés</w:t>
            </w:r>
          </w:p>
        </w:tc>
        <w:tc>
          <w:tcPr>
            <w:tcW w:w="1045" w:type="dxa"/>
          </w:tcPr>
          <w:p>
            <w:pPr>
              <w:pStyle w:val="TableParagraph"/>
              <w:spacing w:line="247" w:lineRule="exact"/>
              <w:ind w:left="116" w:right="108"/>
              <w:jc w:val="center"/>
              <w:rPr>
                <w:sz w:val="24"/>
              </w:rPr>
            </w:pPr>
            <w:r>
              <w:rPr>
                <w:sz w:val="24"/>
              </w:rPr>
              <w:t>0.647</w:t>
            </w:r>
          </w:p>
        </w:tc>
        <w:tc>
          <w:tcPr>
            <w:tcW w:w="1145" w:type="dxa"/>
          </w:tcPr>
          <w:p>
            <w:pPr>
              <w:pStyle w:val="TableParagraph"/>
              <w:spacing w:line="247" w:lineRule="exact"/>
              <w:ind w:left="109" w:right="176"/>
              <w:jc w:val="center"/>
              <w:rPr>
                <w:sz w:val="24"/>
              </w:rPr>
            </w:pPr>
            <w:r>
              <w:rPr>
                <w:sz w:val="24"/>
              </w:rPr>
              <w:t>(0.565)</w:t>
            </w:r>
          </w:p>
        </w:tc>
        <w:tc>
          <w:tcPr>
            <w:tcW w:w="811" w:type="dxa"/>
          </w:tcPr>
          <w:p>
            <w:pPr>
              <w:pStyle w:val="TableParagraph"/>
              <w:spacing w:line="247" w:lineRule="exact"/>
              <w:ind w:left="179" w:right="231"/>
              <w:jc w:val="center"/>
              <w:rPr>
                <w:sz w:val="24"/>
              </w:rPr>
            </w:pPr>
            <w:r>
              <w:rPr>
                <w:sz w:val="24"/>
              </w:rPr>
              <w:t>746</w:t>
            </w:r>
          </w:p>
        </w:tc>
        <w:tc>
          <w:tcPr>
            <w:tcW w:w="1169" w:type="dxa"/>
          </w:tcPr>
          <w:p>
            <w:pPr>
              <w:pStyle w:val="TableParagraph"/>
              <w:spacing w:line="247" w:lineRule="exact"/>
              <w:ind w:left="233" w:right="154"/>
              <w:jc w:val="center"/>
              <w:rPr>
                <w:sz w:val="24"/>
              </w:rPr>
            </w:pPr>
            <w:r>
              <w:rPr>
                <w:sz w:val="24"/>
              </w:rPr>
              <w:t>0.0953</w:t>
            </w:r>
          </w:p>
        </w:tc>
        <w:tc>
          <w:tcPr>
            <w:tcW w:w="1231" w:type="dxa"/>
          </w:tcPr>
          <w:p>
            <w:pPr>
              <w:pStyle w:val="TableParagraph"/>
              <w:spacing w:line="247" w:lineRule="exact"/>
              <w:ind w:left="157" w:right="213"/>
              <w:jc w:val="center"/>
              <w:rPr>
                <w:sz w:val="24"/>
              </w:rPr>
            </w:pPr>
            <w:r>
              <w:rPr>
                <w:sz w:val="24"/>
              </w:rPr>
              <w:t>(0.915)</w:t>
            </w:r>
          </w:p>
        </w:tc>
        <w:tc>
          <w:tcPr>
            <w:tcW w:w="946" w:type="dxa"/>
          </w:tcPr>
          <w:p>
            <w:pPr>
              <w:pStyle w:val="TableParagraph"/>
              <w:spacing w:line="247" w:lineRule="exact"/>
              <w:ind w:left="216" w:right="330"/>
              <w:jc w:val="center"/>
              <w:rPr>
                <w:sz w:val="24"/>
              </w:rPr>
            </w:pPr>
            <w:r>
              <w:rPr>
                <w:sz w:val="24"/>
              </w:rPr>
              <w:t>746</w:t>
            </w:r>
          </w:p>
        </w:tc>
      </w:tr>
      <w:tr>
        <w:trPr>
          <w:trHeight w:val="271" w:hRule="atLeast"/>
        </w:trPr>
        <w:tc>
          <w:tcPr>
            <w:tcW w:w="27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Expresión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estrés</w:t>
            </w:r>
          </w:p>
        </w:tc>
        <w:tc>
          <w:tcPr>
            <w:tcW w:w="10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16" w:right="108"/>
              <w:jc w:val="center"/>
              <w:rPr>
                <w:sz w:val="24"/>
              </w:rPr>
            </w:pPr>
            <w:r>
              <w:rPr>
                <w:sz w:val="24"/>
              </w:rPr>
              <w:t>0.125</w:t>
            </w:r>
          </w:p>
        </w:tc>
        <w:tc>
          <w:tcPr>
            <w:tcW w:w="11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09" w:right="176"/>
              <w:jc w:val="center"/>
              <w:rPr>
                <w:sz w:val="24"/>
              </w:rPr>
            </w:pPr>
            <w:r>
              <w:rPr>
                <w:sz w:val="24"/>
              </w:rPr>
              <w:t>(0.378)</w:t>
            </w:r>
          </w:p>
        </w:tc>
        <w:tc>
          <w:tcPr>
            <w:tcW w:w="8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79" w:right="231"/>
              <w:jc w:val="center"/>
              <w:rPr>
                <w:sz w:val="24"/>
              </w:rPr>
            </w:pPr>
            <w:r>
              <w:rPr>
                <w:sz w:val="24"/>
              </w:rPr>
              <w:t>746</w:t>
            </w:r>
          </w:p>
        </w:tc>
        <w:tc>
          <w:tcPr>
            <w:tcW w:w="11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233" w:right="154"/>
              <w:jc w:val="center"/>
              <w:rPr>
                <w:sz w:val="24"/>
              </w:rPr>
            </w:pPr>
            <w:r>
              <w:rPr>
                <w:sz w:val="24"/>
              </w:rPr>
              <w:t>0.437</w:t>
            </w:r>
          </w:p>
        </w:tc>
        <w:tc>
          <w:tcPr>
            <w:tcW w:w="12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57" w:right="213"/>
              <w:jc w:val="center"/>
              <w:rPr>
                <w:sz w:val="24"/>
              </w:rPr>
            </w:pPr>
            <w:r>
              <w:rPr>
                <w:sz w:val="24"/>
              </w:rPr>
              <w:t>(0.615)</w:t>
            </w:r>
          </w:p>
        </w:tc>
        <w:tc>
          <w:tcPr>
            <w:tcW w:w="9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216" w:right="330"/>
              <w:jc w:val="center"/>
              <w:rPr>
                <w:sz w:val="24"/>
              </w:rPr>
            </w:pPr>
            <w:r>
              <w:rPr>
                <w:sz w:val="24"/>
              </w:rPr>
              <w:t>746</w:t>
            </w:r>
          </w:p>
        </w:tc>
      </w:tr>
    </w:tbl>
    <w:p>
      <w:pPr>
        <w:pStyle w:val="BodyText"/>
        <w:ind w:left="538"/>
      </w:pPr>
      <w:r>
        <w:rPr/>
        <w:t>***</w:t>
      </w:r>
      <w:r>
        <w:rPr>
          <w:spacing w:val="-1"/>
        </w:rPr>
        <w:t> </w:t>
      </w:r>
      <w:r>
        <w:rPr/>
        <w:t>p&lt;0.01, **</w:t>
      </w:r>
      <w:r>
        <w:rPr>
          <w:spacing w:val="-1"/>
        </w:rPr>
        <w:t> </w:t>
      </w:r>
      <w:r>
        <w:rPr/>
        <w:t>p&lt;0.05, *</w:t>
      </w:r>
      <w:r>
        <w:rPr>
          <w:spacing w:val="1"/>
        </w:rPr>
        <w:t> </w:t>
      </w:r>
      <w:r>
        <w:rPr/>
        <w:t>p&lt;0.1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00"/>
        <w:ind w:left="538" w:right="254" w:firstLine="719"/>
        <w:jc w:val="both"/>
      </w:pPr>
      <w:r>
        <w:rPr/>
        <w:t>Los</w:t>
      </w:r>
      <w:r>
        <w:rPr>
          <w:spacing w:val="-12"/>
        </w:rPr>
        <w:t> </w:t>
      </w:r>
      <w:r>
        <w:rPr/>
        <w:t>resultados</w:t>
      </w:r>
      <w:r>
        <w:rPr>
          <w:spacing w:val="-11"/>
        </w:rPr>
        <w:t> </w:t>
      </w:r>
      <w:r>
        <w:rPr/>
        <w:t>muestran</w:t>
      </w:r>
      <w:r>
        <w:rPr>
          <w:spacing w:val="-11"/>
        </w:rPr>
        <w:t> </w:t>
      </w:r>
      <w:r>
        <w:rPr/>
        <w:t>efectos</w:t>
      </w:r>
      <w:r>
        <w:rPr>
          <w:spacing w:val="-10"/>
        </w:rPr>
        <w:t> </w:t>
      </w:r>
      <w:r>
        <w:rPr/>
        <w:t>modestos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/>
        <w:t>programa</w:t>
      </w:r>
      <w:r>
        <w:rPr>
          <w:spacing w:val="-12"/>
        </w:rPr>
        <w:t> </w:t>
      </w:r>
      <w:r>
        <w:rPr/>
        <w:t>anti-SAP.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hecho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no</w:t>
      </w:r>
      <w:r>
        <w:rPr>
          <w:spacing w:val="-11"/>
        </w:rPr>
        <w:t> </w:t>
      </w:r>
      <w:r>
        <w:rPr/>
        <w:t>hallar</w:t>
      </w:r>
      <w:r>
        <w:rPr>
          <w:spacing w:val="-58"/>
        </w:rPr>
        <w:t> </w:t>
      </w:r>
      <w:r>
        <w:rPr/>
        <w:t>efectos</w:t>
      </w:r>
      <w:r>
        <w:rPr>
          <w:spacing w:val="-11"/>
        </w:rPr>
        <w:t> </w:t>
      </w:r>
      <w:r>
        <w:rPr/>
        <w:t>sobre</w:t>
      </w:r>
      <w:r>
        <w:rPr>
          <w:spacing w:val="-13"/>
        </w:rPr>
        <w:t> </w:t>
      </w:r>
      <w:r>
        <w:rPr/>
        <w:t>las</w:t>
      </w:r>
      <w:r>
        <w:rPr>
          <w:spacing w:val="-11"/>
        </w:rPr>
        <w:t> </w:t>
      </w:r>
      <w:r>
        <w:rPr/>
        <w:t>variables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estrés</w:t>
      </w:r>
      <w:r>
        <w:rPr>
          <w:spacing w:val="-11"/>
        </w:rPr>
        <w:t> </w:t>
      </w:r>
      <w:r>
        <w:rPr/>
        <w:t>(SAP</w:t>
      </w:r>
      <w:r>
        <w:rPr>
          <w:spacing w:val="-10"/>
        </w:rPr>
        <w:t> </w:t>
      </w:r>
      <w:r>
        <w:rPr/>
        <w:t>y</w:t>
      </w:r>
      <w:r>
        <w:rPr>
          <w:spacing w:val="-11"/>
        </w:rPr>
        <w:t> </w:t>
      </w:r>
      <w:r>
        <w:rPr/>
        <w:t>EPA)</w:t>
      </w:r>
      <w:r>
        <w:rPr>
          <w:spacing w:val="-12"/>
        </w:rPr>
        <w:t> </w:t>
      </w:r>
      <w:r>
        <w:rPr/>
        <w:t>sugiere</w:t>
      </w:r>
      <w:r>
        <w:rPr>
          <w:spacing w:val="-12"/>
        </w:rPr>
        <w:t> </w:t>
      </w:r>
      <w:r>
        <w:rPr/>
        <w:t>dos</w:t>
      </w:r>
      <w:r>
        <w:rPr>
          <w:spacing w:val="-11"/>
        </w:rPr>
        <w:t> </w:t>
      </w:r>
      <w:r>
        <w:rPr/>
        <w:t>aspectos.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un</w:t>
      </w:r>
      <w:r>
        <w:rPr>
          <w:spacing w:val="-12"/>
        </w:rPr>
        <w:t> </w:t>
      </w:r>
      <w:r>
        <w:rPr/>
        <w:t>lado,</w:t>
      </w:r>
      <w:r>
        <w:rPr>
          <w:spacing w:val="-12"/>
        </w:rPr>
        <w:t> </w:t>
      </w:r>
      <w:r>
        <w:rPr/>
        <w:t>es</w:t>
      </w:r>
      <w:r>
        <w:rPr>
          <w:spacing w:val="-8"/>
        </w:rPr>
        <w:t> </w:t>
      </w:r>
      <w:r>
        <w:rPr/>
        <w:t>necesario</w:t>
      </w:r>
      <w:r>
        <w:rPr>
          <w:spacing w:val="-57"/>
        </w:rPr>
        <w:t> </w:t>
      </w:r>
      <w:r>
        <w:rPr/>
        <w:t>considerar la apreciación de las operadoras respecto del programa. En una escala del 1 al 5, la</w:t>
      </w:r>
      <w:r>
        <w:rPr>
          <w:spacing w:val="1"/>
        </w:rPr>
        <w:t> </w:t>
      </w:r>
      <w:r>
        <w:rPr/>
        <w:t>satisfacción revelada es bastante alta (</w:t>
      </w:r>
      <w:r>
        <w:rPr>
          <w:i/>
        </w:rPr>
        <w:t>M</w:t>
      </w:r>
      <w:r>
        <w:rPr/>
        <w:t>=4.27, </w:t>
      </w:r>
      <w:r>
        <w:rPr>
          <w:i/>
        </w:rPr>
        <w:t>DE</w:t>
      </w:r>
      <w:r>
        <w:rPr/>
        <w:t>=0.76). El nivel de compromiso de las</w:t>
      </w:r>
      <w:r>
        <w:rPr>
          <w:spacing w:val="1"/>
        </w:rPr>
        <w:t> </w:t>
      </w:r>
      <w:r>
        <w:rPr/>
        <w:t>operadoras fue menor (</w:t>
      </w:r>
      <w:r>
        <w:rPr>
          <w:i/>
        </w:rPr>
        <w:t>M</w:t>
      </w:r>
      <w:r>
        <w:rPr/>
        <w:t>=3.71, </w:t>
      </w:r>
      <w:r>
        <w:rPr>
          <w:i/>
        </w:rPr>
        <w:t>DE</w:t>
      </w:r>
      <w:r>
        <w:rPr/>
        <w:t>=0.85) al igual que su percepción de cuán aplicable fue el</w:t>
      </w:r>
      <w:r>
        <w:rPr>
          <w:spacing w:val="1"/>
        </w:rPr>
        <w:t> </w:t>
      </w:r>
      <w:r>
        <w:rPr/>
        <w:t>contenido</w:t>
      </w:r>
      <w:r>
        <w:rPr>
          <w:spacing w:val="-7"/>
        </w:rPr>
        <w:t> </w:t>
      </w:r>
      <w:r>
        <w:rPr/>
        <w:t>del</w:t>
      </w:r>
      <w:r>
        <w:rPr>
          <w:spacing w:val="-6"/>
        </w:rPr>
        <w:t> </w:t>
      </w:r>
      <w:r>
        <w:rPr/>
        <w:t>programa</w:t>
      </w:r>
      <w:r>
        <w:rPr>
          <w:spacing w:val="-7"/>
        </w:rPr>
        <w:t> </w:t>
      </w:r>
      <w:r>
        <w:rPr/>
        <w:t>(</w:t>
      </w:r>
      <w:r>
        <w:rPr>
          <w:i/>
        </w:rPr>
        <w:t>M</w:t>
      </w:r>
      <w:r>
        <w:rPr/>
        <w:t>=3.73,</w:t>
      </w:r>
      <w:r>
        <w:rPr>
          <w:spacing w:val="-6"/>
        </w:rPr>
        <w:t> </w:t>
      </w:r>
      <w:r>
        <w:rPr>
          <w:i/>
        </w:rPr>
        <w:t>DE</w:t>
      </w:r>
      <w:r>
        <w:rPr/>
        <w:t>=0.79).</w:t>
      </w:r>
      <w:r>
        <w:rPr>
          <w:spacing w:val="-8"/>
        </w:rPr>
        <w:t> </w:t>
      </w:r>
      <w:r>
        <w:rPr/>
        <w:t>Aunque</w:t>
      </w:r>
      <w:r>
        <w:rPr>
          <w:spacing w:val="-7"/>
        </w:rPr>
        <w:t> </w:t>
      </w:r>
      <w:r>
        <w:rPr/>
        <w:t>estas</w:t>
      </w:r>
      <w:r>
        <w:rPr>
          <w:spacing w:val="-6"/>
        </w:rPr>
        <w:t> </w:t>
      </w:r>
      <w:r>
        <w:rPr/>
        <w:t>dos</w:t>
      </w:r>
      <w:r>
        <w:rPr>
          <w:spacing w:val="-6"/>
        </w:rPr>
        <w:t> </w:t>
      </w:r>
      <w:r>
        <w:rPr/>
        <w:t>últimas</w:t>
      </w:r>
      <w:r>
        <w:rPr>
          <w:spacing w:val="-7"/>
        </w:rPr>
        <w:t> </w:t>
      </w:r>
      <w:r>
        <w:rPr/>
        <w:t>calificaciones</w:t>
      </w:r>
      <w:r>
        <w:rPr>
          <w:spacing w:val="-4"/>
        </w:rPr>
        <w:t> </w:t>
      </w:r>
      <w:r>
        <w:rPr/>
        <w:t>están</w:t>
      </w:r>
      <w:r>
        <w:rPr>
          <w:spacing w:val="-7"/>
        </w:rPr>
        <w:t> </w:t>
      </w:r>
      <w:r>
        <w:rPr/>
        <w:t>por</w:t>
      </w:r>
      <w:r>
        <w:rPr>
          <w:spacing w:val="-58"/>
        </w:rPr>
        <w:t> </w:t>
      </w:r>
      <w:r>
        <w:rPr/>
        <w:t>encima del punto medio (2.5),</w:t>
      </w:r>
      <w:r>
        <w:rPr>
          <w:spacing w:val="1"/>
        </w:rPr>
        <w:t> </w:t>
      </w:r>
      <w:r>
        <w:rPr/>
        <w:t>sugieren</w:t>
      </w:r>
      <w:r>
        <w:rPr>
          <w:spacing w:val="1"/>
        </w:rPr>
        <w:t> </w:t>
      </w:r>
      <w:r>
        <w:rPr/>
        <w:t>una separación</w:t>
      </w:r>
      <w:r>
        <w:rPr>
          <w:spacing w:val="1"/>
        </w:rPr>
        <w:t> </w:t>
      </w:r>
      <w:r>
        <w:rPr/>
        <w:t>entre,</w:t>
      </w:r>
      <w:r>
        <w:rPr>
          <w:spacing w:val="1"/>
        </w:rPr>
        <w:t> </w:t>
      </w:r>
      <w:r>
        <w:rPr/>
        <w:t>de un</w:t>
      </w:r>
      <w:r>
        <w:rPr>
          <w:spacing w:val="1"/>
        </w:rPr>
        <w:t> </w:t>
      </w:r>
      <w:r>
        <w:rPr/>
        <w:t>lado, contenido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programa y, del otro lado, incentivos y posibilidades de llevarlo a la práctica. Es posible que</w:t>
      </w:r>
      <w:r>
        <w:rPr>
          <w:spacing w:val="1"/>
        </w:rPr>
        <w:t> </w:t>
      </w:r>
      <w:r>
        <w:rPr/>
        <w:t>esta sea una primera brecha para el impacto limitado. También es posible que esta brecha esté</w:t>
      </w:r>
      <w:r>
        <w:rPr>
          <w:spacing w:val="1"/>
        </w:rPr>
        <w:t> </w:t>
      </w:r>
      <w:r>
        <w:rPr/>
        <w:t>reflejando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contenido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taller</w:t>
      </w:r>
      <w:r>
        <w:rPr>
          <w:spacing w:val="-7"/>
        </w:rPr>
        <w:t> </w:t>
      </w:r>
      <w:r>
        <w:rPr/>
        <w:t>les</w:t>
      </w:r>
      <w:r>
        <w:rPr>
          <w:spacing w:val="-3"/>
        </w:rPr>
        <w:t> </w:t>
      </w:r>
      <w:r>
        <w:rPr/>
        <w:t>haya</w:t>
      </w:r>
      <w:r>
        <w:rPr>
          <w:spacing w:val="-5"/>
        </w:rPr>
        <w:t> </w:t>
      </w:r>
      <w:r>
        <w:rPr/>
        <w:t>parecido</w:t>
      </w:r>
      <w:r>
        <w:rPr>
          <w:spacing w:val="-5"/>
        </w:rPr>
        <w:t> </w:t>
      </w:r>
      <w:r>
        <w:rPr/>
        <w:t>poco</w:t>
      </w:r>
      <w:r>
        <w:rPr>
          <w:spacing w:val="-3"/>
        </w:rPr>
        <w:t> </w:t>
      </w:r>
      <w:r>
        <w:rPr/>
        <w:t>real</w:t>
      </w:r>
      <w:r>
        <w:rPr>
          <w:spacing w:val="-6"/>
        </w:rPr>
        <w:t> </w:t>
      </w:r>
      <w:r>
        <w:rPr/>
        <w:t>para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situación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estrés</w:t>
      </w:r>
      <w:r>
        <w:rPr>
          <w:spacing w:val="-5"/>
        </w:rPr>
        <w:t> </w:t>
      </w:r>
      <w:r>
        <w:rPr/>
        <w:t>que</w:t>
      </w:r>
      <w:r>
        <w:rPr>
          <w:spacing w:val="-58"/>
        </w:rPr>
        <w:t> </w:t>
      </w:r>
      <w:r>
        <w:rPr/>
        <w:t>manejan</w:t>
      </w:r>
      <w:r>
        <w:rPr>
          <w:spacing w:val="-1"/>
        </w:rPr>
        <w:t> </w:t>
      </w:r>
      <w:r>
        <w:rPr/>
        <w:t>las operadoras.</w:t>
      </w:r>
    </w:p>
    <w:p>
      <w:pPr>
        <w:pStyle w:val="BodyText"/>
        <w:spacing w:line="480" w:lineRule="auto" w:before="1"/>
        <w:ind w:left="538" w:right="256" w:firstLine="719"/>
        <w:jc w:val="both"/>
      </w:pPr>
      <w:r>
        <w:rPr/>
        <w:t>Del</w:t>
      </w:r>
      <w:r>
        <w:rPr>
          <w:spacing w:val="-2"/>
        </w:rPr>
        <w:t> </w:t>
      </w:r>
      <w:r>
        <w:rPr/>
        <w:t>otro</w:t>
      </w:r>
      <w:r>
        <w:rPr>
          <w:spacing w:val="-2"/>
        </w:rPr>
        <w:t> </w:t>
      </w:r>
      <w:r>
        <w:rPr/>
        <w:t>lado,</w:t>
      </w:r>
      <w:r>
        <w:rPr>
          <w:spacing w:val="-1"/>
        </w:rPr>
        <w:t> </w:t>
      </w:r>
      <w:r>
        <w:rPr/>
        <w:t>una</w:t>
      </w:r>
      <w:r>
        <w:rPr>
          <w:spacing w:val="-3"/>
        </w:rPr>
        <w:t> </w:t>
      </w:r>
      <w:r>
        <w:rPr/>
        <w:t>explicación</w:t>
      </w:r>
      <w:r>
        <w:rPr>
          <w:spacing w:val="-2"/>
        </w:rPr>
        <w:t> </w:t>
      </w:r>
      <w:r>
        <w:rPr/>
        <w:t>distinta</w:t>
      </w:r>
      <w:r>
        <w:rPr>
          <w:spacing w:val="-1"/>
        </w:rPr>
        <w:t> </w:t>
      </w:r>
      <w:r>
        <w:rPr/>
        <w:t>es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las</w:t>
      </w:r>
      <w:r>
        <w:rPr>
          <w:spacing w:val="-4"/>
        </w:rPr>
        <w:t> </w:t>
      </w:r>
      <w:r>
        <w:rPr/>
        <w:t>condiciones</w:t>
      </w:r>
      <w:r>
        <w:rPr>
          <w:spacing w:val="-2"/>
        </w:rPr>
        <w:t> </w:t>
      </w:r>
      <w:r>
        <w:rPr/>
        <w:t>estructurales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generan</w:t>
      </w:r>
      <w:r>
        <w:rPr>
          <w:spacing w:val="-58"/>
        </w:rPr>
        <w:t> </w:t>
      </w:r>
      <w:r>
        <w:rPr/>
        <w:t>estrés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operadoras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fuertes</w:t>
      </w:r>
      <w:r>
        <w:rPr>
          <w:spacing w:val="1"/>
        </w:rPr>
        <w:t> </w:t>
      </w:r>
      <w:r>
        <w:rPr/>
        <w:t>que la posibilidad individual</w:t>
      </w:r>
      <w:r>
        <w:rPr>
          <w:spacing w:val="1"/>
        </w:rPr>
        <w:t> </w:t>
      </w:r>
      <w:r>
        <w:rPr/>
        <w:t>de contrarrestarlo</w:t>
      </w:r>
      <w:r>
        <w:rPr>
          <w:spacing w:val="1"/>
        </w:rPr>
        <w:t> </w:t>
      </w:r>
      <w:r>
        <w:rPr/>
        <w:t>mediante</w:t>
      </w:r>
      <w:r>
        <w:rPr>
          <w:spacing w:val="7"/>
        </w:rPr>
        <w:t> </w:t>
      </w:r>
      <w:r>
        <w:rPr/>
        <w:t>los</w:t>
      </w:r>
      <w:r>
        <w:rPr>
          <w:spacing w:val="10"/>
        </w:rPr>
        <w:t> </w:t>
      </w:r>
      <w:r>
        <w:rPr/>
        <w:t>recursos</w:t>
      </w:r>
      <w:r>
        <w:rPr>
          <w:spacing w:val="9"/>
        </w:rPr>
        <w:t> </w:t>
      </w:r>
      <w:r>
        <w:rPr/>
        <w:t>generados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9"/>
        </w:rPr>
        <w:t> </w:t>
      </w:r>
      <w:r>
        <w:rPr/>
        <w:t>programa</w:t>
      </w:r>
      <w:r>
        <w:rPr>
          <w:spacing w:val="11"/>
        </w:rPr>
        <w:t> </w:t>
      </w:r>
      <w:r>
        <w:rPr/>
        <w:t>anti-SAP.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una</w:t>
      </w:r>
      <w:r>
        <w:rPr>
          <w:spacing w:val="7"/>
        </w:rPr>
        <w:t> </w:t>
      </w:r>
      <w:r>
        <w:rPr/>
        <w:t>sección</w:t>
      </w:r>
      <w:r>
        <w:rPr>
          <w:spacing w:val="14"/>
        </w:rPr>
        <w:t> </w:t>
      </w:r>
      <w:r>
        <w:rPr/>
        <w:t>previa</w:t>
      </w:r>
      <w:r>
        <w:rPr>
          <w:spacing w:val="8"/>
        </w:rPr>
        <w:t> </w:t>
      </w:r>
      <w:r>
        <w:rPr/>
        <w:t>se</w:t>
      </w:r>
      <w:r>
        <w:rPr>
          <w:spacing w:val="10"/>
        </w:rPr>
        <w:t> </w:t>
      </w:r>
      <w:r>
        <w:rPr/>
        <w:t>comentó</w:t>
      </w:r>
    </w:p>
    <w:p>
      <w:pPr>
        <w:spacing w:after="0" w:line="480" w:lineRule="auto"/>
        <w:jc w:val="both"/>
        <w:sectPr>
          <w:pgSz w:w="11910" w:h="16840"/>
          <w:pgMar w:header="751" w:footer="0" w:top="1320" w:bottom="280" w:left="880" w:right="1160"/>
        </w:sectPr>
      </w:pPr>
    </w:p>
    <w:p>
      <w:pPr>
        <w:pStyle w:val="BodyText"/>
        <w:spacing w:line="480" w:lineRule="auto" w:before="80"/>
        <w:ind w:left="538" w:right="259"/>
        <w:jc w:val="both"/>
      </w:pPr>
      <w:r>
        <w:rPr/>
        <w:t>acerca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diversos</w:t>
      </w:r>
      <w:r>
        <w:rPr>
          <w:spacing w:val="-2"/>
        </w:rPr>
        <w:t> </w:t>
      </w:r>
      <w:r>
        <w:rPr/>
        <w:t>problemas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gestión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organización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Línea</w:t>
      </w:r>
      <w:r>
        <w:rPr>
          <w:spacing w:val="-5"/>
        </w:rPr>
        <w:t> </w:t>
      </w:r>
      <w:r>
        <w:rPr/>
        <w:t>100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crean</w:t>
      </w:r>
      <w:r>
        <w:rPr>
          <w:spacing w:val="-3"/>
        </w:rPr>
        <w:t> </w:t>
      </w:r>
      <w:r>
        <w:rPr/>
        <w:t>estresores</w:t>
      </w:r>
      <w:r>
        <w:rPr>
          <w:spacing w:val="-58"/>
        </w:rPr>
        <w:t> </w:t>
      </w:r>
      <w:r>
        <w:rPr/>
        <w:t>constantes.</w:t>
      </w:r>
      <w:r>
        <w:rPr>
          <w:spacing w:val="-4"/>
        </w:rPr>
        <w:t> </w:t>
      </w:r>
      <w:r>
        <w:rPr/>
        <w:t>Su</w:t>
      </w:r>
      <w:r>
        <w:rPr>
          <w:spacing w:val="-3"/>
        </w:rPr>
        <w:t> </w:t>
      </w:r>
      <w:r>
        <w:rPr/>
        <w:t>atención</w:t>
      </w:r>
      <w:r>
        <w:rPr>
          <w:spacing w:val="-2"/>
        </w:rPr>
        <w:t> </w:t>
      </w:r>
      <w:r>
        <w:rPr/>
        <w:t>podría</w:t>
      </w:r>
      <w:r>
        <w:rPr>
          <w:spacing w:val="-4"/>
        </w:rPr>
        <w:t> </w:t>
      </w:r>
      <w:r>
        <w:rPr/>
        <w:t>eventualmente</w:t>
      </w:r>
      <w:r>
        <w:rPr>
          <w:spacing w:val="-4"/>
        </w:rPr>
        <w:t> </w:t>
      </w:r>
      <w:r>
        <w:rPr/>
        <w:t>contribuir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sentar</w:t>
      </w:r>
      <w:r>
        <w:rPr>
          <w:spacing w:val="-4"/>
        </w:rPr>
        <w:t> </w:t>
      </w:r>
      <w:r>
        <w:rPr/>
        <w:t>mejores</w:t>
      </w:r>
      <w:r>
        <w:rPr>
          <w:spacing w:val="-3"/>
        </w:rPr>
        <w:t> </w:t>
      </w:r>
      <w:r>
        <w:rPr/>
        <w:t>condiciones</w:t>
      </w:r>
      <w:r>
        <w:rPr>
          <w:spacing w:val="-3"/>
        </w:rPr>
        <w:t> </w:t>
      </w:r>
      <w:r>
        <w:rPr/>
        <w:t>para</w:t>
      </w:r>
      <w:r>
        <w:rPr>
          <w:spacing w:val="-4"/>
        </w:rPr>
        <w:t> </w:t>
      </w:r>
      <w:r>
        <w:rPr/>
        <w:t>que</w:t>
      </w:r>
      <w:r>
        <w:rPr>
          <w:spacing w:val="-57"/>
        </w:rPr>
        <w:t> </w:t>
      </w:r>
      <w:r>
        <w:rPr/>
        <w:t>programas</w:t>
      </w:r>
      <w:r>
        <w:rPr>
          <w:spacing w:val="-1"/>
        </w:rPr>
        <w:t> </w:t>
      </w:r>
      <w:r>
        <w:rPr/>
        <w:t>anti-SAP puedan cumplir su cometido.</w:t>
      </w:r>
    </w:p>
    <w:p>
      <w:pPr>
        <w:pStyle w:val="Heading1"/>
        <w:numPr>
          <w:ilvl w:val="0"/>
          <w:numId w:val="13"/>
        </w:numPr>
        <w:tabs>
          <w:tab w:pos="779" w:val="left" w:leader="none"/>
        </w:tabs>
        <w:spacing w:line="477" w:lineRule="auto" w:before="41" w:after="0"/>
        <w:ind w:left="538" w:right="264" w:firstLine="0"/>
        <w:jc w:val="both"/>
      </w:pPr>
      <w:bookmarkStart w:name="_bookmark21" w:id="42"/>
      <w:bookmarkEnd w:id="42"/>
      <w:r>
        <w:rPr>
          <w:b w:val="0"/>
        </w:rPr>
      </w:r>
      <w:bookmarkStart w:name="_bookmark21" w:id="43"/>
      <w:bookmarkEnd w:id="43"/>
      <w:r>
        <w:rPr/>
        <w:t>D</w:t>
      </w:r>
      <w:r>
        <w:rPr/>
        <w:t>iseño y Evaluación de Impacto de la Implementación de un Protocolo de Atención de</w:t>
      </w:r>
      <w:r>
        <w:rPr>
          <w:spacing w:val="-57"/>
        </w:rPr>
        <w:t> </w:t>
      </w:r>
      <w:r>
        <w:rPr/>
        <w:t>Víctimas</w:t>
      </w:r>
    </w:p>
    <w:p>
      <w:pPr>
        <w:pStyle w:val="BodyText"/>
        <w:spacing w:line="480" w:lineRule="auto" w:before="3"/>
        <w:ind w:left="538" w:right="253" w:firstLine="719"/>
        <w:jc w:val="both"/>
      </w:pPr>
      <w:r>
        <w:rPr/>
        <w:t>En esta sección, se presenta el diagnóstico de la Línea 100 que justifica la intervención</w:t>
      </w:r>
      <w:r>
        <w:rPr>
          <w:spacing w:val="-57"/>
        </w:rPr>
        <w:t> </w:t>
      </w:r>
      <w:r>
        <w:rPr/>
        <w:t>de diseñar e implementar un nuevo protocolo de atención de llamadas para la Línea 100. La</w:t>
      </w:r>
      <w:r>
        <w:rPr>
          <w:spacing w:val="1"/>
        </w:rPr>
        <w:t> </w:t>
      </w:r>
      <w:r>
        <w:rPr/>
        <w:t>intervención tuvo por objetivo instaurar nuevas prácticas y conocimiento para la atención de</w:t>
      </w:r>
      <w:r>
        <w:rPr>
          <w:spacing w:val="1"/>
        </w:rPr>
        <w:t> </w:t>
      </w:r>
      <w:r>
        <w:rPr/>
        <w:t>llamadas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parte</w:t>
      </w:r>
      <w:r>
        <w:rPr>
          <w:spacing w:val="-10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8"/>
        </w:rPr>
        <w:t> </w:t>
      </w:r>
      <w:r>
        <w:rPr/>
        <w:t>operadoras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Línea</w:t>
      </w:r>
      <w:r>
        <w:rPr>
          <w:spacing w:val="-7"/>
        </w:rPr>
        <w:t> </w:t>
      </w:r>
      <w:r>
        <w:rPr/>
        <w:t>100</w:t>
      </w:r>
      <w:r>
        <w:rPr>
          <w:spacing w:val="-6"/>
        </w:rPr>
        <w:t> </w:t>
      </w:r>
      <w:r>
        <w:rPr/>
        <w:t>mediante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diseño</w:t>
      </w:r>
      <w:r>
        <w:rPr>
          <w:spacing w:val="-6"/>
        </w:rPr>
        <w:t> </w:t>
      </w:r>
      <w:r>
        <w:rPr/>
        <w:t>e</w:t>
      </w:r>
      <w:r>
        <w:rPr>
          <w:spacing w:val="-10"/>
        </w:rPr>
        <w:t> </w:t>
      </w:r>
      <w:r>
        <w:rPr/>
        <w:t>implementación</w:t>
      </w:r>
      <w:r>
        <w:rPr>
          <w:spacing w:val="-7"/>
        </w:rPr>
        <w:t> </w:t>
      </w:r>
      <w:r>
        <w:rPr/>
        <w:t>de</w:t>
      </w:r>
      <w:r>
        <w:rPr>
          <w:spacing w:val="-3"/>
        </w:rPr>
        <w:t> </w:t>
      </w:r>
      <w:r>
        <w:rPr/>
        <w:t>un</w:t>
      </w:r>
      <w:r>
        <w:rPr>
          <w:spacing w:val="-58"/>
        </w:rPr>
        <w:t> </w:t>
      </w:r>
      <w:r>
        <w:rPr/>
        <w:t>protocolo.</w:t>
      </w:r>
      <w:r>
        <w:rPr>
          <w:spacing w:val="-3"/>
        </w:rPr>
        <w:t> </w:t>
      </w:r>
      <w:r>
        <w:rPr/>
        <w:t>Su</w:t>
      </w:r>
      <w:r>
        <w:rPr>
          <w:spacing w:val="-4"/>
        </w:rPr>
        <w:t> </w:t>
      </w:r>
      <w:r>
        <w:rPr/>
        <w:t>implementación</w:t>
      </w:r>
      <w:r>
        <w:rPr>
          <w:spacing w:val="-3"/>
        </w:rPr>
        <w:t> </w:t>
      </w:r>
      <w:r>
        <w:rPr/>
        <w:t>ordena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proceso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atención,</w:t>
      </w:r>
      <w:r>
        <w:rPr>
          <w:spacing w:val="-1"/>
        </w:rPr>
        <w:t> </w:t>
      </w:r>
      <w:r>
        <w:rPr/>
        <w:t>establece</w:t>
      </w:r>
      <w:r>
        <w:rPr>
          <w:spacing w:val="-5"/>
        </w:rPr>
        <w:t> </w:t>
      </w:r>
      <w:r>
        <w:rPr/>
        <w:t>derechos</w:t>
      </w:r>
      <w:r>
        <w:rPr>
          <w:spacing w:val="-4"/>
        </w:rPr>
        <w:t> </w:t>
      </w:r>
      <w:r>
        <w:rPr/>
        <w:t>para</w:t>
      </w:r>
      <w:r>
        <w:rPr>
          <w:spacing w:val="-6"/>
        </w:rPr>
        <w:t> </w:t>
      </w:r>
      <w:r>
        <w:rPr/>
        <w:t>personas</w:t>
      </w:r>
      <w:r>
        <w:rPr>
          <w:spacing w:val="-58"/>
        </w:rPr>
        <w:t> </w:t>
      </w:r>
      <w:r>
        <w:rPr/>
        <w:t>usuarias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operadoras,</w:t>
      </w:r>
      <w:r>
        <w:rPr>
          <w:spacing w:val="-4"/>
        </w:rPr>
        <w:t> </w:t>
      </w:r>
      <w:r>
        <w:rPr/>
        <w:t>establece</w:t>
      </w:r>
      <w:r>
        <w:rPr>
          <w:spacing w:val="-7"/>
        </w:rPr>
        <w:t> </w:t>
      </w:r>
      <w:r>
        <w:rPr/>
        <w:t>buenas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malas</w:t>
      </w:r>
      <w:r>
        <w:rPr>
          <w:spacing w:val="-7"/>
        </w:rPr>
        <w:t> </w:t>
      </w:r>
      <w:r>
        <w:rPr/>
        <w:t>prácticas,</w:t>
      </w:r>
      <w:r>
        <w:rPr>
          <w:spacing w:val="-6"/>
        </w:rPr>
        <w:t> </w:t>
      </w:r>
      <w:r>
        <w:rPr/>
        <w:t>introduce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valoración</w:t>
      </w:r>
      <w:r>
        <w:rPr>
          <w:spacing w:val="-4"/>
        </w:rPr>
        <w:t> </w:t>
      </w:r>
      <w:r>
        <w:rPr/>
        <w:t>(objetiva)</w:t>
      </w:r>
      <w:r>
        <w:rPr>
          <w:spacing w:val="-7"/>
        </w:rPr>
        <w:t> </w:t>
      </w:r>
      <w:r>
        <w:rPr/>
        <w:t>de</w:t>
      </w:r>
      <w:r>
        <w:rPr>
          <w:spacing w:val="-58"/>
        </w:rPr>
        <w:t> </w:t>
      </w:r>
      <w:r>
        <w:rPr/>
        <w:t>riesgo,</w:t>
      </w:r>
      <w:r>
        <w:rPr>
          <w:spacing w:val="-6"/>
        </w:rPr>
        <w:t> </w:t>
      </w:r>
      <w:r>
        <w:rPr/>
        <w:t>la</w:t>
      </w:r>
      <w:r>
        <w:rPr>
          <w:spacing w:val="-3"/>
        </w:rPr>
        <w:t> </w:t>
      </w:r>
      <w:r>
        <w:rPr/>
        <w:t>medición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satisfacción</w:t>
      </w:r>
      <w:r>
        <w:rPr>
          <w:spacing w:val="-3"/>
        </w:rPr>
        <w:t> </w:t>
      </w:r>
      <w:r>
        <w:rPr/>
        <w:t>en</w:t>
      </w:r>
      <w:r>
        <w:rPr>
          <w:spacing w:val="-5"/>
        </w:rPr>
        <w:t> </w:t>
      </w:r>
      <w:r>
        <w:rPr/>
        <w:t>personas</w:t>
      </w:r>
      <w:r>
        <w:rPr>
          <w:spacing w:val="-4"/>
        </w:rPr>
        <w:t> </w:t>
      </w:r>
      <w:r>
        <w:rPr/>
        <w:t>usuarias,</w:t>
      </w:r>
      <w:r>
        <w:rPr>
          <w:spacing w:val="-3"/>
        </w:rPr>
        <w:t> </w:t>
      </w:r>
      <w:r>
        <w:rPr/>
        <w:t>entre</w:t>
      </w:r>
      <w:r>
        <w:rPr>
          <w:spacing w:val="-5"/>
        </w:rPr>
        <w:t> </w:t>
      </w:r>
      <w:r>
        <w:rPr/>
        <w:t>otros</w:t>
      </w:r>
      <w:r>
        <w:rPr>
          <w:spacing w:val="-3"/>
        </w:rPr>
        <w:t> </w:t>
      </w:r>
      <w:r>
        <w:rPr/>
        <w:t>aspectos.</w:t>
      </w:r>
      <w:r>
        <w:rPr>
          <w:spacing w:val="-3"/>
        </w:rPr>
        <w:t> </w:t>
      </w:r>
      <w:r>
        <w:rPr/>
        <w:t>El</w:t>
      </w:r>
      <w:r>
        <w:rPr>
          <w:spacing w:val="-5"/>
        </w:rPr>
        <w:t> </w:t>
      </w:r>
      <w:r>
        <w:rPr/>
        <w:t>diagnóstico</w:t>
      </w:r>
      <w:r>
        <w:rPr>
          <w:spacing w:val="-7"/>
        </w:rPr>
        <w:t> </w:t>
      </w:r>
      <w:r>
        <w:rPr/>
        <w:t>se</w:t>
      </w:r>
      <w:r>
        <w:rPr>
          <w:spacing w:val="-57"/>
        </w:rPr>
        <w:t> </w:t>
      </w:r>
      <w:r>
        <w:rPr/>
        <w:t>realizó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revisión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documentos</w:t>
      </w:r>
      <w:r>
        <w:rPr>
          <w:spacing w:val="1"/>
        </w:rPr>
        <w:t> </w:t>
      </w:r>
      <w:r>
        <w:rPr/>
        <w:t>pertinentes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entrevistas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operadoras</w:t>
      </w:r>
      <w:r>
        <w:rPr>
          <w:spacing w:val="1"/>
        </w:rPr>
        <w:t> </w:t>
      </w:r>
      <w:r>
        <w:rPr/>
        <w:t>y</w:t>
      </w:r>
      <w:r>
        <w:rPr>
          <w:spacing w:val="-57"/>
        </w:rPr>
        <w:t> </w:t>
      </w:r>
      <w:r>
        <w:rPr/>
        <w:t>funcionarias del Programa Aurora. Luego, se presentan los resultados de la evaluación de</w:t>
      </w:r>
      <w:r>
        <w:rPr>
          <w:spacing w:val="1"/>
        </w:rPr>
        <w:t> </w:t>
      </w:r>
      <w:r>
        <w:rPr/>
        <w:t>impacto.</w:t>
      </w:r>
    </w:p>
    <w:p>
      <w:pPr>
        <w:pStyle w:val="Heading2"/>
        <w:numPr>
          <w:ilvl w:val="1"/>
          <w:numId w:val="13"/>
        </w:numPr>
        <w:tabs>
          <w:tab w:pos="959" w:val="left" w:leader="none"/>
        </w:tabs>
        <w:spacing w:line="240" w:lineRule="auto" w:before="42" w:after="0"/>
        <w:ind w:left="958" w:right="0" w:hanging="421"/>
        <w:jc w:val="both"/>
      </w:pPr>
      <w:bookmarkStart w:name="_bookmark22" w:id="44"/>
      <w:bookmarkEnd w:id="44"/>
      <w:r>
        <w:rPr>
          <w:b w:val="0"/>
          <w:i w:val="0"/>
        </w:rPr>
      </w:r>
      <w:bookmarkStart w:name="_bookmark22" w:id="45"/>
      <w:bookmarkEnd w:id="45"/>
      <w:r>
        <w:rPr/>
        <w:t>Hacia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Diseño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Nuevo</w:t>
      </w:r>
      <w:r>
        <w:rPr>
          <w:spacing w:val="-2"/>
        </w:rPr>
        <w:t> </w:t>
      </w:r>
      <w:r>
        <w:rPr/>
        <w:t>Protocolo</w:t>
      </w:r>
    </w:p>
    <w:p>
      <w:pPr>
        <w:pStyle w:val="BodyText"/>
        <w:rPr>
          <w:b/>
          <w:i/>
        </w:rPr>
      </w:pPr>
    </w:p>
    <w:p>
      <w:pPr>
        <w:pStyle w:val="BodyText"/>
        <w:spacing w:line="480" w:lineRule="auto"/>
        <w:ind w:left="538" w:right="253" w:firstLine="719"/>
        <w:jc w:val="both"/>
      </w:pPr>
      <w:r>
        <w:rPr/>
        <w:t>Diseñar un protocolo para la atención telefónica de un problema público como la</w:t>
      </w:r>
      <w:r>
        <w:rPr>
          <w:spacing w:val="1"/>
        </w:rPr>
        <w:t> </w:t>
      </w:r>
      <w:r>
        <w:rPr/>
        <w:t>violencia de género contra las mujeres requiere de algunos pasos previos. En ese sentido,</w:t>
      </w:r>
      <w:r>
        <w:rPr>
          <w:spacing w:val="1"/>
        </w:rPr>
        <w:t> </w:t>
      </w:r>
      <w:r>
        <w:rPr/>
        <w:t>nuestra propuesta partió de identificar qué modelo causal se debe adoptar para entender esta</w:t>
      </w:r>
      <w:r>
        <w:rPr>
          <w:spacing w:val="1"/>
        </w:rPr>
        <w:t> </w:t>
      </w:r>
      <w:r>
        <w:rPr/>
        <w:t>problemática a partir de la evidencia a fin de que sea suficientemente explicativo y abarcador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la realidad que</w:t>
      </w:r>
      <w:r>
        <w:rPr>
          <w:spacing w:val="-1"/>
        </w:rPr>
        <w:t> </w:t>
      </w:r>
      <w:r>
        <w:rPr/>
        <w:t>pretende</w:t>
      </w:r>
      <w:r>
        <w:rPr>
          <w:spacing w:val="-1"/>
        </w:rPr>
        <w:t> </w:t>
      </w:r>
      <w:r>
        <w:rPr/>
        <w:t>atender.</w:t>
      </w:r>
    </w:p>
    <w:p>
      <w:pPr>
        <w:pStyle w:val="BodyText"/>
        <w:spacing w:line="480" w:lineRule="auto" w:before="1"/>
        <w:ind w:left="538" w:right="253" w:firstLine="719"/>
        <w:jc w:val="both"/>
      </w:pPr>
      <w:r>
        <w:rPr/>
        <w:t>El</w:t>
      </w:r>
      <w:r>
        <w:rPr>
          <w:spacing w:val="-11"/>
        </w:rPr>
        <w:t> </w:t>
      </w:r>
      <w:r>
        <w:rPr/>
        <w:t>único</w:t>
      </w:r>
      <w:r>
        <w:rPr>
          <w:spacing w:val="-12"/>
        </w:rPr>
        <w:t> </w:t>
      </w:r>
      <w:r>
        <w:rPr/>
        <w:t>referente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protocolo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tiene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Línea</w:t>
      </w:r>
      <w:r>
        <w:rPr>
          <w:spacing w:val="-12"/>
        </w:rPr>
        <w:t> </w:t>
      </w:r>
      <w:r>
        <w:rPr/>
        <w:t>100</w:t>
      </w:r>
      <w:r>
        <w:rPr>
          <w:spacing w:val="-11"/>
        </w:rPr>
        <w:t> </w:t>
      </w:r>
      <w:r>
        <w:rPr/>
        <w:t>es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Guía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Procedimientos</w:t>
      </w:r>
      <w:r>
        <w:rPr>
          <w:spacing w:val="-11"/>
        </w:rPr>
        <w:t> </w:t>
      </w:r>
      <w:r>
        <w:rPr/>
        <w:t>para</w:t>
      </w:r>
      <w:r>
        <w:rPr>
          <w:spacing w:val="-58"/>
        </w:rPr>
        <w:t> </w:t>
      </w:r>
      <w:r>
        <w:rPr/>
        <w:t>la Atención Telefónica en Casos de Maltrato y Abuso Sexual en Niñas, Niños y Adolescentes.</w:t>
      </w:r>
      <w:r>
        <w:rPr>
          <w:spacing w:val="-57"/>
        </w:rPr>
        <w:t> </w:t>
      </w:r>
      <w:r>
        <w:rPr/>
        <w:t>Es un documento del 2006, aprobado por el Ministerio de la Mujer y Desarrollo Social para la</w:t>
      </w:r>
      <w:r>
        <w:rPr>
          <w:spacing w:val="-57"/>
        </w:rPr>
        <w:t> </w:t>
      </w:r>
      <w:r>
        <w:rPr/>
        <w:t>Línea</w:t>
      </w:r>
      <w:r>
        <w:rPr>
          <w:spacing w:val="57"/>
        </w:rPr>
        <w:t> </w:t>
      </w:r>
      <w:r>
        <w:rPr/>
        <w:t>Ayuda</w:t>
      </w:r>
      <w:r>
        <w:rPr>
          <w:spacing w:val="58"/>
        </w:rPr>
        <w:t> </w:t>
      </w:r>
      <w:r>
        <w:rPr/>
        <w:t>Amiga,</w:t>
      </w:r>
      <w:r>
        <w:rPr>
          <w:spacing w:val="2"/>
        </w:rPr>
        <w:t> </w:t>
      </w:r>
      <w:r>
        <w:rPr/>
        <w:t>antecedente</w:t>
      </w:r>
      <w:r>
        <w:rPr>
          <w:spacing w:val="57"/>
        </w:rPr>
        <w:t> </w:t>
      </w:r>
      <w:r>
        <w:rPr/>
        <w:t>de  la</w:t>
      </w:r>
      <w:r>
        <w:rPr>
          <w:spacing w:val="59"/>
        </w:rPr>
        <w:t> </w:t>
      </w:r>
      <w:r>
        <w:rPr/>
        <w:t>Línea</w:t>
      </w:r>
      <w:r>
        <w:rPr>
          <w:spacing w:val="1"/>
        </w:rPr>
        <w:t> </w:t>
      </w:r>
      <w:r>
        <w:rPr/>
        <w:t>100.</w:t>
      </w:r>
      <w:r>
        <w:rPr>
          <w:spacing w:val="58"/>
        </w:rPr>
        <w:t> </w:t>
      </w:r>
      <w:r>
        <w:rPr/>
        <w:t>Como  lo  anticipa</w:t>
      </w:r>
      <w:r>
        <w:rPr>
          <w:spacing w:val="1"/>
        </w:rPr>
        <w:t> </w:t>
      </w:r>
      <w:r>
        <w:rPr/>
        <w:t>su</w:t>
      </w:r>
      <w:r>
        <w:rPr>
          <w:spacing w:val="59"/>
        </w:rPr>
        <w:t> </w:t>
      </w:r>
      <w:r>
        <w:rPr/>
        <w:t>nombre,</w:t>
      </w:r>
      <w:r>
        <w:rPr>
          <w:spacing w:val="2"/>
        </w:rPr>
        <w:t> </w:t>
      </w:r>
      <w:r>
        <w:rPr/>
        <w:t>es  un</w:t>
      </w:r>
    </w:p>
    <w:p>
      <w:pPr>
        <w:spacing w:after="0" w:line="480" w:lineRule="auto"/>
        <w:jc w:val="both"/>
        <w:sectPr>
          <w:pgSz w:w="11910" w:h="16840"/>
          <w:pgMar w:header="751" w:footer="0" w:top="1320" w:bottom="280" w:left="880" w:right="1160"/>
        </w:sectPr>
      </w:pPr>
    </w:p>
    <w:p>
      <w:pPr>
        <w:pStyle w:val="BodyText"/>
        <w:spacing w:line="480" w:lineRule="auto" w:before="80"/>
        <w:ind w:left="538" w:right="257"/>
        <w:jc w:val="both"/>
      </w:pPr>
      <w:r>
        <w:rPr/>
        <w:t>documento solo para cierto tipo de víctimas e insuficiente para atender víctimas de violencia</w:t>
      </w:r>
      <w:r>
        <w:rPr>
          <w:spacing w:val="1"/>
        </w:rPr>
        <w:t> </w:t>
      </w:r>
      <w:r>
        <w:rPr/>
        <w:t>hoy en día. El MIMP ha producido algunas directivas para guiar la atención. Pero no cuentan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ningún documento integrador ni integral.</w:t>
      </w:r>
    </w:p>
    <w:p>
      <w:pPr>
        <w:pStyle w:val="BodyText"/>
        <w:spacing w:line="480" w:lineRule="auto"/>
        <w:ind w:left="538" w:right="254" w:firstLine="719"/>
        <w:jc w:val="both"/>
      </w:pPr>
      <w:r>
        <w:rPr/>
        <w:t>Si bien el modelo “Modelo ecológico” utilizado por el Estado peruano en su Plan</w:t>
      </w:r>
      <w:r>
        <w:rPr>
          <w:spacing w:val="1"/>
        </w:rPr>
        <w:t> </w:t>
      </w:r>
      <w:r>
        <w:rPr/>
        <w:t>Nacional contra la Violencia de Género y en las políticas públicas de los distintos sectores, es</w:t>
      </w:r>
      <w:r>
        <w:rPr>
          <w:spacing w:val="1"/>
        </w:rPr>
        <w:t> </w:t>
      </w:r>
      <w:r>
        <w:rPr/>
        <w:t>el que mejor conceptualiza la violencia como un fenómeno multifacético fundamentado en la</w:t>
      </w:r>
      <w:r>
        <w:rPr>
          <w:spacing w:val="1"/>
        </w:rPr>
        <w:t> </w:t>
      </w:r>
      <w:r>
        <w:rPr/>
        <w:t>interacción de factores personales, situacionales y socioculturales, el presente protocolo buscó</w:t>
      </w:r>
      <w:r>
        <w:rPr>
          <w:spacing w:val="-57"/>
        </w:rPr>
        <w:t> </w:t>
      </w:r>
      <w:r>
        <w:rPr/>
        <w:t>enriquecerlo con otros modelos. En específico, con los modelos De-colonial feminista de Rita</w:t>
      </w:r>
      <w:r>
        <w:rPr>
          <w:spacing w:val="1"/>
        </w:rPr>
        <w:t> </w:t>
      </w:r>
      <w:r>
        <w:rPr/>
        <w:t>Segato</w:t>
      </w:r>
      <w:r>
        <w:rPr>
          <w:spacing w:val="-6"/>
        </w:rPr>
        <w:t> </w:t>
      </w:r>
      <w:r>
        <w:rPr/>
        <w:t>(2004)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Modelo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cambio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Prochaska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DiClemente</w:t>
      </w:r>
      <w:r>
        <w:rPr>
          <w:spacing w:val="-3"/>
        </w:rPr>
        <w:t> </w:t>
      </w:r>
      <w:r>
        <w:rPr/>
        <w:t>(1983),</w:t>
      </w:r>
      <w:r>
        <w:rPr>
          <w:spacing w:val="-4"/>
        </w:rPr>
        <w:t> </w:t>
      </w:r>
      <w:r>
        <w:rPr/>
        <w:t>complementado</w:t>
      </w:r>
      <w:r>
        <w:rPr>
          <w:spacing w:val="1"/>
        </w:rPr>
        <w:t> </w:t>
      </w:r>
      <w:r>
        <w:rPr/>
        <w:t>con</w:t>
      </w:r>
      <w:r>
        <w:rPr>
          <w:spacing w:val="-58"/>
        </w:rPr>
        <w:t> </w:t>
      </w:r>
      <w:r>
        <w:rPr/>
        <w:t>el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Frasier</w:t>
      </w:r>
      <w:r>
        <w:rPr>
          <w:spacing w:val="-7"/>
        </w:rPr>
        <w:t> </w:t>
      </w:r>
      <w:r>
        <w:rPr/>
        <w:t>et</w:t>
      </w:r>
      <w:r>
        <w:rPr>
          <w:spacing w:val="-7"/>
        </w:rPr>
        <w:t> </w:t>
      </w:r>
      <w:r>
        <w:rPr/>
        <w:t>al.</w:t>
      </w:r>
      <w:r>
        <w:rPr>
          <w:spacing w:val="-5"/>
        </w:rPr>
        <w:t> </w:t>
      </w:r>
      <w:r>
        <w:rPr/>
        <w:t>(2001),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cuales</w:t>
      </w:r>
      <w:r>
        <w:rPr>
          <w:spacing w:val="-6"/>
        </w:rPr>
        <w:t> </w:t>
      </w:r>
      <w:r>
        <w:rPr/>
        <w:t>explican</w:t>
      </w:r>
      <w:r>
        <w:rPr>
          <w:spacing w:val="-9"/>
        </w:rPr>
        <w:t> </w:t>
      </w:r>
      <w:r>
        <w:rPr/>
        <w:t>la</w:t>
      </w:r>
      <w:r>
        <w:rPr>
          <w:spacing w:val="-6"/>
        </w:rPr>
        <w:t> </w:t>
      </w:r>
      <w:r>
        <w:rPr/>
        <w:t>dinámica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6"/>
        </w:rPr>
        <w:t> </w:t>
      </w:r>
      <w:r>
        <w:rPr/>
        <w:t>violencia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permiten</w:t>
      </w:r>
      <w:r>
        <w:rPr>
          <w:spacing w:val="-7"/>
        </w:rPr>
        <w:t> </w:t>
      </w:r>
      <w:r>
        <w:rPr/>
        <w:t>diferenciar</w:t>
      </w:r>
      <w:r>
        <w:rPr>
          <w:spacing w:val="-58"/>
        </w:rPr>
        <w:t> </w:t>
      </w:r>
      <w:r>
        <w:rPr/>
        <w:t>las</w:t>
      </w:r>
      <w:r>
        <w:rPr>
          <w:spacing w:val="-11"/>
        </w:rPr>
        <w:t> </w:t>
      </w:r>
      <w:r>
        <w:rPr/>
        <w:t>intervenciones</w:t>
      </w:r>
      <w:r>
        <w:rPr>
          <w:spacing w:val="-11"/>
        </w:rPr>
        <w:t> </w:t>
      </w:r>
      <w:r>
        <w:rPr/>
        <w:t>según</w:t>
      </w:r>
      <w:r>
        <w:rPr>
          <w:spacing w:val="-10"/>
        </w:rPr>
        <w:t> </w:t>
      </w:r>
      <w:r>
        <w:rPr/>
        <w:t>los</w:t>
      </w:r>
      <w:r>
        <w:rPr>
          <w:spacing w:val="-11"/>
        </w:rPr>
        <w:t> </w:t>
      </w:r>
      <w:r>
        <w:rPr/>
        <w:t>elementos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masculinidad</w:t>
      </w:r>
      <w:r>
        <w:rPr>
          <w:spacing w:val="-12"/>
        </w:rPr>
        <w:t> </w:t>
      </w:r>
      <w:r>
        <w:rPr/>
        <w:t>hegemónica</w:t>
      </w:r>
      <w:r>
        <w:rPr>
          <w:spacing w:val="-11"/>
        </w:rPr>
        <w:t> </w:t>
      </w:r>
      <w:r>
        <w:rPr/>
        <w:t>y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momento</w:t>
      </w:r>
      <w:r>
        <w:rPr>
          <w:spacing w:val="-10"/>
        </w:rPr>
        <w:t> </w:t>
      </w:r>
      <w:r>
        <w:rPr/>
        <w:t>por</w:t>
      </w:r>
      <w:r>
        <w:rPr>
          <w:spacing w:val="-12"/>
        </w:rPr>
        <w:t> </w:t>
      </w:r>
      <w:r>
        <w:rPr/>
        <w:t>el</w:t>
      </w:r>
      <w:r>
        <w:rPr>
          <w:spacing w:val="-10"/>
        </w:rPr>
        <w:t> </w:t>
      </w:r>
      <w:r>
        <w:rPr/>
        <w:t>que</w:t>
      </w:r>
      <w:r>
        <w:rPr>
          <w:spacing w:val="-58"/>
        </w:rPr>
        <w:t> </w:t>
      </w:r>
      <w:r>
        <w:rPr/>
        <w:t>transita</w:t>
      </w:r>
      <w:r>
        <w:rPr>
          <w:spacing w:val="-2"/>
        </w:rPr>
        <w:t> </w:t>
      </w:r>
      <w:r>
        <w:rPr/>
        <w:t>cada</w:t>
      </w:r>
      <w:r>
        <w:rPr>
          <w:spacing w:val="-1"/>
        </w:rPr>
        <w:t> </w:t>
      </w:r>
      <w:r>
        <w:rPr/>
        <w:t>víctima</w:t>
      </w:r>
      <w:r>
        <w:rPr>
          <w:spacing w:val="-1"/>
        </w:rPr>
        <w:t> </w:t>
      </w:r>
      <w:r>
        <w:rPr/>
        <w:t>en la</w:t>
      </w:r>
      <w:r>
        <w:rPr>
          <w:spacing w:val="-1"/>
        </w:rPr>
        <w:t> </w:t>
      </w:r>
      <w:r>
        <w:rPr/>
        <w:t>búsqueda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ayuda.</w:t>
      </w:r>
    </w:p>
    <w:p>
      <w:pPr>
        <w:pStyle w:val="BodyText"/>
        <w:spacing w:line="480" w:lineRule="auto" w:before="1"/>
        <w:ind w:left="538" w:right="255" w:firstLine="719"/>
        <w:jc w:val="both"/>
      </w:pPr>
      <w:r>
        <w:rPr/>
        <w:t>Asimismo, era necesario determinar la naturaleza de esta Línea de ayuda o asistencia,</w:t>
      </w:r>
      <w:r>
        <w:rPr>
          <w:spacing w:val="1"/>
        </w:rPr>
        <w:t> </w:t>
      </w:r>
      <w:r>
        <w:rPr/>
        <w:t>ya que el diagnóstico (Sección III) hizo evidente que no existía una visión clara ni homogénea</w:t>
      </w:r>
      <w:r>
        <w:rPr>
          <w:spacing w:val="-57"/>
        </w:rPr>
        <w:t> </w:t>
      </w:r>
      <w:r>
        <w:rPr/>
        <w:t>de su finalidad: línea de emergencia para unos, línea de articulación para otras, línea de</w:t>
      </w:r>
      <w:r>
        <w:rPr>
          <w:spacing w:val="1"/>
        </w:rPr>
        <w:t> </w:t>
      </w:r>
      <w:r>
        <w:rPr/>
        <w:t>empoderamiento, etc. Esta discrepancia dificulta pautar y estandarizar los procedimientos de</w:t>
      </w:r>
      <w:r>
        <w:rPr>
          <w:spacing w:val="1"/>
        </w:rPr>
        <w:t> </w:t>
      </w:r>
      <w:r>
        <w:rPr/>
        <w:t>atención.</w:t>
      </w:r>
      <w:r>
        <w:rPr>
          <w:spacing w:val="-13"/>
        </w:rPr>
        <w:t> </w:t>
      </w:r>
      <w:r>
        <w:rPr/>
        <w:t>Había</w:t>
      </w:r>
      <w:r>
        <w:rPr>
          <w:spacing w:val="-13"/>
        </w:rPr>
        <w:t> </w:t>
      </w:r>
      <w:r>
        <w:rPr/>
        <w:t>que</w:t>
      </w:r>
      <w:r>
        <w:rPr>
          <w:spacing w:val="-11"/>
        </w:rPr>
        <w:t> </w:t>
      </w:r>
      <w:r>
        <w:rPr/>
        <w:t>consensuar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Línea</w:t>
      </w:r>
      <w:r>
        <w:rPr>
          <w:spacing w:val="-14"/>
        </w:rPr>
        <w:t> </w:t>
      </w:r>
      <w:r>
        <w:rPr/>
        <w:t>100</w:t>
      </w:r>
      <w:r>
        <w:rPr>
          <w:spacing w:val="-12"/>
        </w:rPr>
        <w:t> </w:t>
      </w:r>
      <w:r>
        <w:rPr/>
        <w:t>es</w:t>
      </w:r>
      <w:r>
        <w:rPr>
          <w:spacing w:val="-12"/>
        </w:rPr>
        <w:t> </w:t>
      </w:r>
      <w:r>
        <w:rPr/>
        <w:t>un</w:t>
      </w:r>
      <w:r>
        <w:rPr>
          <w:spacing w:val="-13"/>
        </w:rPr>
        <w:t> </w:t>
      </w:r>
      <w:r>
        <w:rPr/>
        <w:t>servicio</w:t>
      </w:r>
      <w:r>
        <w:rPr>
          <w:spacing w:val="-12"/>
        </w:rPr>
        <w:t> </w:t>
      </w:r>
      <w:r>
        <w:rPr/>
        <w:t>público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como</w:t>
      </w:r>
      <w:r>
        <w:rPr>
          <w:spacing w:val="-12"/>
        </w:rPr>
        <w:t> </w:t>
      </w:r>
      <w:r>
        <w:rPr/>
        <w:t>tal</w:t>
      </w:r>
      <w:r>
        <w:rPr>
          <w:spacing w:val="-12"/>
        </w:rPr>
        <w:t> </w:t>
      </w:r>
      <w:r>
        <w:rPr/>
        <w:t>debe</w:t>
      </w:r>
      <w:r>
        <w:rPr>
          <w:spacing w:val="-14"/>
        </w:rPr>
        <w:t> </w:t>
      </w:r>
      <w:r>
        <w:rPr/>
        <w:t>cumplir</w:t>
      </w:r>
      <w:r>
        <w:rPr>
          <w:spacing w:val="-57"/>
        </w:rPr>
        <w:t> </w:t>
      </w:r>
      <w:r>
        <w:rPr/>
        <w:t>determinados estándares. Si bien un punto de partida fundamental es que la Línea 100 no es</w:t>
      </w:r>
      <w:r>
        <w:rPr>
          <w:spacing w:val="1"/>
        </w:rPr>
        <w:t> </w:t>
      </w:r>
      <w:r>
        <w:rPr/>
        <w:t>una línea de emergencia en tanto no tiene control sobre los recursos que se requieren para</w:t>
      </w:r>
      <w:r>
        <w:rPr>
          <w:spacing w:val="1"/>
        </w:rPr>
        <w:t> </w:t>
      </w:r>
      <w:r>
        <w:rPr/>
        <w:t>atender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emergencia</w:t>
      </w:r>
      <w:r>
        <w:rPr>
          <w:spacing w:val="1"/>
        </w:rPr>
        <w:t> </w:t>
      </w:r>
      <w:r>
        <w:rPr/>
        <w:t>(efectivos</w:t>
      </w:r>
      <w:r>
        <w:rPr>
          <w:spacing w:val="1"/>
        </w:rPr>
        <w:t> </w:t>
      </w:r>
      <w:r>
        <w:rPr/>
        <w:t>policiales,</w:t>
      </w:r>
      <w:r>
        <w:rPr>
          <w:spacing w:val="1"/>
        </w:rPr>
        <w:t> </w:t>
      </w:r>
      <w:r>
        <w:rPr/>
        <w:t>ambulancias,</w:t>
      </w:r>
      <w:r>
        <w:rPr>
          <w:spacing w:val="1"/>
        </w:rPr>
        <w:t> </w:t>
      </w:r>
      <w:r>
        <w:rPr/>
        <w:t>patrullas,</w:t>
      </w:r>
      <w:r>
        <w:rPr>
          <w:spacing w:val="1"/>
        </w:rPr>
        <w:t> </w:t>
      </w:r>
      <w:r>
        <w:rPr/>
        <w:t>bomberos,</w:t>
      </w:r>
      <w:r>
        <w:rPr>
          <w:spacing w:val="1"/>
        </w:rPr>
        <w:t> </w:t>
      </w:r>
      <w:r>
        <w:rPr/>
        <w:t>etc.),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operadoras</w:t>
      </w:r>
      <w:r>
        <w:rPr>
          <w:spacing w:val="-1"/>
        </w:rPr>
        <w:t> </w:t>
      </w:r>
      <w:r>
        <w:rPr/>
        <w:t>sí deben gestionarlos ante</w:t>
      </w:r>
      <w:r>
        <w:rPr>
          <w:spacing w:val="-1"/>
        </w:rPr>
        <w:t> </w:t>
      </w:r>
      <w:r>
        <w:rPr/>
        <w:t>cada</w:t>
      </w:r>
      <w:r>
        <w:rPr>
          <w:spacing w:val="1"/>
        </w:rPr>
        <w:t> </w:t>
      </w:r>
      <w:r>
        <w:rPr/>
        <w:t>entidad</w:t>
      </w:r>
      <w:r>
        <w:rPr>
          <w:spacing w:val="2"/>
        </w:rPr>
        <w:t> </w:t>
      </w:r>
      <w:r>
        <w:rPr/>
        <w:t>o sector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los administra.</w:t>
      </w:r>
    </w:p>
    <w:p>
      <w:pPr>
        <w:pStyle w:val="BodyText"/>
        <w:spacing w:line="480" w:lineRule="auto"/>
        <w:ind w:left="538" w:right="254" w:firstLine="719"/>
        <w:jc w:val="both"/>
      </w:pPr>
      <w:r>
        <w:rPr/>
        <w:t>Asimismo,</w:t>
      </w:r>
      <w:r>
        <w:rPr>
          <w:spacing w:val="-3"/>
        </w:rPr>
        <w:t> </w:t>
      </w:r>
      <w:r>
        <w:rPr/>
        <w:t>era</w:t>
      </w:r>
      <w:r>
        <w:rPr>
          <w:spacing w:val="-5"/>
        </w:rPr>
        <w:t> </w:t>
      </w:r>
      <w:r>
        <w:rPr/>
        <w:t>importante</w:t>
      </w:r>
      <w:r>
        <w:rPr>
          <w:spacing w:val="-4"/>
        </w:rPr>
        <w:t> </w:t>
      </w:r>
      <w:r>
        <w:rPr/>
        <w:t>ordenar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proceso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atención,</w:t>
      </w:r>
      <w:r>
        <w:rPr>
          <w:spacing w:val="-2"/>
        </w:rPr>
        <w:t> </w:t>
      </w:r>
      <w:r>
        <w:rPr/>
        <w:t>desde</w:t>
      </w:r>
      <w:r>
        <w:rPr>
          <w:spacing w:val="-5"/>
        </w:rPr>
        <w:t> </w:t>
      </w:r>
      <w:r>
        <w:rPr/>
        <w:t>la construcción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una</w:t>
      </w:r>
      <w:r>
        <w:rPr>
          <w:spacing w:val="-57"/>
        </w:rPr>
        <w:t> </w:t>
      </w:r>
      <w:r>
        <w:rPr>
          <w:spacing w:val="-1"/>
        </w:rPr>
        <w:t>tipología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las</w:t>
      </w:r>
      <w:r>
        <w:rPr>
          <w:spacing w:val="-15"/>
        </w:rPr>
        <w:t> </w:t>
      </w:r>
      <w:r>
        <w:rPr/>
        <w:t>llamadas</w:t>
      </w:r>
      <w:r>
        <w:rPr>
          <w:spacing w:val="-15"/>
        </w:rPr>
        <w:t> </w:t>
      </w:r>
      <w:r>
        <w:rPr/>
        <w:t>recibidas</w:t>
      </w:r>
      <w:r>
        <w:rPr>
          <w:spacing w:val="-14"/>
        </w:rPr>
        <w:t> </w:t>
      </w:r>
      <w:r>
        <w:rPr/>
        <w:t>y</w:t>
      </w:r>
      <w:r>
        <w:rPr>
          <w:spacing w:val="-15"/>
        </w:rPr>
        <w:t> </w:t>
      </w:r>
      <w:r>
        <w:rPr/>
        <w:t>que</w:t>
      </w:r>
      <w:r>
        <w:rPr>
          <w:spacing w:val="-16"/>
        </w:rPr>
        <w:t> </w:t>
      </w:r>
      <w:r>
        <w:rPr/>
        <w:t>permita</w:t>
      </w:r>
      <w:r>
        <w:rPr>
          <w:spacing w:val="-15"/>
        </w:rPr>
        <w:t> </w:t>
      </w:r>
      <w:r>
        <w:rPr/>
        <w:t>determinar</w:t>
      </w:r>
      <w:r>
        <w:rPr>
          <w:spacing w:val="-15"/>
        </w:rPr>
        <w:t> </w:t>
      </w:r>
      <w:r>
        <w:rPr/>
        <w:t>rápidamente</w:t>
      </w:r>
      <w:r>
        <w:rPr>
          <w:spacing w:val="-15"/>
        </w:rPr>
        <w:t> </w:t>
      </w:r>
      <w:r>
        <w:rPr/>
        <w:t>su</w:t>
      </w:r>
      <w:r>
        <w:rPr>
          <w:spacing w:val="-12"/>
        </w:rPr>
        <w:t> </w:t>
      </w:r>
      <w:r>
        <w:rPr/>
        <w:t>inclusión/exclusión</w:t>
      </w:r>
      <w:r>
        <w:rPr>
          <w:spacing w:val="-57"/>
        </w:rPr>
        <w:t> </w:t>
      </w:r>
      <w:r>
        <w:rPr/>
        <w:t>en el servicio, liberando el recurso humano que indebidamente se ocupaba en la atención de</w:t>
      </w:r>
      <w:r>
        <w:rPr>
          <w:spacing w:val="1"/>
        </w:rPr>
        <w:t> </w:t>
      </w:r>
      <w:r>
        <w:rPr/>
        <w:t>otras</w:t>
      </w:r>
      <w:r>
        <w:rPr>
          <w:spacing w:val="39"/>
        </w:rPr>
        <w:t> </w:t>
      </w:r>
      <w:r>
        <w:rPr/>
        <w:t>materias.</w:t>
      </w:r>
      <w:r>
        <w:rPr>
          <w:spacing w:val="39"/>
        </w:rPr>
        <w:t> </w:t>
      </w:r>
      <w:r>
        <w:rPr/>
        <w:t>En</w:t>
      </w:r>
      <w:r>
        <w:rPr>
          <w:spacing w:val="39"/>
        </w:rPr>
        <w:t> </w:t>
      </w:r>
      <w:r>
        <w:rPr/>
        <w:t>el</w:t>
      </w:r>
      <w:r>
        <w:rPr>
          <w:spacing w:val="40"/>
        </w:rPr>
        <w:t> </w:t>
      </w:r>
      <w:r>
        <w:rPr/>
        <w:t>caso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las</w:t>
      </w:r>
      <w:r>
        <w:rPr>
          <w:spacing w:val="39"/>
        </w:rPr>
        <w:t> </w:t>
      </w:r>
      <w:r>
        <w:rPr/>
        <w:t>llamadas</w:t>
      </w:r>
      <w:r>
        <w:rPr>
          <w:spacing w:val="39"/>
        </w:rPr>
        <w:t> </w:t>
      </w:r>
      <w:r>
        <w:rPr/>
        <w:t>silentes,</w:t>
      </w:r>
      <w:r>
        <w:rPr>
          <w:spacing w:val="39"/>
        </w:rPr>
        <w:t> </w:t>
      </w:r>
      <w:r>
        <w:rPr/>
        <w:t>considerando</w:t>
      </w:r>
      <w:r>
        <w:rPr>
          <w:spacing w:val="39"/>
        </w:rPr>
        <w:t> </w:t>
      </w:r>
      <w:r>
        <w:rPr/>
        <w:t>que</w:t>
      </w:r>
      <w:r>
        <w:rPr>
          <w:spacing w:val="41"/>
        </w:rPr>
        <w:t> </w:t>
      </w:r>
      <w:r>
        <w:rPr/>
        <w:t>existen</w:t>
      </w:r>
      <w:r>
        <w:rPr>
          <w:spacing w:val="39"/>
        </w:rPr>
        <w:t> </w:t>
      </w:r>
      <w:r>
        <w:rPr/>
        <w:t>una</w:t>
      </w:r>
      <w:r>
        <w:rPr>
          <w:spacing w:val="38"/>
        </w:rPr>
        <w:t> </w:t>
      </w:r>
      <w:r>
        <w:rPr/>
        <w:t>serie</w:t>
      </w:r>
      <w:r>
        <w:rPr>
          <w:spacing w:val="38"/>
        </w:rPr>
        <w:t> </w:t>
      </w:r>
      <w:r>
        <w:rPr/>
        <w:t>de</w:t>
      </w:r>
    </w:p>
    <w:p>
      <w:pPr>
        <w:spacing w:after="0" w:line="480" w:lineRule="auto"/>
        <w:jc w:val="both"/>
        <w:sectPr>
          <w:pgSz w:w="11910" w:h="16840"/>
          <w:pgMar w:header="751" w:footer="0" w:top="1320" w:bottom="280" w:left="880" w:right="1160"/>
        </w:sectPr>
      </w:pPr>
    </w:p>
    <w:p>
      <w:pPr>
        <w:pStyle w:val="BodyText"/>
        <w:spacing w:line="480" w:lineRule="auto" w:before="80"/>
        <w:ind w:left="538" w:right="257"/>
        <w:jc w:val="both"/>
      </w:pPr>
      <w:r>
        <w:rPr/>
        <w:t>razones por las que una víctima podría no hablar en la primera llamada, el protocolo propone</w:t>
      </w:r>
      <w:r>
        <w:rPr>
          <w:spacing w:val="1"/>
        </w:rPr>
        <w:t> </w:t>
      </w:r>
      <w:r>
        <w:rPr/>
        <w:t>dos estrategias basadas en las razones de silencio en las llamadas según las operadoras y las</w:t>
      </w:r>
      <w:r>
        <w:rPr>
          <w:spacing w:val="1"/>
        </w:rPr>
        <w:t> </w:t>
      </w:r>
      <w:r>
        <w:rPr/>
        <w:t>buenas</w:t>
      </w:r>
      <w:r>
        <w:rPr>
          <w:spacing w:val="-1"/>
        </w:rPr>
        <w:t> </w:t>
      </w:r>
      <w:r>
        <w:rPr/>
        <w:t>prácticas que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ellas mismas les han funcionado.</w:t>
      </w:r>
    </w:p>
    <w:p>
      <w:pPr>
        <w:pStyle w:val="BodyText"/>
        <w:spacing w:line="480" w:lineRule="auto"/>
        <w:ind w:left="538" w:right="253" w:firstLine="719"/>
        <w:jc w:val="both"/>
      </w:pPr>
      <w:r>
        <w:rPr/>
        <w:t>Igualmente, existía mucha heterogeneidad en la duración de las llamadas. El protocolo</w:t>
      </w:r>
      <w:r>
        <w:rPr>
          <w:spacing w:val="-57"/>
        </w:rPr>
        <w:t> </w:t>
      </w:r>
      <w:r>
        <w:rPr/>
        <w:t>establece</w:t>
      </w:r>
      <w:r>
        <w:rPr>
          <w:spacing w:val="-13"/>
        </w:rPr>
        <w:t> </w:t>
      </w:r>
      <w:r>
        <w:rPr/>
        <w:t>un</w:t>
      </w:r>
      <w:r>
        <w:rPr>
          <w:spacing w:val="-11"/>
        </w:rPr>
        <w:t> </w:t>
      </w:r>
      <w:r>
        <w:rPr/>
        <w:t>tiempo</w:t>
      </w:r>
      <w:r>
        <w:rPr>
          <w:spacing w:val="-12"/>
        </w:rPr>
        <w:t> </w:t>
      </w:r>
      <w:r>
        <w:rPr/>
        <w:t>promedio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duración</w:t>
      </w:r>
      <w:r>
        <w:rPr>
          <w:spacing w:val="-11"/>
        </w:rPr>
        <w:t> </w:t>
      </w:r>
      <w:r>
        <w:rPr/>
        <w:t>(sugerido),</w:t>
      </w:r>
      <w:r>
        <w:rPr>
          <w:spacing w:val="-13"/>
        </w:rPr>
        <w:t> </w:t>
      </w:r>
      <w:r>
        <w:rPr/>
        <w:t>con</w:t>
      </w:r>
      <w:r>
        <w:rPr>
          <w:spacing w:val="-11"/>
        </w:rPr>
        <w:t> </w:t>
      </w:r>
      <w:r>
        <w:rPr/>
        <w:t>las</w:t>
      </w:r>
      <w:r>
        <w:rPr>
          <w:spacing w:val="-12"/>
        </w:rPr>
        <w:t> </w:t>
      </w:r>
      <w:r>
        <w:rPr/>
        <w:t>excepciones</w:t>
      </w:r>
      <w:r>
        <w:rPr>
          <w:spacing w:val="-10"/>
        </w:rPr>
        <w:t> </w:t>
      </w:r>
      <w:r>
        <w:rPr/>
        <w:t>del</w:t>
      </w:r>
      <w:r>
        <w:rPr>
          <w:spacing w:val="-12"/>
        </w:rPr>
        <w:t> </w:t>
      </w:r>
      <w:r>
        <w:rPr/>
        <w:t>caso</w:t>
      </w:r>
      <w:r>
        <w:rPr>
          <w:spacing w:val="-11"/>
        </w:rPr>
        <w:t> </w:t>
      </w:r>
      <w:r>
        <w:rPr/>
        <w:t>como</w:t>
      </w:r>
      <w:r>
        <w:rPr>
          <w:spacing w:val="-12"/>
        </w:rPr>
        <w:t> </w:t>
      </w:r>
      <w:r>
        <w:rPr/>
        <w:t>serían</w:t>
      </w:r>
      <w:r>
        <w:rPr>
          <w:spacing w:val="-58"/>
        </w:rPr>
        <w:t> </w:t>
      </w:r>
      <w:r>
        <w:rPr/>
        <w:t>las llamadas en crisis que también se han protocolizado. Además, se requería un protocolo que</w:t>
      </w:r>
      <w:r>
        <w:rPr>
          <w:spacing w:val="-58"/>
        </w:rPr>
        <w:t> </w:t>
      </w:r>
      <w:r>
        <w:rPr/>
        <w:t>responda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naturaleza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una</w:t>
      </w:r>
      <w:r>
        <w:rPr>
          <w:spacing w:val="-10"/>
        </w:rPr>
        <w:t> </w:t>
      </w:r>
      <w:r>
        <w:rPr/>
        <w:t>Línea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apoyo,</w:t>
      </w:r>
      <w:r>
        <w:rPr>
          <w:spacing w:val="-9"/>
        </w:rPr>
        <w:t> </w:t>
      </w:r>
      <w:r>
        <w:rPr/>
        <w:t>es</w:t>
      </w:r>
      <w:r>
        <w:rPr>
          <w:spacing w:val="-8"/>
        </w:rPr>
        <w:t> </w:t>
      </w:r>
      <w:r>
        <w:rPr/>
        <w:t>decir</w:t>
      </w:r>
      <w:r>
        <w:rPr>
          <w:spacing w:val="-9"/>
        </w:rPr>
        <w:t> </w:t>
      </w:r>
      <w:r>
        <w:rPr/>
        <w:t>que:</w:t>
      </w:r>
      <w:r>
        <w:rPr>
          <w:spacing w:val="-8"/>
        </w:rPr>
        <w:t> </w:t>
      </w:r>
      <w:r>
        <w:rPr/>
        <w:t>entregue</w:t>
      </w:r>
      <w:r>
        <w:rPr>
          <w:spacing w:val="-10"/>
        </w:rPr>
        <w:t> </w:t>
      </w:r>
      <w:r>
        <w:rPr/>
        <w:t>información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derechos</w:t>
      </w:r>
      <w:r>
        <w:rPr>
          <w:spacing w:val="-58"/>
        </w:rPr>
        <w:t> </w:t>
      </w:r>
      <w:r>
        <w:rPr/>
        <w:t>y procedimientos para la denuncia; evalúe adecuadamente el riesgo y trabaje para mejorar la</w:t>
      </w:r>
      <w:r>
        <w:rPr>
          <w:spacing w:val="1"/>
        </w:rPr>
        <w:t> </w:t>
      </w:r>
      <w:r>
        <w:rPr/>
        <w:t>seguridad de las víctimas; y, ayude a identificar necesidades y referenciar a las redes de</w:t>
      </w:r>
      <w:r>
        <w:rPr>
          <w:spacing w:val="1"/>
        </w:rPr>
        <w:t> </w:t>
      </w:r>
      <w:r>
        <w:rPr/>
        <w:t>servicios de prevención, atención, protección, sanción y reparación, a través de la figura de la</w:t>
      </w:r>
      <w:r>
        <w:rPr>
          <w:spacing w:val="1"/>
        </w:rPr>
        <w:t> </w:t>
      </w:r>
      <w:r>
        <w:rPr/>
        <w:t>“derivación</w:t>
      </w:r>
      <w:r>
        <w:rPr>
          <w:spacing w:val="-9"/>
        </w:rPr>
        <w:t> </w:t>
      </w:r>
      <w:r>
        <w:rPr/>
        <w:t>segura”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7"/>
        </w:rPr>
        <w:t> </w:t>
      </w:r>
      <w:r>
        <w:rPr/>
        <w:t>usuaria</w:t>
      </w:r>
      <w:r>
        <w:rPr>
          <w:spacing w:val="-11"/>
        </w:rPr>
        <w:t> </w:t>
      </w:r>
      <w:r>
        <w:rPr/>
        <w:t>y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designación</w:t>
      </w:r>
      <w:r>
        <w:rPr>
          <w:spacing w:val="-6"/>
        </w:rPr>
        <w:t> </w:t>
      </w:r>
      <w:r>
        <w:rPr/>
        <w:t>de</w:t>
      </w:r>
      <w:r>
        <w:rPr>
          <w:spacing w:val="-11"/>
        </w:rPr>
        <w:t> </w:t>
      </w:r>
      <w:r>
        <w:rPr/>
        <w:t>un</w:t>
      </w:r>
      <w:r>
        <w:rPr>
          <w:spacing w:val="-9"/>
        </w:rPr>
        <w:t> </w:t>
      </w:r>
      <w:r>
        <w:rPr/>
        <w:t>“punto</w:t>
      </w:r>
      <w:r>
        <w:rPr>
          <w:spacing w:val="-9"/>
        </w:rPr>
        <w:t> </w:t>
      </w:r>
      <w:r>
        <w:rPr/>
        <w:t>focal</w:t>
      </w:r>
      <w:r>
        <w:rPr>
          <w:spacing w:val="-8"/>
        </w:rPr>
        <w:t> </w:t>
      </w:r>
      <w:r>
        <w:rPr/>
        <w:t>en</w:t>
      </w:r>
      <w:r>
        <w:rPr>
          <w:spacing w:val="-10"/>
        </w:rPr>
        <w:t> </w:t>
      </w:r>
      <w:r>
        <w:rPr/>
        <w:t>violencia”</w:t>
      </w:r>
      <w:r>
        <w:rPr>
          <w:spacing w:val="-10"/>
        </w:rPr>
        <w:t> </w:t>
      </w:r>
      <w:r>
        <w:rPr/>
        <w:t>responsable</w:t>
      </w:r>
      <w:r>
        <w:rPr>
          <w:spacing w:val="-58"/>
        </w:rPr>
        <w:t> </w:t>
      </w:r>
      <w:r>
        <w:rPr/>
        <w:t>en cada institución. También era importante diferenciar el seguimiento del caso a través de la</w:t>
      </w:r>
      <w:r>
        <w:rPr>
          <w:spacing w:val="1"/>
        </w:rPr>
        <w:t> </w:t>
      </w:r>
      <w:r>
        <w:rPr/>
        <w:t>usuaria, siempre a cargo de la operadora que atendió la llamada, y del seguimiento de las</w:t>
      </w:r>
      <w:r>
        <w:rPr>
          <w:spacing w:val="1"/>
        </w:rPr>
        <w:t> </w:t>
      </w:r>
      <w:r>
        <w:rPr/>
        <w:t>derivaciones institucionales, a cargo de un equipo de seguimiento. Cada fase de la atención de</w:t>
      </w:r>
      <w:r>
        <w:rPr>
          <w:spacing w:val="-57"/>
        </w:rPr>
        <w:t> </w:t>
      </w:r>
      <w:r>
        <w:rPr/>
        <w:t>las llamadas tiene un breve recuadro que recuerda a las/os profesionales operadores/as algunas</w:t>
      </w:r>
      <w:r>
        <w:rPr>
          <w:spacing w:val="-58"/>
        </w:rPr>
        <w:t> </w:t>
      </w:r>
      <w:r>
        <w:rPr/>
        <w:t>buenas</w:t>
      </w:r>
      <w:r>
        <w:rPr>
          <w:spacing w:val="-1"/>
        </w:rPr>
        <w:t> </w:t>
      </w:r>
      <w:r>
        <w:rPr/>
        <w:t>y malas prácticas.</w:t>
      </w:r>
    </w:p>
    <w:p>
      <w:pPr>
        <w:pStyle w:val="BodyText"/>
        <w:spacing w:line="480" w:lineRule="auto" w:before="2"/>
        <w:ind w:left="538" w:right="254" w:firstLine="719"/>
        <w:jc w:val="both"/>
      </w:pPr>
      <w:r>
        <w:rPr/>
        <w:t>Respecto a la valoración del riesgo, uno de los objetivos de la atención a través de la</w:t>
      </w:r>
      <w:r>
        <w:rPr>
          <w:spacing w:val="1"/>
        </w:rPr>
        <w:t> </w:t>
      </w:r>
      <w:r>
        <w:rPr/>
        <w:t>Línea</w:t>
      </w:r>
      <w:r>
        <w:rPr>
          <w:spacing w:val="-14"/>
        </w:rPr>
        <w:t> </w:t>
      </w:r>
      <w:r>
        <w:rPr/>
        <w:t>100,</w:t>
      </w:r>
      <w:r>
        <w:rPr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/>
        <w:t>realiza</w:t>
      </w:r>
      <w:r>
        <w:rPr>
          <w:spacing w:val="-14"/>
        </w:rPr>
        <w:t> </w:t>
      </w:r>
      <w:r>
        <w:rPr/>
        <w:t>en</w:t>
      </w:r>
      <w:r>
        <w:rPr>
          <w:spacing w:val="-13"/>
        </w:rPr>
        <w:t> </w:t>
      </w:r>
      <w:r>
        <w:rPr/>
        <w:t>base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una</w:t>
      </w:r>
      <w:r>
        <w:rPr>
          <w:spacing w:val="-14"/>
        </w:rPr>
        <w:t> </w:t>
      </w:r>
      <w:r>
        <w:rPr/>
        <w:t>batería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indicadores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luego</w:t>
      </w:r>
      <w:r>
        <w:rPr>
          <w:spacing w:val="-14"/>
        </w:rPr>
        <w:t> </w:t>
      </w:r>
      <w:r>
        <w:rPr/>
        <w:t>cada</w:t>
      </w:r>
      <w:r>
        <w:rPr>
          <w:spacing w:val="-14"/>
        </w:rPr>
        <w:t> </w:t>
      </w:r>
      <w:r>
        <w:rPr/>
        <w:t>operadora</w:t>
      </w:r>
      <w:r>
        <w:rPr>
          <w:spacing w:val="-13"/>
        </w:rPr>
        <w:t> </w:t>
      </w:r>
      <w:r>
        <w:rPr/>
        <w:t>determinaba</w:t>
      </w:r>
      <w:r>
        <w:rPr>
          <w:spacing w:val="-58"/>
        </w:rPr>
        <w:t> </w:t>
      </w:r>
      <w:r>
        <w:rPr/>
        <w:t>según</w:t>
      </w:r>
      <w:r>
        <w:rPr>
          <w:spacing w:val="-9"/>
        </w:rPr>
        <w:t> </w:t>
      </w:r>
      <w:r>
        <w:rPr/>
        <w:t>su</w:t>
      </w:r>
      <w:r>
        <w:rPr>
          <w:spacing w:val="-7"/>
        </w:rPr>
        <w:t> </w:t>
      </w:r>
      <w:r>
        <w:rPr/>
        <w:t>criterio.</w:t>
      </w:r>
      <w:r>
        <w:rPr>
          <w:spacing w:val="-8"/>
        </w:rPr>
        <w:t> </w:t>
      </w:r>
      <w:r>
        <w:rPr/>
        <w:t>Fue</w:t>
      </w:r>
      <w:r>
        <w:rPr>
          <w:spacing w:val="-10"/>
        </w:rPr>
        <w:t> </w:t>
      </w:r>
      <w:r>
        <w:rPr/>
        <w:t>necesario</w:t>
      </w:r>
      <w:r>
        <w:rPr>
          <w:spacing w:val="-8"/>
        </w:rPr>
        <w:t> </w:t>
      </w:r>
      <w:r>
        <w:rPr/>
        <w:t>adoptar</w:t>
      </w:r>
      <w:r>
        <w:rPr>
          <w:spacing w:val="-8"/>
        </w:rPr>
        <w:t> </w:t>
      </w:r>
      <w:r>
        <w:rPr/>
        <w:t>un</w:t>
      </w:r>
      <w:r>
        <w:rPr>
          <w:spacing w:val="-9"/>
        </w:rPr>
        <w:t> </w:t>
      </w:r>
      <w:r>
        <w:rPr/>
        <w:t>instrumento</w:t>
      </w:r>
      <w:r>
        <w:rPr>
          <w:spacing w:val="-7"/>
        </w:rPr>
        <w:t> </w:t>
      </w:r>
      <w:r>
        <w:rPr/>
        <w:t>que</w:t>
      </w:r>
      <w:r>
        <w:rPr>
          <w:spacing w:val="-9"/>
        </w:rPr>
        <w:t> </w:t>
      </w:r>
      <w:r>
        <w:rPr/>
        <w:t>el</w:t>
      </w:r>
      <w:r>
        <w:rPr>
          <w:spacing w:val="-7"/>
        </w:rPr>
        <w:t> </w:t>
      </w:r>
      <w:r>
        <w:rPr/>
        <w:t>propio</w:t>
      </w:r>
      <w:r>
        <w:rPr>
          <w:spacing w:val="-9"/>
        </w:rPr>
        <w:t> </w:t>
      </w:r>
      <w:r>
        <w:rPr/>
        <w:t>MIMP</w:t>
      </w:r>
      <w:r>
        <w:rPr>
          <w:spacing w:val="-7"/>
        </w:rPr>
        <w:t> </w:t>
      </w:r>
      <w:r>
        <w:rPr/>
        <w:t>ya</w:t>
      </w:r>
      <w:r>
        <w:rPr>
          <w:spacing w:val="-9"/>
        </w:rPr>
        <w:t> </w:t>
      </w:r>
      <w:r>
        <w:rPr/>
        <w:t>había</w:t>
      </w:r>
      <w:r>
        <w:rPr>
          <w:spacing w:val="-7"/>
        </w:rPr>
        <w:t> </w:t>
      </w:r>
      <w:r>
        <w:rPr/>
        <w:t>aprobado</w:t>
      </w:r>
      <w:r>
        <w:rPr>
          <w:spacing w:val="-57"/>
        </w:rPr>
        <w:t> </w:t>
      </w:r>
      <w:r>
        <w:rPr/>
        <w:t>(RM 328-2019) y que estuvo basado en un sólido proceso de validación psicométrica del</w:t>
      </w:r>
      <w:r>
        <w:rPr>
          <w:spacing w:val="1"/>
        </w:rPr>
        <w:t> </w:t>
      </w:r>
      <w:r>
        <w:rPr>
          <w:i/>
        </w:rPr>
        <w:t>Danger</w:t>
      </w:r>
      <w:r>
        <w:rPr>
          <w:i/>
          <w:spacing w:val="1"/>
        </w:rPr>
        <w:t> </w:t>
      </w:r>
      <w:r>
        <w:rPr>
          <w:i/>
        </w:rPr>
        <w:t>Assessment</w:t>
      </w:r>
      <w:r>
        <w:rPr/>
        <w:t>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ese sentido,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nuevo</w:t>
      </w:r>
      <w:r>
        <w:rPr>
          <w:spacing w:val="1"/>
        </w:rPr>
        <w:t> </w:t>
      </w:r>
      <w:r>
        <w:rPr/>
        <w:t>instrumento</w:t>
      </w:r>
      <w:r>
        <w:rPr>
          <w:spacing w:val="1"/>
        </w:rPr>
        <w:t> </w:t>
      </w:r>
      <w:r>
        <w:rPr/>
        <w:t>de valoración</w:t>
      </w:r>
      <w:r>
        <w:rPr>
          <w:spacing w:val="1"/>
        </w:rPr>
        <w:t> </w:t>
      </w:r>
      <w:r>
        <w:rPr/>
        <w:t>de riesgo</w:t>
      </w:r>
      <w:r>
        <w:rPr>
          <w:spacing w:val="1"/>
        </w:rPr>
        <w:t> </w:t>
      </w:r>
      <w:r>
        <w:rPr/>
        <w:t>toma</w:t>
      </w:r>
      <w:r>
        <w:rPr>
          <w:spacing w:val="1"/>
        </w:rPr>
        <w:t> </w:t>
      </w:r>
      <w:r>
        <w:rPr/>
        <w:t>parámetros objetivos para los casos de violencia de pareja y expareja y permite una respuesta</w:t>
      </w:r>
      <w:r>
        <w:rPr>
          <w:spacing w:val="1"/>
        </w:rPr>
        <w:t> </w:t>
      </w:r>
      <w:r>
        <w:rPr/>
        <w:t>adecuada</w:t>
      </w:r>
      <w:r>
        <w:rPr>
          <w:spacing w:val="-2"/>
        </w:rPr>
        <w:t> </w:t>
      </w:r>
      <w:r>
        <w:rPr/>
        <w:t>del sistema, ya</w:t>
      </w:r>
      <w:r>
        <w:rPr>
          <w:spacing w:val="1"/>
        </w:rPr>
        <w:t> </w:t>
      </w:r>
      <w:r>
        <w:rPr/>
        <w:t>sea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protección o derivación.</w:t>
      </w:r>
    </w:p>
    <w:p>
      <w:pPr>
        <w:pStyle w:val="BodyText"/>
        <w:spacing w:line="480" w:lineRule="auto"/>
        <w:ind w:left="538" w:right="255" w:firstLine="719"/>
        <w:jc w:val="both"/>
      </w:pPr>
      <w:r>
        <w:rPr/>
        <w:t>La</w:t>
      </w:r>
      <w:r>
        <w:rPr>
          <w:spacing w:val="-4"/>
        </w:rPr>
        <w:t> </w:t>
      </w:r>
      <w:r>
        <w:rPr/>
        <w:t>correcta</w:t>
      </w:r>
      <w:r>
        <w:rPr>
          <w:spacing w:val="-1"/>
        </w:rPr>
        <w:t> </w:t>
      </w:r>
      <w:r>
        <w:rPr/>
        <w:t>implementación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cumplimiento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este</w:t>
      </w:r>
      <w:r>
        <w:rPr>
          <w:spacing w:val="-2"/>
        </w:rPr>
        <w:t> </w:t>
      </w:r>
      <w:r>
        <w:rPr/>
        <w:t>protocolo</w:t>
      </w:r>
      <w:r>
        <w:rPr>
          <w:spacing w:val="-1"/>
        </w:rPr>
        <w:t> </w:t>
      </w:r>
      <w:r>
        <w:rPr/>
        <w:t>depende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los</w:t>
      </w:r>
      <w:r>
        <w:rPr>
          <w:spacing w:val="-58"/>
        </w:rPr>
        <w:t> </w:t>
      </w:r>
      <w:r>
        <w:rPr/>
        <w:t>operadores</w:t>
      </w:r>
      <w:r>
        <w:rPr>
          <w:spacing w:val="6"/>
        </w:rPr>
        <w:t> </w:t>
      </w:r>
      <w:r>
        <w:rPr/>
        <w:t>lo</w:t>
      </w:r>
      <w:r>
        <w:rPr>
          <w:spacing w:val="7"/>
        </w:rPr>
        <w:t> </w:t>
      </w:r>
      <w:r>
        <w:rPr/>
        <w:t>sigan</w:t>
      </w:r>
      <w:r>
        <w:rPr>
          <w:spacing w:val="8"/>
        </w:rPr>
        <w:t> </w:t>
      </w:r>
      <w:r>
        <w:rPr/>
        <w:t>adecuadamente.</w:t>
      </w:r>
      <w:r>
        <w:rPr>
          <w:spacing w:val="6"/>
        </w:rPr>
        <w:t> </w:t>
      </w:r>
      <w:r>
        <w:rPr/>
        <w:t>Sin</w:t>
      </w:r>
      <w:r>
        <w:rPr>
          <w:spacing w:val="7"/>
        </w:rPr>
        <w:t> </w:t>
      </w:r>
      <w:r>
        <w:rPr/>
        <w:t>embargo,</w:t>
      </w:r>
      <w:r>
        <w:rPr>
          <w:spacing w:val="7"/>
        </w:rPr>
        <w:t> </w:t>
      </w:r>
      <w:r>
        <w:rPr/>
        <w:t>también</w:t>
      </w:r>
      <w:r>
        <w:rPr>
          <w:spacing w:val="6"/>
        </w:rPr>
        <w:t> </w:t>
      </w:r>
      <w:r>
        <w:rPr/>
        <w:t>depende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otras</w:t>
      </w:r>
      <w:r>
        <w:rPr>
          <w:spacing w:val="7"/>
        </w:rPr>
        <w:t> </w:t>
      </w:r>
      <w:r>
        <w:rPr/>
        <w:t>condiciones</w:t>
      </w:r>
      <w:r>
        <w:rPr>
          <w:spacing w:val="6"/>
        </w:rPr>
        <w:t> </w:t>
      </w:r>
      <w:r>
        <w:rPr/>
        <w:t>que,</w:t>
      </w:r>
    </w:p>
    <w:p>
      <w:pPr>
        <w:spacing w:after="0" w:line="480" w:lineRule="auto"/>
        <w:jc w:val="both"/>
        <w:sectPr>
          <w:pgSz w:w="11910" w:h="16840"/>
          <w:pgMar w:header="751" w:footer="0" w:top="1320" w:bottom="280" w:left="880" w:right="1160"/>
        </w:sectPr>
      </w:pPr>
    </w:p>
    <w:p>
      <w:pPr>
        <w:pStyle w:val="BodyText"/>
        <w:spacing w:line="480" w:lineRule="auto" w:before="80"/>
        <w:ind w:left="538" w:right="254"/>
        <w:jc w:val="both"/>
      </w:pPr>
      <w:r>
        <w:rPr/>
        <w:t>siendo ajenas protocolo propiamente dicho, influyen en que este pueda ser viable y sobre todo</w:t>
      </w:r>
      <w:r>
        <w:rPr>
          <w:spacing w:val="-57"/>
        </w:rPr>
        <w:t> </w:t>
      </w:r>
      <w:r>
        <w:rPr/>
        <w:t>sostenible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tiempo.</w:t>
      </w:r>
      <w:r>
        <w:rPr>
          <w:spacing w:val="-7"/>
        </w:rPr>
        <w:t> </w:t>
      </w:r>
      <w:r>
        <w:rPr/>
        <w:t>Estas</w:t>
      </w:r>
      <w:r>
        <w:rPr>
          <w:spacing w:val="-3"/>
        </w:rPr>
        <w:t> </w:t>
      </w:r>
      <w:r>
        <w:rPr/>
        <w:t>condiciones</w:t>
      </w:r>
      <w:r>
        <w:rPr>
          <w:spacing w:val="-5"/>
        </w:rPr>
        <w:t> </w:t>
      </w:r>
      <w:r>
        <w:rPr/>
        <w:t>cubren</w:t>
      </w:r>
      <w:r>
        <w:rPr>
          <w:spacing w:val="-3"/>
        </w:rPr>
        <w:t> </w:t>
      </w:r>
      <w:r>
        <w:rPr/>
        <w:t>necesidades</w:t>
      </w:r>
      <w:r>
        <w:rPr>
          <w:spacing w:val="-5"/>
        </w:rPr>
        <w:t> </w:t>
      </w:r>
      <w:r>
        <w:rPr/>
        <w:t>observadas</w:t>
      </w:r>
      <w:r>
        <w:rPr>
          <w:spacing w:val="-2"/>
        </w:rPr>
        <w:t> </w:t>
      </w:r>
      <w:r>
        <w:rPr/>
        <w:t>durante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trabajo</w:t>
      </w:r>
      <w:r>
        <w:rPr>
          <w:spacing w:val="-4"/>
        </w:rPr>
        <w:t> </w:t>
      </w:r>
      <w:r>
        <w:rPr/>
        <w:t>de</w:t>
      </w:r>
      <w:r>
        <w:rPr>
          <w:spacing w:val="-58"/>
        </w:rPr>
        <w:t> </w:t>
      </w:r>
      <w:r>
        <w:rPr/>
        <w:t>campo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revisión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literatura</w:t>
      </w:r>
      <w:r>
        <w:rPr>
          <w:spacing w:val="-7"/>
        </w:rPr>
        <w:t> </w:t>
      </w:r>
      <w:r>
        <w:rPr/>
        <w:t>sobre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organización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otras</w:t>
      </w:r>
      <w:r>
        <w:rPr>
          <w:spacing w:val="-6"/>
        </w:rPr>
        <w:t> </w:t>
      </w:r>
      <w:r>
        <w:rPr/>
        <w:t>Líneas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atención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víctimas</w:t>
      </w:r>
      <w:r>
        <w:rPr>
          <w:spacing w:val="-58"/>
        </w:rPr>
        <w:t> </w:t>
      </w:r>
      <w:r>
        <w:rPr/>
        <w:t>de</w:t>
      </w:r>
      <w:r>
        <w:rPr>
          <w:spacing w:val="-5"/>
        </w:rPr>
        <w:t> </w:t>
      </w:r>
      <w:r>
        <w:rPr/>
        <w:t>violencia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operan en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región,</w:t>
      </w:r>
      <w:r>
        <w:rPr>
          <w:spacing w:val="-2"/>
        </w:rPr>
        <w:t> </w:t>
      </w:r>
      <w:r>
        <w:rPr/>
        <w:t>por</w:t>
      </w:r>
      <w:r>
        <w:rPr>
          <w:spacing w:val="-5"/>
        </w:rPr>
        <w:t> </w:t>
      </w:r>
      <w:r>
        <w:rPr/>
        <w:t>ejemplo,</w:t>
      </w:r>
      <w:r>
        <w:rPr>
          <w:spacing w:val="3"/>
        </w:rPr>
        <w:t> </w:t>
      </w:r>
      <w:r>
        <w:rPr/>
        <w:t>reconocer</w:t>
      </w:r>
      <w:r>
        <w:rPr>
          <w:spacing w:val="-4"/>
        </w:rPr>
        <w:t> </w:t>
      </w:r>
      <w:r>
        <w:rPr/>
        <w:t>derechos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operadoras y</w:t>
      </w:r>
      <w:r>
        <w:rPr>
          <w:spacing w:val="-3"/>
        </w:rPr>
        <w:t> </w:t>
      </w:r>
      <w:r>
        <w:rPr/>
        <w:t>usuarias,</w:t>
      </w:r>
      <w:r>
        <w:rPr>
          <w:spacing w:val="-58"/>
        </w:rPr>
        <w:t> </w:t>
      </w:r>
      <w:r>
        <w:rPr/>
        <w:t>velar</w:t>
      </w:r>
      <w:r>
        <w:rPr>
          <w:spacing w:val="-7"/>
        </w:rPr>
        <w:t> </w:t>
      </w: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seguridad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5"/>
        </w:rPr>
        <w:t> </w:t>
      </w:r>
      <w:r>
        <w:rPr/>
        <w:t>operadoras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través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protección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su</w:t>
      </w:r>
      <w:r>
        <w:rPr>
          <w:spacing w:val="-5"/>
        </w:rPr>
        <w:t> </w:t>
      </w:r>
      <w:r>
        <w:rPr/>
        <w:t>identidad,</w:t>
      </w:r>
      <w:r>
        <w:rPr>
          <w:spacing w:val="-3"/>
        </w:rPr>
        <w:t> </w:t>
      </w:r>
      <w:r>
        <w:rPr/>
        <w:t>inducción</w:t>
      </w:r>
      <w:r>
        <w:rPr>
          <w:spacing w:val="-6"/>
        </w:rPr>
        <w:t> </w:t>
      </w:r>
      <w:r>
        <w:rPr/>
        <w:t>del</w:t>
      </w:r>
      <w:r>
        <w:rPr>
          <w:spacing w:val="-57"/>
        </w:rPr>
        <w:t> </w:t>
      </w:r>
      <w:r>
        <w:rPr/>
        <w:t>personal,</w:t>
      </w:r>
      <w:r>
        <w:rPr>
          <w:spacing w:val="1"/>
        </w:rPr>
        <w:t> </w:t>
      </w:r>
      <w:r>
        <w:rPr/>
        <w:t>supervisión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aplicación,</w:t>
      </w:r>
      <w:r>
        <w:rPr>
          <w:spacing w:val="1"/>
        </w:rPr>
        <w:t> </w:t>
      </w:r>
      <w:r>
        <w:rPr/>
        <w:t>sensibilización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actualización</w:t>
      </w:r>
      <w:r>
        <w:rPr>
          <w:spacing w:val="1"/>
        </w:rPr>
        <w:t> </w:t>
      </w:r>
      <w:r>
        <w:rPr/>
        <w:t>anual,</w:t>
      </w:r>
      <w:r>
        <w:rPr>
          <w:spacing w:val="1"/>
        </w:rPr>
        <w:t> </w:t>
      </w:r>
      <w:r>
        <w:rPr/>
        <w:t>supervisión</w:t>
      </w:r>
      <w:r>
        <w:rPr>
          <w:spacing w:val="1"/>
        </w:rPr>
        <w:t> </w:t>
      </w:r>
      <w:r>
        <w:rPr/>
        <w:t>quincenal a cargo de una psicóloga externa, cumplimiento de los tiempos de descanso durante</w:t>
      </w:r>
      <w:r>
        <w:rPr>
          <w:spacing w:val="-57"/>
        </w:rPr>
        <w:t> </w:t>
      </w:r>
      <w:r>
        <w:rPr/>
        <w:t>la</w:t>
      </w:r>
      <w:r>
        <w:rPr>
          <w:spacing w:val="-1"/>
        </w:rPr>
        <w:t> </w:t>
      </w:r>
      <w:r>
        <w:rPr/>
        <w:t>jornada, entre</w:t>
      </w:r>
      <w:r>
        <w:rPr>
          <w:spacing w:val="-2"/>
        </w:rPr>
        <w:t> </w:t>
      </w:r>
      <w:r>
        <w:rPr/>
        <w:t>otras.</w:t>
      </w:r>
    </w:p>
    <w:p>
      <w:pPr>
        <w:pStyle w:val="BodyText"/>
        <w:spacing w:line="480" w:lineRule="auto" w:before="1"/>
        <w:ind w:left="538" w:right="257" w:firstLine="719"/>
        <w:jc w:val="both"/>
      </w:pPr>
      <w:r>
        <w:rPr/>
        <w:t>Por último, como todo servicio público que se entrega es necesario conocer la opinión</w:t>
      </w:r>
      <w:r>
        <w:rPr>
          <w:spacing w:val="1"/>
        </w:rPr>
        <w:t> </w:t>
      </w:r>
      <w:r>
        <w:rPr/>
        <w:t>de las usuarias que lo reciben, destacando que lo que se evalúa es su nivel de satisfacción y sí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información recibida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</w:t>
      </w:r>
      <w:r>
        <w:rPr/>
        <w:t>comprensible.</w:t>
      </w:r>
    </w:p>
    <w:p>
      <w:pPr>
        <w:pStyle w:val="Heading2"/>
        <w:numPr>
          <w:ilvl w:val="1"/>
          <w:numId w:val="13"/>
        </w:numPr>
        <w:tabs>
          <w:tab w:pos="959" w:val="left" w:leader="none"/>
        </w:tabs>
        <w:spacing w:line="240" w:lineRule="auto" w:before="41" w:after="0"/>
        <w:ind w:left="958" w:right="0" w:hanging="421"/>
        <w:jc w:val="both"/>
      </w:pPr>
      <w:bookmarkStart w:name="_bookmark23" w:id="46"/>
      <w:bookmarkEnd w:id="46"/>
      <w:r>
        <w:rPr>
          <w:b w:val="0"/>
          <w:i w:val="0"/>
        </w:rPr>
      </w:r>
      <w:bookmarkStart w:name="_bookmark23" w:id="47"/>
      <w:bookmarkEnd w:id="47"/>
      <w:r>
        <w:rPr/>
        <w:t>M</w:t>
      </w:r>
      <w:r>
        <w:rPr/>
        <w:t>etodología</w:t>
      </w:r>
    </w:p>
    <w:p>
      <w:pPr>
        <w:pStyle w:val="BodyText"/>
        <w:spacing w:before="4"/>
        <w:rPr>
          <w:b/>
          <w:i/>
          <w:sz w:val="27"/>
        </w:rPr>
      </w:pPr>
    </w:p>
    <w:p>
      <w:pPr>
        <w:pStyle w:val="Heading1"/>
        <w:numPr>
          <w:ilvl w:val="2"/>
          <w:numId w:val="13"/>
        </w:numPr>
        <w:tabs>
          <w:tab w:pos="1506" w:val="left" w:leader="none"/>
        </w:tabs>
        <w:spacing w:line="240" w:lineRule="auto" w:before="0" w:after="0"/>
        <w:ind w:left="1506" w:right="0" w:hanging="260"/>
        <w:jc w:val="left"/>
      </w:pPr>
      <w:r>
        <w:rPr/>
        <w:t>Participantes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Intervención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38" w:right="253" w:firstLine="719"/>
        <w:jc w:val="both"/>
      </w:pPr>
      <w:r>
        <w:rPr/>
        <w:t>El</w:t>
      </w:r>
      <w:r>
        <w:rPr>
          <w:spacing w:val="-4"/>
        </w:rPr>
        <w:t> </w:t>
      </w:r>
      <w:r>
        <w:rPr/>
        <w:t>total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operadoras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Línea</w:t>
      </w:r>
      <w:r>
        <w:rPr>
          <w:spacing w:val="-4"/>
        </w:rPr>
        <w:t> </w:t>
      </w:r>
      <w:r>
        <w:rPr/>
        <w:t>100</w:t>
      </w:r>
      <w:r>
        <w:rPr>
          <w:spacing w:val="-4"/>
        </w:rPr>
        <w:t> </w:t>
      </w:r>
      <w:r>
        <w:rPr/>
        <w:t>formó</w:t>
      </w:r>
      <w:r>
        <w:rPr>
          <w:spacing w:val="-3"/>
        </w:rPr>
        <w:t> </w:t>
      </w:r>
      <w:r>
        <w:rPr/>
        <w:t>parte</w:t>
      </w:r>
      <w:r>
        <w:rPr>
          <w:spacing w:val="-5"/>
        </w:rPr>
        <w:t> </w:t>
      </w:r>
      <w:r>
        <w:rPr/>
        <w:t>del</w:t>
      </w:r>
      <w:r>
        <w:rPr>
          <w:spacing w:val="-2"/>
        </w:rPr>
        <w:t> </w:t>
      </w:r>
      <w:r>
        <w:rPr/>
        <w:t>estudio.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total,</w:t>
      </w:r>
      <w:r>
        <w:rPr>
          <w:spacing w:val="-3"/>
        </w:rPr>
        <w:t> </w:t>
      </w:r>
      <w:r>
        <w:rPr/>
        <w:t>participaron</w:t>
      </w:r>
      <w:r>
        <w:rPr>
          <w:spacing w:val="-4"/>
        </w:rPr>
        <w:t> </w:t>
      </w:r>
      <w:r>
        <w:rPr/>
        <w:t>98</w:t>
      </w:r>
      <w:r>
        <w:rPr>
          <w:spacing w:val="-58"/>
        </w:rPr>
        <w:t> </w:t>
      </w:r>
      <w:r>
        <w:rPr/>
        <w:t>operadoras</w:t>
      </w:r>
      <w:r>
        <w:rPr>
          <w:spacing w:val="-7"/>
        </w:rPr>
        <w:t> </w:t>
      </w:r>
      <w:r>
        <w:rPr/>
        <w:t>como</w:t>
      </w:r>
      <w:r>
        <w:rPr>
          <w:spacing w:val="-7"/>
        </w:rPr>
        <w:t> </w:t>
      </w:r>
      <w:r>
        <w:rPr/>
        <w:t>parte</w:t>
      </w:r>
      <w:r>
        <w:rPr>
          <w:spacing w:val="-10"/>
        </w:rPr>
        <w:t> </w:t>
      </w:r>
      <w:r>
        <w:rPr/>
        <w:t>del</w:t>
      </w:r>
      <w:r>
        <w:rPr>
          <w:spacing w:val="-7"/>
        </w:rPr>
        <w:t> </w:t>
      </w:r>
      <w:r>
        <w:rPr/>
        <w:t>grupo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tratamiento</w:t>
      </w:r>
      <w:r>
        <w:rPr>
          <w:spacing w:val="-8"/>
        </w:rPr>
        <w:t> </w:t>
      </w:r>
      <w:r>
        <w:rPr/>
        <w:t>y</w:t>
      </w:r>
      <w:r>
        <w:rPr>
          <w:spacing w:val="-6"/>
        </w:rPr>
        <w:t> </w:t>
      </w:r>
      <w:r>
        <w:rPr/>
        <w:t>76</w:t>
      </w:r>
      <w:r>
        <w:rPr>
          <w:spacing w:val="-7"/>
        </w:rPr>
        <w:t> </w:t>
      </w:r>
      <w:r>
        <w:rPr/>
        <w:t>como</w:t>
      </w:r>
      <w:r>
        <w:rPr>
          <w:spacing w:val="-7"/>
        </w:rPr>
        <w:t> </w:t>
      </w:r>
      <w:r>
        <w:rPr/>
        <w:t>parte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grupo</w:t>
      </w:r>
      <w:r>
        <w:rPr>
          <w:spacing w:val="-6"/>
        </w:rPr>
        <w:t> </w:t>
      </w:r>
      <w:r>
        <w:rPr/>
        <w:t>de</w:t>
      </w:r>
      <w:r>
        <w:rPr>
          <w:spacing w:val="-9"/>
        </w:rPr>
        <w:t> </w:t>
      </w:r>
      <w:r>
        <w:rPr/>
        <w:t>control.</w:t>
      </w:r>
      <w:r>
        <w:rPr>
          <w:spacing w:val="-6"/>
        </w:rPr>
        <w:t> </w:t>
      </w:r>
      <w:r>
        <w:rPr/>
        <w:t>Solo</w:t>
      </w:r>
      <w:r>
        <w:rPr>
          <w:spacing w:val="-7"/>
        </w:rPr>
        <w:t> </w:t>
      </w:r>
      <w:r>
        <w:rPr/>
        <w:t>una</w:t>
      </w:r>
      <w:r>
        <w:rPr>
          <w:spacing w:val="-57"/>
        </w:rPr>
        <w:t> </w:t>
      </w:r>
      <w:r>
        <w:rPr/>
        <w:t>persona</w:t>
      </w:r>
      <w:r>
        <w:rPr>
          <w:spacing w:val="-9"/>
        </w:rPr>
        <w:t> </w:t>
      </w:r>
      <w:r>
        <w:rPr/>
        <w:t>solicitó</w:t>
      </w:r>
      <w:r>
        <w:rPr>
          <w:spacing w:val="-6"/>
        </w:rPr>
        <w:t> </w:t>
      </w:r>
      <w:r>
        <w:rPr/>
        <w:t>ser</w:t>
      </w:r>
      <w:r>
        <w:rPr>
          <w:spacing w:val="-8"/>
        </w:rPr>
        <w:t> </w:t>
      </w:r>
      <w:r>
        <w:rPr/>
        <w:t>excluida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estudio.</w:t>
      </w:r>
      <w:r>
        <w:rPr>
          <w:spacing w:val="-6"/>
        </w:rPr>
        <w:t> </w:t>
      </w:r>
      <w:r>
        <w:rPr/>
        <w:t>Las</w:t>
      </w:r>
      <w:r>
        <w:rPr>
          <w:spacing w:val="-7"/>
        </w:rPr>
        <w:t> </w:t>
      </w:r>
      <w:r>
        <w:rPr/>
        <w:t>mismas</w:t>
      </w:r>
      <w:r>
        <w:rPr>
          <w:spacing w:val="-6"/>
        </w:rPr>
        <w:t> </w:t>
      </w:r>
      <w:r>
        <w:rPr/>
        <w:t>personas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fueron</w:t>
      </w:r>
      <w:r>
        <w:rPr>
          <w:spacing w:val="-8"/>
        </w:rPr>
        <w:t> </w:t>
      </w:r>
      <w:r>
        <w:rPr/>
        <w:t>incluidas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grupo</w:t>
      </w:r>
      <w:r>
        <w:rPr>
          <w:spacing w:val="-58"/>
        </w:rPr>
        <w:t> </w:t>
      </w:r>
      <w:r>
        <w:rPr/>
        <w:t>de</w:t>
      </w:r>
      <w:r>
        <w:rPr>
          <w:spacing w:val="1"/>
        </w:rPr>
        <w:t> </w:t>
      </w:r>
      <w:r>
        <w:rPr/>
        <w:t>tratamiento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intervención</w:t>
      </w:r>
      <w:r>
        <w:rPr>
          <w:spacing w:val="1"/>
        </w:rPr>
        <w:t> </w:t>
      </w:r>
      <w:r>
        <w:rPr/>
        <w:t>anti-SAP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tomadas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tratados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intervención. Se optó por no volver a realizar una asignación aleatoria debido a que esto</w:t>
      </w:r>
      <w:r>
        <w:rPr>
          <w:spacing w:val="1"/>
        </w:rPr>
        <w:t> </w:t>
      </w:r>
      <w:r>
        <w:rPr/>
        <w:t>obligaría a generar interacciones (en función de si recibieron una, dos o ninguna de las</w:t>
      </w:r>
      <w:r>
        <w:rPr>
          <w:spacing w:val="1"/>
        </w:rPr>
        <w:t> </w:t>
      </w:r>
      <w:r>
        <w:rPr/>
        <w:t>intervenciones de esta investigación), lo que probablemente hubiera perjudicado el poder</w:t>
      </w:r>
      <w:r>
        <w:rPr>
          <w:spacing w:val="1"/>
        </w:rPr>
        <w:t> </w:t>
      </w:r>
      <w:r>
        <w:rPr/>
        <w:t>estadístico del estudio. La información recogida fue confidencial bajo las mismas condiciones</w:t>
      </w:r>
      <w:r>
        <w:rPr>
          <w:spacing w:val="-57"/>
        </w:rPr>
        <w:t> </w:t>
      </w:r>
      <w:r>
        <w:rPr/>
        <w:t>citadas</w:t>
      </w:r>
      <w:r>
        <w:rPr>
          <w:spacing w:val="-1"/>
        </w:rPr>
        <w:t> </w:t>
      </w:r>
      <w:r>
        <w:rPr/>
        <w:t>en la intervención</w:t>
      </w:r>
      <w:r>
        <w:rPr>
          <w:spacing w:val="2"/>
        </w:rPr>
        <w:t> </w:t>
      </w:r>
      <w:r>
        <w:rPr/>
        <w:t>anti-SAP.</w:t>
      </w:r>
    </w:p>
    <w:p>
      <w:pPr>
        <w:spacing w:after="0" w:line="480" w:lineRule="auto"/>
        <w:jc w:val="both"/>
        <w:sectPr>
          <w:pgSz w:w="11910" w:h="16840"/>
          <w:pgMar w:header="751" w:footer="0" w:top="1320" w:bottom="280" w:left="880" w:right="1160"/>
        </w:sectPr>
      </w:pPr>
    </w:p>
    <w:p>
      <w:pPr>
        <w:pStyle w:val="Heading1"/>
        <w:numPr>
          <w:ilvl w:val="2"/>
          <w:numId w:val="13"/>
        </w:numPr>
        <w:tabs>
          <w:tab w:pos="1521" w:val="left" w:leader="none"/>
        </w:tabs>
        <w:spacing w:line="240" w:lineRule="auto" w:before="80" w:after="0"/>
        <w:ind w:left="1520" w:right="0" w:hanging="275"/>
        <w:jc w:val="left"/>
      </w:pPr>
      <w:r>
        <w:rPr/>
        <w:t>Intervención</w:t>
      </w:r>
    </w:p>
    <w:p>
      <w:pPr>
        <w:pStyle w:val="BodyText"/>
        <w:rPr>
          <w:b/>
        </w:rPr>
      </w:pPr>
    </w:p>
    <w:p>
      <w:pPr>
        <w:spacing w:line="480" w:lineRule="auto" w:before="0"/>
        <w:ind w:left="538" w:right="254" w:firstLine="719"/>
        <w:jc w:val="both"/>
        <w:rPr>
          <w:sz w:val="24"/>
        </w:rPr>
      </w:pPr>
      <w:r>
        <w:rPr>
          <w:b/>
          <w:sz w:val="24"/>
        </w:rPr>
        <w:t>Diseño y objetivos de la intervención</w:t>
      </w:r>
      <w:r>
        <w:rPr>
          <w:sz w:val="24"/>
        </w:rPr>
        <w:t>. La intervención está basada en el diseño,</w:t>
      </w:r>
      <w:r>
        <w:rPr>
          <w:spacing w:val="1"/>
          <w:sz w:val="24"/>
        </w:rPr>
        <w:t> </w:t>
      </w:r>
      <w:r>
        <w:rPr>
          <w:sz w:val="24"/>
        </w:rPr>
        <w:t>aplicación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2"/>
          <w:sz w:val="24"/>
        </w:rPr>
        <w:t> </w:t>
      </w:r>
      <w:r>
        <w:rPr>
          <w:sz w:val="24"/>
        </w:rPr>
        <w:t>evaluación de</w:t>
      </w:r>
      <w:r>
        <w:rPr>
          <w:spacing w:val="-1"/>
          <w:sz w:val="24"/>
        </w:rPr>
        <w:t> </w:t>
      </w:r>
      <w:r>
        <w:rPr>
          <w:sz w:val="24"/>
        </w:rPr>
        <w:t>un nuevo</w:t>
      </w:r>
      <w:r>
        <w:rPr>
          <w:spacing w:val="-1"/>
          <w:sz w:val="24"/>
        </w:rPr>
        <w:t> </w:t>
      </w:r>
      <w:r>
        <w:rPr>
          <w:sz w:val="24"/>
        </w:rPr>
        <w:t>protocolo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atención de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llamadas</w:t>
      </w:r>
      <w:r>
        <w:rPr>
          <w:spacing w:val="2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recibe la</w:t>
      </w:r>
      <w:r>
        <w:rPr>
          <w:spacing w:val="-1"/>
          <w:sz w:val="24"/>
        </w:rPr>
        <w:t> </w:t>
      </w:r>
      <w:r>
        <w:rPr>
          <w:sz w:val="24"/>
        </w:rPr>
        <w:t>Línea</w:t>
      </w:r>
    </w:p>
    <w:p>
      <w:pPr>
        <w:pStyle w:val="ListParagraph"/>
        <w:numPr>
          <w:ilvl w:val="0"/>
          <w:numId w:val="14"/>
        </w:numPr>
        <w:tabs>
          <w:tab w:pos="1034" w:val="left" w:leader="none"/>
        </w:tabs>
        <w:spacing w:line="480" w:lineRule="auto" w:before="0" w:after="0"/>
        <w:ind w:left="538" w:right="256" w:firstLine="0"/>
        <w:jc w:val="both"/>
        <w:rPr>
          <w:sz w:val="24"/>
        </w:rPr>
      </w:pPr>
      <w:r>
        <w:rPr>
          <w:sz w:val="24"/>
        </w:rPr>
        <w:t>El protocolo fue diseñado en forma participativa con el Programa Aurora. Su contenido</w:t>
      </w:r>
      <w:r>
        <w:rPr>
          <w:spacing w:val="1"/>
          <w:sz w:val="24"/>
        </w:rPr>
        <w:t> </w:t>
      </w:r>
      <w:r>
        <w:rPr>
          <w:sz w:val="24"/>
        </w:rPr>
        <w:t>fue aprobado en octubre del 2020. La característica central del protocolo es que se basa en</w:t>
      </w:r>
      <w:r>
        <w:rPr>
          <w:spacing w:val="1"/>
          <w:sz w:val="24"/>
        </w:rPr>
        <w:t> </w:t>
      </w:r>
      <w:r>
        <w:rPr>
          <w:sz w:val="24"/>
        </w:rPr>
        <w:t>evidencia. En concreto, se elaboró en base a un diagnóstico realizado mediante entrevistas a</w:t>
      </w:r>
      <w:r>
        <w:rPr>
          <w:spacing w:val="1"/>
          <w:sz w:val="24"/>
        </w:rPr>
        <w:t> </w:t>
      </w:r>
      <w:r>
        <w:rPr>
          <w:sz w:val="24"/>
        </w:rPr>
        <w:t>operadoras y supervisoras de la Línea 100 (presentado en la Sección III de este documento),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además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una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revisión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literatura</w:t>
      </w:r>
      <w:r>
        <w:rPr>
          <w:spacing w:val="-16"/>
          <w:sz w:val="24"/>
        </w:rPr>
        <w:t> </w:t>
      </w:r>
      <w:r>
        <w:rPr>
          <w:sz w:val="24"/>
        </w:rPr>
        <w:t>relevante</w:t>
      </w:r>
      <w:r>
        <w:rPr>
          <w:spacing w:val="-12"/>
          <w:sz w:val="24"/>
        </w:rPr>
        <w:t> </w:t>
      </w:r>
      <w:r>
        <w:rPr>
          <w:sz w:val="24"/>
        </w:rPr>
        <w:t>y</w:t>
      </w:r>
      <w:r>
        <w:rPr>
          <w:spacing w:val="-15"/>
          <w:sz w:val="24"/>
        </w:rPr>
        <w:t> </w:t>
      </w:r>
      <w:r>
        <w:rPr>
          <w:sz w:val="24"/>
        </w:rPr>
        <w:t>la</w:t>
      </w:r>
      <w:r>
        <w:rPr>
          <w:spacing w:val="-12"/>
          <w:sz w:val="24"/>
        </w:rPr>
        <w:t> </w:t>
      </w:r>
      <w:r>
        <w:rPr>
          <w:sz w:val="24"/>
        </w:rPr>
        <w:t>revisión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cómo</w:t>
      </w:r>
      <w:r>
        <w:rPr>
          <w:spacing w:val="-12"/>
          <w:sz w:val="24"/>
        </w:rPr>
        <w:t> </w:t>
      </w:r>
      <w:r>
        <w:rPr>
          <w:sz w:val="24"/>
        </w:rPr>
        <w:t>funcionan</w:t>
      </w:r>
      <w:r>
        <w:rPr>
          <w:spacing w:val="-14"/>
          <w:sz w:val="24"/>
        </w:rPr>
        <w:t> </w:t>
      </w:r>
      <w:r>
        <w:rPr>
          <w:sz w:val="24"/>
        </w:rPr>
        <w:t>líneas</w:t>
      </w:r>
      <w:r>
        <w:rPr>
          <w:spacing w:val="-15"/>
          <w:sz w:val="24"/>
        </w:rPr>
        <w:t> </w:t>
      </w:r>
      <w:r>
        <w:rPr>
          <w:sz w:val="24"/>
        </w:rPr>
        <w:t>telefónicas</w:t>
      </w:r>
      <w:r>
        <w:rPr>
          <w:spacing w:val="-58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ayuda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víctimas de</w:t>
      </w:r>
      <w:r>
        <w:rPr>
          <w:spacing w:val="-1"/>
          <w:sz w:val="24"/>
        </w:rPr>
        <w:t> </w:t>
      </w:r>
      <w:r>
        <w:rPr>
          <w:sz w:val="24"/>
        </w:rPr>
        <w:t>violencia en otros países.</w:t>
      </w:r>
    </w:p>
    <w:p>
      <w:pPr>
        <w:pStyle w:val="BodyText"/>
        <w:spacing w:line="480" w:lineRule="auto" w:before="1"/>
        <w:ind w:left="538" w:right="253" w:firstLine="719"/>
        <w:jc w:val="both"/>
      </w:pPr>
      <w:r>
        <w:rPr/>
        <w:t>El</w:t>
      </w:r>
      <w:r>
        <w:rPr>
          <w:spacing w:val="-6"/>
        </w:rPr>
        <w:t> </w:t>
      </w:r>
      <w:r>
        <w:rPr/>
        <w:t>protocolo</w:t>
      </w:r>
      <w:r>
        <w:rPr>
          <w:spacing w:val="-6"/>
        </w:rPr>
        <w:t> </w:t>
      </w:r>
      <w:r>
        <w:rPr/>
        <w:t>mismo</w:t>
      </w:r>
      <w:r>
        <w:rPr>
          <w:spacing w:val="-5"/>
        </w:rPr>
        <w:t> </w:t>
      </w:r>
      <w:r>
        <w:rPr/>
        <w:t>tuvo</w:t>
      </w:r>
      <w:r>
        <w:rPr>
          <w:spacing w:val="-8"/>
        </w:rPr>
        <w:t> </w:t>
      </w:r>
      <w:r>
        <w:rPr/>
        <w:t>por</w:t>
      </w:r>
      <w:r>
        <w:rPr>
          <w:spacing w:val="-7"/>
        </w:rPr>
        <w:t> </w:t>
      </w:r>
      <w:r>
        <w:rPr/>
        <w:t>objetivo</w:t>
      </w:r>
      <w:r>
        <w:rPr>
          <w:spacing w:val="-5"/>
        </w:rPr>
        <w:t> </w:t>
      </w:r>
      <w:r>
        <w:rPr/>
        <w:t>instaurar</w:t>
      </w:r>
      <w:r>
        <w:rPr>
          <w:spacing w:val="-7"/>
        </w:rPr>
        <w:t> </w:t>
      </w:r>
      <w:r>
        <w:rPr/>
        <w:t>nuevas</w:t>
      </w:r>
      <w:r>
        <w:rPr>
          <w:spacing w:val="-6"/>
        </w:rPr>
        <w:t> </w:t>
      </w:r>
      <w:r>
        <w:rPr/>
        <w:t>prácticas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conocimiento</w:t>
      </w:r>
      <w:r>
        <w:rPr>
          <w:spacing w:val="-6"/>
        </w:rPr>
        <w:t> </w:t>
      </w:r>
      <w:r>
        <w:rPr/>
        <w:t>para</w:t>
      </w:r>
      <w:r>
        <w:rPr>
          <w:spacing w:val="-3"/>
        </w:rPr>
        <w:t> </w:t>
      </w:r>
      <w:r>
        <w:rPr/>
        <w:t>la</w:t>
      </w:r>
      <w:r>
        <w:rPr>
          <w:spacing w:val="-58"/>
        </w:rPr>
        <w:t> </w:t>
      </w:r>
      <w:r>
        <w:rPr/>
        <w:t>atención de llamadas de parte de las operadoras de la Línea 100. Su contenido priorizó los</w:t>
      </w:r>
      <w:r>
        <w:rPr>
          <w:spacing w:val="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aspectos:</w:t>
      </w:r>
    </w:p>
    <w:p>
      <w:pPr>
        <w:pStyle w:val="ListParagraph"/>
        <w:numPr>
          <w:ilvl w:val="1"/>
          <w:numId w:val="14"/>
        </w:numPr>
        <w:tabs>
          <w:tab w:pos="1955" w:val="left" w:leader="none"/>
        </w:tabs>
        <w:spacing w:line="480" w:lineRule="auto" w:before="0" w:after="0"/>
        <w:ind w:left="898" w:right="260" w:firstLine="719"/>
        <w:jc w:val="both"/>
        <w:rPr>
          <w:sz w:val="24"/>
        </w:rPr>
      </w:pPr>
      <w:r>
        <w:rPr>
          <w:sz w:val="24"/>
        </w:rPr>
        <w:t>Marco conceptual de la violencia hacia las mujeres y los integrantes del grupo</w:t>
      </w:r>
      <w:r>
        <w:rPr>
          <w:spacing w:val="1"/>
          <w:sz w:val="24"/>
        </w:rPr>
        <w:t> </w:t>
      </w:r>
      <w:r>
        <w:rPr>
          <w:sz w:val="24"/>
        </w:rPr>
        <w:t>familiar</w:t>
      </w:r>
    </w:p>
    <w:p>
      <w:pPr>
        <w:pStyle w:val="ListParagraph"/>
        <w:numPr>
          <w:ilvl w:val="1"/>
          <w:numId w:val="14"/>
        </w:numPr>
        <w:tabs>
          <w:tab w:pos="1955" w:val="left" w:leader="none"/>
        </w:tabs>
        <w:spacing w:line="240" w:lineRule="auto" w:before="1" w:after="0"/>
        <w:ind w:left="1954" w:right="0" w:hanging="337"/>
        <w:jc w:val="both"/>
        <w:rPr>
          <w:sz w:val="24"/>
        </w:rPr>
      </w:pPr>
      <w:r>
        <w:rPr>
          <w:sz w:val="24"/>
        </w:rPr>
        <w:t>Derechos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personas</w:t>
      </w:r>
      <w:r>
        <w:rPr>
          <w:spacing w:val="1"/>
          <w:sz w:val="24"/>
        </w:rPr>
        <w:t> </w:t>
      </w:r>
      <w:r>
        <w:rPr>
          <w:sz w:val="24"/>
        </w:rPr>
        <w:t>usuarias y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operadoras 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Línea</w:t>
      </w:r>
      <w:r>
        <w:rPr>
          <w:spacing w:val="-2"/>
          <w:sz w:val="24"/>
        </w:rPr>
        <w:t> </w:t>
      </w:r>
      <w:r>
        <w:rPr>
          <w:sz w:val="24"/>
        </w:rPr>
        <w:t>100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14"/>
        </w:numPr>
        <w:tabs>
          <w:tab w:pos="1955" w:val="left" w:leader="none"/>
        </w:tabs>
        <w:spacing w:line="240" w:lineRule="auto" w:before="0" w:after="0"/>
        <w:ind w:left="1954" w:right="0" w:hanging="337"/>
        <w:jc w:val="both"/>
        <w:rPr>
          <w:sz w:val="24"/>
        </w:rPr>
      </w:pPr>
      <w:r>
        <w:rPr>
          <w:sz w:val="24"/>
        </w:rPr>
        <w:t>Perfil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operadoras 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Línea</w:t>
      </w:r>
      <w:r>
        <w:rPr>
          <w:spacing w:val="-3"/>
          <w:sz w:val="24"/>
        </w:rPr>
        <w:t> </w:t>
      </w:r>
      <w:r>
        <w:rPr>
          <w:sz w:val="24"/>
        </w:rPr>
        <w:t>100</w:t>
      </w:r>
    </w:p>
    <w:p>
      <w:pPr>
        <w:pStyle w:val="BodyText"/>
      </w:pPr>
    </w:p>
    <w:p>
      <w:pPr>
        <w:pStyle w:val="ListParagraph"/>
        <w:numPr>
          <w:ilvl w:val="1"/>
          <w:numId w:val="14"/>
        </w:numPr>
        <w:tabs>
          <w:tab w:pos="1955" w:val="left" w:leader="none"/>
        </w:tabs>
        <w:spacing w:line="240" w:lineRule="auto" w:before="0" w:after="0"/>
        <w:ind w:left="1954" w:right="0" w:hanging="337"/>
        <w:jc w:val="both"/>
        <w:rPr>
          <w:sz w:val="24"/>
        </w:rPr>
      </w:pPr>
      <w:r>
        <w:rPr>
          <w:sz w:val="24"/>
        </w:rPr>
        <w:t>Inducción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actualización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operadoras</w:t>
      </w:r>
    </w:p>
    <w:p>
      <w:pPr>
        <w:pStyle w:val="BodyText"/>
      </w:pPr>
    </w:p>
    <w:p>
      <w:pPr>
        <w:pStyle w:val="ListParagraph"/>
        <w:numPr>
          <w:ilvl w:val="1"/>
          <w:numId w:val="14"/>
        </w:numPr>
        <w:tabs>
          <w:tab w:pos="1955" w:val="left" w:leader="none"/>
        </w:tabs>
        <w:spacing w:line="240" w:lineRule="auto" w:before="0" w:after="0"/>
        <w:ind w:left="1954" w:right="0" w:hanging="337"/>
        <w:jc w:val="both"/>
        <w:rPr>
          <w:sz w:val="24"/>
        </w:rPr>
      </w:pPr>
      <w:r>
        <w:rPr>
          <w:sz w:val="24"/>
        </w:rPr>
        <w:t>Salud</w:t>
      </w:r>
      <w:r>
        <w:rPr>
          <w:spacing w:val="-1"/>
          <w:sz w:val="24"/>
        </w:rPr>
        <w:t> </w:t>
      </w:r>
      <w:r>
        <w:rPr>
          <w:sz w:val="24"/>
        </w:rPr>
        <w:t>ocupacional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organización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pausas</w:t>
      </w:r>
      <w:r>
        <w:rPr>
          <w:spacing w:val="-1"/>
          <w:sz w:val="24"/>
        </w:rPr>
        <w:t> </w:t>
      </w:r>
      <w:r>
        <w:rPr>
          <w:sz w:val="24"/>
        </w:rPr>
        <w:t>de descanso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14"/>
        </w:numPr>
        <w:tabs>
          <w:tab w:pos="1955" w:val="left" w:leader="none"/>
        </w:tabs>
        <w:spacing w:line="240" w:lineRule="auto" w:before="0" w:after="0"/>
        <w:ind w:left="1954" w:right="0" w:hanging="337"/>
        <w:jc w:val="both"/>
        <w:rPr>
          <w:sz w:val="24"/>
        </w:rPr>
      </w:pPr>
      <w:r>
        <w:rPr>
          <w:sz w:val="24"/>
        </w:rPr>
        <w:t>Identificación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tipos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llamadas</w:t>
      </w:r>
    </w:p>
    <w:p>
      <w:pPr>
        <w:pStyle w:val="BodyText"/>
      </w:pPr>
    </w:p>
    <w:p>
      <w:pPr>
        <w:pStyle w:val="ListParagraph"/>
        <w:numPr>
          <w:ilvl w:val="1"/>
          <w:numId w:val="14"/>
        </w:numPr>
        <w:tabs>
          <w:tab w:pos="1955" w:val="left" w:leader="none"/>
        </w:tabs>
        <w:spacing w:line="240" w:lineRule="auto" w:before="0" w:after="0"/>
        <w:ind w:left="1954" w:right="0" w:hanging="337"/>
        <w:jc w:val="both"/>
        <w:rPr>
          <w:sz w:val="24"/>
        </w:rPr>
      </w:pPr>
      <w:r>
        <w:rPr>
          <w:sz w:val="24"/>
        </w:rPr>
        <w:t>Atención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llamadas</w:t>
      </w:r>
      <w:r>
        <w:rPr>
          <w:spacing w:val="-2"/>
          <w:sz w:val="24"/>
        </w:rPr>
        <w:t> </w:t>
      </w:r>
      <w:r>
        <w:rPr>
          <w:sz w:val="24"/>
        </w:rPr>
        <w:t>(apertura,</w:t>
      </w:r>
      <w:r>
        <w:rPr>
          <w:spacing w:val="-1"/>
          <w:sz w:val="24"/>
        </w:rPr>
        <w:t> </w:t>
      </w:r>
      <w:r>
        <w:rPr>
          <w:sz w:val="24"/>
        </w:rPr>
        <w:t>desarrollo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finalización)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4"/>
        </w:numPr>
        <w:tabs>
          <w:tab w:pos="1955" w:val="left" w:leader="none"/>
        </w:tabs>
        <w:spacing w:line="240" w:lineRule="auto" w:before="0" w:after="0"/>
        <w:ind w:left="1954" w:right="0" w:hanging="337"/>
        <w:jc w:val="both"/>
        <w:rPr>
          <w:sz w:val="24"/>
        </w:rPr>
      </w:pPr>
      <w:r>
        <w:rPr>
          <w:sz w:val="24"/>
        </w:rPr>
        <w:t>Abordaje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llamadas</w:t>
      </w:r>
      <w:r>
        <w:rPr>
          <w:spacing w:val="-1"/>
          <w:sz w:val="24"/>
        </w:rPr>
        <w:t> </w:t>
      </w:r>
      <w:r>
        <w:rPr>
          <w:sz w:val="24"/>
        </w:rPr>
        <w:t>de no víctimas</w:t>
      </w:r>
    </w:p>
    <w:p>
      <w:pPr>
        <w:pStyle w:val="BodyText"/>
      </w:pPr>
    </w:p>
    <w:p>
      <w:pPr>
        <w:pStyle w:val="ListParagraph"/>
        <w:numPr>
          <w:ilvl w:val="1"/>
          <w:numId w:val="14"/>
        </w:numPr>
        <w:tabs>
          <w:tab w:pos="1955" w:val="left" w:leader="none"/>
        </w:tabs>
        <w:spacing w:line="240" w:lineRule="auto" w:before="0" w:after="0"/>
        <w:ind w:left="1954" w:right="0" w:hanging="337"/>
        <w:jc w:val="left"/>
        <w:rPr>
          <w:sz w:val="24"/>
        </w:rPr>
      </w:pPr>
      <w:r>
        <w:rPr>
          <w:sz w:val="24"/>
        </w:rPr>
        <w:t>Abordaje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llamadas</w:t>
      </w:r>
      <w:r>
        <w:rPr>
          <w:spacing w:val="-1"/>
          <w:sz w:val="24"/>
        </w:rPr>
        <w:t> </w:t>
      </w:r>
      <w:r>
        <w:rPr>
          <w:sz w:val="24"/>
        </w:rPr>
        <w:t>de niñas,</w:t>
      </w:r>
      <w:r>
        <w:rPr>
          <w:spacing w:val="-1"/>
          <w:sz w:val="24"/>
        </w:rPr>
        <w:t> </w:t>
      </w:r>
      <w:r>
        <w:rPr>
          <w:sz w:val="24"/>
        </w:rPr>
        <w:t>niños o</w:t>
      </w:r>
      <w:r>
        <w:rPr>
          <w:spacing w:val="-1"/>
          <w:sz w:val="24"/>
        </w:rPr>
        <w:t> </w:t>
      </w:r>
      <w:r>
        <w:rPr>
          <w:sz w:val="24"/>
        </w:rPr>
        <w:t>adolescentes</w:t>
      </w:r>
      <w:r>
        <w:rPr>
          <w:spacing w:val="-1"/>
          <w:sz w:val="24"/>
        </w:rPr>
        <w:t> </w:t>
      </w:r>
      <w:r>
        <w:rPr>
          <w:sz w:val="24"/>
        </w:rPr>
        <w:t>víctimas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violencia</w:t>
      </w:r>
    </w:p>
    <w:p>
      <w:pPr>
        <w:pStyle w:val="BodyText"/>
      </w:pPr>
    </w:p>
    <w:p>
      <w:pPr>
        <w:pStyle w:val="ListParagraph"/>
        <w:numPr>
          <w:ilvl w:val="1"/>
          <w:numId w:val="14"/>
        </w:numPr>
        <w:tabs>
          <w:tab w:pos="1955" w:val="left" w:leader="none"/>
        </w:tabs>
        <w:spacing w:line="240" w:lineRule="auto" w:before="0" w:after="0"/>
        <w:ind w:left="1954" w:right="0" w:hanging="337"/>
        <w:jc w:val="left"/>
        <w:rPr>
          <w:sz w:val="24"/>
        </w:rPr>
      </w:pPr>
      <w:r>
        <w:rPr>
          <w:sz w:val="24"/>
        </w:rPr>
        <w:t>Seguimiento</w:t>
      </w:r>
      <w:r>
        <w:rPr>
          <w:spacing w:val="-1"/>
          <w:sz w:val="24"/>
        </w:rPr>
        <w:t> </w:t>
      </w:r>
      <w:r>
        <w:rPr>
          <w:sz w:val="24"/>
        </w:rPr>
        <w:t>post-llamada</w:t>
      </w:r>
    </w:p>
    <w:p>
      <w:pPr>
        <w:pStyle w:val="BodyText"/>
      </w:pPr>
    </w:p>
    <w:p>
      <w:pPr>
        <w:pStyle w:val="ListParagraph"/>
        <w:numPr>
          <w:ilvl w:val="1"/>
          <w:numId w:val="14"/>
        </w:numPr>
        <w:tabs>
          <w:tab w:pos="1955" w:val="left" w:leader="none"/>
        </w:tabs>
        <w:spacing w:line="240" w:lineRule="auto" w:before="0" w:after="0"/>
        <w:ind w:left="1954" w:right="0" w:hanging="337"/>
        <w:jc w:val="left"/>
        <w:rPr>
          <w:sz w:val="24"/>
        </w:rPr>
      </w:pPr>
      <w:r>
        <w:rPr>
          <w:sz w:val="24"/>
        </w:rPr>
        <w:t>Puntos</w:t>
      </w:r>
      <w:r>
        <w:rPr>
          <w:spacing w:val="-2"/>
          <w:sz w:val="24"/>
        </w:rPr>
        <w:t> </w:t>
      </w:r>
      <w:r>
        <w:rPr>
          <w:sz w:val="24"/>
        </w:rPr>
        <w:t>focales</w:t>
      </w:r>
    </w:p>
    <w:p>
      <w:pPr>
        <w:pStyle w:val="BodyText"/>
      </w:pPr>
    </w:p>
    <w:p>
      <w:pPr>
        <w:pStyle w:val="ListParagraph"/>
        <w:numPr>
          <w:ilvl w:val="1"/>
          <w:numId w:val="14"/>
        </w:numPr>
        <w:tabs>
          <w:tab w:pos="1955" w:val="left" w:leader="none"/>
        </w:tabs>
        <w:spacing w:line="240" w:lineRule="auto" w:before="0" w:after="0"/>
        <w:ind w:left="1954" w:right="0" w:hanging="337"/>
        <w:jc w:val="left"/>
        <w:rPr>
          <w:sz w:val="24"/>
        </w:rPr>
      </w:pPr>
      <w:r>
        <w:rPr>
          <w:sz w:val="24"/>
        </w:rPr>
        <w:t>Derivación</w:t>
      </w:r>
      <w:r>
        <w:rPr>
          <w:spacing w:val="-2"/>
          <w:sz w:val="24"/>
        </w:rPr>
        <w:t> </w:t>
      </w:r>
      <w:r>
        <w:rPr>
          <w:sz w:val="24"/>
        </w:rPr>
        <w:t>segura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51" w:footer="0" w:top="1320" w:bottom="280" w:left="880" w:right="1160"/>
        </w:sectPr>
      </w:pPr>
    </w:p>
    <w:p>
      <w:pPr>
        <w:pStyle w:val="ListParagraph"/>
        <w:numPr>
          <w:ilvl w:val="1"/>
          <w:numId w:val="14"/>
        </w:numPr>
        <w:tabs>
          <w:tab w:pos="1955" w:val="left" w:leader="none"/>
        </w:tabs>
        <w:spacing w:line="240" w:lineRule="auto" w:before="80" w:after="0"/>
        <w:ind w:left="1954" w:right="0" w:hanging="337"/>
        <w:jc w:val="left"/>
        <w:rPr>
          <w:sz w:val="24"/>
        </w:rPr>
      </w:pPr>
      <w:r>
        <w:rPr>
          <w:sz w:val="24"/>
        </w:rPr>
        <w:t>Valoración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riesgo</w:t>
      </w:r>
    </w:p>
    <w:p>
      <w:pPr>
        <w:pStyle w:val="BodyText"/>
      </w:pPr>
    </w:p>
    <w:p>
      <w:pPr>
        <w:pStyle w:val="ListParagraph"/>
        <w:numPr>
          <w:ilvl w:val="1"/>
          <w:numId w:val="14"/>
        </w:numPr>
        <w:tabs>
          <w:tab w:pos="1955" w:val="left" w:leader="none"/>
        </w:tabs>
        <w:spacing w:line="240" w:lineRule="auto" w:before="0" w:after="0"/>
        <w:ind w:left="1954" w:right="0" w:hanging="337"/>
        <w:jc w:val="left"/>
        <w:rPr>
          <w:sz w:val="24"/>
        </w:rPr>
      </w:pPr>
      <w:r>
        <w:rPr>
          <w:sz w:val="24"/>
        </w:rPr>
        <w:t>Información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gestión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caso</w:t>
      </w:r>
    </w:p>
    <w:p>
      <w:pPr>
        <w:pStyle w:val="BodyText"/>
      </w:pPr>
    </w:p>
    <w:p>
      <w:pPr>
        <w:pStyle w:val="ListParagraph"/>
        <w:numPr>
          <w:ilvl w:val="1"/>
          <w:numId w:val="14"/>
        </w:numPr>
        <w:tabs>
          <w:tab w:pos="1955" w:val="left" w:leader="none"/>
        </w:tabs>
        <w:spacing w:line="240" w:lineRule="auto" w:before="0" w:after="0"/>
        <w:ind w:left="1954" w:right="0" w:hanging="337"/>
        <w:jc w:val="left"/>
        <w:rPr>
          <w:sz w:val="24"/>
        </w:rPr>
      </w:pPr>
      <w:r>
        <w:rPr>
          <w:sz w:val="24"/>
        </w:rPr>
        <w:t>Manejo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llamadas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crisis</w:t>
      </w:r>
    </w:p>
    <w:p>
      <w:pPr>
        <w:pStyle w:val="BodyText"/>
      </w:pPr>
    </w:p>
    <w:p>
      <w:pPr>
        <w:pStyle w:val="ListParagraph"/>
        <w:numPr>
          <w:ilvl w:val="1"/>
          <w:numId w:val="14"/>
        </w:numPr>
        <w:tabs>
          <w:tab w:pos="1955" w:val="left" w:leader="none"/>
        </w:tabs>
        <w:spacing w:line="240" w:lineRule="auto" w:before="0" w:after="0"/>
        <w:ind w:left="1954" w:right="0" w:hanging="337"/>
        <w:jc w:val="left"/>
        <w:rPr>
          <w:sz w:val="24"/>
        </w:rPr>
      </w:pPr>
      <w:r>
        <w:rPr>
          <w:sz w:val="24"/>
        </w:rPr>
        <w:t>Manejo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llamadas</w:t>
      </w:r>
      <w:r>
        <w:rPr>
          <w:spacing w:val="-1"/>
          <w:sz w:val="24"/>
        </w:rPr>
        <w:t> </w:t>
      </w:r>
      <w:r>
        <w:rPr>
          <w:sz w:val="24"/>
        </w:rPr>
        <w:t>silentes</w:t>
      </w:r>
    </w:p>
    <w:p>
      <w:pPr>
        <w:pStyle w:val="BodyText"/>
      </w:pPr>
    </w:p>
    <w:p>
      <w:pPr>
        <w:pStyle w:val="BodyText"/>
        <w:spacing w:line="480" w:lineRule="auto"/>
        <w:ind w:left="538" w:right="255" w:firstLine="719"/>
        <w:jc w:val="both"/>
      </w:pPr>
      <w:r>
        <w:rPr/>
        <w:t>Todos estos aspectos son nuevos a la Línea 100 o en algunos casos sistematizan</w:t>
      </w:r>
      <w:r>
        <w:rPr>
          <w:spacing w:val="1"/>
        </w:rPr>
        <w:t> </w:t>
      </w:r>
      <w:r>
        <w:rPr/>
        <w:t>prácticas aisladas que se venían dando. Además, el protocolo incluye información estadística</w:t>
      </w:r>
      <w:r>
        <w:rPr>
          <w:spacing w:val="1"/>
        </w:rPr>
        <w:t> </w:t>
      </w:r>
      <w:r>
        <w:rPr/>
        <w:t>de</w:t>
      </w:r>
      <w:r>
        <w:rPr>
          <w:spacing w:val="-7"/>
        </w:rPr>
        <w:t> </w:t>
      </w:r>
      <w:r>
        <w:rPr/>
        <w:t>sustento,</w:t>
      </w:r>
      <w:r>
        <w:rPr>
          <w:spacing w:val="-6"/>
        </w:rPr>
        <w:t> </w:t>
      </w:r>
      <w:r>
        <w:rPr/>
        <w:t>citas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evidencia</w:t>
      </w:r>
      <w:r>
        <w:rPr>
          <w:spacing w:val="-7"/>
        </w:rPr>
        <w:t> </w:t>
      </w:r>
      <w:r>
        <w:rPr/>
        <w:t>relevante,</w:t>
      </w:r>
      <w:r>
        <w:rPr>
          <w:spacing w:val="-4"/>
        </w:rPr>
        <w:t> </w:t>
      </w:r>
      <w:r>
        <w:rPr/>
        <w:t>referencias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líneas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ayuda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otros</w:t>
      </w:r>
      <w:r>
        <w:rPr>
          <w:spacing w:val="-6"/>
        </w:rPr>
        <w:t> </w:t>
      </w:r>
      <w:r>
        <w:rPr/>
        <w:t>países,</w:t>
      </w:r>
      <w:r>
        <w:rPr>
          <w:spacing w:val="-6"/>
        </w:rPr>
        <w:t> </w:t>
      </w:r>
      <w:r>
        <w:rPr/>
        <w:t>mención</w:t>
      </w:r>
      <w:r>
        <w:rPr>
          <w:spacing w:val="-58"/>
        </w:rPr>
        <w:t> </w:t>
      </w:r>
      <w:r>
        <w:rPr/>
        <w:t>a buenas y malas prácticas en distintas etapas de la atención de las llamadas, base legal, entre</w:t>
      </w:r>
      <w:r>
        <w:rPr>
          <w:spacing w:val="1"/>
        </w:rPr>
        <w:t> </w:t>
      </w:r>
      <w:r>
        <w:rPr/>
        <w:t>otros</w:t>
      </w:r>
      <w:r>
        <w:rPr>
          <w:spacing w:val="-1"/>
        </w:rPr>
        <w:t> </w:t>
      </w:r>
      <w:r>
        <w:rPr/>
        <w:t>aspectos. El protocolo completo se</w:t>
      </w:r>
      <w:r>
        <w:rPr>
          <w:spacing w:val="-1"/>
        </w:rPr>
        <w:t> </w:t>
      </w:r>
      <w:r>
        <w:rPr/>
        <w:t>presenta en el Anexo 5.</w:t>
      </w:r>
    </w:p>
    <w:p>
      <w:pPr>
        <w:pStyle w:val="BodyText"/>
        <w:spacing w:line="480" w:lineRule="auto" w:before="1"/>
        <w:ind w:left="538" w:right="254" w:firstLine="719"/>
        <w:jc w:val="both"/>
      </w:pPr>
      <w:r>
        <w:rPr>
          <w:b/>
          <w:spacing w:val="-1"/>
        </w:rPr>
        <w:t>Implementación</w:t>
      </w:r>
      <w:r>
        <w:rPr>
          <w:spacing w:val="-1"/>
        </w:rPr>
        <w:t>.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implementación</w:t>
      </w:r>
      <w:r>
        <w:rPr>
          <w:spacing w:val="-13"/>
        </w:rPr>
        <w:t> </w:t>
      </w:r>
      <w:r>
        <w:rPr/>
        <w:t>del</w:t>
      </w:r>
      <w:r>
        <w:rPr>
          <w:spacing w:val="-14"/>
        </w:rPr>
        <w:t> </w:t>
      </w:r>
      <w:r>
        <w:rPr/>
        <w:t>protocolo</w:t>
      </w:r>
      <w:r>
        <w:rPr>
          <w:spacing w:val="-14"/>
        </w:rPr>
        <w:t> </w:t>
      </w:r>
      <w:r>
        <w:rPr/>
        <w:t>inició</w:t>
      </w:r>
      <w:r>
        <w:rPr>
          <w:spacing w:val="-13"/>
        </w:rPr>
        <w:t> </w:t>
      </w:r>
      <w:r>
        <w:rPr/>
        <w:t>el</w:t>
      </w:r>
      <w:r>
        <w:rPr>
          <w:spacing w:val="-14"/>
        </w:rPr>
        <w:t> </w:t>
      </w:r>
      <w:r>
        <w:rPr/>
        <w:t>lunes</w:t>
      </w:r>
      <w:r>
        <w:rPr>
          <w:spacing w:val="-12"/>
        </w:rPr>
        <w:t> </w:t>
      </w:r>
      <w:r>
        <w:rPr/>
        <w:t>25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enero</w:t>
      </w:r>
      <w:r>
        <w:rPr>
          <w:spacing w:val="-16"/>
        </w:rPr>
        <w:t> </w:t>
      </w:r>
      <w:r>
        <w:rPr/>
        <w:t>del</w:t>
      </w:r>
      <w:r>
        <w:rPr>
          <w:spacing w:val="-13"/>
        </w:rPr>
        <w:t> </w:t>
      </w:r>
      <w:r>
        <w:rPr/>
        <w:t>2021.</w:t>
      </w:r>
      <w:r>
        <w:rPr>
          <w:spacing w:val="-58"/>
        </w:rPr>
        <w:t> </w:t>
      </w:r>
      <w:r>
        <w:rPr/>
        <w:t>Debido a que el protocolo instaura nuevas prácticas, era esencial capacitar previamente a las</w:t>
      </w:r>
      <w:r>
        <w:rPr>
          <w:spacing w:val="1"/>
        </w:rPr>
        <w:t> </w:t>
      </w:r>
      <w:r>
        <w:rPr/>
        <w:t>operadoras. Dado el contexto de pandemia, la capacitación para el grupo de tratamiento se</w:t>
      </w:r>
      <w:r>
        <w:rPr>
          <w:spacing w:val="1"/>
        </w:rPr>
        <w:t> </w:t>
      </w:r>
      <w:r>
        <w:rPr/>
        <w:t>realizó por medios virtuales y fue impartida por el equipo de investigación. La capacitación</w:t>
      </w:r>
      <w:r>
        <w:rPr>
          <w:spacing w:val="1"/>
        </w:rPr>
        <w:t> </w:t>
      </w:r>
      <w:r>
        <w:rPr/>
        <w:t>consistió en dos sesiones de 3 horas cada una (fuera del horario del trabajo, a solicitud del</w:t>
      </w:r>
      <w:r>
        <w:rPr>
          <w:spacing w:val="1"/>
        </w:rPr>
        <w:t> </w:t>
      </w:r>
      <w:r>
        <w:rPr/>
        <w:t>MIMP). El contenido de la capacitación se detalla en la Tabla 18. Cada sesión tuvo espacios</w:t>
      </w:r>
      <w:r>
        <w:rPr>
          <w:spacing w:val="1"/>
        </w:rPr>
        <w:t> </w:t>
      </w:r>
      <w:r>
        <w:rPr/>
        <w:t>para consultas y comentarios de las operadoras de la Línea 100, las cuáles fueron recogidas e</w:t>
      </w:r>
      <w:r>
        <w:rPr>
          <w:spacing w:val="1"/>
        </w:rPr>
        <w:t> </w:t>
      </w:r>
      <w:r>
        <w:rPr/>
        <w:t>implementadas en la versión final del Protocolo que se llevó a implementación. Las sesiones</w:t>
      </w:r>
      <w:r>
        <w:rPr>
          <w:spacing w:val="1"/>
        </w:rPr>
        <w:t> </w:t>
      </w:r>
      <w:r>
        <w:rPr/>
        <w:t>de capacitación del último grupo capacitado fueron grabadas y enviadas a todo el grupo de</w:t>
      </w:r>
      <w:r>
        <w:rPr>
          <w:spacing w:val="1"/>
        </w:rPr>
        <w:t> </w:t>
      </w:r>
      <w:r>
        <w:rPr/>
        <w:t>tratamiento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 dos días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culminadas todas las</w:t>
      </w:r>
      <w:r>
        <w:rPr>
          <w:spacing w:val="1"/>
        </w:rPr>
        <w:t> </w:t>
      </w:r>
      <w:r>
        <w:rPr/>
        <w:t>capacitaciones.</w:t>
      </w:r>
    </w:p>
    <w:p>
      <w:pPr>
        <w:pStyle w:val="Heading1"/>
        <w:spacing w:line="274" w:lineRule="exact"/>
        <w:ind w:left="284"/>
        <w:jc w:val="center"/>
      </w:pPr>
      <w:r>
        <w:rPr/>
        <w:t>Tabla</w:t>
      </w:r>
      <w:r>
        <w:rPr>
          <w:spacing w:val="-1"/>
        </w:rPr>
        <w:t> </w:t>
      </w:r>
      <w:r>
        <w:rPr/>
        <w:t>18</w:t>
      </w:r>
    </w:p>
    <w:p>
      <w:pPr>
        <w:pStyle w:val="BodyText"/>
        <w:rPr>
          <w:b/>
        </w:rPr>
      </w:pPr>
    </w:p>
    <w:p>
      <w:pPr>
        <w:spacing w:before="1"/>
        <w:ind w:left="278" w:right="0" w:firstLine="0"/>
        <w:jc w:val="center"/>
        <w:rPr>
          <w:i/>
          <w:sz w:val="24"/>
        </w:rPr>
      </w:pPr>
      <w:r>
        <w:rPr>
          <w:i/>
          <w:sz w:val="24"/>
        </w:rPr>
        <w:t>Contenido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las capacitaciones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para 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grupo de tratamiento</w:t>
      </w:r>
    </w:p>
    <w:p>
      <w:pPr>
        <w:pStyle w:val="BodyText"/>
        <w:rPr>
          <w:i/>
        </w:rPr>
      </w:pPr>
    </w:p>
    <w:tbl>
      <w:tblPr>
        <w:tblW w:w="0" w:type="auto"/>
        <w:jc w:val="left"/>
        <w:tblInd w:w="5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9"/>
        <w:gridCol w:w="5159"/>
        <w:gridCol w:w="1059"/>
      </w:tblGrid>
      <w:tr>
        <w:trPr>
          <w:trHeight w:val="278" w:hRule="atLeast"/>
        </w:trPr>
        <w:tc>
          <w:tcPr>
            <w:tcW w:w="22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22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Sesión 1</w:t>
            </w:r>
          </w:p>
        </w:tc>
        <w:tc>
          <w:tcPr>
            <w:tcW w:w="515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650" w:hRule="atLeast"/>
        </w:trPr>
        <w:tc>
          <w:tcPr>
            <w:tcW w:w="2289" w:type="dxa"/>
          </w:tcPr>
          <w:p>
            <w:pPr>
              <w:pStyle w:val="TableParagraph"/>
              <w:ind w:left="107" w:right="107"/>
              <w:jc w:val="both"/>
              <w:rPr>
                <w:sz w:val="24"/>
              </w:rPr>
            </w:pPr>
            <w:r>
              <w:rPr>
                <w:sz w:val="24"/>
              </w:rPr>
              <w:t>Evidencia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sobre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violencia de género 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caracterización de las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llamadas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recibidas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Línea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100</w:t>
            </w:r>
          </w:p>
        </w:tc>
        <w:tc>
          <w:tcPr>
            <w:tcW w:w="5159" w:type="dxa"/>
          </w:tcPr>
          <w:p>
            <w:pPr>
              <w:pStyle w:val="TableParagraph"/>
              <w:ind w:left="109" w:right="18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Se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brindó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información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sobre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evidencia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violencia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género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llamadas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recibidas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Línea</w:t>
            </w:r>
          </w:p>
          <w:p>
            <w:pPr>
              <w:pStyle w:val="TableParagraph"/>
              <w:spacing w:line="270" w:lineRule="atLeast"/>
              <w:ind w:left="109" w:right="183"/>
              <w:jc w:val="both"/>
              <w:rPr>
                <w:sz w:val="24"/>
              </w:rPr>
            </w:pPr>
            <w:r>
              <w:rPr>
                <w:sz w:val="24"/>
              </w:rPr>
              <w:t>100.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objetivo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fue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mejorar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conocimiento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operadoras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acerca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víctimas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entender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mejor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diversidad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temas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plantea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nuevo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protocolo.</w:t>
            </w:r>
          </w:p>
        </w:tc>
        <w:tc>
          <w:tcPr>
            <w:tcW w:w="1059" w:type="dxa"/>
          </w:tcPr>
          <w:p>
            <w:pPr>
              <w:pStyle w:val="TableParagraph"/>
              <w:spacing w:line="271" w:lineRule="exact"/>
              <w:ind w:left="18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hora</w:t>
            </w:r>
          </w:p>
        </w:tc>
      </w:tr>
    </w:tbl>
    <w:p>
      <w:pPr>
        <w:spacing w:after="0" w:line="271" w:lineRule="exact"/>
        <w:rPr>
          <w:sz w:val="24"/>
        </w:rPr>
        <w:sectPr>
          <w:pgSz w:w="11910" w:h="16840"/>
          <w:pgMar w:header="751" w:footer="0" w:top="1320" w:bottom="280" w:left="880" w:right="11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 w:after="1"/>
        <w:rPr>
          <w:i/>
          <w:sz w:val="11"/>
        </w:rPr>
      </w:pPr>
    </w:p>
    <w:tbl>
      <w:tblPr>
        <w:tblW w:w="0" w:type="auto"/>
        <w:jc w:val="left"/>
        <w:tblInd w:w="4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2"/>
        <w:gridCol w:w="5092"/>
        <w:gridCol w:w="1193"/>
      </w:tblGrid>
      <w:tr>
        <w:trPr>
          <w:trHeight w:val="1788" w:hRule="atLeast"/>
        </w:trPr>
        <w:tc>
          <w:tcPr>
            <w:tcW w:w="2382" w:type="dxa"/>
          </w:tcPr>
          <w:p>
            <w:pPr>
              <w:pStyle w:val="TableParagraph"/>
              <w:tabs>
                <w:tab w:pos="2097" w:val="left" w:leader="none"/>
              </w:tabs>
              <w:ind w:left="200" w:right="106"/>
              <w:jc w:val="both"/>
              <w:rPr>
                <w:sz w:val="24"/>
              </w:rPr>
            </w:pPr>
            <w:r>
              <w:rPr>
                <w:sz w:val="24"/>
              </w:rPr>
              <w:t>Introducción</w:t>
              <w:tab/>
            </w:r>
            <w:r>
              <w:rPr>
                <w:spacing w:val="-1"/>
                <w:sz w:val="24"/>
              </w:rPr>
              <w:t>al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nuevo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módulo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registro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casos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Línea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100</w:t>
            </w:r>
          </w:p>
        </w:tc>
        <w:tc>
          <w:tcPr>
            <w:tcW w:w="5092" w:type="dxa"/>
          </w:tcPr>
          <w:p>
            <w:pPr>
              <w:pStyle w:val="TableParagraph"/>
              <w:ind w:left="108" w:right="113"/>
              <w:jc w:val="both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brindó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información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relevante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registro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la información para la gestión del caso, ficha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valoración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riesgo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vulnerabilidad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nuevo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módulo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registro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llamadas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(SIRA).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El objetivo fue que se familiaricen con la nueva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plataforma.</w:t>
            </w:r>
          </w:p>
        </w:tc>
        <w:tc>
          <w:tcPr>
            <w:tcW w:w="1193" w:type="dxa"/>
          </w:tcPr>
          <w:p>
            <w:pPr>
              <w:pStyle w:val="TableParagraph"/>
              <w:spacing w:line="266" w:lineRule="exact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20 min.</w:t>
            </w:r>
          </w:p>
        </w:tc>
      </w:tr>
      <w:tr>
        <w:trPr>
          <w:trHeight w:val="1656" w:hRule="atLeast"/>
        </w:trPr>
        <w:tc>
          <w:tcPr>
            <w:tcW w:w="2382" w:type="dxa"/>
          </w:tcPr>
          <w:p>
            <w:pPr>
              <w:pStyle w:val="TableParagraph"/>
              <w:spacing w:before="133"/>
              <w:ind w:left="200" w:right="108"/>
              <w:jc w:val="both"/>
              <w:rPr>
                <w:sz w:val="24"/>
              </w:rPr>
            </w:pPr>
            <w:r>
              <w:rPr>
                <w:sz w:val="24"/>
              </w:rPr>
              <w:t>Valoración de riesgo,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vulnerabilidad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gestión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del caso</w:t>
            </w:r>
          </w:p>
        </w:tc>
        <w:tc>
          <w:tcPr>
            <w:tcW w:w="5092" w:type="dxa"/>
          </w:tcPr>
          <w:p>
            <w:pPr>
              <w:pStyle w:val="TableParagraph"/>
              <w:spacing w:before="133"/>
              <w:ind w:left="108" w:right="117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objetivo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dotar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operadoras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competencias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necesarias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valorar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riesgo,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identificar las características de vulnerabilidad 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llenar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adecuadamente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gestión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del caso.</w:t>
            </w:r>
          </w:p>
        </w:tc>
        <w:tc>
          <w:tcPr>
            <w:tcW w:w="1193" w:type="dxa"/>
          </w:tcPr>
          <w:p>
            <w:pPr>
              <w:pStyle w:val="TableParagraph"/>
              <w:spacing w:before="13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horas</w:t>
            </w:r>
          </w:p>
        </w:tc>
      </w:tr>
      <w:tr>
        <w:trPr>
          <w:trHeight w:val="1656" w:hRule="atLeast"/>
        </w:trPr>
        <w:tc>
          <w:tcPr>
            <w:tcW w:w="2382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Llamadas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silentes</w:t>
            </w:r>
          </w:p>
        </w:tc>
        <w:tc>
          <w:tcPr>
            <w:tcW w:w="5092" w:type="dxa"/>
          </w:tcPr>
          <w:p>
            <w:pPr>
              <w:pStyle w:val="TableParagraph"/>
              <w:spacing w:before="133"/>
              <w:ind w:left="108" w:right="117"/>
              <w:jc w:val="both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brindó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sobre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proceso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elaboración de las estrategias para la atención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las llamadas silentes 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las alternativas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 texto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sugeridas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deberán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cuando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atiendan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llamadas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este tipo.</w:t>
            </w:r>
          </w:p>
        </w:tc>
        <w:tc>
          <w:tcPr>
            <w:tcW w:w="1193" w:type="dxa"/>
          </w:tcPr>
          <w:p>
            <w:pPr>
              <w:pStyle w:val="TableParagraph"/>
              <w:spacing w:before="133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10 min.</w:t>
            </w:r>
          </w:p>
        </w:tc>
      </w:tr>
      <w:tr>
        <w:trPr>
          <w:trHeight w:val="414" w:hRule="atLeast"/>
        </w:trPr>
        <w:tc>
          <w:tcPr>
            <w:tcW w:w="2382" w:type="dxa"/>
          </w:tcPr>
          <w:p>
            <w:pPr>
              <w:pStyle w:val="TableParagraph"/>
              <w:spacing w:line="261" w:lineRule="exact" w:before="133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Sesión 2</w:t>
            </w:r>
          </w:p>
        </w:tc>
        <w:tc>
          <w:tcPr>
            <w:tcW w:w="50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374" w:hRule="atLeast"/>
        </w:trPr>
        <w:tc>
          <w:tcPr>
            <w:tcW w:w="2382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Nuevo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Protocolo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atención</w:t>
            </w:r>
          </w:p>
        </w:tc>
        <w:tc>
          <w:tcPr>
            <w:tcW w:w="5092" w:type="dxa"/>
          </w:tcPr>
          <w:p>
            <w:pPr>
              <w:pStyle w:val="TableParagraph"/>
              <w:ind w:left="108" w:right="115"/>
              <w:jc w:val="both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presentó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nuevo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Protocolo,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cual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está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basado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evidencia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busca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ordenar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procesos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atención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profesionales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Línea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100.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Asimismo,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se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brindó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información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correcta</w:t>
            </w:r>
          </w:p>
          <w:p>
            <w:pPr>
              <w:pStyle w:val="TableParagraph"/>
              <w:tabs>
                <w:tab w:pos="6217" w:val="left" w:leader="none"/>
              </w:tabs>
              <w:spacing w:line="256" w:lineRule="exact"/>
              <w:ind w:left="-230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                                       </w:t>
            </w:r>
            <w:r>
              <w:rPr>
                <w:spacing w:val="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aplicación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de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este.</w:t>
              <w:tab/>
            </w:r>
          </w:p>
        </w:tc>
        <w:tc>
          <w:tcPr>
            <w:tcW w:w="1193" w:type="dxa"/>
          </w:tcPr>
          <w:p>
            <w:pPr>
              <w:pStyle w:val="TableParagraph"/>
              <w:spacing w:line="271" w:lineRule="exact"/>
              <w:ind w:left="20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horas</w:t>
            </w:r>
          </w:p>
        </w:tc>
      </w:tr>
    </w:tbl>
    <w:p>
      <w:pPr>
        <w:pStyle w:val="BodyText"/>
        <w:spacing w:before="10"/>
        <w:rPr>
          <w:i/>
          <w:sz w:val="12"/>
        </w:rPr>
      </w:pPr>
    </w:p>
    <w:p>
      <w:pPr>
        <w:spacing w:before="91"/>
        <w:ind w:left="538" w:right="0" w:firstLine="0"/>
        <w:jc w:val="left"/>
        <w:rPr>
          <w:sz w:val="20"/>
        </w:rPr>
      </w:pPr>
      <w:r>
        <w:rPr>
          <w:sz w:val="20"/>
        </w:rPr>
        <w:t>Elaboración</w:t>
      </w:r>
      <w:r>
        <w:rPr>
          <w:spacing w:val="-3"/>
          <w:sz w:val="20"/>
        </w:rPr>
        <w:t> </w:t>
      </w:r>
      <w:r>
        <w:rPr>
          <w:sz w:val="20"/>
        </w:rPr>
        <w:t>propia.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480" w:lineRule="auto"/>
        <w:ind w:left="538" w:right="257" w:firstLine="719"/>
        <w:jc w:val="both"/>
      </w:pPr>
      <w:r>
        <w:rPr/>
        <w:t>Las capacitaciones fueron realizadas en octubre del 2020, pues se había acordado con</w:t>
      </w:r>
      <w:r>
        <w:rPr>
          <w:spacing w:val="1"/>
        </w:rPr>
        <w:t> </w:t>
      </w:r>
      <w:r>
        <w:rPr/>
        <w:t>la gestión de entonces del MIMP que la implementación del protocolo iniciaría a fines de ese</w:t>
      </w:r>
      <w:r>
        <w:rPr>
          <w:spacing w:val="1"/>
        </w:rPr>
        <w:t> </w:t>
      </w:r>
      <w:r>
        <w:rPr/>
        <w:t>mismo mes. No obstante, esto no fue así por razones ajenas al equipo de investigación. Con la</w:t>
      </w:r>
      <w:r>
        <w:rPr>
          <w:spacing w:val="-57"/>
        </w:rPr>
        <w:t> </w:t>
      </w:r>
      <w:r>
        <w:rPr/>
        <w:t>nueva gestión del MIMP que entró a fines de noviembre del 2020, la investigación pudo</w:t>
      </w:r>
      <w:r>
        <w:rPr>
          <w:spacing w:val="1"/>
        </w:rPr>
        <w:t> </w:t>
      </w:r>
      <w:r>
        <w:rPr/>
        <w:t>retomarse con éxito. Debido al desfase entre la capacitación e implementación, era importante</w:t>
      </w:r>
      <w:r>
        <w:rPr>
          <w:spacing w:val="-57"/>
        </w:rPr>
        <w:t> </w:t>
      </w:r>
      <w:r>
        <w:rPr/>
        <w:t>definir</w:t>
      </w:r>
      <w:r>
        <w:rPr>
          <w:spacing w:val="-1"/>
        </w:rPr>
        <w:t> </w:t>
      </w:r>
      <w:r>
        <w:rPr/>
        <w:t>algunas estrategias para</w:t>
      </w:r>
      <w:r>
        <w:rPr>
          <w:spacing w:val="-2"/>
        </w:rPr>
        <w:t> </w:t>
      </w:r>
      <w:r>
        <w:rPr/>
        <w:t>optimizar la</w:t>
      </w:r>
      <w:r>
        <w:rPr>
          <w:spacing w:val="-2"/>
        </w:rPr>
        <w:t> </w:t>
      </w:r>
      <w:r>
        <w:rPr/>
        <w:t>intervención.</w:t>
      </w:r>
    </w:p>
    <w:p>
      <w:pPr>
        <w:pStyle w:val="BodyText"/>
        <w:spacing w:line="480" w:lineRule="auto" w:before="1"/>
        <w:ind w:left="538" w:right="255" w:firstLine="719"/>
        <w:jc w:val="both"/>
      </w:pPr>
      <w:r>
        <w:rPr>
          <w:spacing w:val="-1"/>
        </w:rPr>
        <w:t>En</w:t>
      </w:r>
      <w:r>
        <w:rPr>
          <w:spacing w:val="-15"/>
        </w:rPr>
        <w:t> </w:t>
      </w:r>
      <w:r>
        <w:rPr>
          <w:spacing w:val="-1"/>
        </w:rPr>
        <w:t>coordinación</w:t>
      </w:r>
      <w:r>
        <w:rPr>
          <w:spacing w:val="-14"/>
        </w:rPr>
        <w:t> </w:t>
      </w:r>
      <w:r>
        <w:rPr/>
        <w:t>con</w:t>
      </w:r>
      <w:r>
        <w:rPr>
          <w:spacing w:val="-12"/>
        </w:rPr>
        <w:t> </w:t>
      </w:r>
      <w:r>
        <w:rPr/>
        <w:t>el</w:t>
      </w:r>
      <w:r>
        <w:rPr>
          <w:spacing w:val="-14"/>
        </w:rPr>
        <w:t> </w:t>
      </w:r>
      <w:r>
        <w:rPr/>
        <w:t>Programa</w:t>
      </w:r>
      <w:r>
        <w:rPr>
          <w:spacing w:val="-15"/>
        </w:rPr>
        <w:t> </w:t>
      </w:r>
      <w:r>
        <w:rPr/>
        <w:t>Aurora,</w:t>
      </w:r>
      <w:r>
        <w:rPr>
          <w:spacing w:val="-15"/>
        </w:rPr>
        <w:t> </w:t>
      </w:r>
      <w:r>
        <w:rPr/>
        <w:t>se</w:t>
      </w:r>
      <w:r>
        <w:rPr>
          <w:spacing w:val="-16"/>
        </w:rPr>
        <w:t> </w:t>
      </w:r>
      <w:r>
        <w:rPr/>
        <w:t>tomaron</w:t>
      </w:r>
      <w:r>
        <w:rPr>
          <w:spacing w:val="-14"/>
        </w:rPr>
        <w:t> </w:t>
      </w:r>
      <w:r>
        <w:rPr/>
        <w:t>dos</w:t>
      </w:r>
      <w:r>
        <w:rPr>
          <w:spacing w:val="-15"/>
        </w:rPr>
        <w:t> </w:t>
      </w:r>
      <w:r>
        <w:rPr/>
        <w:t>medidas.</w:t>
      </w:r>
      <w:r>
        <w:rPr>
          <w:spacing w:val="-15"/>
        </w:rPr>
        <w:t> </w:t>
      </w:r>
      <w:r>
        <w:rPr/>
        <w:t>Primero,</w:t>
      </w:r>
      <w:r>
        <w:rPr>
          <w:spacing w:val="-16"/>
        </w:rPr>
        <w:t> </w:t>
      </w:r>
      <w:r>
        <w:rPr/>
        <w:t>una</w:t>
      </w:r>
      <w:r>
        <w:rPr>
          <w:spacing w:val="-16"/>
        </w:rPr>
        <w:t> </w:t>
      </w:r>
      <w:r>
        <w:rPr/>
        <w:t>semana</w:t>
      </w:r>
      <w:r>
        <w:rPr>
          <w:spacing w:val="-57"/>
        </w:rPr>
        <w:t> </w:t>
      </w:r>
      <w:r>
        <w:rPr/>
        <w:t>antes del inicio de la intervención, se envió un correo a todas las operadoras del grupo de</w:t>
      </w:r>
      <w:r>
        <w:rPr>
          <w:spacing w:val="1"/>
        </w:rPr>
        <w:t> </w:t>
      </w:r>
      <w:r>
        <w:rPr/>
        <w:t>tratamiento</w:t>
      </w:r>
      <w:r>
        <w:rPr>
          <w:spacing w:val="-9"/>
        </w:rPr>
        <w:t> </w:t>
      </w:r>
      <w:r>
        <w:rPr/>
        <w:t>señalando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inicio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implementación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/>
        <w:t>protocolo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necesidad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revisar</w:t>
      </w:r>
      <w:r>
        <w:rPr>
          <w:spacing w:val="-8"/>
        </w:rPr>
        <w:t> </w:t>
      </w:r>
      <w:r>
        <w:rPr/>
        <w:t>los</w:t>
      </w:r>
      <w:r>
        <w:rPr>
          <w:spacing w:val="-58"/>
        </w:rPr>
        <w:t> </w:t>
      </w:r>
      <w:r>
        <w:rPr/>
        <w:t>materiales de la capacitación de octubre y el nuevo protocolo. Se les adjuntó un enlace con los</w:t>
      </w:r>
      <w:r>
        <w:rPr>
          <w:spacing w:val="-57"/>
        </w:rPr>
        <w:t> </w:t>
      </w:r>
      <w:r>
        <w:rPr/>
        <w:t>videos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5"/>
        </w:rPr>
        <w:t> </w:t>
      </w:r>
      <w:r>
        <w:rPr/>
        <w:t>capacitación</w:t>
      </w:r>
      <w:r>
        <w:rPr>
          <w:spacing w:val="18"/>
        </w:rPr>
        <w:t> </w:t>
      </w:r>
      <w:r>
        <w:rPr/>
        <w:t>y</w:t>
      </w:r>
      <w:r>
        <w:rPr>
          <w:spacing w:val="15"/>
        </w:rPr>
        <w:t> </w:t>
      </w:r>
      <w:r>
        <w:rPr/>
        <w:t>del</w:t>
      </w:r>
      <w:r>
        <w:rPr>
          <w:spacing w:val="16"/>
        </w:rPr>
        <w:t> </w:t>
      </w:r>
      <w:r>
        <w:rPr/>
        <w:t>protocolo.</w:t>
      </w:r>
      <w:r>
        <w:rPr>
          <w:spacing w:val="13"/>
        </w:rPr>
        <w:t> </w:t>
      </w:r>
      <w:r>
        <w:rPr/>
        <w:t>Segundo,</w:t>
      </w:r>
      <w:r>
        <w:rPr>
          <w:spacing w:val="16"/>
        </w:rPr>
        <w:t> </w:t>
      </w:r>
      <w:r>
        <w:rPr/>
        <w:t>se</w:t>
      </w:r>
      <w:r>
        <w:rPr>
          <w:spacing w:val="14"/>
        </w:rPr>
        <w:t> </w:t>
      </w:r>
      <w:r>
        <w:rPr/>
        <w:t>diseñó</w:t>
      </w:r>
      <w:r>
        <w:rPr>
          <w:spacing w:val="15"/>
        </w:rPr>
        <w:t> </w:t>
      </w:r>
      <w:r>
        <w:rPr/>
        <w:t>una</w:t>
      </w:r>
      <w:r>
        <w:rPr>
          <w:spacing w:val="14"/>
        </w:rPr>
        <w:t> </w:t>
      </w:r>
      <w:r>
        <w:rPr/>
        <w:t>estrategia</w:t>
      </w:r>
      <w:r>
        <w:rPr>
          <w:spacing w:val="14"/>
        </w:rPr>
        <w:t> </w:t>
      </w:r>
      <w:r>
        <w:rPr/>
        <w:t>para</w:t>
      </w:r>
      <w:r>
        <w:rPr>
          <w:spacing w:val="13"/>
        </w:rPr>
        <w:t> </w:t>
      </w:r>
      <w:r>
        <w:rPr/>
        <w:t>resaltar</w:t>
      </w:r>
      <w:r>
        <w:rPr>
          <w:spacing w:val="14"/>
        </w:rPr>
        <w:t> </w:t>
      </w:r>
      <w:r>
        <w:rPr/>
        <w:t>los</w:t>
      </w:r>
    </w:p>
    <w:p>
      <w:pPr>
        <w:spacing w:after="0" w:line="480" w:lineRule="auto"/>
        <w:jc w:val="both"/>
        <w:sectPr>
          <w:pgSz w:w="11910" w:h="16840"/>
          <w:pgMar w:header="751" w:footer="0" w:top="1320" w:bottom="280" w:left="880" w:right="1160"/>
        </w:sectPr>
      </w:pPr>
    </w:p>
    <w:p>
      <w:pPr>
        <w:pStyle w:val="BodyText"/>
        <w:spacing w:line="480" w:lineRule="auto" w:before="80"/>
        <w:ind w:left="538" w:right="256"/>
        <w:jc w:val="both"/>
      </w:pPr>
      <w:r>
        <w:rPr/>
        <w:t>puntos clave del protocolo. Para ello, se elaboraron seis correos recordatorios que se enviaron</w:t>
      </w:r>
      <w:r>
        <w:rPr>
          <w:spacing w:val="1"/>
        </w:rPr>
        <w:t> </w:t>
      </w:r>
      <w:r>
        <w:rPr/>
        <w:t>al grupo de tratamiento con frecuencia interdiaria desde el tercer día de la implementación del</w:t>
      </w:r>
      <w:r>
        <w:rPr>
          <w:spacing w:val="-57"/>
        </w:rPr>
        <w:t> </w:t>
      </w:r>
      <w:r>
        <w:rPr/>
        <w:t>protocolo. Los correos abordaron los siguientes temas: características nuevas del protocolo,</w:t>
      </w:r>
      <w:r>
        <w:rPr>
          <w:spacing w:val="1"/>
        </w:rPr>
        <w:t> </w:t>
      </w:r>
      <w:r>
        <w:rPr/>
        <w:t>desarrollo de llamadas, valoración de riesgo, plan de seguridad, llamadas en crisis y llamadas</w:t>
      </w:r>
      <w:r>
        <w:rPr>
          <w:spacing w:val="1"/>
        </w:rPr>
        <w:t> </w:t>
      </w:r>
      <w:r>
        <w:rPr/>
        <w:t>silentes. Además, a solicitud del MIMP, cada correo incluyó un video en el que una persona</w:t>
      </w:r>
      <w:r>
        <w:rPr>
          <w:spacing w:val="1"/>
        </w:rPr>
        <w:t> </w:t>
      </w:r>
      <w:r>
        <w:rPr/>
        <w:t>leía una versión muy similar al contenido del correo. En el Anexo 6 se puede acceder a todos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correos recordatorios.</w:t>
      </w:r>
    </w:p>
    <w:p>
      <w:pPr>
        <w:pStyle w:val="BodyText"/>
        <w:spacing w:line="480" w:lineRule="auto" w:before="1"/>
        <w:ind w:left="538" w:right="253" w:firstLine="719"/>
        <w:jc w:val="both"/>
      </w:pPr>
      <w:r>
        <w:rPr/>
        <w:t>Finalmente,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implementación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protocolo</w:t>
      </w:r>
      <w:r>
        <w:rPr>
          <w:spacing w:val="1"/>
        </w:rPr>
        <w:t> </w:t>
      </w:r>
      <w:r>
        <w:rPr/>
        <w:t>requirió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cambios</w:t>
      </w:r>
      <w:r>
        <w:rPr>
          <w:spacing w:val="1"/>
        </w:rPr>
        <w:t> </w:t>
      </w:r>
      <w:r>
        <w:rPr/>
        <w:t>técnicos</w:t>
      </w:r>
      <w:r>
        <w:rPr>
          <w:spacing w:val="1"/>
        </w:rPr>
        <w:t> </w:t>
      </w:r>
      <w:r>
        <w:rPr/>
        <w:t>importantes.</w:t>
      </w:r>
      <w:r>
        <w:rPr>
          <w:spacing w:val="-10"/>
        </w:rPr>
        <w:t> </w:t>
      </w:r>
      <w:r>
        <w:rPr/>
        <w:t>El</w:t>
      </w:r>
      <w:r>
        <w:rPr>
          <w:spacing w:val="-8"/>
        </w:rPr>
        <w:t> </w:t>
      </w:r>
      <w:r>
        <w:rPr/>
        <w:t>primero</w:t>
      </w:r>
      <w:r>
        <w:rPr>
          <w:spacing w:val="-10"/>
        </w:rPr>
        <w:t> </w:t>
      </w:r>
      <w:r>
        <w:rPr/>
        <w:t>es</w:t>
      </w:r>
      <w:r>
        <w:rPr>
          <w:spacing w:val="-8"/>
        </w:rPr>
        <w:t> </w:t>
      </w:r>
      <w:r>
        <w:rPr/>
        <w:t>temporal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segundo</w:t>
      </w:r>
      <w:r>
        <w:rPr>
          <w:spacing w:val="-9"/>
        </w:rPr>
        <w:t> </w:t>
      </w:r>
      <w:r>
        <w:rPr/>
        <w:t>fue</w:t>
      </w:r>
      <w:r>
        <w:rPr>
          <w:spacing w:val="-11"/>
        </w:rPr>
        <w:t> </w:t>
      </w:r>
      <w:r>
        <w:rPr/>
        <w:t>adoptado</w:t>
      </w:r>
      <w:r>
        <w:rPr>
          <w:spacing w:val="-9"/>
        </w:rPr>
        <w:t> </w:t>
      </w:r>
      <w:r>
        <w:rPr/>
        <w:t>por</w:t>
      </w:r>
      <w:r>
        <w:rPr>
          <w:spacing w:val="-10"/>
        </w:rPr>
        <w:t> </w:t>
      </w:r>
      <w:r>
        <w:rPr/>
        <w:t>el</w:t>
      </w:r>
      <w:r>
        <w:rPr>
          <w:spacing w:val="-8"/>
        </w:rPr>
        <w:t> </w:t>
      </w:r>
      <w:r>
        <w:rPr/>
        <w:t>MIMP</w:t>
      </w:r>
      <w:r>
        <w:rPr>
          <w:spacing w:val="-6"/>
        </w:rPr>
        <w:t> </w:t>
      </w:r>
      <w:r>
        <w:rPr/>
        <w:t>como</w:t>
      </w:r>
      <w:r>
        <w:rPr>
          <w:spacing w:val="-8"/>
        </w:rPr>
        <w:t> </w:t>
      </w:r>
      <w:r>
        <w:rPr/>
        <w:t>permanente,</w:t>
      </w:r>
      <w:r>
        <w:rPr>
          <w:spacing w:val="-58"/>
        </w:rPr>
        <w:t> </w:t>
      </w:r>
      <w:r>
        <w:rPr/>
        <w:t>el</w:t>
      </w:r>
      <w:r>
        <w:rPr>
          <w:spacing w:val="-1"/>
        </w:rPr>
        <w:t> </w:t>
      </w:r>
      <w:r>
        <w:rPr/>
        <w:t>cual forma</w:t>
      </w:r>
      <w:r>
        <w:rPr>
          <w:spacing w:val="-1"/>
        </w:rPr>
        <w:t> </w:t>
      </w:r>
      <w:r>
        <w:rPr/>
        <w:t>parte</w:t>
      </w:r>
      <w:r>
        <w:rPr>
          <w:spacing w:val="-2"/>
        </w:rPr>
        <w:t> </w:t>
      </w:r>
      <w:r>
        <w:rPr/>
        <w:t>del impacto adelantado que</w:t>
      </w:r>
      <w:r>
        <w:rPr>
          <w:spacing w:val="-1"/>
        </w:rPr>
        <w:t> </w:t>
      </w:r>
      <w:r>
        <w:rPr/>
        <w:t>tuvo nuestro</w:t>
      </w:r>
      <w:r>
        <w:rPr>
          <w:spacing w:val="-1"/>
        </w:rPr>
        <w:t> </w:t>
      </w:r>
      <w:r>
        <w:rPr/>
        <w:t>proyecto.</w:t>
      </w:r>
    </w:p>
    <w:p>
      <w:pPr>
        <w:pStyle w:val="BodyText"/>
        <w:spacing w:line="480" w:lineRule="auto"/>
        <w:ind w:left="538" w:right="253" w:firstLine="719"/>
        <w:jc w:val="both"/>
      </w:pPr>
      <w:r>
        <w:rPr/>
        <w:t>El primer cambio fue la creación de un aplicativo informático paralelo al Sistema de</w:t>
      </w:r>
      <w:r>
        <w:rPr>
          <w:spacing w:val="1"/>
        </w:rPr>
        <w:t> </w:t>
      </w:r>
      <w:r>
        <w:rPr/>
        <w:t>Información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Registro</w:t>
      </w:r>
      <w:r>
        <w:rPr>
          <w:spacing w:val="-7"/>
        </w:rPr>
        <w:t> </w:t>
      </w:r>
      <w:r>
        <w:rPr/>
        <w:t>Administrativo</w:t>
      </w:r>
      <w:r>
        <w:rPr>
          <w:spacing w:val="-6"/>
        </w:rPr>
        <w:t> </w:t>
      </w:r>
      <w:r>
        <w:rPr/>
        <w:t>(SIRA)</w:t>
      </w:r>
      <w:r>
        <w:rPr>
          <w:spacing w:val="-7"/>
        </w:rPr>
        <w:t> </w:t>
      </w:r>
      <w:r>
        <w:rPr/>
        <w:t>con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operan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operadoras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Línea</w:t>
      </w:r>
      <w:r>
        <w:rPr>
          <w:spacing w:val="-7"/>
        </w:rPr>
        <w:t> </w:t>
      </w:r>
      <w:r>
        <w:rPr/>
        <w:t>100</w:t>
      </w:r>
      <w:r>
        <w:rPr>
          <w:spacing w:val="-58"/>
        </w:rPr>
        <w:t> </w:t>
      </w:r>
      <w:r>
        <w:rPr/>
        <w:t>para ingresar toda la información de las llamadas. En este nuevo aplicativo, las operadoras del</w:t>
      </w:r>
      <w:r>
        <w:rPr>
          <w:spacing w:val="-57"/>
        </w:rPr>
        <w:t> </w:t>
      </w:r>
      <w:r>
        <w:rPr/>
        <w:t>grupo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tratamiento</w:t>
      </w:r>
      <w:r>
        <w:rPr>
          <w:spacing w:val="1"/>
        </w:rPr>
        <w:t> </w:t>
      </w:r>
      <w:r>
        <w:rPr/>
        <w:t>registraron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nuevas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propuestas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nuevo</w:t>
      </w:r>
      <w:r>
        <w:rPr>
          <w:spacing w:val="1"/>
        </w:rPr>
        <w:t> </w:t>
      </w:r>
      <w:r>
        <w:rPr/>
        <w:t>Protocolo</w:t>
      </w:r>
      <w:r>
        <w:rPr>
          <w:spacing w:val="-58"/>
        </w:rPr>
        <w:t> </w:t>
      </w:r>
      <w:r>
        <w:rPr/>
        <w:t>(valoración de riesgo e información para la gestión del caso). Cabe resaltar que como nuestro</w:t>
      </w:r>
      <w:r>
        <w:rPr>
          <w:spacing w:val="1"/>
        </w:rPr>
        <w:t> </w:t>
      </w:r>
      <w:r>
        <w:rPr/>
        <w:t>proyecto constituyó un piloto, las operadoras del grupo de tratamiento tuvieron que llenar dos</w:t>
      </w:r>
      <w:r>
        <w:rPr>
          <w:spacing w:val="1"/>
        </w:rPr>
        <w:t> </w:t>
      </w:r>
      <w:r>
        <w:rPr/>
        <w:t>sistemas, el de nuestra investigación y el que regularmente llenan, lo cual esperablemente les</w:t>
      </w:r>
      <w:r>
        <w:rPr>
          <w:spacing w:val="1"/>
        </w:rPr>
        <w:t> </w:t>
      </w:r>
      <w:r>
        <w:rPr/>
        <w:t>generó</w:t>
      </w:r>
      <w:r>
        <w:rPr>
          <w:spacing w:val="-5"/>
        </w:rPr>
        <w:t> </w:t>
      </w:r>
      <w:r>
        <w:rPr/>
        <w:t>un</w:t>
      </w:r>
      <w:r>
        <w:rPr>
          <w:spacing w:val="-3"/>
        </w:rPr>
        <w:t> </w:t>
      </w:r>
      <w:r>
        <w:rPr/>
        <w:t>poco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confusión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inicio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misma.</w:t>
      </w:r>
      <w:r>
        <w:rPr>
          <w:spacing w:val="-1"/>
        </w:rPr>
        <w:t> </w:t>
      </w:r>
      <w:r>
        <w:rPr/>
        <w:t>Por</w:t>
      </w:r>
      <w:r>
        <w:rPr>
          <w:spacing w:val="-5"/>
        </w:rPr>
        <w:t> </w:t>
      </w:r>
      <w:r>
        <w:rPr/>
        <w:t>ello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tuvo</w:t>
      </w:r>
      <w:r>
        <w:rPr>
          <w:spacing w:val="-2"/>
        </w:rPr>
        <w:t> </w:t>
      </w:r>
      <w:r>
        <w:rPr/>
        <w:t>un</w:t>
      </w:r>
      <w:r>
        <w:rPr>
          <w:spacing w:val="-4"/>
        </w:rPr>
        <w:t> </w:t>
      </w:r>
      <w:r>
        <w:rPr/>
        <w:t>periodo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tres</w:t>
      </w:r>
      <w:r>
        <w:rPr>
          <w:spacing w:val="-4"/>
        </w:rPr>
        <w:t> </w:t>
      </w:r>
      <w:r>
        <w:rPr/>
        <w:t>semanas</w:t>
      </w:r>
      <w:r>
        <w:rPr>
          <w:spacing w:val="-57"/>
        </w:rPr>
        <w:t> </w:t>
      </w:r>
      <w:r>
        <w:rPr/>
        <w:t>para</w:t>
      </w:r>
      <w:r>
        <w:rPr>
          <w:spacing w:val="-3"/>
        </w:rPr>
        <w:t> </w:t>
      </w:r>
      <w:r>
        <w:rPr/>
        <w:t>adaptación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las nuevas prácticas</w:t>
      </w:r>
      <w:r>
        <w:rPr>
          <w:spacing w:val="-1"/>
        </w:rPr>
        <w:t> </w:t>
      </w:r>
      <w:r>
        <w:rPr/>
        <w:t>del protocolo</w:t>
      </w:r>
      <w:r>
        <w:rPr>
          <w:spacing w:val="-1"/>
        </w:rPr>
        <w:t> </w:t>
      </w:r>
      <w:r>
        <w:rPr/>
        <w:t>(entre</w:t>
      </w:r>
      <w:r>
        <w:rPr>
          <w:spacing w:val="-2"/>
        </w:rPr>
        <w:t> </w:t>
      </w:r>
      <w:r>
        <w:rPr/>
        <w:t>la línea</w:t>
      </w:r>
      <w:r>
        <w:rPr>
          <w:spacing w:val="-2"/>
        </w:rPr>
        <w:t> </w:t>
      </w:r>
      <w:r>
        <w:rPr/>
        <w:t>base</w:t>
      </w:r>
      <w:r>
        <w:rPr>
          <w:spacing w:val="-1"/>
        </w:rPr>
        <w:t> </w:t>
      </w:r>
      <w:r>
        <w:rPr/>
        <w:t>y medición</w:t>
      </w:r>
      <w:r>
        <w:rPr>
          <w:spacing w:val="-1"/>
        </w:rPr>
        <w:t> </w:t>
      </w:r>
      <w:r>
        <w:rPr/>
        <w:t>expost).</w:t>
      </w:r>
    </w:p>
    <w:p>
      <w:pPr>
        <w:pStyle w:val="BodyText"/>
        <w:spacing w:line="480" w:lineRule="auto"/>
        <w:ind w:left="538" w:right="253" w:firstLine="719"/>
        <w:jc w:val="both"/>
      </w:pPr>
      <w:r>
        <w:rPr/>
        <w:t>El segundo cambio fue el permanente y alude a la implementación del sistema de</w:t>
      </w:r>
      <w:r>
        <w:rPr>
          <w:spacing w:val="1"/>
        </w:rPr>
        <w:t> </w:t>
      </w:r>
      <w:r>
        <w:rPr/>
        <w:t>medición de satisfacción de la satisfacción de las personas usuarias con la atención recibida y</w:t>
      </w:r>
      <w:r>
        <w:rPr>
          <w:spacing w:val="1"/>
        </w:rPr>
        <w:t> </w:t>
      </w:r>
      <w:r>
        <w:rPr/>
        <w:t>el nivel de comprensión de ellas mismas respecto de la información recibida. Se trata de una</w:t>
      </w:r>
      <w:r>
        <w:rPr>
          <w:spacing w:val="1"/>
        </w:rPr>
        <w:t> </w:t>
      </w:r>
      <w:r>
        <w:rPr/>
        <w:t>locución pregrabada que lanzan las operadoras al finalizar la atención. Al lanzarla, la llamada</w:t>
      </w:r>
      <w:r>
        <w:rPr>
          <w:spacing w:val="1"/>
        </w:rPr>
        <w:t> </w:t>
      </w:r>
      <w:r>
        <w:rPr/>
        <w:t>se corta y la operadora no puede escuchar lo que viene luego. En la locución pregrabada, a la</w:t>
      </w:r>
      <w:r>
        <w:rPr>
          <w:spacing w:val="1"/>
        </w:rPr>
        <w:t> </w:t>
      </w:r>
      <w:r>
        <w:rPr/>
        <w:t>persona</w:t>
      </w:r>
      <w:r>
        <w:rPr>
          <w:spacing w:val="-5"/>
        </w:rPr>
        <w:t> </w:t>
      </w:r>
      <w:r>
        <w:rPr/>
        <w:t>usuaria</w:t>
      </w:r>
      <w:r>
        <w:rPr>
          <w:spacing w:val="-2"/>
        </w:rPr>
        <w:t> </w:t>
      </w:r>
      <w:r>
        <w:rPr/>
        <w:t>se</w:t>
      </w:r>
      <w:r>
        <w:rPr>
          <w:spacing w:val="-4"/>
        </w:rPr>
        <w:t> </w:t>
      </w:r>
      <w:r>
        <w:rPr/>
        <w:t>le</w:t>
      </w:r>
      <w:r>
        <w:rPr>
          <w:spacing w:val="-2"/>
        </w:rPr>
        <w:t> </w:t>
      </w:r>
      <w:r>
        <w:rPr/>
        <w:t>pide</w:t>
      </w:r>
      <w:r>
        <w:rPr>
          <w:spacing w:val="-3"/>
        </w:rPr>
        <w:t> </w:t>
      </w:r>
      <w:r>
        <w:rPr/>
        <w:t>responder</w:t>
      </w:r>
      <w:r>
        <w:rPr>
          <w:spacing w:val="-4"/>
        </w:rPr>
        <w:t> </w:t>
      </w:r>
      <w:r>
        <w:rPr/>
        <w:t>dos</w:t>
      </w:r>
      <w:r>
        <w:rPr>
          <w:spacing w:val="-1"/>
        </w:rPr>
        <w:t> </w:t>
      </w:r>
      <w:r>
        <w:rPr/>
        <w:t>preguntas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marcar</w:t>
      </w:r>
      <w:r>
        <w:rPr>
          <w:spacing w:val="1"/>
        </w:rPr>
        <w:t> </w:t>
      </w:r>
      <w:r>
        <w:rPr/>
        <w:t>su</w:t>
      </w:r>
      <w:r>
        <w:rPr>
          <w:spacing w:val="-3"/>
        </w:rPr>
        <w:t> </w:t>
      </w:r>
      <w:r>
        <w:rPr/>
        <w:t>respuesta en</w:t>
      </w:r>
      <w:r>
        <w:rPr>
          <w:spacing w:val="-3"/>
        </w:rPr>
        <w:t> </w:t>
      </w:r>
      <w:r>
        <w:rPr/>
        <w:t>una</w:t>
      </w:r>
      <w:r>
        <w:rPr>
          <w:spacing w:val="-5"/>
        </w:rPr>
        <w:t> </w:t>
      </w:r>
      <w:r>
        <w:rPr/>
        <w:t>escala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1</w:t>
      </w:r>
      <w:r>
        <w:rPr>
          <w:spacing w:val="-2"/>
        </w:rPr>
        <w:t> </w:t>
      </w:r>
      <w:r>
        <w:rPr/>
        <w:t>al</w:t>
      </w:r>
    </w:p>
    <w:p>
      <w:pPr>
        <w:spacing w:after="0" w:line="480" w:lineRule="auto"/>
        <w:jc w:val="both"/>
        <w:sectPr>
          <w:pgSz w:w="11910" w:h="16840"/>
          <w:pgMar w:header="751" w:footer="0" w:top="1320" w:bottom="280" w:left="880" w:right="1160"/>
        </w:sectPr>
      </w:pPr>
    </w:p>
    <w:p>
      <w:pPr>
        <w:pStyle w:val="ListParagraph"/>
        <w:numPr>
          <w:ilvl w:val="0"/>
          <w:numId w:val="15"/>
        </w:numPr>
        <w:tabs>
          <w:tab w:pos="825" w:val="left" w:leader="none"/>
        </w:tabs>
        <w:spacing w:line="480" w:lineRule="auto" w:before="80" w:after="0"/>
        <w:ind w:left="538" w:right="254" w:firstLine="0"/>
        <w:jc w:val="both"/>
        <w:rPr>
          <w:sz w:val="24"/>
        </w:rPr>
      </w:pPr>
      <w:r>
        <w:rPr>
          <w:sz w:val="24"/>
        </w:rPr>
        <w:t>El uso del aplicativo para medir estos aspectos se hizo extensivo a toda la Línea 100</w:t>
      </w:r>
      <w:r>
        <w:rPr>
          <w:spacing w:val="1"/>
          <w:sz w:val="24"/>
        </w:rPr>
        <w:t> </w:t>
      </w:r>
      <w:r>
        <w:rPr>
          <w:sz w:val="24"/>
        </w:rPr>
        <w:t>(incluyendo el grupo de control). Se creó y envió a las operadoras una guía corta con la</w:t>
      </w:r>
      <w:r>
        <w:rPr>
          <w:spacing w:val="1"/>
          <w:sz w:val="24"/>
        </w:rPr>
        <w:t> </w:t>
      </w:r>
      <w:r>
        <w:rPr>
          <w:sz w:val="24"/>
        </w:rPr>
        <w:t>indicación de que la encuesta de satisfacción sea lanzada a todas las llamadas, excepto a</w:t>
      </w:r>
      <w:r>
        <w:rPr>
          <w:spacing w:val="1"/>
          <w:sz w:val="24"/>
        </w:rPr>
        <w:t> </w:t>
      </w:r>
      <w:r>
        <w:rPr>
          <w:sz w:val="24"/>
        </w:rPr>
        <w:t>aquellas que por distintas razones no sea conveniente (llamadas en crisis, de menores, etc.).</w:t>
      </w:r>
      <w:r>
        <w:rPr>
          <w:spacing w:val="1"/>
          <w:sz w:val="24"/>
        </w:rPr>
        <w:t> </w:t>
      </w:r>
      <w:r>
        <w:rPr>
          <w:sz w:val="24"/>
        </w:rPr>
        <w:t>Durante la intervención, se monitoreó el número de encuestas de satisfacción lanzadas y su</w:t>
      </w:r>
      <w:r>
        <w:rPr>
          <w:spacing w:val="1"/>
          <w:sz w:val="24"/>
        </w:rPr>
        <w:t> </w:t>
      </w:r>
      <w:r>
        <w:rPr>
          <w:sz w:val="24"/>
        </w:rPr>
        <w:t>proporción</w:t>
      </w:r>
      <w:r>
        <w:rPr>
          <w:spacing w:val="-6"/>
          <w:sz w:val="24"/>
        </w:rPr>
        <w:t> </w:t>
      </w:r>
      <w:r>
        <w:rPr>
          <w:sz w:val="24"/>
        </w:rPr>
        <w:t>respecto</w:t>
      </w:r>
      <w:r>
        <w:rPr>
          <w:spacing w:val="-3"/>
          <w:sz w:val="24"/>
        </w:rPr>
        <w:t> </w:t>
      </w:r>
      <w:r>
        <w:rPr>
          <w:sz w:val="24"/>
        </w:rPr>
        <w:t>al</w:t>
      </w:r>
      <w:r>
        <w:rPr>
          <w:spacing w:val="-6"/>
          <w:sz w:val="24"/>
        </w:rPr>
        <w:t> </w:t>
      </w:r>
      <w:r>
        <w:rPr>
          <w:sz w:val="24"/>
        </w:rPr>
        <w:t>total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llamadas.</w:t>
      </w:r>
      <w:r>
        <w:rPr>
          <w:spacing w:val="-6"/>
          <w:sz w:val="24"/>
        </w:rPr>
        <w:t> </w:t>
      </w:r>
      <w:r>
        <w:rPr>
          <w:sz w:val="24"/>
        </w:rPr>
        <w:t>Aproximadamente,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encuesta</w:t>
      </w:r>
      <w:r>
        <w:rPr>
          <w:spacing w:val="-6"/>
          <w:sz w:val="24"/>
        </w:rPr>
        <w:t> </w:t>
      </w:r>
      <w:r>
        <w:rPr>
          <w:sz w:val="24"/>
        </w:rPr>
        <w:t>se</w:t>
      </w:r>
      <w:r>
        <w:rPr>
          <w:spacing w:val="-7"/>
          <w:sz w:val="24"/>
        </w:rPr>
        <w:t> </w:t>
      </w:r>
      <w:r>
        <w:rPr>
          <w:sz w:val="24"/>
        </w:rPr>
        <w:t>lanzó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un</w:t>
      </w:r>
      <w:r>
        <w:rPr>
          <w:spacing w:val="-2"/>
          <w:sz w:val="24"/>
        </w:rPr>
        <w:t> </w:t>
      </w:r>
      <w:r>
        <w:rPr>
          <w:sz w:val="24"/>
        </w:rPr>
        <w:t>40%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58"/>
          <w:sz w:val="24"/>
        </w:rPr>
        <w:t> </w:t>
      </w:r>
      <w:r>
        <w:rPr>
          <w:sz w:val="24"/>
        </w:rPr>
        <w:t>las llamadas, lo que genera sesgos de selección probablemente vinculados al no recojo de</w:t>
      </w:r>
      <w:r>
        <w:rPr>
          <w:spacing w:val="1"/>
          <w:sz w:val="24"/>
        </w:rPr>
        <w:t> </w:t>
      </w:r>
      <w:r>
        <w:rPr>
          <w:sz w:val="24"/>
        </w:rPr>
        <w:t>información sobre los casos que asumimos son más severos y que optan por no contestar la</w:t>
      </w:r>
      <w:r>
        <w:rPr>
          <w:spacing w:val="1"/>
          <w:sz w:val="24"/>
        </w:rPr>
        <w:t> </w:t>
      </w:r>
      <w:r>
        <w:rPr>
          <w:sz w:val="24"/>
        </w:rPr>
        <w:t>encuesta.</w:t>
      </w:r>
    </w:p>
    <w:p>
      <w:pPr>
        <w:pStyle w:val="BodyText"/>
        <w:spacing w:line="480" w:lineRule="auto" w:before="1"/>
        <w:ind w:left="538" w:right="258" w:firstLine="719"/>
        <w:jc w:val="both"/>
      </w:pPr>
      <w:r>
        <w:rPr/>
        <w:t>Finalmente,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las</w:t>
      </w:r>
      <w:r>
        <w:rPr>
          <w:spacing w:val="-5"/>
        </w:rPr>
        <w:t> </w:t>
      </w:r>
      <w:r>
        <w:rPr/>
        <w:t>ocho</w:t>
      </w:r>
      <w:r>
        <w:rPr>
          <w:spacing w:val="-4"/>
        </w:rPr>
        <w:t> </w:t>
      </w:r>
      <w:r>
        <w:rPr/>
        <w:t>semanas</w:t>
      </w:r>
      <w:r>
        <w:rPr>
          <w:spacing w:val="-6"/>
        </w:rPr>
        <w:t> </w:t>
      </w:r>
      <w:r>
        <w:rPr/>
        <w:t>del</w:t>
      </w:r>
      <w:r>
        <w:rPr>
          <w:spacing w:val="-5"/>
        </w:rPr>
        <w:t> </w:t>
      </w:r>
      <w:r>
        <w:rPr/>
        <w:t>inicio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intervención,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realizó</w:t>
      </w:r>
      <w:r>
        <w:rPr>
          <w:spacing w:val="-5"/>
        </w:rPr>
        <w:t> </w:t>
      </w:r>
      <w:r>
        <w:rPr/>
        <w:t>una</w:t>
      </w:r>
      <w:r>
        <w:rPr>
          <w:spacing w:val="-5"/>
        </w:rPr>
        <w:t> </w:t>
      </w:r>
      <w:r>
        <w:rPr/>
        <w:t>reunión</w:t>
      </w:r>
      <w:r>
        <w:rPr>
          <w:spacing w:val="-5"/>
        </w:rPr>
        <w:t> </w:t>
      </w:r>
      <w:r>
        <w:rPr/>
        <w:t>con</w:t>
      </w:r>
      <w:r>
        <w:rPr>
          <w:spacing w:val="-58"/>
        </w:rPr>
        <w:t> </w:t>
      </w:r>
      <w:r>
        <w:rPr/>
        <w:t>seis</w:t>
      </w:r>
      <w:r>
        <w:rPr>
          <w:spacing w:val="-3"/>
        </w:rPr>
        <w:t> </w:t>
      </w:r>
      <w:r>
        <w:rPr/>
        <w:t>operadoras de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Línea</w:t>
      </w:r>
      <w:r>
        <w:rPr>
          <w:spacing w:val="-4"/>
        </w:rPr>
        <w:t> </w:t>
      </w:r>
      <w:r>
        <w:rPr/>
        <w:t>100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fin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recoger</w:t>
      </w:r>
      <w:r>
        <w:rPr>
          <w:spacing w:val="-5"/>
        </w:rPr>
        <w:t> </w:t>
      </w:r>
      <w:r>
        <w:rPr/>
        <w:t>sus</w:t>
      </w:r>
      <w:r>
        <w:rPr>
          <w:spacing w:val="-3"/>
        </w:rPr>
        <w:t> </w:t>
      </w:r>
      <w:r>
        <w:rPr/>
        <w:t>observaciones al</w:t>
      </w:r>
      <w:r>
        <w:rPr>
          <w:spacing w:val="-3"/>
        </w:rPr>
        <w:t> </w:t>
      </w:r>
      <w:r>
        <w:rPr/>
        <w:t>protocolo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introducir</w:t>
      </w:r>
      <w:r>
        <w:rPr>
          <w:spacing w:val="-4"/>
        </w:rPr>
        <w:t> </w:t>
      </w:r>
      <w:r>
        <w:rPr/>
        <w:t>los</w:t>
      </w:r>
      <w:r>
        <w:rPr>
          <w:spacing w:val="-57"/>
        </w:rPr>
        <w:t> </w:t>
      </w:r>
      <w:r>
        <w:rPr/>
        <w:t>últimos</w:t>
      </w:r>
      <w:r>
        <w:rPr>
          <w:spacing w:val="-1"/>
        </w:rPr>
        <w:t> </w:t>
      </w:r>
      <w:r>
        <w:rPr/>
        <w:t>ajustes al documento. La</w:t>
      </w:r>
      <w:r>
        <w:rPr>
          <w:spacing w:val="-2"/>
        </w:rPr>
        <w:t> </w:t>
      </w:r>
      <w:r>
        <w:rPr/>
        <w:t>versión final se</w:t>
      </w:r>
      <w:r>
        <w:rPr>
          <w:spacing w:val="1"/>
        </w:rPr>
        <w:t> </w:t>
      </w:r>
      <w:r>
        <w:rPr/>
        <w:t>presenta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el Anexo 5.</w:t>
      </w:r>
    </w:p>
    <w:p>
      <w:pPr>
        <w:pStyle w:val="Heading1"/>
        <w:numPr>
          <w:ilvl w:val="2"/>
          <w:numId w:val="13"/>
        </w:numPr>
        <w:tabs>
          <w:tab w:pos="1492" w:val="left" w:leader="none"/>
        </w:tabs>
        <w:spacing w:line="240" w:lineRule="auto" w:before="41" w:after="0"/>
        <w:ind w:left="1491" w:right="0" w:hanging="246"/>
        <w:jc w:val="both"/>
      </w:pPr>
      <w:r>
        <w:rPr/>
        <w:t>Variables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538" w:right="255" w:firstLine="719"/>
        <w:jc w:val="both"/>
      </w:pPr>
      <w:r>
        <w:rPr/>
        <w:t>El plan de recojo de información implicó tres momentos. El primero es la línea de base</w:t>
      </w:r>
      <w:r>
        <w:rPr>
          <w:spacing w:val="-58"/>
        </w:rPr>
        <w:t> </w:t>
      </w:r>
      <w:r>
        <w:rPr/>
        <w:t>y</w:t>
      </w:r>
      <w:r>
        <w:rPr>
          <w:spacing w:val="-11"/>
        </w:rPr>
        <w:t> </w:t>
      </w:r>
      <w:r>
        <w:rPr/>
        <w:t>se</w:t>
      </w:r>
      <w:r>
        <w:rPr>
          <w:spacing w:val="-12"/>
        </w:rPr>
        <w:t> </w:t>
      </w:r>
      <w:r>
        <w:rPr/>
        <w:t>recogió</w:t>
      </w:r>
      <w:r>
        <w:rPr>
          <w:spacing w:val="-10"/>
        </w:rPr>
        <w:t> </w:t>
      </w:r>
      <w:r>
        <w:rPr/>
        <w:t>antes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2"/>
        </w:rPr>
        <w:t> </w:t>
      </w:r>
      <w:r>
        <w:rPr/>
        <w:t>intervención</w:t>
      </w:r>
      <w:r>
        <w:rPr>
          <w:spacing w:val="-10"/>
        </w:rPr>
        <w:t> </w:t>
      </w:r>
      <w:r>
        <w:rPr/>
        <w:t>(segunda</w:t>
      </w:r>
      <w:r>
        <w:rPr>
          <w:spacing w:val="-12"/>
        </w:rPr>
        <w:t> </w:t>
      </w:r>
      <w:r>
        <w:rPr/>
        <w:t>semana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enero</w:t>
      </w:r>
      <w:r>
        <w:rPr>
          <w:spacing w:val="-6"/>
        </w:rPr>
        <w:t> </w:t>
      </w:r>
      <w:r>
        <w:rPr/>
        <w:t>del</w:t>
      </w:r>
      <w:r>
        <w:rPr>
          <w:spacing w:val="-11"/>
        </w:rPr>
        <w:t> </w:t>
      </w:r>
      <w:r>
        <w:rPr/>
        <w:t>2021).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segundo</w:t>
      </w:r>
      <w:r>
        <w:rPr>
          <w:spacing w:val="-10"/>
        </w:rPr>
        <w:t> </w:t>
      </w:r>
      <w:r>
        <w:rPr/>
        <w:t>momento</w:t>
      </w:r>
      <w:r>
        <w:rPr>
          <w:spacing w:val="-58"/>
        </w:rPr>
        <w:t> </w:t>
      </w:r>
      <w:r>
        <w:rPr/>
        <w:t>sirvió</w:t>
      </w:r>
      <w:r>
        <w:rPr>
          <w:spacing w:val="-6"/>
        </w:rPr>
        <w:t> </w:t>
      </w:r>
      <w:r>
        <w:rPr/>
        <w:t>para</w:t>
      </w:r>
      <w:r>
        <w:rPr>
          <w:spacing w:val="-5"/>
        </w:rPr>
        <w:t> </w:t>
      </w:r>
      <w:r>
        <w:rPr/>
        <w:t>realizar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primer</w:t>
      </w:r>
      <w:r>
        <w:rPr>
          <w:spacing w:val="-7"/>
        </w:rPr>
        <w:t> </w:t>
      </w:r>
      <w:r>
        <w:rPr/>
        <w:t>corte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datos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cinco</w:t>
      </w:r>
      <w:r>
        <w:rPr>
          <w:spacing w:val="-6"/>
        </w:rPr>
        <w:t> </w:t>
      </w:r>
      <w:r>
        <w:rPr/>
        <w:t>semanas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intervención</w:t>
      </w:r>
      <w:r>
        <w:rPr>
          <w:spacing w:val="-6"/>
        </w:rPr>
        <w:t> </w:t>
      </w:r>
      <w:r>
        <w:rPr/>
        <w:t>y</w:t>
      </w:r>
      <w:r>
        <w:rPr>
          <w:spacing w:val="-3"/>
        </w:rPr>
        <w:t> </w:t>
      </w:r>
      <w:r>
        <w:rPr/>
        <w:t>evaluar</w:t>
      </w:r>
      <w:r>
        <w:rPr>
          <w:spacing w:val="-6"/>
        </w:rPr>
        <w:t> </w:t>
      </w:r>
      <w:r>
        <w:rPr/>
        <w:t>su</w:t>
      </w:r>
      <w:r>
        <w:rPr>
          <w:spacing w:val="-58"/>
        </w:rPr>
        <w:t> </w:t>
      </w:r>
      <w:r>
        <w:rPr/>
        <w:t>impacto (25 al 26 de febrero del 2021), mientras que el tercero se realizó a los dos meses de la</w:t>
      </w:r>
      <w:r>
        <w:rPr>
          <w:spacing w:val="-57"/>
        </w:rPr>
        <w:t> </w:t>
      </w:r>
      <w:r>
        <w:rPr/>
        <w:t>misma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medir</w:t>
      </w:r>
      <w:r>
        <w:rPr>
          <w:spacing w:val="-1"/>
        </w:rPr>
        <w:t> </w:t>
      </w:r>
      <w:r>
        <w:rPr/>
        <w:t>los mismos indicadores</w:t>
      </w:r>
      <w:r>
        <w:rPr>
          <w:spacing w:val="1"/>
        </w:rPr>
        <w:t> </w:t>
      </w:r>
      <w:r>
        <w:rPr/>
        <w:t>(1 al 31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marzo del 2021).</w:t>
      </w:r>
    </w:p>
    <w:p>
      <w:pPr>
        <w:pStyle w:val="BodyText"/>
        <w:spacing w:line="480" w:lineRule="auto" w:before="1"/>
        <w:ind w:left="538" w:right="256" w:firstLine="719"/>
        <w:jc w:val="both"/>
      </w:pPr>
      <w:r>
        <w:rPr/>
        <w:t>Se midieron tres grupos de variables de resultado: adopción de prácticas del nuevo</w:t>
      </w:r>
      <w:r>
        <w:rPr>
          <w:spacing w:val="1"/>
        </w:rPr>
        <w:t> </w:t>
      </w:r>
      <w:r>
        <w:rPr/>
        <w:t>protocolo,</w:t>
      </w:r>
      <w:r>
        <w:rPr>
          <w:spacing w:val="-4"/>
        </w:rPr>
        <w:t> </w:t>
      </w:r>
      <w:r>
        <w:rPr/>
        <w:t>utilidad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nueva</w:t>
      </w:r>
      <w:r>
        <w:rPr>
          <w:spacing w:val="-4"/>
        </w:rPr>
        <w:t> </w:t>
      </w:r>
      <w:r>
        <w:rPr/>
        <w:t>valoración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riesgo y</w:t>
      </w:r>
      <w:r>
        <w:rPr>
          <w:spacing w:val="-4"/>
        </w:rPr>
        <w:t> </w:t>
      </w:r>
      <w:r>
        <w:rPr/>
        <w:t>calidad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la atención.</w:t>
      </w:r>
      <w:r>
        <w:rPr>
          <w:spacing w:val="-2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Tabla</w:t>
      </w:r>
      <w:r>
        <w:rPr>
          <w:spacing w:val="-2"/>
        </w:rPr>
        <w:t> </w:t>
      </w:r>
      <w:r>
        <w:rPr/>
        <w:t>19,</w:t>
      </w:r>
      <w:r>
        <w:rPr>
          <w:spacing w:val="-3"/>
        </w:rPr>
        <w:t> </w:t>
      </w:r>
      <w:r>
        <w:rPr/>
        <w:t>se</w:t>
      </w:r>
      <w:r>
        <w:rPr>
          <w:spacing w:val="-58"/>
        </w:rPr>
        <w:t> </w:t>
      </w:r>
      <w:r>
        <w:rPr/>
        <w:t>presenta</w:t>
      </w:r>
      <w:r>
        <w:rPr>
          <w:spacing w:val="-1"/>
        </w:rPr>
        <w:t> </w:t>
      </w:r>
      <w:r>
        <w:rPr/>
        <w:t>un resumen de</w:t>
      </w:r>
      <w:r>
        <w:rPr>
          <w:spacing w:val="-2"/>
        </w:rPr>
        <w:t> </w:t>
      </w:r>
      <w:r>
        <w:rPr/>
        <w:t>las mismas.</w:t>
      </w:r>
    </w:p>
    <w:p>
      <w:pPr>
        <w:spacing w:after="0" w:line="480" w:lineRule="auto"/>
        <w:jc w:val="both"/>
        <w:sectPr>
          <w:pgSz w:w="11910" w:h="16840"/>
          <w:pgMar w:header="751" w:footer="0" w:top="1320" w:bottom="280" w:left="880" w:right="1160"/>
        </w:sectPr>
      </w:pPr>
    </w:p>
    <w:p>
      <w:pPr>
        <w:pStyle w:val="Heading1"/>
        <w:spacing w:before="80"/>
        <w:ind w:left="284"/>
        <w:jc w:val="center"/>
      </w:pPr>
      <w:r>
        <w:rPr/>
        <w:t>Tabla</w:t>
      </w:r>
      <w:r>
        <w:rPr>
          <w:spacing w:val="-1"/>
        </w:rPr>
        <w:t> </w:t>
      </w:r>
      <w:r>
        <w:rPr/>
        <w:t>19</w:t>
      </w:r>
    </w:p>
    <w:p>
      <w:pPr>
        <w:pStyle w:val="BodyText"/>
        <w:rPr>
          <w:b/>
        </w:rPr>
      </w:pPr>
    </w:p>
    <w:p>
      <w:pPr>
        <w:spacing w:before="0"/>
        <w:ind w:left="338" w:right="0" w:firstLine="0"/>
        <w:jc w:val="center"/>
        <w:rPr>
          <w:i/>
          <w:sz w:val="24"/>
        </w:rPr>
      </w:pPr>
      <w:r>
        <w:rPr>
          <w:i/>
          <w:sz w:val="24"/>
        </w:rPr>
        <w:t>Resumen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 variables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resultado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nuevo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protocolo</w:t>
      </w:r>
    </w:p>
    <w:p>
      <w:pPr>
        <w:pStyle w:val="BodyText"/>
        <w:spacing w:before="1"/>
        <w:rPr>
          <w:i/>
        </w:r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2"/>
        <w:gridCol w:w="2433"/>
        <w:gridCol w:w="5134"/>
      </w:tblGrid>
      <w:tr>
        <w:trPr>
          <w:trHeight w:val="275" w:hRule="atLeast"/>
        </w:trPr>
        <w:tc>
          <w:tcPr>
            <w:tcW w:w="20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  <w:u w:val="single"/>
              </w:rPr>
              <w:t>Variables</w:t>
            </w:r>
          </w:p>
        </w:tc>
        <w:tc>
          <w:tcPr>
            <w:tcW w:w="24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Definición</w:t>
            </w:r>
          </w:p>
        </w:tc>
        <w:tc>
          <w:tcPr>
            <w:tcW w:w="51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Indicador</w:t>
            </w:r>
          </w:p>
        </w:tc>
      </w:tr>
      <w:tr>
        <w:trPr>
          <w:trHeight w:val="8147" w:hRule="atLeast"/>
        </w:trPr>
        <w:tc>
          <w:tcPr>
            <w:tcW w:w="2082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15" w:right="142"/>
              <w:rPr>
                <w:sz w:val="24"/>
              </w:rPr>
            </w:pPr>
            <w:r>
              <w:rPr>
                <w:sz w:val="24"/>
                <w:u w:val="single"/>
              </w:rPr>
              <w:t>Nuevas prácticas: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(autoevaluación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operadoras)</w:t>
            </w:r>
          </w:p>
        </w:tc>
        <w:tc>
          <w:tcPr>
            <w:tcW w:w="2433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50" w:right="81"/>
              <w:rPr>
                <w:sz w:val="24"/>
              </w:rPr>
            </w:pPr>
            <w:r>
              <w:rPr>
                <w:sz w:val="24"/>
              </w:rPr>
              <w:t>Conjunto de nuevas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prácticas </w:t>
            </w:r>
            <w:r>
              <w:rPr>
                <w:sz w:val="24"/>
              </w:rPr>
              <w:t>especificadas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 el nuevo protocolo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 son aplicadas por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operadoras</w:t>
            </w:r>
          </w:p>
        </w:tc>
        <w:tc>
          <w:tcPr>
            <w:tcW w:w="51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39"/>
              <w:jc w:val="both"/>
              <w:rPr>
                <w:sz w:val="24"/>
              </w:rPr>
            </w:pPr>
            <w:r>
              <w:rPr>
                <w:sz w:val="24"/>
              </w:rPr>
              <w:t>Escala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6: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98" w:val="left" w:leader="none"/>
              </w:tabs>
              <w:spacing w:line="240" w:lineRule="auto" w:before="0" w:after="0"/>
              <w:ind w:left="598" w:right="0" w:hanging="36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Aplica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valoración de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riesgo objetiva.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98" w:val="left" w:leader="none"/>
              </w:tabs>
              <w:spacing w:line="240" w:lineRule="auto" w:before="0" w:after="0"/>
              <w:ind w:left="597" w:right="104" w:hanging="36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Verifica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condiciones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mínimas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seguridad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usuaria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para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iniciar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continuar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atención.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98" w:val="left" w:leader="none"/>
              </w:tabs>
              <w:spacing w:line="240" w:lineRule="auto" w:before="0" w:after="0"/>
              <w:ind w:left="598" w:right="0" w:hanging="36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Elabora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plan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seguridad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sin presionarlas.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98" w:val="left" w:leader="none"/>
              </w:tabs>
              <w:spacing w:line="240" w:lineRule="auto" w:before="0" w:after="0"/>
              <w:ind w:left="597" w:right="105" w:hanging="36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Elabora plan de seguridad sensibilizándolas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sobre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su situación y derechos.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98" w:val="left" w:leader="none"/>
              </w:tabs>
              <w:spacing w:line="240" w:lineRule="auto" w:before="0" w:after="0"/>
              <w:ind w:left="597" w:right="105" w:hanging="36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Elabora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plan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seguridad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planteando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decisiones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 corto plazo.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98" w:val="left" w:leader="none"/>
              </w:tabs>
              <w:spacing w:line="240" w:lineRule="auto" w:before="1" w:after="0"/>
              <w:ind w:left="597" w:right="104" w:hanging="36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Elaboran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plan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seguridad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siendo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más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directiva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en casos de mayor riesgo.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98" w:val="left" w:leader="none"/>
              </w:tabs>
              <w:spacing w:line="240" w:lineRule="auto" w:before="0" w:after="0"/>
              <w:ind w:left="597" w:right="103" w:hanging="36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Escucho en forma activa a la persona usuaria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(buenos tonos de voz, énfasis e interés en su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relato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sin interrumpirla ni juzgarla).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98" w:val="left" w:leader="none"/>
              </w:tabs>
              <w:spacing w:line="240" w:lineRule="auto" w:before="0" w:after="0"/>
              <w:ind w:left="597" w:right="109" w:hanging="36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Identifica etapas de violencia, disposición al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cambio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necesidades inmediatas.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98" w:val="left" w:leader="none"/>
              </w:tabs>
              <w:spacing w:line="240" w:lineRule="auto" w:before="0" w:after="0"/>
              <w:ind w:left="597" w:right="105" w:hanging="36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Busco soluciones con la usuaria (prioridades,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redes,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acciones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previas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y resultados,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etc.).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98" w:val="left" w:leader="none"/>
              </w:tabs>
              <w:spacing w:line="240" w:lineRule="auto" w:before="0" w:after="0"/>
              <w:ind w:left="597" w:right="108" w:hanging="36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Manejo llamadas en crisis con tono de voz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sereno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transmitiendo tranquilidad.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98" w:val="left" w:leader="none"/>
              </w:tabs>
              <w:spacing w:line="240" w:lineRule="auto" w:before="0" w:after="0"/>
              <w:ind w:left="597" w:right="106" w:hanging="36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Manejo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llamadas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crisis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verificando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agresor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estaba presente.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98" w:val="left" w:leader="none"/>
              </w:tabs>
              <w:spacing w:line="240" w:lineRule="auto" w:before="0" w:after="0"/>
              <w:ind w:left="597" w:right="104" w:hanging="36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Manejo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llamadas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crisis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verificando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información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de recontacto.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98" w:val="left" w:leader="none"/>
              </w:tabs>
              <w:spacing w:line="240" w:lineRule="auto" w:before="0" w:after="0"/>
              <w:ind w:left="597" w:right="105" w:hanging="36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Maneja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llamadas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crisis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explorando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posibles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soluciones luego de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la crisis.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98" w:val="left" w:leader="none"/>
              </w:tabs>
              <w:spacing w:line="240" w:lineRule="auto" w:before="0" w:after="0"/>
              <w:ind w:left="597" w:right="109" w:hanging="36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Proporciona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información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necesaria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sobre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AOE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acceso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 aborto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terapéutico legal.</w:t>
            </w:r>
          </w:p>
        </w:tc>
      </w:tr>
      <w:tr>
        <w:trPr>
          <w:trHeight w:val="2484" w:hRule="atLeast"/>
        </w:trPr>
        <w:tc>
          <w:tcPr>
            <w:tcW w:w="2082" w:type="dxa"/>
          </w:tcPr>
          <w:p>
            <w:pPr>
              <w:pStyle w:val="TableParagraph"/>
              <w:spacing w:before="133"/>
              <w:ind w:left="115" w:right="364"/>
              <w:rPr>
                <w:sz w:val="24"/>
              </w:rPr>
            </w:pPr>
            <w:r>
              <w:rPr>
                <w:sz w:val="24"/>
                <w:u w:val="single"/>
              </w:rPr>
              <w:t>Evaluación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de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valoración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riesgo: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(percepción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operadoras)</w:t>
            </w:r>
          </w:p>
        </w:tc>
        <w:tc>
          <w:tcPr>
            <w:tcW w:w="2433" w:type="dxa"/>
          </w:tcPr>
          <w:p>
            <w:pPr>
              <w:pStyle w:val="TableParagraph"/>
              <w:spacing w:before="133"/>
              <w:ind w:left="150" w:right="347"/>
              <w:rPr>
                <w:sz w:val="24"/>
              </w:rPr>
            </w:pPr>
            <w:r>
              <w:rPr>
                <w:sz w:val="24"/>
              </w:rPr>
              <w:t>Calificación de 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nueva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valoración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riesgo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(objetiva).</w:t>
            </w:r>
          </w:p>
        </w:tc>
        <w:tc>
          <w:tcPr>
            <w:tcW w:w="5134" w:type="dxa"/>
          </w:tcPr>
          <w:p>
            <w:pPr>
              <w:pStyle w:val="TableParagraph"/>
              <w:spacing w:before="133"/>
              <w:ind w:left="139"/>
              <w:rPr>
                <w:sz w:val="24"/>
              </w:rPr>
            </w:pPr>
            <w:r>
              <w:rPr>
                <w:sz w:val="24"/>
              </w:rPr>
              <w:t>Escala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6: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66" w:val="left" w:leader="none"/>
              </w:tabs>
              <w:spacing w:line="240" w:lineRule="auto" w:before="0" w:after="0"/>
              <w:ind w:left="365" w:right="0" w:hanging="220"/>
              <w:jc w:val="left"/>
              <w:rPr>
                <w:sz w:val="24"/>
              </w:rPr>
            </w:pPr>
            <w:r>
              <w:rPr>
                <w:sz w:val="24"/>
              </w:rPr>
              <w:t>Utilidad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atención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 llamadas.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66" w:val="left" w:leader="none"/>
              </w:tabs>
              <w:spacing w:line="240" w:lineRule="auto" w:before="0" w:after="0"/>
              <w:ind w:left="365" w:right="0" w:hanging="220"/>
              <w:jc w:val="left"/>
              <w:rPr>
                <w:sz w:val="24"/>
              </w:rPr>
            </w:pPr>
            <w:r>
              <w:rPr>
                <w:sz w:val="24"/>
              </w:rPr>
              <w:t>Utilidad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gestión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caso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llamada.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66" w:val="left" w:leader="none"/>
              </w:tabs>
              <w:spacing w:line="240" w:lineRule="auto" w:before="0" w:after="0"/>
              <w:ind w:left="365" w:right="0" w:hanging="220"/>
              <w:jc w:val="left"/>
              <w:rPr>
                <w:sz w:val="24"/>
              </w:rPr>
            </w:pPr>
            <w:r>
              <w:rPr>
                <w:sz w:val="24"/>
              </w:rPr>
              <w:t>Facilidad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comprensión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usuaria.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66" w:val="left" w:leader="none"/>
              </w:tabs>
              <w:spacing w:line="240" w:lineRule="auto" w:before="0" w:after="0"/>
              <w:ind w:left="365" w:right="0" w:hanging="220"/>
              <w:jc w:val="left"/>
              <w:rPr>
                <w:sz w:val="24"/>
              </w:rPr>
            </w:pPr>
            <w:r>
              <w:rPr>
                <w:sz w:val="24"/>
              </w:rPr>
              <w:t>Contribución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valoración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riesgo.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66" w:val="left" w:leader="none"/>
              </w:tabs>
              <w:spacing w:line="240" w:lineRule="auto" w:before="0" w:after="0"/>
              <w:ind w:left="365" w:right="0" w:hanging="220"/>
              <w:jc w:val="left"/>
              <w:rPr>
                <w:sz w:val="24"/>
              </w:rPr>
            </w:pPr>
            <w:r>
              <w:rPr>
                <w:sz w:val="24"/>
              </w:rPr>
              <w:t>Facilidad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llenado.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66" w:val="left" w:leader="none"/>
              </w:tabs>
              <w:spacing w:line="240" w:lineRule="auto" w:before="0" w:after="0"/>
              <w:ind w:left="365" w:right="838" w:hanging="219"/>
              <w:jc w:val="left"/>
              <w:rPr>
                <w:sz w:val="24"/>
              </w:rPr>
            </w:pPr>
            <w:r>
              <w:rPr>
                <w:sz w:val="24"/>
              </w:rPr>
              <w:t>Pertinencia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ruta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atención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evitar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revictimización.</w:t>
            </w:r>
          </w:p>
        </w:tc>
      </w:tr>
      <w:tr>
        <w:trPr>
          <w:trHeight w:val="1513" w:hRule="atLeast"/>
        </w:trPr>
        <w:tc>
          <w:tcPr>
            <w:tcW w:w="20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 w:right="179"/>
              <w:rPr>
                <w:sz w:val="24"/>
              </w:rPr>
            </w:pPr>
            <w:r>
              <w:rPr>
                <w:sz w:val="24"/>
                <w:u w:val="single"/>
              </w:rPr>
              <w:t>Calidad de 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atención: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(autoreporte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personas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usuarias)</w:t>
            </w:r>
          </w:p>
        </w:tc>
        <w:tc>
          <w:tcPr>
            <w:tcW w:w="24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50" w:right="632"/>
              <w:rPr>
                <w:sz w:val="24"/>
              </w:rPr>
            </w:pPr>
            <w:r>
              <w:rPr>
                <w:sz w:val="24"/>
              </w:rPr>
              <w:t>Evaluación de la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atención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recibida</w:t>
            </w:r>
          </w:p>
        </w:tc>
        <w:tc>
          <w:tcPr>
            <w:tcW w:w="51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39"/>
              <w:rPr>
                <w:sz w:val="24"/>
              </w:rPr>
            </w:pPr>
            <w:r>
              <w:rPr>
                <w:sz w:val="24"/>
              </w:rPr>
              <w:t>Escala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4: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15" w:val="left" w:leader="none"/>
              </w:tabs>
              <w:spacing w:line="240" w:lineRule="auto" w:before="0" w:after="0"/>
              <w:ind w:left="314" w:right="0" w:hanging="219"/>
              <w:jc w:val="left"/>
              <w:rPr>
                <w:sz w:val="24"/>
              </w:rPr>
            </w:pPr>
            <w:r>
              <w:rPr>
                <w:sz w:val="24"/>
              </w:rPr>
              <w:t>Satisfacción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llamada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15" w:val="left" w:leader="none"/>
              </w:tabs>
              <w:spacing w:line="240" w:lineRule="auto" w:before="0" w:after="0"/>
              <w:ind w:left="314" w:right="0" w:hanging="219"/>
              <w:jc w:val="left"/>
              <w:rPr>
                <w:sz w:val="24"/>
              </w:rPr>
            </w:pPr>
            <w:r>
              <w:rPr>
                <w:sz w:val="24"/>
              </w:rPr>
              <w:t>Compresión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información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recibida.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751" w:footer="0" w:top="1320" w:bottom="280" w:left="880" w:right="1160"/>
        </w:sectPr>
      </w:pPr>
    </w:p>
    <w:p>
      <w:pPr>
        <w:pStyle w:val="BodyText"/>
        <w:spacing w:line="480" w:lineRule="auto" w:before="80"/>
        <w:ind w:left="538" w:right="254" w:firstLine="719"/>
        <w:jc w:val="both"/>
      </w:pPr>
      <w:r>
        <w:rPr/>
        <w:t>La adopción de prácticas se midió mediante 14 preguntas directas a las operadoras que</w:t>
      </w:r>
      <w:r>
        <w:rPr>
          <w:spacing w:val="-57"/>
        </w:rPr>
        <w:t> </w:t>
      </w:r>
      <w:r>
        <w:rPr/>
        <w:t>indagaban acerca de la frecuencia con que se realizaron las nuevas acciones estipuladas en el</w:t>
      </w:r>
      <w:r>
        <w:rPr>
          <w:spacing w:val="1"/>
        </w:rPr>
        <w:t> </w:t>
      </w:r>
      <w:r>
        <w:rPr/>
        <w:t>nuevo</w:t>
      </w:r>
      <w:r>
        <w:rPr>
          <w:spacing w:val="-4"/>
        </w:rPr>
        <w:t> </w:t>
      </w:r>
      <w:r>
        <w:rPr/>
        <w:t>protocolo.</w:t>
      </w:r>
      <w:r>
        <w:rPr>
          <w:spacing w:val="-3"/>
        </w:rPr>
        <w:t> </w:t>
      </w:r>
      <w:r>
        <w:rPr/>
        <w:t>Cada</w:t>
      </w:r>
      <w:r>
        <w:rPr>
          <w:spacing w:val="-5"/>
        </w:rPr>
        <w:t> </w:t>
      </w:r>
      <w:r>
        <w:rPr/>
        <w:t>pregunta</w:t>
      </w:r>
      <w:r>
        <w:rPr>
          <w:spacing w:val="-4"/>
        </w:rPr>
        <w:t> </w:t>
      </w:r>
      <w:r>
        <w:rPr/>
        <w:t>indaga</w:t>
      </w:r>
      <w:r>
        <w:rPr>
          <w:spacing w:val="-4"/>
        </w:rPr>
        <w:t> </w:t>
      </w:r>
      <w:r>
        <w:rPr/>
        <w:t>sobre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frecuencia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estas</w:t>
      </w:r>
      <w:r>
        <w:rPr>
          <w:spacing w:val="-4"/>
        </w:rPr>
        <w:t> </w:t>
      </w:r>
      <w:r>
        <w:rPr/>
        <w:t>fueron</w:t>
      </w:r>
      <w:r>
        <w:rPr>
          <w:spacing w:val="-4"/>
        </w:rPr>
        <w:t> </w:t>
      </w:r>
      <w:r>
        <w:rPr/>
        <w:t>aplicadas</w:t>
      </w:r>
      <w:r>
        <w:rPr>
          <w:spacing w:val="-2"/>
        </w:rPr>
        <w:t> </w:t>
      </w:r>
      <w:r>
        <w:rPr/>
        <w:t>bajo</w:t>
      </w:r>
      <w:r>
        <w:rPr>
          <w:spacing w:val="-58"/>
        </w:rPr>
        <w:t> </w:t>
      </w:r>
      <w:r>
        <w:rPr/>
        <w:t>una escala del 1 (nunca) al 6 (siempre) a fin de captar variabilidad y la posible heterogeneidad</w:t>
      </w:r>
      <w:r>
        <w:rPr>
          <w:spacing w:val="-57"/>
        </w:rPr>
        <w:t> </w:t>
      </w:r>
      <w:r>
        <w:rPr/>
        <w:t>en</w:t>
      </w:r>
      <w:r>
        <w:rPr>
          <w:spacing w:val="-1"/>
        </w:rPr>
        <w:t> </w:t>
      </w:r>
      <w:r>
        <w:rPr/>
        <w:t>el número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llamadas</w:t>
      </w:r>
      <w:r>
        <w:rPr>
          <w:spacing w:val="2"/>
        </w:rPr>
        <w:t> </w:t>
      </w:r>
      <w:r>
        <w:rPr/>
        <w:t>entre</w:t>
      </w:r>
      <w:r>
        <w:rPr>
          <w:spacing w:val="-3"/>
        </w:rPr>
        <w:t> </w:t>
      </w:r>
      <w:r>
        <w:rPr/>
        <w:t>una</w:t>
      </w:r>
      <w:r>
        <w:rPr>
          <w:spacing w:val="-1"/>
        </w:rPr>
        <w:t> </w:t>
      </w:r>
      <w:r>
        <w:rPr/>
        <w:t>operadora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otra.</w:t>
      </w:r>
      <w:r>
        <w:rPr>
          <w:spacing w:val="3"/>
        </w:rPr>
        <w:t> </w:t>
      </w:r>
      <w:r>
        <w:rPr/>
        <w:t>Específicamente, la</w:t>
      </w:r>
      <w:r>
        <w:rPr>
          <w:spacing w:val="-2"/>
        </w:rPr>
        <w:t> </w:t>
      </w:r>
      <w:r>
        <w:rPr/>
        <w:t>pregunta fue:</w:t>
      </w:r>
    </w:p>
    <w:p>
      <w:pPr>
        <w:pStyle w:val="BodyText"/>
        <w:spacing w:line="480" w:lineRule="auto"/>
        <w:ind w:left="1246" w:right="257"/>
        <w:jc w:val="both"/>
      </w:pPr>
      <w:r>
        <w:rPr/>
        <w:t>En una escala del 1 al 6, donde 1 es nunca, y 6 es siempre, ¿con qué frecuencia en el</w:t>
      </w:r>
      <w:r>
        <w:rPr>
          <w:spacing w:val="1"/>
        </w:rPr>
        <w:t> </w:t>
      </w:r>
      <w:r>
        <w:rPr/>
        <w:t>ÚLTIMO MES realizaste las siguientes acciones durante las atenciones telefónicas a</w:t>
      </w:r>
      <w:r>
        <w:rPr>
          <w:spacing w:val="1"/>
        </w:rPr>
        <w:t> </w:t>
      </w:r>
      <w:r>
        <w:rPr/>
        <w:t>personas</w:t>
      </w:r>
      <w:r>
        <w:rPr>
          <w:spacing w:val="-1"/>
        </w:rPr>
        <w:t> </w:t>
      </w:r>
      <w:r>
        <w:rPr/>
        <w:t>usuarias?: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1607" w:val="left" w:leader="none"/>
        </w:tabs>
        <w:spacing w:line="240" w:lineRule="auto" w:before="0" w:after="0"/>
        <w:ind w:left="1606" w:right="0" w:hanging="361"/>
        <w:jc w:val="left"/>
        <w:rPr>
          <w:sz w:val="24"/>
        </w:rPr>
      </w:pPr>
      <w:r>
        <w:rPr>
          <w:sz w:val="24"/>
        </w:rPr>
        <w:t>Aplica</w:t>
      </w:r>
      <w:r>
        <w:rPr>
          <w:spacing w:val="-3"/>
          <w:sz w:val="24"/>
        </w:rPr>
        <w:t> </w:t>
      </w:r>
      <w:r>
        <w:rPr>
          <w:sz w:val="24"/>
        </w:rPr>
        <w:t>valoración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riesgo</w:t>
      </w:r>
      <w:r>
        <w:rPr>
          <w:spacing w:val="-1"/>
          <w:sz w:val="24"/>
        </w:rPr>
        <w:t> </w:t>
      </w:r>
      <w:r>
        <w:rPr>
          <w:sz w:val="24"/>
        </w:rPr>
        <w:t>objetiva.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1607" w:val="left" w:leader="none"/>
        </w:tabs>
        <w:spacing w:line="480" w:lineRule="auto" w:before="0" w:after="0"/>
        <w:ind w:left="1606" w:right="251" w:hanging="360"/>
        <w:jc w:val="left"/>
        <w:rPr>
          <w:sz w:val="24"/>
        </w:rPr>
      </w:pPr>
      <w:r>
        <w:rPr>
          <w:sz w:val="24"/>
        </w:rPr>
        <w:t>Verifica condiciones de mínimas de seguridad de usuaria para iniciar o continuar la</w:t>
      </w:r>
      <w:r>
        <w:rPr>
          <w:spacing w:val="-58"/>
          <w:sz w:val="24"/>
        </w:rPr>
        <w:t> </w:t>
      </w:r>
      <w:r>
        <w:rPr>
          <w:sz w:val="24"/>
        </w:rPr>
        <w:t>atención.</w:t>
      </w:r>
    </w:p>
    <w:p>
      <w:pPr>
        <w:pStyle w:val="ListParagraph"/>
        <w:numPr>
          <w:ilvl w:val="0"/>
          <w:numId w:val="19"/>
        </w:numPr>
        <w:tabs>
          <w:tab w:pos="1607" w:val="left" w:leader="none"/>
        </w:tabs>
        <w:spacing w:line="240" w:lineRule="auto" w:before="0" w:after="0"/>
        <w:ind w:left="1606" w:right="0" w:hanging="361"/>
        <w:jc w:val="left"/>
        <w:rPr>
          <w:sz w:val="24"/>
        </w:rPr>
      </w:pPr>
      <w:r>
        <w:rPr>
          <w:sz w:val="24"/>
        </w:rPr>
        <w:t>Elabora</w:t>
      </w:r>
      <w:r>
        <w:rPr>
          <w:spacing w:val="-3"/>
          <w:sz w:val="24"/>
        </w:rPr>
        <w:t> </w:t>
      </w:r>
      <w:r>
        <w:rPr>
          <w:sz w:val="24"/>
        </w:rPr>
        <w:t>plan de</w:t>
      </w:r>
      <w:r>
        <w:rPr>
          <w:spacing w:val="-2"/>
          <w:sz w:val="24"/>
        </w:rPr>
        <w:t> </w:t>
      </w:r>
      <w:r>
        <w:rPr>
          <w:sz w:val="24"/>
        </w:rPr>
        <w:t>seguridad sin</w:t>
      </w:r>
      <w:r>
        <w:rPr>
          <w:spacing w:val="-1"/>
          <w:sz w:val="24"/>
        </w:rPr>
        <w:t> </w:t>
      </w:r>
      <w:r>
        <w:rPr>
          <w:sz w:val="24"/>
        </w:rPr>
        <w:t>presionarlas.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1607" w:val="left" w:leader="none"/>
        </w:tabs>
        <w:spacing w:line="240" w:lineRule="auto" w:before="1" w:after="0"/>
        <w:ind w:left="1606" w:right="0" w:hanging="361"/>
        <w:jc w:val="left"/>
        <w:rPr>
          <w:sz w:val="24"/>
        </w:rPr>
      </w:pPr>
      <w:r>
        <w:rPr>
          <w:sz w:val="24"/>
        </w:rPr>
        <w:t>Elabora</w:t>
      </w:r>
      <w:r>
        <w:rPr>
          <w:spacing w:val="-3"/>
          <w:sz w:val="24"/>
        </w:rPr>
        <w:t> </w:t>
      </w:r>
      <w:r>
        <w:rPr>
          <w:sz w:val="24"/>
        </w:rPr>
        <w:t>plan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seguridad</w:t>
      </w:r>
      <w:r>
        <w:rPr>
          <w:spacing w:val="-1"/>
          <w:sz w:val="24"/>
        </w:rPr>
        <w:t> </w:t>
      </w:r>
      <w:r>
        <w:rPr>
          <w:sz w:val="24"/>
        </w:rPr>
        <w:t>sensibilizándolas</w:t>
      </w:r>
      <w:r>
        <w:rPr>
          <w:spacing w:val="-1"/>
          <w:sz w:val="24"/>
        </w:rPr>
        <w:t>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-1"/>
          <w:sz w:val="24"/>
        </w:rPr>
        <w:t> </w:t>
      </w:r>
      <w:r>
        <w:rPr>
          <w:sz w:val="24"/>
        </w:rPr>
        <w:t>situación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derechos.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607" w:val="left" w:leader="none"/>
        </w:tabs>
        <w:spacing w:line="240" w:lineRule="auto" w:before="0" w:after="0"/>
        <w:ind w:left="1606" w:right="0" w:hanging="361"/>
        <w:jc w:val="left"/>
        <w:rPr>
          <w:sz w:val="24"/>
        </w:rPr>
      </w:pPr>
      <w:r>
        <w:rPr>
          <w:sz w:val="24"/>
        </w:rPr>
        <w:t>Elabora</w:t>
      </w:r>
      <w:r>
        <w:rPr>
          <w:spacing w:val="-3"/>
          <w:sz w:val="24"/>
        </w:rPr>
        <w:t> </w:t>
      </w:r>
      <w:r>
        <w:rPr>
          <w:sz w:val="24"/>
        </w:rPr>
        <w:t>plan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seguridad</w:t>
      </w:r>
      <w:r>
        <w:rPr>
          <w:spacing w:val="-1"/>
          <w:sz w:val="24"/>
        </w:rPr>
        <w:t> </w:t>
      </w:r>
      <w:r>
        <w:rPr>
          <w:sz w:val="24"/>
        </w:rPr>
        <w:t>planteando decisiones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corto</w:t>
      </w:r>
      <w:r>
        <w:rPr>
          <w:spacing w:val="-1"/>
          <w:sz w:val="24"/>
        </w:rPr>
        <w:t> </w:t>
      </w:r>
      <w:r>
        <w:rPr>
          <w:sz w:val="24"/>
        </w:rPr>
        <w:t>plazo.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1607" w:val="left" w:leader="none"/>
        </w:tabs>
        <w:spacing w:line="240" w:lineRule="auto" w:before="0" w:after="0"/>
        <w:ind w:left="1606" w:right="0" w:hanging="361"/>
        <w:jc w:val="left"/>
        <w:rPr>
          <w:sz w:val="24"/>
        </w:rPr>
      </w:pPr>
      <w:r>
        <w:rPr>
          <w:sz w:val="24"/>
        </w:rPr>
        <w:t>Elaboran</w:t>
      </w:r>
      <w:r>
        <w:rPr>
          <w:spacing w:val="-1"/>
          <w:sz w:val="24"/>
        </w:rPr>
        <w:t> </w:t>
      </w:r>
      <w:r>
        <w:rPr>
          <w:sz w:val="24"/>
        </w:rPr>
        <w:t>plan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seguridad siendo</w:t>
      </w:r>
      <w:r>
        <w:rPr>
          <w:spacing w:val="-1"/>
          <w:sz w:val="24"/>
        </w:rPr>
        <w:t> </w:t>
      </w:r>
      <w:r>
        <w:rPr>
          <w:sz w:val="24"/>
        </w:rPr>
        <w:t>más</w:t>
      </w:r>
      <w:r>
        <w:rPr>
          <w:spacing w:val="-1"/>
          <w:sz w:val="24"/>
        </w:rPr>
        <w:t> </w:t>
      </w:r>
      <w:r>
        <w:rPr>
          <w:sz w:val="24"/>
        </w:rPr>
        <w:t>directiva en</w:t>
      </w:r>
      <w:r>
        <w:rPr>
          <w:spacing w:val="2"/>
          <w:sz w:val="24"/>
        </w:rPr>
        <w:t> </w:t>
      </w:r>
      <w:r>
        <w:rPr>
          <w:sz w:val="24"/>
        </w:rPr>
        <w:t>casos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mayor</w:t>
      </w:r>
      <w:r>
        <w:rPr>
          <w:spacing w:val="-1"/>
          <w:sz w:val="24"/>
        </w:rPr>
        <w:t> </w:t>
      </w:r>
      <w:r>
        <w:rPr>
          <w:sz w:val="24"/>
        </w:rPr>
        <w:t>riesgo.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1607" w:val="left" w:leader="none"/>
        </w:tabs>
        <w:spacing w:line="480" w:lineRule="auto" w:before="0" w:after="0"/>
        <w:ind w:left="1606" w:right="258" w:hanging="360"/>
        <w:jc w:val="left"/>
        <w:rPr>
          <w:sz w:val="24"/>
        </w:rPr>
      </w:pPr>
      <w:r>
        <w:rPr>
          <w:sz w:val="24"/>
        </w:rPr>
        <w:t>Escucho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6"/>
          <w:sz w:val="24"/>
        </w:rPr>
        <w:t> </w:t>
      </w:r>
      <w:r>
        <w:rPr>
          <w:sz w:val="24"/>
        </w:rPr>
        <w:t>forma</w:t>
      </w:r>
      <w:r>
        <w:rPr>
          <w:spacing w:val="-7"/>
          <w:sz w:val="24"/>
        </w:rPr>
        <w:t> </w:t>
      </w:r>
      <w:r>
        <w:rPr>
          <w:sz w:val="24"/>
        </w:rPr>
        <w:t>activa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7"/>
          <w:sz w:val="24"/>
        </w:rPr>
        <w:t> </w:t>
      </w:r>
      <w:r>
        <w:rPr>
          <w:sz w:val="24"/>
        </w:rPr>
        <w:t>persona</w:t>
      </w:r>
      <w:r>
        <w:rPr>
          <w:spacing w:val="-6"/>
          <w:sz w:val="24"/>
        </w:rPr>
        <w:t> </w:t>
      </w:r>
      <w:r>
        <w:rPr>
          <w:sz w:val="24"/>
        </w:rPr>
        <w:t>usuaria</w:t>
      </w:r>
      <w:r>
        <w:rPr>
          <w:spacing w:val="-5"/>
          <w:sz w:val="24"/>
        </w:rPr>
        <w:t> </w:t>
      </w:r>
      <w:r>
        <w:rPr>
          <w:sz w:val="24"/>
        </w:rPr>
        <w:t>(buenos</w:t>
      </w:r>
      <w:r>
        <w:rPr>
          <w:spacing w:val="-6"/>
          <w:sz w:val="24"/>
        </w:rPr>
        <w:t> </w:t>
      </w:r>
      <w:r>
        <w:rPr>
          <w:sz w:val="24"/>
        </w:rPr>
        <w:t>tonos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voz,</w:t>
      </w:r>
      <w:r>
        <w:rPr>
          <w:spacing w:val="-6"/>
          <w:sz w:val="24"/>
        </w:rPr>
        <w:t> </w:t>
      </w:r>
      <w:r>
        <w:rPr>
          <w:sz w:val="24"/>
        </w:rPr>
        <w:t>énfasis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6"/>
          <w:sz w:val="24"/>
        </w:rPr>
        <w:t> </w:t>
      </w:r>
      <w:r>
        <w:rPr>
          <w:sz w:val="24"/>
        </w:rPr>
        <w:t>interés</w:t>
      </w:r>
      <w:r>
        <w:rPr>
          <w:spacing w:val="-57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su relato y sin interrumpirla</w:t>
      </w:r>
      <w:r>
        <w:rPr>
          <w:spacing w:val="-2"/>
          <w:sz w:val="24"/>
        </w:rPr>
        <w:t> </w:t>
      </w:r>
      <w:r>
        <w:rPr>
          <w:sz w:val="24"/>
        </w:rPr>
        <w:t>ni juzgarla).</w:t>
      </w:r>
    </w:p>
    <w:p>
      <w:pPr>
        <w:pStyle w:val="ListParagraph"/>
        <w:numPr>
          <w:ilvl w:val="0"/>
          <w:numId w:val="19"/>
        </w:numPr>
        <w:tabs>
          <w:tab w:pos="1607" w:val="left" w:leader="none"/>
        </w:tabs>
        <w:spacing w:line="274" w:lineRule="exact" w:before="0" w:after="0"/>
        <w:ind w:left="1606" w:right="0" w:hanging="361"/>
        <w:jc w:val="left"/>
        <w:rPr>
          <w:sz w:val="24"/>
        </w:rPr>
      </w:pPr>
      <w:r>
        <w:rPr>
          <w:sz w:val="24"/>
        </w:rPr>
        <w:t>Identifica etapas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violencia,</w:t>
      </w:r>
      <w:r>
        <w:rPr>
          <w:spacing w:val="-1"/>
          <w:sz w:val="24"/>
        </w:rPr>
        <w:t> </w:t>
      </w:r>
      <w:r>
        <w:rPr>
          <w:sz w:val="24"/>
        </w:rPr>
        <w:t>disposición al</w:t>
      </w:r>
      <w:r>
        <w:rPr>
          <w:spacing w:val="-1"/>
          <w:sz w:val="24"/>
        </w:rPr>
        <w:t> </w:t>
      </w:r>
      <w:r>
        <w:rPr>
          <w:sz w:val="24"/>
        </w:rPr>
        <w:t>cambio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necesidades</w:t>
      </w:r>
      <w:r>
        <w:rPr>
          <w:spacing w:val="-1"/>
          <w:sz w:val="24"/>
        </w:rPr>
        <w:t> </w:t>
      </w:r>
      <w:r>
        <w:rPr>
          <w:sz w:val="24"/>
        </w:rPr>
        <w:t>inmediatas.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1607" w:val="left" w:leader="none"/>
        </w:tabs>
        <w:spacing w:line="480" w:lineRule="auto" w:before="0" w:after="0"/>
        <w:ind w:left="1606" w:right="259" w:hanging="360"/>
        <w:jc w:val="left"/>
        <w:rPr>
          <w:sz w:val="24"/>
        </w:rPr>
      </w:pPr>
      <w:r>
        <w:rPr>
          <w:sz w:val="24"/>
        </w:rPr>
        <w:t>Busco</w:t>
      </w:r>
      <w:r>
        <w:rPr>
          <w:spacing w:val="10"/>
          <w:sz w:val="24"/>
        </w:rPr>
        <w:t> </w:t>
      </w:r>
      <w:r>
        <w:rPr>
          <w:sz w:val="24"/>
        </w:rPr>
        <w:t>soluciones</w:t>
      </w:r>
      <w:r>
        <w:rPr>
          <w:spacing w:val="11"/>
          <w:sz w:val="24"/>
        </w:rPr>
        <w:t> </w:t>
      </w:r>
      <w:r>
        <w:rPr>
          <w:sz w:val="24"/>
        </w:rPr>
        <w:t>con</w:t>
      </w:r>
      <w:r>
        <w:rPr>
          <w:spacing w:val="11"/>
          <w:sz w:val="24"/>
        </w:rPr>
        <w:t> </w:t>
      </w:r>
      <w:r>
        <w:rPr>
          <w:sz w:val="24"/>
        </w:rPr>
        <w:t>la</w:t>
      </w:r>
      <w:r>
        <w:rPr>
          <w:spacing w:val="10"/>
          <w:sz w:val="24"/>
        </w:rPr>
        <w:t> </w:t>
      </w:r>
      <w:r>
        <w:rPr>
          <w:sz w:val="24"/>
        </w:rPr>
        <w:t>usuaria</w:t>
      </w:r>
      <w:r>
        <w:rPr>
          <w:spacing w:val="10"/>
          <w:sz w:val="24"/>
        </w:rPr>
        <w:t> </w:t>
      </w:r>
      <w:r>
        <w:rPr>
          <w:sz w:val="24"/>
        </w:rPr>
        <w:t>(prioridades,</w:t>
      </w:r>
      <w:r>
        <w:rPr>
          <w:spacing w:val="11"/>
          <w:sz w:val="24"/>
        </w:rPr>
        <w:t> </w:t>
      </w:r>
      <w:r>
        <w:rPr>
          <w:sz w:val="24"/>
        </w:rPr>
        <w:t>redes,</w:t>
      </w:r>
      <w:r>
        <w:rPr>
          <w:spacing w:val="10"/>
          <w:sz w:val="24"/>
        </w:rPr>
        <w:t> </w:t>
      </w:r>
      <w:r>
        <w:rPr>
          <w:sz w:val="24"/>
        </w:rPr>
        <w:t>acciones</w:t>
      </w:r>
      <w:r>
        <w:rPr>
          <w:spacing w:val="11"/>
          <w:sz w:val="24"/>
        </w:rPr>
        <w:t> </w:t>
      </w:r>
      <w:r>
        <w:rPr>
          <w:sz w:val="24"/>
        </w:rPr>
        <w:t>previas</w:t>
      </w:r>
      <w:r>
        <w:rPr>
          <w:spacing w:val="10"/>
          <w:sz w:val="24"/>
        </w:rPr>
        <w:t> </w:t>
      </w:r>
      <w:r>
        <w:rPr>
          <w:sz w:val="24"/>
        </w:rPr>
        <w:t>y</w:t>
      </w:r>
      <w:r>
        <w:rPr>
          <w:spacing w:val="11"/>
          <w:sz w:val="24"/>
        </w:rPr>
        <w:t> </w:t>
      </w:r>
      <w:r>
        <w:rPr>
          <w:sz w:val="24"/>
        </w:rPr>
        <w:t>resultados,</w:t>
      </w:r>
      <w:r>
        <w:rPr>
          <w:spacing w:val="-57"/>
          <w:sz w:val="24"/>
        </w:rPr>
        <w:t> </w:t>
      </w:r>
      <w:r>
        <w:rPr>
          <w:sz w:val="24"/>
        </w:rPr>
        <w:t>etc.).</w:t>
      </w:r>
    </w:p>
    <w:p>
      <w:pPr>
        <w:pStyle w:val="ListParagraph"/>
        <w:numPr>
          <w:ilvl w:val="0"/>
          <w:numId w:val="19"/>
        </w:numPr>
        <w:tabs>
          <w:tab w:pos="1607" w:val="left" w:leader="none"/>
        </w:tabs>
        <w:spacing w:line="240" w:lineRule="auto" w:before="1" w:after="0"/>
        <w:ind w:left="1606" w:right="0" w:hanging="361"/>
        <w:jc w:val="left"/>
        <w:rPr>
          <w:sz w:val="24"/>
        </w:rPr>
      </w:pPr>
      <w:r>
        <w:rPr>
          <w:sz w:val="24"/>
        </w:rPr>
        <w:t>Manejo</w:t>
      </w:r>
      <w:r>
        <w:rPr>
          <w:spacing w:val="-1"/>
          <w:sz w:val="24"/>
        </w:rPr>
        <w:t> </w:t>
      </w:r>
      <w:r>
        <w:rPr>
          <w:sz w:val="24"/>
        </w:rPr>
        <w:t>llamadas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crisis con</w:t>
      </w:r>
      <w:r>
        <w:rPr>
          <w:spacing w:val="-1"/>
          <w:sz w:val="24"/>
        </w:rPr>
        <w:t> </w:t>
      </w:r>
      <w:r>
        <w:rPr>
          <w:sz w:val="24"/>
        </w:rPr>
        <w:t>tono</w:t>
      </w:r>
      <w:r>
        <w:rPr>
          <w:spacing w:val="-1"/>
          <w:sz w:val="24"/>
        </w:rPr>
        <w:t> </w:t>
      </w:r>
      <w:r>
        <w:rPr>
          <w:sz w:val="24"/>
        </w:rPr>
        <w:t>de voz</w:t>
      </w:r>
      <w:r>
        <w:rPr>
          <w:spacing w:val="-3"/>
          <w:sz w:val="24"/>
        </w:rPr>
        <w:t> </w:t>
      </w:r>
      <w:r>
        <w:rPr>
          <w:sz w:val="24"/>
        </w:rPr>
        <w:t>sereno</w:t>
      </w:r>
      <w:r>
        <w:rPr>
          <w:spacing w:val="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transmitiendo</w:t>
      </w:r>
      <w:r>
        <w:rPr>
          <w:spacing w:val="-1"/>
          <w:sz w:val="24"/>
        </w:rPr>
        <w:t> </w:t>
      </w:r>
      <w:r>
        <w:rPr>
          <w:sz w:val="24"/>
        </w:rPr>
        <w:t>tranquilidad.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1607" w:val="left" w:leader="none"/>
        </w:tabs>
        <w:spacing w:line="240" w:lineRule="auto" w:before="0" w:after="0"/>
        <w:ind w:left="1606" w:right="0" w:hanging="361"/>
        <w:jc w:val="left"/>
        <w:rPr>
          <w:sz w:val="24"/>
        </w:rPr>
      </w:pPr>
      <w:r>
        <w:rPr>
          <w:sz w:val="24"/>
        </w:rPr>
        <w:t>Manejo</w:t>
      </w:r>
      <w:r>
        <w:rPr>
          <w:spacing w:val="-1"/>
          <w:sz w:val="24"/>
        </w:rPr>
        <w:t> </w:t>
      </w:r>
      <w:r>
        <w:rPr>
          <w:sz w:val="24"/>
        </w:rPr>
        <w:t>llamadas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crisis</w:t>
      </w:r>
      <w:r>
        <w:rPr>
          <w:spacing w:val="-1"/>
          <w:sz w:val="24"/>
        </w:rPr>
        <w:t> </w:t>
      </w:r>
      <w:r>
        <w:rPr>
          <w:sz w:val="24"/>
        </w:rPr>
        <w:t>verificando si</w:t>
      </w:r>
      <w:r>
        <w:rPr>
          <w:spacing w:val="-1"/>
          <w:sz w:val="24"/>
        </w:rPr>
        <w:t> </w:t>
      </w:r>
      <w:r>
        <w:rPr>
          <w:sz w:val="24"/>
        </w:rPr>
        <w:t>agresor estaba</w:t>
      </w:r>
      <w:r>
        <w:rPr>
          <w:spacing w:val="-3"/>
          <w:sz w:val="24"/>
        </w:rPr>
        <w:t> </w:t>
      </w:r>
      <w:r>
        <w:rPr>
          <w:sz w:val="24"/>
        </w:rPr>
        <w:t>presente.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1607" w:val="left" w:leader="none"/>
        </w:tabs>
        <w:spacing w:line="240" w:lineRule="auto" w:before="0" w:after="0"/>
        <w:ind w:left="1606" w:right="0" w:hanging="361"/>
        <w:jc w:val="left"/>
        <w:rPr>
          <w:sz w:val="24"/>
        </w:rPr>
      </w:pPr>
      <w:r>
        <w:rPr>
          <w:sz w:val="24"/>
        </w:rPr>
        <w:t>Manejo</w:t>
      </w:r>
      <w:r>
        <w:rPr>
          <w:spacing w:val="-1"/>
          <w:sz w:val="24"/>
        </w:rPr>
        <w:t> </w:t>
      </w:r>
      <w:r>
        <w:rPr>
          <w:sz w:val="24"/>
        </w:rPr>
        <w:t>llamadas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crisis</w:t>
      </w:r>
      <w:r>
        <w:rPr>
          <w:spacing w:val="-1"/>
          <w:sz w:val="24"/>
        </w:rPr>
        <w:t> </w:t>
      </w:r>
      <w:r>
        <w:rPr>
          <w:sz w:val="24"/>
        </w:rPr>
        <w:t>verificando</w:t>
      </w:r>
      <w:r>
        <w:rPr>
          <w:spacing w:val="-1"/>
          <w:sz w:val="24"/>
        </w:rPr>
        <w:t> </w:t>
      </w:r>
      <w:r>
        <w:rPr>
          <w:sz w:val="24"/>
        </w:rPr>
        <w:t>información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recontacto.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1607" w:val="left" w:leader="none"/>
        </w:tabs>
        <w:spacing w:line="240" w:lineRule="auto" w:before="0" w:after="0"/>
        <w:ind w:left="1606" w:right="0" w:hanging="361"/>
        <w:jc w:val="left"/>
        <w:rPr>
          <w:sz w:val="24"/>
        </w:rPr>
      </w:pPr>
      <w:r>
        <w:rPr>
          <w:sz w:val="24"/>
        </w:rPr>
        <w:t>Maneja</w:t>
      </w:r>
      <w:r>
        <w:rPr>
          <w:spacing w:val="-1"/>
          <w:sz w:val="24"/>
        </w:rPr>
        <w:t> </w:t>
      </w:r>
      <w:r>
        <w:rPr>
          <w:sz w:val="24"/>
        </w:rPr>
        <w:t>llamadas</w:t>
      </w:r>
      <w:r>
        <w:rPr>
          <w:spacing w:val="1"/>
          <w:sz w:val="24"/>
        </w:rPr>
        <w:t> </w:t>
      </w:r>
      <w:r>
        <w:rPr>
          <w:sz w:val="24"/>
        </w:rPr>
        <w:t>en crisis</w:t>
      </w:r>
      <w:r>
        <w:rPr>
          <w:spacing w:val="-1"/>
          <w:sz w:val="24"/>
        </w:rPr>
        <w:t> </w:t>
      </w:r>
      <w:r>
        <w:rPr>
          <w:sz w:val="24"/>
        </w:rPr>
        <w:t>explorando posibles</w:t>
      </w:r>
      <w:r>
        <w:rPr>
          <w:spacing w:val="-1"/>
          <w:sz w:val="24"/>
        </w:rPr>
        <w:t> </w:t>
      </w:r>
      <w:r>
        <w:rPr>
          <w:sz w:val="24"/>
        </w:rPr>
        <w:t>soluciones luego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 crisis.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51" w:footer="0" w:top="1320" w:bottom="280" w:left="880" w:right="1160"/>
        </w:sectPr>
      </w:pPr>
    </w:p>
    <w:p>
      <w:pPr>
        <w:pStyle w:val="ListParagraph"/>
        <w:numPr>
          <w:ilvl w:val="0"/>
          <w:numId w:val="19"/>
        </w:numPr>
        <w:tabs>
          <w:tab w:pos="1607" w:val="left" w:leader="none"/>
        </w:tabs>
        <w:spacing w:line="240" w:lineRule="auto" w:before="80" w:after="0"/>
        <w:ind w:left="1606" w:right="0" w:hanging="361"/>
        <w:jc w:val="both"/>
        <w:rPr>
          <w:sz w:val="24"/>
        </w:rPr>
      </w:pPr>
      <w:r>
        <w:rPr>
          <w:sz w:val="24"/>
        </w:rPr>
        <w:t>Proporciona</w:t>
      </w:r>
      <w:r>
        <w:rPr>
          <w:spacing w:val="-1"/>
          <w:sz w:val="24"/>
        </w:rPr>
        <w:t> </w:t>
      </w:r>
      <w:r>
        <w:rPr>
          <w:sz w:val="24"/>
        </w:rPr>
        <w:t>información</w:t>
      </w:r>
      <w:r>
        <w:rPr>
          <w:spacing w:val="1"/>
          <w:sz w:val="24"/>
        </w:rPr>
        <w:t> </w:t>
      </w:r>
      <w:r>
        <w:rPr>
          <w:sz w:val="24"/>
        </w:rPr>
        <w:t>necesaria</w:t>
      </w:r>
      <w:r>
        <w:rPr>
          <w:spacing w:val="-3"/>
          <w:sz w:val="24"/>
        </w:rPr>
        <w:t> </w:t>
      </w:r>
      <w:r>
        <w:rPr>
          <w:sz w:val="24"/>
        </w:rPr>
        <w:t>sobre</w:t>
      </w:r>
      <w:r>
        <w:rPr>
          <w:spacing w:val="-2"/>
          <w:sz w:val="24"/>
        </w:rPr>
        <w:t> </w:t>
      </w:r>
      <w:r>
        <w:rPr>
          <w:sz w:val="24"/>
        </w:rPr>
        <w:t>AOE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acceso</w:t>
      </w:r>
      <w:r>
        <w:rPr>
          <w:spacing w:val="-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aborto</w:t>
      </w:r>
      <w:r>
        <w:rPr>
          <w:spacing w:val="-1"/>
          <w:sz w:val="24"/>
        </w:rPr>
        <w:t> </w:t>
      </w:r>
      <w:r>
        <w:rPr>
          <w:sz w:val="24"/>
        </w:rPr>
        <w:t>terapéutico</w:t>
      </w:r>
      <w:r>
        <w:rPr>
          <w:spacing w:val="-1"/>
          <w:sz w:val="24"/>
        </w:rPr>
        <w:t> </w:t>
      </w:r>
      <w:r>
        <w:rPr>
          <w:sz w:val="24"/>
        </w:rPr>
        <w:t>legal.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0"/>
        <w:ind w:left="538" w:right="255" w:firstLine="719"/>
        <w:jc w:val="both"/>
      </w:pPr>
      <w:r>
        <w:rPr/>
        <w:t>El segundo grupo de variables de resultado apuntó a evaluar el nuevo sistema de</w:t>
      </w:r>
      <w:r>
        <w:rPr>
          <w:spacing w:val="1"/>
        </w:rPr>
        <w:t> </w:t>
      </w:r>
      <w:r>
        <w:rPr/>
        <w:t>valoración de riesgo. Como se mencionó antes, este nuevo sistema trae una serie de ventajas</w:t>
      </w:r>
      <w:r>
        <w:rPr>
          <w:spacing w:val="1"/>
        </w:rPr>
        <w:t> </w:t>
      </w:r>
      <w:r>
        <w:rPr/>
        <w:t>muy útiles para el tipo de servicio que brinda la Línea 100. En este caso, se les preguntó lo</w:t>
      </w:r>
      <w:r>
        <w:rPr>
          <w:spacing w:val="1"/>
        </w:rPr>
        <w:t> </w:t>
      </w:r>
      <w:r>
        <w:rPr/>
        <w:t>siguiente:</w:t>
      </w:r>
    </w:p>
    <w:p>
      <w:pPr>
        <w:spacing w:line="480" w:lineRule="auto" w:before="0"/>
        <w:ind w:left="1246" w:right="261" w:firstLine="0"/>
        <w:jc w:val="both"/>
        <w:rPr>
          <w:i/>
          <w:sz w:val="24"/>
        </w:rPr>
      </w:pPr>
      <w:r>
        <w:rPr>
          <w:i/>
          <w:sz w:val="24"/>
        </w:rPr>
        <w:t>En una escala del 1 al 6, donde 1 es nada útil y 6 es muy útil, califica los factores 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riesgo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(como bloque) actualmente contemplados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 el SIRA, 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relación con:</w:t>
      </w:r>
    </w:p>
    <w:p>
      <w:pPr>
        <w:pStyle w:val="ListParagraph"/>
        <w:numPr>
          <w:ilvl w:val="0"/>
          <w:numId w:val="20"/>
        </w:numPr>
        <w:tabs>
          <w:tab w:pos="1607" w:val="left" w:leader="none"/>
        </w:tabs>
        <w:spacing w:line="240" w:lineRule="auto" w:before="1" w:after="0"/>
        <w:ind w:left="1606" w:right="0" w:hanging="361"/>
        <w:jc w:val="both"/>
        <w:rPr>
          <w:i/>
          <w:sz w:val="24"/>
        </w:rPr>
      </w:pPr>
      <w:r>
        <w:rPr>
          <w:i/>
          <w:sz w:val="24"/>
        </w:rPr>
        <w:t>Su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utilidad para 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gestión del caso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post llamada.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20"/>
        </w:numPr>
        <w:tabs>
          <w:tab w:pos="1607" w:val="left" w:leader="none"/>
        </w:tabs>
        <w:spacing w:line="240" w:lineRule="auto" w:before="0" w:after="0"/>
        <w:ind w:left="1606" w:right="0" w:hanging="361"/>
        <w:jc w:val="both"/>
        <w:rPr>
          <w:i/>
          <w:sz w:val="24"/>
        </w:rPr>
      </w:pPr>
      <w:r>
        <w:rPr>
          <w:i/>
          <w:sz w:val="24"/>
        </w:rPr>
        <w:t>Su facilidad 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comprensión para la persona usuaria.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20"/>
        </w:numPr>
        <w:tabs>
          <w:tab w:pos="1607" w:val="left" w:leader="none"/>
        </w:tabs>
        <w:spacing w:line="240" w:lineRule="auto" w:before="0" w:after="0"/>
        <w:ind w:left="1606" w:right="0" w:hanging="361"/>
        <w:jc w:val="both"/>
        <w:rPr>
          <w:i/>
          <w:sz w:val="24"/>
        </w:rPr>
      </w:pPr>
      <w:r>
        <w:rPr>
          <w:i/>
          <w:sz w:val="24"/>
        </w:rPr>
        <w:t>Su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contribución 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una valoración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 riesgo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objetiva.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20"/>
        </w:numPr>
        <w:tabs>
          <w:tab w:pos="1607" w:val="left" w:leader="none"/>
        </w:tabs>
        <w:spacing w:line="240" w:lineRule="auto" w:before="0" w:after="0"/>
        <w:ind w:left="1606" w:right="0" w:hanging="361"/>
        <w:jc w:val="both"/>
        <w:rPr>
          <w:i/>
          <w:sz w:val="24"/>
        </w:rPr>
      </w:pPr>
      <w:r>
        <w:rPr>
          <w:i/>
          <w:sz w:val="24"/>
        </w:rPr>
        <w:t>Su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facilidad de llenado.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20"/>
        </w:numPr>
        <w:tabs>
          <w:tab w:pos="1607" w:val="left" w:leader="none"/>
        </w:tabs>
        <w:spacing w:line="480" w:lineRule="auto" w:before="0" w:after="0"/>
        <w:ind w:left="1606" w:right="260" w:hanging="360"/>
        <w:jc w:val="left"/>
        <w:rPr>
          <w:i/>
          <w:sz w:val="24"/>
        </w:rPr>
      </w:pPr>
      <w:r>
        <w:rPr>
          <w:i/>
          <w:sz w:val="24"/>
        </w:rPr>
        <w:t>Su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pertinencia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continuar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ruta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atención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adecuada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su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caso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evitar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revictimización.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spacing w:line="480" w:lineRule="auto" w:before="1"/>
        <w:ind w:left="538" w:right="258" w:firstLine="719"/>
        <w:jc w:val="both"/>
      </w:pPr>
      <w:r>
        <w:rPr/>
        <w:t>Para</w:t>
      </w:r>
      <w:r>
        <w:rPr>
          <w:spacing w:val="-15"/>
        </w:rPr>
        <w:t> </w:t>
      </w:r>
      <w:r>
        <w:rPr/>
        <w:t>el</w:t>
      </w:r>
      <w:r>
        <w:rPr>
          <w:spacing w:val="-11"/>
        </w:rPr>
        <w:t> </w:t>
      </w:r>
      <w:r>
        <w:rPr/>
        <w:t>caso</w:t>
      </w:r>
      <w:r>
        <w:rPr>
          <w:spacing w:val="-10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3"/>
        </w:rPr>
        <w:t> </w:t>
      </w:r>
      <w:r>
        <w:rPr/>
        <w:t>dos</w:t>
      </w:r>
      <w:r>
        <w:rPr>
          <w:spacing w:val="-10"/>
        </w:rPr>
        <w:t> </w:t>
      </w:r>
      <w:r>
        <w:rPr/>
        <w:t>primeros</w:t>
      </w:r>
      <w:r>
        <w:rPr>
          <w:spacing w:val="-13"/>
        </w:rPr>
        <w:t> </w:t>
      </w:r>
      <w:r>
        <w:rPr/>
        <w:t>grupos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variables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resultado,</w:t>
      </w:r>
      <w:r>
        <w:rPr>
          <w:spacing w:val="-13"/>
        </w:rPr>
        <w:t> </w:t>
      </w:r>
      <w:r>
        <w:rPr/>
        <w:t>se</w:t>
      </w:r>
      <w:r>
        <w:rPr>
          <w:spacing w:val="-11"/>
        </w:rPr>
        <w:t> </w:t>
      </w:r>
      <w:r>
        <w:rPr/>
        <w:t>crearon</w:t>
      </w:r>
      <w:r>
        <w:rPr>
          <w:spacing w:val="-10"/>
        </w:rPr>
        <w:t> </w:t>
      </w:r>
      <w:r>
        <w:rPr/>
        <w:t>cuatro</w:t>
      </w:r>
      <w:r>
        <w:rPr>
          <w:spacing w:val="-14"/>
        </w:rPr>
        <w:t> </w:t>
      </w:r>
      <w:r>
        <w:rPr/>
        <w:t>tipos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indicadores dicotomizando la</w:t>
      </w:r>
      <w:r>
        <w:rPr>
          <w:spacing w:val="-1"/>
        </w:rPr>
        <w:t> </w:t>
      </w:r>
      <w:r>
        <w:rPr/>
        <w:t>escala (del 1</w:t>
      </w:r>
      <w:r>
        <w:rPr>
          <w:spacing w:val="-1"/>
        </w:rPr>
        <w:t> </w:t>
      </w:r>
      <w:r>
        <w:rPr/>
        <w:t>al 6)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distintos puntos de</w:t>
      </w:r>
      <w:r>
        <w:rPr>
          <w:spacing w:val="-2"/>
        </w:rPr>
        <w:t> </w:t>
      </w:r>
      <w:r>
        <w:rPr/>
        <w:t>corte:</w:t>
      </w:r>
    </w:p>
    <w:p>
      <w:pPr>
        <w:pStyle w:val="ListParagraph"/>
        <w:numPr>
          <w:ilvl w:val="1"/>
          <w:numId w:val="15"/>
        </w:numPr>
        <w:tabs>
          <w:tab w:pos="1326" w:val="left" w:leader="none"/>
        </w:tabs>
        <w:spacing w:line="240" w:lineRule="auto" w:before="0" w:after="0"/>
        <w:ind w:left="1326" w:right="0" w:hanging="360"/>
        <w:jc w:val="both"/>
        <w:rPr>
          <w:sz w:val="24"/>
        </w:rPr>
      </w:pPr>
      <w:r>
        <w:rPr>
          <w:sz w:val="24"/>
        </w:rPr>
        <w:t>Top</w:t>
      </w:r>
      <w:r>
        <w:rPr>
          <w:spacing w:val="-1"/>
          <w:sz w:val="24"/>
        </w:rPr>
        <w:t> </w:t>
      </w:r>
      <w:r>
        <w:rPr>
          <w:sz w:val="24"/>
        </w:rPr>
        <w:t>4 (valores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2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2 toman el</w:t>
      </w:r>
      <w:r>
        <w:rPr>
          <w:spacing w:val="-1"/>
          <w:sz w:val="24"/>
        </w:rPr>
        <w:t> </w:t>
      </w:r>
      <w:r>
        <w:rPr>
          <w:sz w:val="24"/>
        </w:rPr>
        <w:t>valor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0, y valores</w:t>
      </w:r>
      <w:r>
        <w:rPr>
          <w:spacing w:val="-1"/>
          <w:sz w:val="24"/>
        </w:rPr>
        <w:t> </w:t>
      </w:r>
      <w:r>
        <w:rPr>
          <w:sz w:val="24"/>
        </w:rPr>
        <w:t>del 3</w:t>
      </w:r>
      <w:r>
        <w:rPr>
          <w:spacing w:val="-1"/>
          <w:sz w:val="24"/>
        </w:rPr>
        <w:t> </w:t>
      </w:r>
      <w:r>
        <w:rPr>
          <w:sz w:val="24"/>
        </w:rPr>
        <w:t>al 6 toman</w:t>
      </w:r>
      <w:r>
        <w:rPr>
          <w:spacing w:val="-1"/>
          <w:sz w:val="24"/>
        </w:rPr>
        <w:t> </w:t>
      </w:r>
      <w:r>
        <w:rPr>
          <w:sz w:val="24"/>
        </w:rPr>
        <w:t>valor de</w:t>
      </w:r>
      <w:r>
        <w:rPr>
          <w:spacing w:val="-2"/>
          <w:sz w:val="24"/>
        </w:rPr>
        <w:t> </w:t>
      </w:r>
      <w:r>
        <w:rPr>
          <w:sz w:val="24"/>
        </w:rPr>
        <w:t>1).</w:t>
      </w: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1"/>
          <w:numId w:val="15"/>
        </w:numPr>
        <w:tabs>
          <w:tab w:pos="1326" w:val="left" w:leader="none"/>
        </w:tabs>
        <w:spacing w:line="240" w:lineRule="auto" w:before="0" w:after="0"/>
        <w:ind w:left="1326" w:right="0" w:hanging="360"/>
        <w:jc w:val="both"/>
        <w:rPr>
          <w:sz w:val="24"/>
        </w:rPr>
      </w:pPr>
      <w:r>
        <w:rPr>
          <w:sz w:val="24"/>
        </w:rPr>
        <w:t>Top</w:t>
      </w:r>
      <w:r>
        <w:rPr>
          <w:spacing w:val="-1"/>
          <w:sz w:val="24"/>
        </w:rPr>
        <w:t> </w:t>
      </w:r>
      <w:r>
        <w:rPr>
          <w:sz w:val="24"/>
        </w:rPr>
        <w:t>3 (valores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2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3 toman el</w:t>
      </w:r>
      <w:r>
        <w:rPr>
          <w:spacing w:val="-1"/>
          <w:sz w:val="24"/>
        </w:rPr>
        <w:t> </w:t>
      </w:r>
      <w:r>
        <w:rPr>
          <w:sz w:val="24"/>
        </w:rPr>
        <w:t>valor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0,</w:t>
      </w:r>
      <w:r>
        <w:rPr>
          <w:spacing w:val="1"/>
          <w:sz w:val="24"/>
        </w:rPr>
        <w:t> </w:t>
      </w:r>
      <w:r>
        <w:rPr>
          <w:sz w:val="24"/>
        </w:rPr>
        <w:t>y valores</w:t>
      </w:r>
      <w:r>
        <w:rPr>
          <w:spacing w:val="-1"/>
          <w:sz w:val="24"/>
        </w:rPr>
        <w:t> </w:t>
      </w:r>
      <w:r>
        <w:rPr>
          <w:sz w:val="24"/>
        </w:rPr>
        <w:t>del 4</w:t>
      </w:r>
      <w:r>
        <w:rPr>
          <w:spacing w:val="-1"/>
          <w:sz w:val="24"/>
        </w:rPr>
        <w:t> </w:t>
      </w:r>
      <w:r>
        <w:rPr>
          <w:sz w:val="24"/>
        </w:rPr>
        <w:t>al 6 toman</w:t>
      </w:r>
      <w:r>
        <w:rPr>
          <w:spacing w:val="-1"/>
          <w:sz w:val="24"/>
        </w:rPr>
        <w:t> </w:t>
      </w:r>
      <w:r>
        <w:rPr>
          <w:sz w:val="24"/>
        </w:rPr>
        <w:t>valor de</w:t>
      </w:r>
      <w:r>
        <w:rPr>
          <w:spacing w:val="-2"/>
          <w:sz w:val="24"/>
        </w:rPr>
        <w:t> </w:t>
      </w:r>
      <w:r>
        <w:rPr>
          <w:sz w:val="24"/>
        </w:rPr>
        <w:t>1).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1"/>
          <w:numId w:val="15"/>
        </w:numPr>
        <w:tabs>
          <w:tab w:pos="1326" w:val="left" w:leader="none"/>
        </w:tabs>
        <w:spacing w:line="240" w:lineRule="auto" w:before="0" w:after="0"/>
        <w:ind w:left="1326" w:right="0" w:hanging="360"/>
        <w:jc w:val="both"/>
        <w:rPr>
          <w:sz w:val="24"/>
        </w:rPr>
      </w:pPr>
      <w:r>
        <w:rPr>
          <w:sz w:val="24"/>
        </w:rPr>
        <w:t>Escala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6</w:t>
      </w:r>
      <w:r>
        <w:rPr>
          <w:spacing w:val="-1"/>
          <w:sz w:val="24"/>
        </w:rPr>
        <w:t> </w:t>
      </w:r>
      <w:r>
        <w:rPr>
          <w:sz w:val="24"/>
        </w:rPr>
        <w:t>sin</w:t>
      </w:r>
      <w:r>
        <w:rPr>
          <w:spacing w:val="-1"/>
          <w:sz w:val="24"/>
        </w:rPr>
        <w:t> </w:t>
      </w:r>
      <w:r>
        <w:rPr>
          <w:sz w:val="24"/>
        </w:rPr>
        <w:t>dicotomización.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480" w:lineRule="auto"/>
        <w:ind w:left="538" w:right="254" w:firstLine="719"/>
        <w:jc w:val="both"/>
      </w:pPr>
      <w:r>
        <w:rPr/>
        <w:t>Finalmente, la calidad de la atención se evaluó mediante una locución al final de la</w:t>
      </w:r>
      <w:r>
        <w:rPr>
          <w:spacing w:val="1"/>
        </w:rPr>
        <w:t> </w:t>
      </w:r>
      <w:r>
        <w:rPr/>
        <w:t>atención de la llamada. Fueron dos aspectos evaluados bajo una escala del 1 al 4: Satisfacción</w:t>
      </w:r>
      <w:r>
        <w:rPr>
          <w:spacing w:val="1"/>
        </w:rPr>
        <w:t> </w:t>
      </w:r>
      <w:r>
        <w:rPr/>
        <w:t>con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atención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comprensión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información</w:t>
      </w:r>
      <w:r>
        <w:rPr>
          <w:spacing w:val="-13"/>
        </w:rPr>
        <w:t> </w:t>
      </w:r>
      <w:r>
        <w:rPr/>
        <w:t>recibida.</w:t>
      </w:r>
      <w:r>
        <w:rPr>
          <w:spacing w:val="-11"/>
        </w:rPr>
        <w:t> </w:t>
      </w:r>
      <w:r>
        <w:rPr/>
        <w:t>Específicamente,</w:t>
      </w:r>
      <w:r>
        <w:rPr>
          <w:spacing w:val="-14"/>
        </w:rPr>
        <w:t> </w:t>
      </w:r>
      <w:r>
        <w:rPr/>
        <w:t>el</w:t>
      </w:r>
      <w:r>
        <w:rPr>
          <w:spacing w:val="-11"/>
        </w:rPr>
        <w:t> </w:t>
      </w:r>
      <w:r>
        <w:rPr/>
        <w:t>texto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locución</w:t>
      </w:r>
      <w:r>
        <w:rPr>
          <w:spacing w:val="-58"/>
        </w:rPr>
        <w:t> </w:t>
      </w:r>
      <w:r>
        <w:rPr/>
        <w:t>fue</w:t>
      </w:r>
      <w:r>
        <w:rPr>
          <w:spacing w:val="-3"/>
        </w:rPr>
        <w:t> </w:t>
      </w:r>
      <w:r>
        <w:rPr/>
        <w:t>el siguiente:</w:t>
      </w:r>
    </w:p>
    <w:p>
      <w:pPr>
        <w:spacing w:after="0" w:line="480" w:lineRule="auto"/>
        <w:jc w:val="both"/>
        <w:sectPr>
          <w:pgSz w:w="11910" w:h="16840"/>
          <w:pgMar w:header="751" w:footer="0" w:top="1320" w:bottom="280" w:left="880" w:right="1160"/>
        </w:sectPr>
      </w:pPr>
    </w:p>
    <w:p>
      <w:pPr>
        <w:spacing w:line="480" w:lineRule="auto" w:before="80"/>
        <w:ind w:left="1246" w:right="253" w:firstLine="0"/>
        <w:jc w:val="both"/>
        <w:rPr>
          <w:i/>
          <w:sz w:val="24"/>
        </w:rPr>
      </w:pPr>
      <w:r>
        <w:rPr>
          <w:i/>
          <w:sz w:val="24"/>
        </w:rPr>
        <w:t>Para mejorar la calidad del servicio de la Línea 100, califique la atención que acaba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recibir.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escala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4,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¿cuán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satisfecha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está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atención?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donde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nada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satisfecho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 es muy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satisfecho. Use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 teclado para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marcar.</w:t>
      </w:r>
    </w:p>
    <w:p>
      <w:pPr>
        <w:spacing w:line="480" w:lineRule="auto" w:before="0"/>
        <w:ind w:left="1246" w:right="255" w:firstLine="0"/>
        <w:jc w:val="both"/>
        <w:rPr>
          <w:i/>
          <w:sz w:val="24"/>
        </w:rPr>
      </w:pPr>
      <w:r>
        <w:rPr>
          <w:i/>
          <w:sz w:val="24"/>
        </w:rPr>
        <w:t>Una última pregunta. De la información que le acaban de brindar en la Línea 100, 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escala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1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al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4,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¿cuánto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entendió?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Donde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1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es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nada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4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es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todo.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su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teclado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marcar.</w:t>
      </w:r>
    </w:p>
    <w:p>
      <w:pPr>
        <w:pStyle w:val="BodyText"/>
        <w:spacing w:line="480" w:lineRule="auto"/>
        <w:ind w:left="538" w:right="253" w:firstLine="719"/>
        <w:jc w:val="both"/>
      </w:pPr>
      <w:r>
        <w:rPr/>
        <w:t>Toda</w:t>
      </w:r>
      <w:r>
        <w:rPr>
          <w:spacing w:val="-6"/>
        </w:rPr>
        <w:t> </w:t>
      </w:r>
      <w:r>
        <w:rPr/>
        <w:t>esta</w:t>
      </w:r>
      <w:r>
        <w:rPr>
          <w:spacing w:val="-4"/>
        </w:rPr>
        <w:t> </w:t>
      </w:r>
      <w:r>
        <w:rPr/>
        <w:t>información</w:t>
      </w:r>
      <w:r>
        <w:rPr>
          <w:spacing w:val="-3"/>
        </w:rPr>
        <w:t> </w:t>
      </w:r>
      <w:r>
        <w:rPr/>
        <w:t>fue</w:t>
      </w:r>
      <w:r>
        <w:rPr>
          <w:spacing w:val="-5"/>
        </w:rPr>
        <w:t> </w:t>
      </w:r>
      <w:r>
        <w:rPr/>
        <w:t>recogida</w:t>
      </w:r>
      <w:r>
        <w:rPr>
          <w:spacing w:val="-4"/>
        </w:rPr>
        <w:t> </w:t>
      </w:r>
      <w:r>
        <w:rPr/>
        <w:t>al</w:t>
      </w:r>
      <w:r>
        <w:rPr>
          <w:spacing w:val="-3"/>
        </w:rPr>
        <w:t> </w:t>
      </w:r>
      <w:r>
        <w:rPr/>
        <w:t>nivel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cada</w:t>
      </w:r>
      <w:r>
        <w:rPr>
          <w:spacing w:val="-5"/>
        </w:rPr>
        <w:t> </w:t>
      </w:r>
      <w:r>
        <w:rPr/>
        <w:t>llamada,</w:t>
      </w:r>
      <w:r>
        <w:rPr>
          <w:spacing w:val="-4"/>
        </w:rPr>
        <w:t> </w:t>
      </w:r>
      <w:r>
        <w:rPr/>
        <w:t>lo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permitió</w:t>
      </w:r>
      <w:r>
        <w:rPr>
          <w:spacing w:val="-4"/>
        </w:rPr>
        <w:t> </w:t>
      </w:r>
      <w:r>
        <w:rPr/>
        <w:t>fusionarla</w:t>
      </w:r>
      <w:r>
        <w:rPr>
          <w:spacing w:val="-58"/>
        </w:rPr>
        <w:t> </w:t>
      </w:r>
      <w:r>
        <w:rPr>
          <w:spacing w:val="-1"/>
        </w:rPr>
        <w:t>con</w:t>
      </w:r>
      <w:r>
        <w:rPr>
          <w:spacing w:val="-15"/>
        </w:rPr>
        <w:t> </w:t>
      </w: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1"/>
        </w:rPr>
        <w:t>información</w:t>
      </w:r>
      <w:r>
        <w:rPr>
          <w:spacing w:val="-12"/>
        </w:rPr>
        <w:t> </w:t>
      </w:r>
      <w:r>
        <w:rPr/>
        <w:t>del</w:t>
      </w:r>
      <w:r>
        <w:rPr>
          <w:spacing w:val="-13"/>
        </w:rPr>
        <w:t> </w:t>
      </w:r>
      <w:r>
        <w:rPr/>
        <w:t>SIRA</w:t>
      </w:r>
      <w:r>
        <w:rPr>
          <w:spacing w:val="-15"/>
        </w:rPr>
        <w:t> </w:t>
      </w:r>
      <w:r>
        <w:rPr/>
        <w:t>que</w:t>
      </w:r>
      <w:r>
        <w:rPr>
          <w:spacing w:val="-12"/>
        </w:rPr>
        <w:t> </w:t>
      </w:r>
      <w:r>
        <w:rPr/>
        <w:t>es</w:t>
      </w:r>
      <w:r>
        <w:rPr>
          <w:spacing w:val="-15"/>
        </w:rPr>
        <w:t> </w:t>
      </w:r>
      <w:r>
        <w:rPr/>
        <w:t>donde</w:t>
      </w:r>
      <w:r>
        <w:rPr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/>
        <w:t>recogen</w:t>
      </w:r>
      <w:r>
        <w:rPr>
          <w:spacing w:val="-14"/>
        </w:rPr>
        <w:t> </w:t>
      </w:r>
      <w:r>
        <w:rPr/>
        <w:t>las</w:t>
      </w:r>
      <w:r>
        <w:rPr>
          <w:spacing w:val="-12"/>
        </w:rPr>
        <w:t> </w:t>
      </w:r>
      <w:r>
        <w:rPr/>
        <w:t>características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las</w:t>
      </w:r>
      <w:r>
        <w:rPr>
          <w:spacing w:val="-15"/>
        </w:rPr>
        <w:t> </w:t>
      </w:r>
      <w:r>
        <w:rPr/>
        <w:t>personas</w:t>
      </w:r>
      <w:r>
        <w:rPr>
          <w:spacing w:val="-11"/>
        </w:rPr>
        <w:t> </w:t>
      </w:r>
      <w:r>
        <w:rPr/>
        <w:t>usuarias</w:t>
      </w:r>
      <w:r>
        <w:rPr>
          <w:spacing w:val="-58"/>
        </w:rPr>
        <w:t> </w:t>
      </w:r>
      <w:r>
        <w:rPr/>
        <w:t>y sus casos. En este caso, también se crearon varios indicadores aprovechando la escala de</w:t>
      </w:r>
      <w:r>
        <w:rPr>
          <w:spacing w:val="1"/>
        </w:rPr>
        <w:t> </w:t>
      </w:r>
      <w:r>
        <w:rPr/>
        <w:t>cuatro</w:t>
      </w:r>
      <w:r>
        <w:rPr>
          <w:spacing w:val="-1"/>
        </w:rPr>
        <w:t> </w:t>
      </w:r>
      <w:r>
        <w:rPr/>
        <w:t>puntos:</w:t>
      </w:r>
    </w:p>
    <w:p>
      <w:pPr>
        <w:pStyle w:val="ListParagraph"/>
        <w:numPr>
          <w:ilvl w:val="1"/>
          <w:numId w:val="15"/>
        </w:numPr>
        <w:tabs>
          <w:tab w:pos="1326" w:val="left" w:leader="none"/>
        </w:tabs>
        <w:spacing w:line="240" w:lineRule="auto" w:before="1" w:after="0"/>
        <w:ind w:left="1326" w:right="0" w:hanging="360"/>
        <w:jc w:val="both"/>
        <w:rPr>
          <w:sz w:val="24"/>
        </w:rPr>
      </w:pPr>
      <w:r>
        <w:rPr>
          <w:sz w:val="24"/>
        </w:rPr>
        <w:t>Top</w:t>
      </w:r>
      <w:r>
        <w:rPr>
          <w:spacing w:val="-1"/>
          <w:sz w:val="24"/>
        </w:rPr>
        <w:t> </w:t>
      </w:r>
      <w:r>
        <w:rPr>
          <w:sz w:val="24"/>
        </w:rPr>
        <w:t>3 (valores</w:t>
      </w:r>
      <w:r>
        <w:rPr>
          <w:spacing w:val="-1"/>
          <w:sz w:val="24"/>
        </w:rPr>
        <w:t> </w:t>
      </w:r>
      <w:r>
        <w:rPr>
          <w:sz w:val="24"/>
        </w:rPr>
        <w:t>del 1 al</w:t>
      </w:r>
      <w:r>
        <w:rPr>
          <w:spacing w:val="-1"/>
          <w:sz w:val="24"/>
        </w:rPr>
        <w:t> </w:t>
      </w:r>
      <w:r>
        <w:rPr>
          <w:sz w:val="24"/>
        </w:rPr>
        <w:t>3</w:t>
      </w:r>
      <w:r>
        <w:rPr>
          <w:spacing w:val="2"/>
          <w:sz w:val="24"/>
        </w:rPr>
        <w:t> </w:t>
      </w:r>
      <w:r>
        <w:rPr>
          <w:sz w:val="24"/>
        </w:rPr>
        <w:t>toman el</w:t>
      </w:r>
      <w:r>
        <w:rPr>
          <w:spacing w:val="-1"/>
          <w:sz w:val="24"/>
        </w:rPr>
        <w:t> </w:t>
      </w:r>
      <w:r>
        <w:rPr>
          <w:sz w:val="24"/>
        </w:rPr>
        <w:t>valor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0,</w:t>
      </w:r>
      <w:r>
        <w:rPr>
          <w:spacing w:val="-1"/>
          <w:sz w:val="24"/>
        </w:rPr>
        <w:t> </w:t>
      </w:r>
      <w:r>
        <w:rPr>
          <w:sz w:val="24"/>
        </w:rPr>
        <w:t>y valores de</w:t>
      </w:r>
      <w:r>
        <w:rPr>
          <w:spacing w:val="-2"/>
          <w:sz w:val="24"/>
        </w:rPr>
        <w:t> </w:t>
      </w:r>
      <w:r>
        <w:rPr>
          <w:sz w:val="24"/>
        </w:rPr>
        <w:t>4 toman valor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1).</w:t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1"/>
          <w:numId w:val="15"/>
        </w:numPr>
        <w:tabs>
          <w:tab w:pos="1326" w:val="left" w:leader="none"/>
        </w:tabs>
        <w:spacing w:line="240" w:lineRule="auto" w:before="0" w:after="0"/>
        <w:ind w:left="1326" w:right="0" w:hanging="360"/>
        <w:jc w:val="both"/>
        <w:rPr>
          <w:sz w:val="24"/>
        </w:rPr>
      </w:pPr>
      <w:r>
        <w:rPr>
          <w:sz w:val="24"/>
        </w:rPr>
        <w:t>Top</w:t>
      </w:r>
      <w:r>
        <w:rPr>
          <w:spacing w:val="-1"/>
          <w:sz w:val="24"/>
        </w:rPr>
        <w:t> </w:t>
      </w:r>
      <w:r>
        <w:rPr>
          <w:sz w:val="24"/>
        </w:rPr>
        <w:t>2 (valores</w:t>
      </w:r>
      <w:r>
        <w:rPr>
          <w:spacing w:val="-1"/>
          <w:sz w:val="24"/>
        </w:rPr>
        <w:t> </w:t>
      </w:r>
      <w:r>
        <w:rPr>
          <w:sz w:val="24"/>
        </w:rPr>
        <w:t>del 1 al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2"/>
          <w:sz w:val="24"/>
        </w:rPr>
        <w:t> </w:t>
      </w:r>
      <w:r>
        <w:rPr>
          <w:sz w:val="24"/>
        </w:rPr>
        <w:t>toman el</w:t>
      </w:r>
      <w:r>
        <w:rPr>
          <w:spacing w:val="-1"/>
          <w:sz w:val="24"/>
        </w:rPr>
        <w:t> </w:t>
      </w:r>
      <w:r>
        <w:rPr>
          <w:sz w:val="24"/>
        </w:rPr>
        <w:t>valor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0,</w:t>
      </w:r>
      <w:r>
        <w:rPr>
          <w:spacing w:val="-1"/>
          <w:sz w:val="24"/>
        </w:rPr>
        <w:t> </w:t>
      </w:r>
      <w:r>
        <w:rPr>
          <w:sz w:val="24"/>
        </w:rPr>
        <w:t>y valores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3 y</w:t>
      </w:r>
      <w:r>
        <w:rPr>
          <w:spacing w:val="-1"/>
          <w:sz w:val="24"/>
        </w:rPr>
        <w:t> </w:t>
      </w:r>
      <w:r>
        <w:rPr>
          <w:sz w:val="24"/>
        </w:rPr>
        <w:t>4 toman valor de</w:t>
      </w:r>
      <w:r>
        <w:rPr>
          <w:spacing w:val="-1"/>
          <w:sz w:val="24"/>
        </w:rPr>
        <w:t> </w:t>
      </w:r>
      <w:r>
        <w:rPr>
          <w:sz w:val="24"/>
        </w:rPr>
        <w:t>1).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1"/>
          <w:numId w:val="15"/>
        </w:numPr>
        <w:tabs>
          <w:tab w:pos="1326" w:val="left" w:leader="none"/>
        </w:tabs>
        <w:spacing w:line="240" w:lineRule="auto" w:before="1" w:after="0"/>
        <w:ind w:left="1326" w:right="0" w:hanging="360"/>
        <w:jc w:val="both"/>
        <w:rPr>
          <w:sz w:val="24"/>
        </w:rPr>
      </w:pPr>
      <w:r>
        <w:rPr>
          <w:sz w:val="24"/>
        </w:rPr>
        <w:t>Escala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4</w:t>
      </w:r>
      <w:r>
        <w:rPr>
          <w:spacing w:val="-1"/>
          <w:sz w:val="24"/>
        </w:rPr>
        <w:t> </w:t>
      </w:r>
      <w:r>
        <w:rPr>
          <w:sz w:val="24"/>
        </w:rPr>
        <w:t>sin</w:t>
      </w:r>
      <w:r>
        <w:rPr>
          <w:spacing w:val="-1"/>
          <w:sz w:val="24"/>
        </w:rPr>
        <w:t> </w:t>
      </w:r>
      <w:r>
        <w:rPr>
          <w:sz w:val="24"/>
        </w:rPr>
        <w:t>dicotomización.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3"/>
        </w:numPr>
        <w:tabs>
          <w:tab w:pos="1521" w:val="left" w:leader="none"/>
        </w:tabs>
        <w:spacing w:line="240" w:lineRule="auto" w:before="0" w:after="0"/>
        <w:ind w:left="1520" w:right="0" w:hanging="275"/>
        <w:jc w:val="left"/>
      </w:pPr>
      <w:r>
        <w:rPr/>
        <w:t>Estrategia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Análisis</w:t>
      </w:r>
    </w:p>
    <w:p>
      <w:pPr>
        <w:pStyle w:val="BodyText"/>
        <w:rPr>
          <w:b/>
        </w:rPr>
      </w:pPr>
    </w:p>
    <w:p>
      <w:pPr>
        <w:pStyle w:val="BodyText"/>
        <w:spacing w:line="475" w:lineRule="auto"/>
        <w:ind w:left="538" w:right="252" w:firstLine="719"/>
        <w:jc w:val="both"/>
      </w:pPr>
      <w:r>
        <w:rPr/>
        <w:t>La</w:t>
      </w:r>
      <w:r>
        <w:rPr>
          <w:spacing w:val="1"/>
        </w:rPr>
        <w:t> </w:t>
      </w:r>
      <w:r>
        <w:rPr/>
        <w:t>estimación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efecto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nuevo</w:t>
      </w:r>
      <w:r>
        <w:rPr>
          <w:spacing w:val="1"/>
        </w:rPr>
        <w:t> </w:t>
      </w:r>
      <w:r>
        <w:rPr/>
        <w:t>protocolo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realiza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diferencia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>
          <w:position w:val="2"/>
        </w:rPr>
        <w:t>diferencias.</w:t>
      </w:r>
      <w:r>
        <w:rPr>
          <w:spacing w:val="-15"/>
          <w:position w:val="2"/>
        </w:rPr>
        <w:t> </w:t>
      </w:r>
      <w:r>
        <w:rPr>
          <w:position w:val="2"/>
        </w:rPr>
        <w:t>En</w:t>
      </w:r>
      <w:r>
        <w:rPr>
          <w:spacing w:val="-14"/>
          <w:position w:val="2"/>
        </w:rPr>
        <w:t> </w:t>
      </w:r>
      <w:r>
        <w:rPr>
          <w:position w:val="2"/>
        </w:rPr>
        <w:t>la</w:t>
      </w:r>
      <w:r>
        <w:rPr>
          <w:spacing w:val="-14"/>
          <w:position w:val="2"/>
        </w:rPr>
        <w:t> </w:t>
      </w:r>
      <w:r>
        <w:rPr>
          <w:position w:val="2"/>
        </w:rPr>
        <w:t>siguiente</w:t>
      </w:r>
      <w:r>
        <w:rPr>
          <w:spacing w:val="-14"/>
          <w:position w:val="2"/>
        </w:rPr>
        <w:t> </w:t>
      </w:r>
      <w:r>
        <w:rPr>
          <w:position w:val="2"/>
        </w:rPr>
        <w:t>ecuación,</w:t>
      </w:r>
      <w:r>
        <w:rPr>
          <w:spacing w:val="-12"/>
          <w:position w:val="2"/>
        </w:rPr>
        <w:t> </w:t>
      </w:r>
      <w:r>
        <w:rPr>
          <w:i/>
          <w:position w:val="2"/>
        </w:rPr>
        <w:t>Y</w:t>
      </w:r>
      <w:r>
        <w:rPr>
          <w:i/>
          <w:sz w:val="16"/>
        </w:rPr>
        <w:t>it</w:t>
      </w:r>
      <w:r>
        <w:rPr>
          <w:i/>
          <w:spacing w:val="-9"/>
          <w:sz w:val="16"/>
        </w:rPr>
        <w:t> </w:t>
      </w:r>
      <w:r>
        <w:rPr>
          <w:position w:val="2"/>
        </w:rPr>
        <w:t>refleja</w:t>
      </w:r>
      <w:r>
        <w:rPr>
          <w:spacing w:val="-14"/>
          <w:position w:val="2"/>
        </w:rPr>
        <w:t> </w:t>
      </w:r>
      <w:r>
        <w:rPr>
          <w:position w:val="2"/>
        </w:rPr>
        <w:t>cada</w:t>
      </w:r>
      <w:r>
        <w:rPr>
          <w:spacing w:val="-14"/>
          <w:position w:val="2"/>
        </w:rPr>
        <w:t> </w:t>
      </w:r>
      <w:r>
        <w:rPr>
          <w:position w:val="2"/>
        </w:rPr>
        <w:t>una</w:t>
      </w:r>
      <w:r>
        <w:rPr>
          <w:spacing w:val="-14"/>
          <w:position w:val="2"/>
        </w:rPr>
        <w:t> </w:t>
      </w:r>
      <w:r>
        <w:rPr>
          <w:position w:val="2"/>
        </w:rPr>
        <w:t>de</w:t>
      </w:r>
      <w:r>
        <w:rPr>
          <w:spacing w:val="-14"/>
          <w:position w:val="2"/>
        </w:rPr>
        <w:t> </w:t>
      </w:r>
      <w:r>
        <w:rPr>
          <w:position w:val="2"/>
        </w:rPr>
        <w:t>las</w:t>
      </w:r>
      <w:r>
        <w:rPr>
          <w:spacing w:val="-14"/>
          <w:position w:val="2"/>
        </w:rPr>
        <w:t> </w:t>
      </w:r>
      <w:r>
        <w:rPr>
          <w:position w:val="2"/>
        </w:rPr>
        <w:t>variables</w:t>
      </w:r>
      <w:r>
        <w:rPr>
          <w:spacing w:val="-14"/>
          <w:position w:val="2"/>
        </w:rPr>
        <w:t> </w:t>
      </w:r>
      <w:r>
        <w:rPr>
          <w:position w:val="2"/>
        </w:rPr>
        <w:t>de</w:t>
      </w:r>
      <w:r>
        <w:rPr>
          <w:spacing w:val="-14"/>
          <w:position w:val="2"/>
        </w:rPr>
        <w:t> </w:t>
      </w:r>
      <w:r>
        <w:rPr>
          <w:position w:val="2"/>
        </w:rPr>
        <w:t>resultado</w:t>
      </w:r>
      <w:r>
        <w:rPr>
          <w:spacing w:val="-14"/>
          <w:position w:val="2"/>
        </w:rPr>
        <w:t> </w:t>
      </w:r>
      <w:r>
        <w:rPr>
          <w:position w:val="2"/>
        </w:rPr>
        <w:t>en</w:t>
      </w:r>
      <w:r>
        <w:rPr>
          <w:spacing w:val="-13"/>
          <w:position w:val="2"/>
        </w:rPr>
        <w:t> </w:t>
      </w:r>
      <w:r>
        <w:rPr>
          <w:position w:val="2"/>
        </w:rPr>
        <w:t>función</w:t>
      </w:r>
      <w:r>
        <w:rPr>
          <w:spacing w:val="-57"/>
          <w:position w:val="2"/>
        </w:rPr>
        <w:t> </w:t>
      </w:r>
      <w:r>
        <w:rPr>
          <w:position w:val="2"/>
        </w:rPr>
        <w:t>de si la operadora formó o no parte del grupo de tratamiento (</w:t>
      </w:r>
      <w:r>
        <w:rPr>
          <w:i/>
          <w:position w:val="2"/>
        </w:rPr>
        <w:t>D</w:t>
      </w:r>
      <w:r>
        <w:rPr>
          <w:sz w:val="16"/>
        </w:rPr>
        <w:t>i</w:t>
      </w:r>
      <w:r>
        <w:rPr>
          <w:position w:val="2"/>
        </w:rPr>
        <w:t>). La variable de interés, </w:t>
      </w:r>
      <w:r>
        <w:rPr>
          <w:rFonts w:ascii="Cambria Math" w:hAnsi="Cambria Math" w:eastAsia="Cambria Math"/>
          <w:position w:val="2"/>
        </w:rPr>
        <w:t>𝛽</w:t>
      </w:r>
      <w:r>
        <w:rPr>
          <w:rFonts w:ascii="Cambria Math" w:hAnsi="Cambria Math" w:eastAsia="Cambria Math"/>
          <w:position w:val="2"/>
          <w:vertAlign w:val="subscript"/>
        </w:rPr>
        <w:t>1</w:t>
      </w:r>
      <w:r>
        <w:rPr>
          <w:position w:val="2"/>
          <w:vertAlign w:val="baseline"/>
        </w:rPr>
        <w:t>,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recoge el efecto de la intervención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𝐷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en la segunda medición para las </w:t>
      </w:r>
      <w:r>
        <w:rPr>
          <w:i/>
          <w:vertAlign w:val="baseline"/>
        </w:rPr>
        <w:t>i </w:t>
      </w:r>
      <w:r>
        <w:rPr>
          <w:vertAlign w:val="baseline"/>
        </w:rPr>
        <w:t>operadoras que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participaron.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tabs>
          <w:tab w:pos="5201" w:val="left" w:leader="none"/>
        </w:tabs>
        <w:ind w:left="283"/>
        <w:jc w:val="center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𝑌</w:t>
      </w:r>
      <w:r>
        <w:rPr>
          <w:rFonts w:ascii="Cambria Math" w:eastAsia="Cambria Math"/>
          <w:w w:val="105"/>
          <w:vertAlign w:val="subscript"/>
        </w:rPr>
        <w:t>𝑖,𝑡</w:t>
      </w:r>
      <w:r>
        <w:rPr>
          <w:rFonts w:ascii="Cambria Math" w:eastAsia="Cambria Math"/>
          <w:spacing w:val="10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  <w:r>
        <w:rPr>
          <w:rFonts w:ascii="Cambria Math" w:eastAsia="Cambria Math"/>
          <w:spacing w:val="-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𝑎</w:t>
      </w:r>
      <w:r>
        <w:rPr>
          <w:rFonts w:ascii="Cambria Math" w:eastAsia="Cambria Math"/>
          <w:spacing w:val="-7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+</w:t>
      </w:r>
      <w:r>
        <w:rPr>
          <w:rFonts w:ascii="Cambria Math" w:eastAsia="Cambria Math"/>
          <w:spacing w:val="-12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𝜃𝑇</w:t>
      </w:r>
      <w:r>
        <w:rPr>
          <w:rFonts w:ascii="Cambria Math" w:eastAsia="Cambria Math"/>
          <w:w w:val="105"/>
          <w:vertAlign w:val="subscript"/>
        </w:rPr>
        <w:t>𝑡</w:t>
      </w:r>
      <w:r>
        <w:rPr>
          <w:rFonts w:ascii="Cambria Math" w:eastAsia="Cambria Math"/>
          <w:spacing w:val="-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+</w:t>
      </w:r>
      <w:r>
        <w:rPr>
          <w:rFonts w:ascii="Cambria Math" w:eastAsia="Cambria Math"/>
          <w:spacing w:val="-12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𝜕𝐷</w:t>
      </w:r>
      <w:r>
        <w:rPr>
          <w:rFonts w:ascii="Cambria Math" w:eastAsia="Cambria Math"/>
          <w:w w:val="105"/>
          <w:vertAlign w:val="subscript"/>
        </w:rPr>
        <w:t>𝑖</w:t>
      </w:r>
      <w:r>
        <w:rPr>
          <w:rFonts w:ascii="Cambria Math" w:eastAsia="Cambria Math"/>
          <w:spacing w:val="2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+</w:t>
      </w:r>
      <w:r>
        <w:rPr>
          <w:rFonts w:ascii="Cambria Math" w:eastAsia="Cambria Math"/>
          <w:spacing w:val="-12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𝛽</w:t>
      </w:r>
      <w:r>
        <w:rPr>
          <w:rFonts w:ascii="Cambria Math" w:eastAsia="Cambria Math"/>
          <w:w w:val="105"/>
          <w:vertAlign w:val="subscript"/>
        </w:rPr>
        <w:t>1</w:t>
      </w:r>
      <w:r>
        <w:rPr>
          <w:rFonts w:ascii="Cambria Math" w:eastAsia="Cambria Math"/>
          <w:w w:val="105"/>
          <w:position w:val="1"/>
          <w:vertAlign w:val="baseline"/>
        </w:rPr>
        <w:t>(</w:t>
      </w:r>
      <w:r>
        <w:rPr>
          <w:rFonts w:ascii="Cambria Math" w:eastAsia="Cambria Math"/>
          <w:w w:val="105"/>
          <w:vertAlign w:val="baseline"/>
        </w:rPr>
        <w:t>𝑇</w:t>
      </w:r>
      <w:r>
        <w:rPr>
          <w:rFonts w:ascii="Cambria Math" w:eastAsia="Cambria Math"/>
          <w:w w:val="105"/>
          <w:vertAlign w:val="subscript"/>
        </w:rPr>
        <w:t>𝑡</w:t>
      </w:r>
      <w:r>
        <w:rPr>
          <w:rFonts w:ascii="Cambria Math" w:eastAsia="Cambria Math"/>
          <w:w w:val="105"/>
          <w:vertAlign w:val="baseline"/>
        </w:rPr>
        <w:t>𝑥𝐷</w:t>
      </w:r>
      <w:r>
        <w:rPr>
          <w:rFonts w:ascii="Cambria Math" w:eastAsia="Cambria Math"/>
          <w:w w:val="105"/>
          <w:vertAlign w:val="subscript"/>
        </w:rPr>
        <w:t>𝑖</w:t>
      </w:r>
      <w:r>
        <w:rPr>
          <w:rFonts w:ascii="Cambria Math" w:eastAsia="Cambria Math"/>
          <w:w w:val="105"/>
          <w:position w:val="1"/>
          <w:vertAlign w:val="baseline"/>
        </w:rPr>
        <w:t>)</w:t>
      </w:r>
      <w:r>
        <w:rPr>
          <w:rFonts w:ascii="Cambria Math" w:eastAsia="Cambria Math"/>
          <w:spacing w:val="-14"/>
          <w:w w:val="105"/>
          <w:position w:val="1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+</w:t>
      </w:r>
      <w:r>
        <w:rPr>
          <w:rFonts w:ascii="Cambria Math" w:eastAsia="Cambria Math"/>
          <w:spacing w:val="-12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𝑋</w:t>
      </w:r>
      <w:r>
        <w:rPr>
          <w:rFonts w:ascii="Cambria Math" w:eastAsia="Cambria Math"/>
          <w:w w:val="105"/>
          <w:vertAlign w:val="subscript"/>
        </w:rPr>
        <w:t>𝑖𝑡</w:t>
      </w:r>
      <w:r>
        <w:rPr>
          <w:rFonts w:ascii="Cambria Math" w:eastAsia="Cambria Math"/>
          <w:spacing w:val="-2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+</w:t>
      </w:r>
      <w:r>
        <w:rPr>
          <w:rFonts w:ascii="Cambria Math" w:eastAsia="Cambria Math"/>
          <w:spacing w:val="-12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𝜀</w:t>
      </w:r>
      <w:r>
        <w:rPr>
          <w:rFonts w:ascii="Cambria Math" w:eastAsia="Cambria Math"/>
          <w:w w:val="105"/>
          <w:vertAlign w:val="subscript"/>
        </w:rPr>
        <w:t>𝑖𝑡</w:t>
      </w:r>
      <w:r>
        <w:rPr>
          <w:rFonts w:ascii="Cambria Math" w:eastAsia="Cambria Math"/>
          <w:w w:val="105"/>
          <w:vertAlign w:val="baseline"/>
        </w:rPr>
        <w:tab/>
        <w:t>(3)</w:t>
      </w:r>
    </w:p>
    <w:p>
      <w:pPr>
        <w:pStyle w:val="BodyText"/>
        <w:rPr>
          <w:rFonts w:ascii="Cambria Math"/>
          <w:sz w:val="28"/>
        </w:rPr>
      </w:pPr>
    </w:p>
    <w:p>
      <w:pPr>
        <w:pStyle w:val="BodyText"/>
        <w:rPr>
          <w:rFonts w:ascii="Cambria Math"/>
          <w:sz w:val="28"/>
        </w:rPr>
      </w:pPr>
    </w:p>
    <w:p>
      <w:pPr>
        <w:pStyle w:val="BodyText"/>
        <w:spacing w:line="480" w:lineRule="auto" w:before="194"/>
        <w:ind w:left="538" w:right="259" w:firstLine="719"/>
        <w:jc w:val="both"/>
      </w:pPr>
      <w:r>
        <w:rPr/>
        <w:t>En el caso de la estimación de los efectos sobre la satisfacción y la información</w:t>
      </w:r>
      <w:r>
        <w:rPr>
          <w:spacing w:val="1"/>
        </w:rPr>
        <w:t> </w:t>
      </w:r>
      <w:r>
        <w:rPr/>
        <w:t>comprendida</w:t>
      </w:r>
      <w:r>
        <w:rPr>
          <w:spacing w:val="-12"/>
        </w:rPr>
        <w:t> </w:t>
      </w:r>
      <w:r>
        <w:rPr/>
        <w:t>por</w:t>
      </w:r>
      <w:r>
        <w:rPr>
          <w:spacing w:val="-11"/>
        </w:rPr>
        <w:t> </w:t>
      </w:r>
      <w:r>
        <w:rPr/>
        <w:t>las</w:t>
      </w:r>
      <w:r>
        <w:rPr>
          <w:spacing w:val="-8"/>
        </w:rPr>
        <w:t> </w:t>
      </w:r>
      <w:r>
        <w:rPr/>
        <w:t>personas</w:t>
      </w:r>
      <w:r>
        <w:rPr>
          <w:spacing w:val="-10"/>
        </w:rPr>
        <w:t> </w:t>
      </w:r>
      <w:r>
        <w:rPr/>
        <w:t>usuarias,</w:t>
      </w:r>
      <w:r>
        <w:rPr>
          <w:spacing w:val="-10"/>
        </w:rPr>
        <w:t> </w:t>
      </w:r>
      <w:r>
        <w:rPr/>
        <w:t>se</w:t>
      </w:r>
      <w:r>
        <w:rPr>
          <w:spacing w:val="-9"/>
        </w:rPr>
        <w:t> </w:t>
      </w:r>
      <w:r>
        <w:rPr/>
        <w:t>contó</w:t>
      </w:r>
      <w:r>
        <w:rPr>
          <w:spacing w:val="-7"/>
        </w:rPr>
        <w:t> </w:t>
      </w:r>
      <w:r>
        <w:rPr/>
        <w:t>con</w:t>
      </w:r>
      <w:r>
        <w:rPr>
          <w:spacing w:val="-10"/>
        </w:rPr>
        <w:t> </w:t>
      </w:r>
      <w:r>
        <w:rPr/>
        <w:t>una</w:t>
      </w:r>
      <w:r>
        <w:rPr>
          <w:spacing w:val="-11"/>
        </w:rPr>
        <w:t> </w:t>
      </w:r>
      <w:r>
        <w:rPr/>
        <w:t>base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datos</w:t>
      </w:r>
      <w:r>
        <w:rPr>
          <w:spacing w:val="-10"/>
        </w:rPr>
        <w:t> </w:t>
      </w:r>
      <w:r>
        <w:rPr/>
        <w:t>longitudinal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llamadas</w:t>
      </w:r>
    </w:p>
    <w:p>
      <w:pPr>
        <w:spacing w:after="0" w:line="480" w:lineRule="auto"/>
        <w:jc w:val="both"/>
        <w:sectPr>
          <w:pgSz w:w="11910" w:h="16840"/>
          <w:pgMar w:header="751" w:footer="0" w:top="1320" w:bottom="280" w:left="880" w:right="1160"/>
        </w:sectPr>
      </w:pPr>
    </w:p>
    <w:p>
      <w:pPr>
        <w:pStyle w:val="BodyText"/>
        <w:spacing w:line="480" w:lineRule="auto" w:before="80"/>
        <w:ind w:left="538" w:right="251"/>
        <w:jc w:val="both"/>
      </w:pPr>
      <w:r>
        <w:rPr/>
        <w:t>calificadas por operador desde el 12 de enero del 2021 hasta el 3 de marzo del 2021. Debido a</w:t>
      </w:r>
      <w:r>
        <w:rPr>
          <w:spacing w:val="-57"/>
        </w:rPr>
        <w:t> </w:t>
      </w:r>
      <w:r>
        <w:rPr/>
        <w:t>que el protocolo se implementó el 25 de enero, se tomó como línea de base el periodo entre el</w:t>
      </w:r>
      <w:r>
        <w:rPr>
          <w:spacing w:val="1"/>
        </w:rPr>
        <w:t> </w:t>
      </w:r>
      <w:r>
        <w:rPr/>
        <w:t>12 de dicho mes y el 24 del mismo. El periodo de evaluación expost se tomó entre el 1 y 30 de</w:t>
      </w:r>
      <w:r>
        <w:rPr>
          <w:spacing w:val="-57"/>
        </w:rPr>
        <w:t> </w:t>
      </w:r>
      <w:r>
        <w:rPr/>
        <w:t>marzo del 2021. El periodo de casi tres semanas entre la línea de base y la medición expost se</w:t>
      </w:r>
      <w:r>
        <w:rPr>
          <w:spacing w:val="1"/>
        </w:rPr>
        <w:t> </w:t>
      </w:r>
      <w:r>
        <w:rPr/>
        <w:t>tomó como marcha blanca (adaptación a las nuevas prácticas del protocolo). La base de datos</w:t>
      </w:r>
      <w:r>
        <w:rPr>
          <w:spacing w:val="1"/>
        </w:rPr>
        <w:t> </w:t>
      </w:r>
      <w:r>
        <w:rPr/>
        <w:t>se colapsó al nivel de día y operador, con un total de 4,446 llamadas con evaluación de parte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las usuarias. Para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estimaciones se</w:t>
      </w:r>
      <w:r>
        <w:rPr>
          <w:spacing w:val="-1"/>
        </w:rPr>
        <w:t> </w:t>
      </w:r>
      <w:r>
        <w:rPr/>
        <w:t>tomaron errores</w:t>
      </w:r>
      <w:r>
        <w:rPr>
          <w:spacing w:val="1"/>
        </w:rPr>
        <w:t> </w:t>
      </w:r>
      <w:r>
        <w:rPr/>
        <w:t>estándar</w:t>
      </w:r>
      <w:r>
        <w:rPr>
          <w:spacing w:val="1"/>
        </w:rPr>
        <w:t> </w:t>
      </w:r>
      <w:r>
        <w:rPr/>
        <w:t>robustos.</w:t>
      </w:r>
    </w:p>
    <w:p>
      <w:pPr>
        <w:pStyle w:val="BodyText"/>
        <w:spacing w:line="480" w:lineRule="auto" w:before="1"/>
        <w:ind w:left="538" w:right="253" w:firstLine="719"/>
        <w:jc w:val="both"/>
      </w:pPr>
      <w:r>
        <w:rPr/>
        <w:t>Aun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operadoras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Línea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debían</w:t>
      </w:r>
      <w:r>
        <w:rPr>
          <w:spacing w:val="1"/>
        </w:rPr>
        <w:t> </w:t>
      </w:r>
      <w:r>
        <w:rPr/>
        <w:t>lanzar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encuesta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satisfacción al final de la llamada, esto se hizo en un 40% aproximadamente del total de</w:t>
      </w:r>
      <w:r>
        <w:rPr>
          <w:spacing w:val="1"/>
        </w:rPr>
        <w:t> </w:t>
      </w:r>
      <w:r>
        <w:rPr/>
        <w:t>llamadas recibidas durante el periodo de estudio (es posible que las propias usuarias corten la</w:t>
      </w:r>
      <w:r>
        <w:rPr>
          <w:spacing w:val="1"/>
        </w:rPr>
        <w:t> </w:t>
      </w:r>
      <w:r>
        <w:rPr/>
        <w:t>llamada</w:t>
      </w:r>
      <w:r>
        <w:rPr>
          <w:spacing w:val="-6"/>
        </w:rPr>
        <w:t> </w:t>
      </w:r>
      <w:r>
        <w:rPr/>
        <w:t>sin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puedan</w:t>
      </w:r>
      <w:r>
        <w:rPr>
          <w:spacing w:val="-5"/>
        </w:rPr>
        <w:t> </w:t>
      </w:r>
      <w:r>
        <w:rPr/>
        <w:t>evaluar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servicio).</w:t>
      </w:r>
      <w:r>
        <w:rPr>
          <w:spacing w:val="-4"/>
        </w:rPr>
        <w:t> </w:t>
      </w:r>
      <w:r>
        <w:rPr/>
        <w:t>Además,</w:t>
      </w:r>
      <w:r>
        <w:rPr>
          <w:spacing w:val="-5"/>
        </w:rPr>
        <w:t> </w:t>
      </w:r>
      <w:r>
        <w:rPr/>
        <w:t>11</w:t>
      </w:r>
      <w:r>
        <w:rPr>
          <w:spacing w:val="-4"/>
        </w:rPr>
        <w:t> </w:t>
      </w:r>
      <w:r>
        <w:rPr/>
        <w:t>operadoras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grupo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tratamiento</w:t>
      </w:r>
      <w:r>
        <w:rPr>
          <w:spacing w:val="-58"/>
        </w:rPr>
        <w:t> </w:t>
      </w:r>
      <w:r>
        <w:rPr/>
        <w:t>y 4 en el grupo de control no lanzaron ninguna encuesta a quienes atendieron. Dado que se</w:t>
      </w:r>
      <w:r>
        <w:rPr>
          <w:spacing w:val="1"/>
        </w:rPr>
        <w:t> </w:t>
      </w:r>
      <w:r>
        <w:rPr/>
        <w:t>asumió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podía</w:t>
      </w:r>
      <w:r>
        <w:rPr>
          <w:spacing w:val="1"/>
        </w:rPr>
        <w:t> </w:t>
      </w:r>
      <w:r>
        <w:rPr/>
        <w:t>haber</w:t>
      </w:r>
      <w:r>
        <w:rPr>
          <w:spacing w:val="1"/>
        </w:rPr>
        <w:t> </w:t>
      </w:r>
      <w:r>
        <w:rPr/>
        <w:t>problemas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lanzamiento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>
          <w:spacing w:val="-1"/>
        </w:rPr>
        <w:t>operadoras,</w:t>
      </w:r>
      <w:r>
        <w:rPr>
          <w:spacing w:val="-15"/>
        </w:rPr>
        <w:t> </w:t>
      </w:r>
      <w:r>
        <w:rPr/>
        <w:t>se</w:t>
      </w:r>
      <w:r>
        <w:rPr>
          <w:spacing w:val="-14"/>
        </w:rPr>
        <w:t> </w:t>
      </w:r>
      <w:r>
        <w:rPr/>
        <w:t>coordinó</w:t>
      </w:r>
      <w:r>
        <w:rPr>
          <w:spacing w:val="-15"/>
        </w:rPr>
        <w:t> </w:t>
      </w:r>
      <w:r>
        <w:rPr/>
        <w:t>varias</w:t>
      </w:r>
      <w:r>
        <w:rPr>
          <w:spacing w:val="-14"/>
        </w:rPr>
        <w:t> </w:t>
      </w:r>
      <w:r>
        <w:rPr/>
        <w:t>veces</w:t>
      </w:r>
      <w:r>
        <w:rPr>
          <w:spacing w:val="-12"/>
        </w:rPr>
        <w:t> </w:t>
      </w:r>
      <w:r>
        <w:rPr/>
        <w:t>con</w:t>
      </w:r>
      <w:r>
        <w:rPr>
          <w:spacing w:val="-15"/>
        </w:rPr>
        <w:t> </w:t>
      </w:r>
      <w:r>
        <w:rPr/>
        <w:t>el</w:t>
      </w:r>
      <w:r>
        <w:rPr>
          <w:spacing w:val="-14"/>
        </w:rPr>
        <w:t> </w:t>
      </w:r>
      <w:r>
        <w:rPr/>
        <w:t>MIMP</w:t>
      </w:r>
      <w:r>
        <w:rPr>
          <w:spacing w:val="-13"/>
        </w:rPr>
        <w:t> </w:t>
      </w:r>
      <w:r>
        <w:rPr/>
        <w:t>para</w:t>
      </w:r>
      <w:r>
        <w:rPr>
          <w:spacing w:val="-17"/>
        </w:rPr>
        <w:t> </w:t>
      </w:r>
      <w:r>
        <w:rPr/>
        <w:t>generar</w:t>
      </w:r>
      <w:r>
        <w:rPr>
          <w:spacing w:val="-13"/>
        </w:rPr>
        <w:t> </w:t>
      </w:r>
      <w:r>
        <w:rPr/>
        <w:t>recordatorios</w:t>
      </w:r>
      <w:r>
        <w:rPr>
          <w:spacing w:val="-14"/>
        </w:rPr>
        <w:t> </w:t>
      </w:r>
      <w:r>
        <w:rPr/>
        <w:t>sobre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necesidad</w:t>
      </w:r>
      <w:r>
        <w:rPr>
          <w:spacing w:val="-58"/>
        </w:rPr>
        <w:t> </w:t>
      </w:r>
      <w:r>
        <w:rPr/>
        <w:t>de uso de este sistema de evaluación de las llamadas, y el porcentaje de adherencia aumentó</w:t>
      </w:r>
      <w:r>
        <w:rPr>
          <w:spacing w:val="1"/>
        </w:rPr>
        <w:t> </w:t>
      </w:r>
      <w:r>
        <w:rPr/>
        <w:t>para</w:t>
      </w:r>
      <w:r>
        <w:rPr>
          <w:spacing w:val="-3"/>
        </w:rPr>
        <w:t> </w:t>
      </w:r>
      <w:r>
        <w:rPr/>
        <w:t>luego</w:t>
      </w:r>
      <w:r>
        <w:rPr>
          <w:spacing w:val="1"/>
        </w:rPr>
        <w:t> </w:t>
      </w:r>
      <w:r>
        <w:rPr/>
        <w:t>regresar</w:t>
      </w:r>
      <w:r>
        <w:rPr>
          <w:spacing w:val="1"/>
        </w:rPr>
        <w:t> </w:t>
      </w:r>
      <w:r>
        <w:rPr/>
        <w:t>al nivel habitual.</w:t>
      </w:r>
    </w:p>
    <w:p>
      <w:pPr>
        <w:pStyle w:val="BodyText"/>
        <w:spacing w:line="480" w:lineRule="auto" w:before="1"/>
        <w:ind w:left="538" w:right="251" w:firstLine="719"/>
        <w:jc w:val="both"/>
      </w:pPr>
      <w:r>
        <w:rPr/>
        <w:t>La orientación para el uso de este sistema determinó que lanzar dicha evaluación será</w:t>
      </w:r>
      <w:r>
        <w:rPr>
          <w:spacing w:val="1"/>
        </w:rPr>
        <w:t> </w:t>
      </w:r>
      <w:r>
        <w:rPr/>
        <w:t>imposible o no conveniente en algunas llamadas (las que son en crisis, por ejemplo), pero</w:t>
      </w:r>
      <w:r>
        <w:rPr>
          <w:spacing w:val="1"/>
        </w:rPr>
        <w:t> </w:t>
      </w:r>
      <w:r>
        <w:rPr/>
        <w:t>difícilmente el 60% de llamadas a la Línea 100 trate de llamadas de este tipo. Como el</w:t>
      </w:r>
      <w:r>
        <w:rPr>
          <w:spacing w:val="1"/>
        </w:rPr>
        <w:t> </w:t>
      </w:r>
      <w:r>
        <w:rPr/>
        <w:t>lanzamiento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encuesta</w:t>
      </w:r>
      <w:r>
        <w:rPr>
          <w:spacing w:val="1"/>
        </w:rPr>
        <w:t> </w:t>
      </w:r>
      <w:r>
        <w:rPr/>
        <w:t>depende</w:t>
      </w:r>
      <w:r>
        <w:rPr>
          <w:spacing w:val="1"/>
        </w:rPr>
        <w:t> </w:t>
      </w:r>
      <w:r>
        <w:rPr/>
        <w:t>enteramente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operadora,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haber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discrecionalidad en su uso, la cual se asienta porque es el primer servicio de atención de</w:t>
      </w:r>
      <w:r>
        <w:rPr>
          <w:spacing w:val="1"/>
        </w:rPr>
        <w:t> </w:t>
      </w:r>
      <w:r>
        <w:rPr/>
        <w:t>víctimas de violencia en el país en el que las propias personas usuarias calificación la atención</w:t>
      </w:r>
      <w:r>
        <w:rPr>
          <w:spacing w:val="-57"/>
        </w:rPr>
        <w:t> </w:t>
      </w:r>
      <w:r>
        <w:rPr/>
        <w:t>(falta de hábito) así como en la resistencia identificada en las operadoras ante la idea de que se</w:t>
      </w:r>
      <w:r>
        <w:rPr>
          <w:spacing w:val="-57"/>
        </w:rPr>
        <w:t> </w:t>
      </w:r>
      <w:r>
        <w:rPr/>
        <w:t>evalúe su trabajo (esto apareció en la reunión post intervención que se hizo con un sub grupo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ellas).</w:t>
      </w:r>
    </w:p>
    <w:p>
      <w:pPr>
        <w:spacing w:after="0" w:line="480" w:lineRule="auto"/>
        <w:jc w:val="both"/>
        <w:sectPr>
          <w:pgSz w:w="11910" w:h="16840"/>
          <w:pgMar w:header="751" w:footer="0" w:top="1320" w:bottom="280" w:left="880" w:right="1160"/>
        </w:sectPr>
      </w:pPr>
    </w:p>
    <w:p>
      <w:pPr>
        <w:pStyle w:val="Heading2"/>
        <w:numPr>
          <w:ilvl w:val="1"/>
          <w:numId w:val="13"/>
        </w:numPr>
        <w:tabs>
          <w:tab w:pos="959" w:val="left" w:leader="none"/>
        </w:tabs>
        <w:spacing w:line="240" w:lineRule="auto" w:before="80" w:after="0"/>
        <w:ind w:left="958" w:right="0" w:hanging="421"/>
        <w:jc w:val="left"/>
      </w:pPr>
      <w:bookmarkStart w:name="_bookmark24" w:id="48"/>
      <w:bookmarkEnd w:id="48"/>
      <w:r>
        <w:rPr>
          <w:b w:val="0"/>
          <w:i w:val="0"/>
        </w:rPr>
      </w:r>
      <w:bookmarkStart w:name="_bookmark24" w:id="49"/>
      <w:bookmarkEnd w:id="49"/>
      <w:r>
        <w:rPr/>
        <w:t>R</w:t>
      </w:r>
      <w:r>
        <w:rPr/>
        <w:t>esultados</w:t>
      </w:r>
    </w:p>
    <w:p>
      <w:pPr>
        <w:pStyle w:val="BodyText"/>
        <w:rPr>
          <w:b/>
          <w:i/>
        </w:rPr>
      </w:pPr>
    </w:p>
    <w:p>
      <w:pPr>
        <w:pStyle w:val="BodyText"/>
        <w:spacing w:line="480" w:lineRule="auto"/>
        <w:ind w:left="538" w:right="257"/>
        <w:jc w:val="both"/>
      </w:pPr>
      <w:r>
        <w:rPr/>
        <w:t>Como se observa en la Tabla 20, existen diferencias significativas antes de la implementación</w:t>
      </w:r>
      <w:r>
        <w:rPr>
          <w:spacing w:val="1"/>
        </w:rPr>
        <w:t> </w:t>
      </w:r>
      <w:r>
        <w:rPr/>
        <w:t>del protocolo entre el grupo que aplicó el tratamiento y el control, las cuales son casi siempre</w:t>
      </w:r>
      <w:r>
        <w:rPr>
          <w:spacing w:val="1"/>
        </w:rPr>
        <w:t> </w:t>
      </w:r>
      <w:r>
        <w:rPr/>
        <w:t>en este último grupo no intervenido. Debido a que la intervención se realizó luego de varios</w:t>
      </w:r>
      <w:r>
        <w:rPr>
          <w:spacing w:val="1"/>
        </w:rPr>
        <w:t> </w:t>
      </w:r>
      <w:r>
        <w:rPr/>
        <w:t>meses que GRADE venían trabajando con la Línea 100, es probable que el grupo de control</w:t>
      </w:r>
      <w:r>
        <w:rPr>
          <w:spacing w:val="1"/>
        </w:rPr>
        <w:t> </w:t>
      </w:r>
      <w:r>
        <w:rPr/>
        <w:t>haya buscado mostrar un mejor desempeño en las encuestas (autoreporte). Aunque es difícil</w:t>
      </w:r>
      <w:r>
        <w:rPr>
          <w:spacing w:val="1"/>
        </w:rPr>
        <w:t> </w:t>
      </w:r>
      <w:r>
        <w:rPr/>
        <w:t>lidiar con este tema, resulta conveniente realizar las estimaciones por diferencia en diferencias</w:t>
      </w:r>
      <w:r>
        <w:rPr>
          <w:spacing w:val="-57"/>
        </w:rPr>
        <w:t> </w:t>
      </w:r>
      <w:r>
        <w:rPr/>
        <w:t>ya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es una</w:t>
      </w:r>
      <w:r>
        <w:rPr>
          <w:spacing w:val="1"/>
        </w:rPr>
        <w:t> </w:t>
      </w:r>
      <w:r>
        <w:rPr/>
        <w:t>opción que</w:t>
      </w:r>
      <w:r>
        <w:rPr>
          <w:spacing w:val="1"/>
        </w:rPr>
        <w:t> </w:t>
      </w:r>
      <w:r>
        <w:rPr/>
        <w:t>permite</w:t>
      </w:r>
      <w:r>
        <w:rPr>
          <w:spacing w:val="-1"/>
        </w:rPr>
        <w:t> </w:t>
      </w:r>
      <w:r>
        <w:rPr/>
        <w:t>controlar</w:t>
      </w:r>
      <w:r>
        <w:rPr>
          <w:spacing w:val="-2"/>
        </w:rPr>
        <w:t> </w:t>
      </w:r>
      <w:r>
        <w:rPr/>
        <w:t>por estas posibles diferencias.</w:t>
      </w:r>
    </w:p>
    <w:p>
      <w:pPr>
        <w:pStyle w:val="BodyText"/>
        <w:spacing w:line="480" w:lineRule="auto" w:before="1"/>
        <w:ind w:left="538" w:right="254"/>
        <w:jc w:val="both"/>
      </w:pPr>
      <w:r>
        <w:rPr/>
        <w:t>Además,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variables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resultado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aprecia</w:t>
      </w:r>
      <w:r>
        <w:rPr>
          <w:spacing w:val="-4"/>
        </w:rPr>
        <w:t> </w:t>
      </w:r>
      <w:r>
        <w:rPr/>
        <w:t>valores</w:t>
      </w:r>
      <w:r>
        <w:rPr>
          <w:spacing w:val="-4"/>
        </w:rPr>
        <w:t> </w:t>
      </w:r>
      <w:r>
        <w:rPr/>
        <w:t>bastante</w:t>
      </w:r>
      <w:r>
        <w:rPr>
          <w:spacing w:val="-5"/>
        </w:rPr>
        <w:t> </w:t>
      </w:r>
      <w:r>
        <w:rPr/>
        <w:t>altos</w:t>
      </w:r>
      <w:r>
        <w:rPr>
          <w:spacing w:val="-4"/>
        </w:rPr>
        <w:t> </w:t>
      </w:r>
      <w:r>
        <w:rPr/>
        <w:t>(promedios mayores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5</w:t>
      </w:r>
      <w:r>
        <w:rPr>
          <w:spacing w:val="-58"/>
        </w:rPr>
        <w:t> </w:t>
      </w:r>
      <w:r>
        <w:rPr/>
        <w:t>en</w:t>
      </w:r>
      <w:r>
        <w:rPr>
          <w:spacing w:val="-6"/>
        </w:rPr>
        <w:t> </w:t>
      </w:r>
      <w:r>
        <w:rPr/>
        <w:t>una</w:t>
      </w:r>
      <w:r>
        <w:rPr>
          <w:spacing w:val="-5"/>
        </w:rPr>
        <w:t> </w:t>
      </w:r>
      <w:r>
        <w:rPr/>
        <w:t>escala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6),</w:t>
      </w:r>
      <w:r>
        <w:rPr>
          <w:spacing w:val="-7"/>
        </w:rPr>
        <w:t> </w:t>
      </w:r>
      <w:r>
        <w:rPr/>
        <w:t>lo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sugiere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/>
        <w:t>existencia</w:t>
      </w:r>
      <w:r>
        <w:rPr>
          <w:spacing w:val="-7"/>
        </w:rPr>
        <w:t> </w:t>
      </w:r>
      <w:r>
        <w:rPr/>
        <w:t>de</w:t>
      </w:r>
      <w:r>
        <w:rPr>
          <w:spacing w:val="-2"/>
        </w:rPr>
        <w:t> </w:t>
      </w:r>
      <w:r>
        <w:rPr/>
        <w:t>“efecto</w:t>
      </w:r>
      <w:r>
        <w:rPr>
          <w:spacing w:val="-6"/>
        </w:rPr>
        <w:t> </w:t>
      </w:r>
      <w:r>
        <w:rPr/>
        <w:t>techo”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las</w:t>
      </w:r>
      <w:r>
        <w:rPr>
          <w:spacing w:val="-3"/>
        </w:rPr>
        <w:t> </w:t>
      </w:r>
      <w:r>
        <w:rPr/>
        <w:t>siguientes</w:t>
      </w:r>
      <w:r>
        <w:rPr>
          <w:spacing w:val="-7"/>
        </w:rPr>
        <w:t> </w:t>
      </w:r>
      <w:r>
        <w:rPr/>
        <w:t>implicancias.</w:t>
      </w:r>
      <w:r>
        <w:rPr>
          <w:spacing w:val="-58"/>
        </w:rPr>
        <w:t> </w:t>
      </w:r>
      <w:r>
        <w:rPr/>
        <w:t>Primero,</w:t>
      </w:r>
      <w:r>
        <w:rPr>
          <w:spacing w:val="-12"/>
        </w:rPr>
        <w:t> </w:t>
      </w:r>
      <w:r>
        <w:rPr/>
        <w:t>es</w:t>
      </w:r>
      <w:r>
        <w:rPr>
          <w:spacing w:val="-11"/>
        </w:rPr>
        <w:t> </w:t>
      </w:r>
      <w:r>
        <w:rPr/>
        <w:t>posible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las</w:t>
      </w:r>
      <w:r>
        <w:rPr>
          <w:spacing w:val="-10"/>
        </w:rPr>
        <w:t> </w:t>
      </w:r>
      <w:r>
        <w:rPr/>
        <w:t>propias</w:t>
      </w:r>
      <w:r>
        <w:rPr>
          <w:spacing w:val="-11"/>
        </w:rPr>
        <w:t> </w:t>
      </w:r>
      <w:r>
        <w:rPr/>
        <w:t>operadoras</w:t>
      </w:r>
      <w:r>
        <w:rPr>
          <w:spacing w:val="-11"/>
        </w:rPr>
        <w:t> </w:t>
      </w:r>
      <w:r>
        <w:rPr/>
        <w:t>no</w:t>
      </w:r>
      <w:r>
        <w:rPr>
          <w:spacing w:val="-8"/>
        </w:rPr>
        <w:t> </w:t>
      </w:r>
      <w:r>
        <w:rPr/>
        <w:t>reconozcan</w:t>
      </w:r>
      <w:r>
        <w:rPr>
          <w:spacing w:val="-11"/>
        </w:rPr>
        <w:t> </w:t>
      </w:r>
      <w:r>
        <w:rPr/>
        <w:t>los</w:t>
      </w:r>
      <w:r>
        <w:rPr>
          <w:spacing w:val="-8"/>
        </w:rPr>
        <w:t> </w:t>
      </w:r>
      <w:r>
        <w:rPr/>
        <w:t>estándares</w:t>
      </w:r>
      <w:r>
        <w:rPr>
          <w:spacing w:val="-7"/>
        </w:rPr>
        <w:t> </w:t>
      </w:r>
      <w:r>
        <w:rPr/>
        <w:t>de</w:t>
      </w:r>
      <w:r>
        <w:rPr>
          <w:spacing w:val="-12"/>
        </w:rPr>
        <w:t> </w:t>
      </w:r>
      <w:r>
        <w:rPr/>
        <w:t>calidad</w:t>
      </w:r>
      <w:r>
        <w:rPr>
          <w:spacing w:val="-10"/>
        </w:rPr>
        <w:t> </w:t>
      </w:r>
      <w:r>
        <w:rPr/>
        <w:t>óptimos</w:t>
      </w:r>
      <w:r>
        <w:rPr>
          <w:spacing w:val="-58"/>
        </w:rPr>
        <w:t> </w:t>
      </w:r>
      <w:r>
        <w:rPr/>
        <w:t>y que, por tanto, les sea difícil evaluar su desempeño. Segundo, a pesar que se mencionó que</w:t>
      </w:r>
      <w:r>
        <w:rPr>
          <w:spacing w:val="1"/>
        </w:rPr>
        <w:t> </w:t>
      </w:r>
      <w:r>
        <w:rPr/>
        <w:t>los levantamientos de información eran para fines de la investigación, es posible que las</w:t>
      </w:r>
      <w:r>
        <w:rPr>
          <w:spacing w:val="1"/>
        </w:rPr>
        <w:t> </w:t>
      </w:r>
      <w:r>
        <w:rPr>
          <w:spacing w:val="-1"/>
        </w:rPr>
        <w:t>operadoras</w:t>
      </w:r>
      <w:r>
        <w:rPr>
          <w:spacing w:val="-15"/>
        </w:rPr>
        <w:t> </w:t>
      </w:r>
      <w:r>
        <w:rPr/>
        <w:t>hayan</w:t>
      </w:r>
      <w:r>
        <w:rPr>
          <w:spacing w:val="-15"/>
        </w:rPr>
        <w:t> </w:t>
      </w:r>
      <w:r>
        <w:rPr/>
        <w:t>tendido</w:t>
      </w:r>
      <w:r>
        <w:rPr>
          <w:spacing w:val="-14"/>
        </w:rPr>
        <w:t> </w:t>
      </w:r>
      <w:r>
        <w:rPr/>
        <w:t>a</w:t>
      </w:r>
      <w:r>
        <w:rPr>
          <w:spacing w:val="-12"/>
        </w:rPr>
        <w:t> </w:t>
      </w:r>
      <w:r>
        <w:rPr/>
        <w:t>favorecer</w:t>
      </w:r>
      <w:r>
        <w:rPr>
          <w:spacing w:val="-16"/>
        </w:rPr>
        <w:t> </w:t>
      </w:r>
      <w:r>
        <w:rPr/>
        <w:t>su</w:t>
      </w:r>
      <w:r>
        <w:rPr>
          <w:spacing w:val="-12"/>
        </w:rPr>
        <w:t> </w:t>
      </w:r>
      <w:r>
        <w:rPr/>
        <w:t>autoevaluación</w:t>
      </w:r>
      <w:r>
        <w:rPr>
          <w:spacing w:val="-13"/>
        </w:rPr>
        <w:t> </w:t>
      </w:r>
      <w:r>
        <w:rPr/>
        <w:t>al</w:t>
      </w:r>
      <w:r>
        <w:rPr>
          <w:spacing w:val="-14"/>
        </w:rPr>
        <w:t> </w:t>
      </w:r>
      <w:r>
        <w:rPr/>
        <w:t>sentirse</w:t>
      </w:r>
      <w:r>
        <w:rPr>
          <w:spacing w:val="-16"/>
        </w:rPr>
        <w:t> </w:t>
      </w:r>
      <w:r>
        <w:rPr/>
        <w:t>observadas.</w:t>
      </w:r>
      <w:r>
        <w:rPr>
          <w:spacing w:val="-14"/>
        </w:rPr>
        <w:t> </w:t>
      </w:r>
      <w:r>
        <w:rPr/>
        <w:t>Tercero,</w:t>
      </w:r>
      <w:r>
        <w:rPr>
          <w:spacing w:val="-13"/>
        </w:rPr>
        <w:t> </w:t>
      </w:r>
      <w:r>
        <w:rPr/>
        <w:t>pueden</w:t>
      </w:r>
      <w:r>
        <w:rPr>
          <w:spacing w:val="-58"/>
        </w:rPr>
        <w:t> </w:t>
      </w:r>
      <w:r>
        <w:rPr/>
        <w:t>haber incurrido en deseabilidad social. Una dificultad adicional es la muestra pequeña, la que</w:t>
      </w:r>
      <w:r>
        <w:rPr>
          <w:spacing w:val="1"/>
        </w:rPr>
        <w:t> </w:t>
      </w:r>
      <w:r>
        <w:rPr/>
        <w:t>introduce</w:t>
      </w:r>
      <w:r>
        <w:rPr>
          <w:spacing w:val="-2"/>
        </w:rPr>
        <w:t> </w:t>
      </w:r>
      <w:r>
        <w:rPr/>
        <w:t>complicaciones para</w:t>
      </w:r>
      <w:r>
        <w:rPr>
          <w:spacing w:val="-3"/>
        </w:rPr>
        <w:t> </w:t>
      </w:r>
      <w:r>
        <w:rPr/>
        <w:t>hallar efectos con determinado poder estadístico.</w:t>
      </w:r>
    </w:p>
    <w:p>
      <w:pPr>
        <w:pStyle w:val="BodyText"/>
        <w:spacing w:line="480" w:lineRule="auto" w:before="1"/>
        <w:ind w:left="538" w:right="256"/>
        <w:jc w:val="both"/>
      </w:pPr>
      <w:r>
        <w:rPr/>
        <w:t>En la Tabla 21, se presentan los resultados del impacto del protocolo sobre el primer grupo de</w:t>
      </w:r>
      <w:r>
        <w:rPr>
          <w:spacing w:val="-57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resultado,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decir,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cambio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prácticas</w:t>
      </w:r>
      <w:r>
        <w:rPr>
          <w:spacing w:val="1"/>
        </w:rPr>
        <w:t> </w:t>
      </w:r>
      <w:r>
        <w:rPr/>
        <w:t>introducidas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documento</w:t>
      </w:r>
      <w:r>
        <w:rPr>
          <w:spacing w:val="57"/>
        </w:rPr>
        <w:t> </w:t>
      </w:r>
      <w:r>
        <w:rPr/>
        <w:t>con</w:t>
      </w:r>
      <w:r>
        <w:rPr>
          <w:spacing w:val="58"/>
        </w:rPr>
        <w:t> </w:t>
      </w:r>
      <w:r>
        <w:rPr/>
        <w:t>la</w:t>
      </w:r>
      <w:r>
        <w:rPr>
          <w:spacing w:val="58"/>
        </w:rPr>
        <w:t> </w:t>
      </w:r>
      <w:r>
        <w:rPr/>
        <w:t>intervención.</w:t>
      </w:r>
      <w:r>
        <w:rPr>
          <w:spacing w:val="59"/>
        </w:rPr>
        <w:t> </w:t>
      </w:r>
      <w:r>
        <w:rPr/>
        <w:t>Un</w:t>
      </w:r>
      <w:r>
        <w:rPr>
          <w:spacing w:val="58"/>
        </w:rPr>
        <w:t> </w:t>
      </w:r>
      <w:r>
        <w:rPr/>
        <w:t>primer</w:t>
      </w:r>
      <w:r>
        <w:rPr>
          <w:spacing w:val="58"/>
        </w:rPr>
        <w:t> </w:t>
      </w:r>
      <w:r>
        <w:rPr/>
        <w:t>punto</w:t>
      </w:r>
      <w:r>
        <w:rPr>
          <w:spacing w:val="58"/>
        </w:rPr>
        <w:t> </w:t>
      </w:r>
      <w:r>
        <w:rPr/>
        <w:t>es</w:t>
      </w:r>
      <w:r>
        <w:rPr>
          <w:spacing w:val="59"/>
        </w:rPr>
        <w:t> </w:t>
      </w:r>
      <w:r>
        <w:rPr/>
        <w:t>que</w:t>
      </w:r>
      <w:r>
        <w:rPr>
          <w:spacing w:val="57"/>
        </w:rPr>
        <w:t> </w:t>
      </w:r>
      <w:r>
        <w:rPr/>
        <w:t>el</w:t>
      </w:r>
      <w:r>
        <w:rPr>
          <w:spacing w:val="59"/>
        </w:rPr>
        <w:t> </w:t>
      </w:r>
      <w:r>
        <w:rPr/>
        <w:t>protocolo</w:t>
      </w:r>
      <w:r>
        <w:rPr>
          <w:spacing w:val="56"/>
        </w:rPr>
        <w:t> </w:t>
      </w:r>
      <w:r>
        <w:rPr/>
        <w:t>no</w:t>
      </w:r>
      <w:r>
        <w:rPr>
          <w:spacing w:val="58"/>
        </w:rPr>
        <w:t> </w:t>
      </w:r>
      <w:r>
        <w:rPr/>
        <w:t>genera</w:t>
      </w:r>
      <w:r>
        <w:rPr>
          <w:spacing w:val="57"/>
        </w:rPr>
        <w:t> </w:t>
      </w:r>
      <w:r>
        <w:rPr/>
        <w:t>efectos</w:t>
      </w:r>
      <w:r>
        <w:rPr>
          <w:spacing w:val="-58"/>
        </w:rPr>
        <w:t> </w:t>
      </w:r>
      <w:r>
        <w:rPr/>
        <w:t>negativos en las prácticas de atención de llamadas. Esto es importante porque el protocolo es</w:t>
      </w:r>
      <w:r>
        <w:rPr>
          <w:spacing w:val="1"/>
        </w:rPr>
        <w:t> </w:t>
      </w:r>
      <w:r>
        <w:rPr/>
        <w:t>un instrumento que regula la cotidianeidad del trabajo de las operadoras y potencialmente</w:t>
      </w:r>
      <w:r>
        <w:rPr>
          <w:spacing w:val="1"/>
        </w:rPr>
        <w:t> </w:t>
      </w:r>
      <w:r>
        <w:rPr/>
        <w:t>podría haber sido disruptivo en su trabajo. Por ejemplo, el grupo de control aplicó una nueva</w:t>
      </w:r>
      <w:r>
        <w:rPr>
          <w:spacing w:val="1"/>
        </w:rPr>
        <w:t> </w:t>
      </w:r>
      <w:r>
        <w:rPr/>
        <w:t>forma de valorar el riesgo que, además, para efectos de nuestro proyecto, generó la necesidad</w:t>
      </w:r>
      <w:r>
        <w:rPr>
          <w:spacing w:val="1"/>
        </w:rPr>
        <w:t> </w:t>
      </w:r>
      <w:r>
        <w:rPr/>
        <w:t>de</w:t>
      </w:r>
      <w:r>
        <w:rPr>
          <w:spacing w:val="-10"/>
        </w:rPr>
        <w:t> </w:t>
      </w:r>
      <w:r>
        <w:rPr/>
        <w:t>crear</w:t>
      </w:r>
      <w:r>
        <w:rPr>
          <w:spacing w:val="-8"/>
        </w:rPr>
        <w:t> </w:t>
      </w:r>
      <w:r>
        <w:rPr/>
        <w:t>un</w:t>
      </w:r>
      <w:r>
        <w:rPr>
          <w:spacing w:val="-9"/>
        </w:rPr>
        <w:t> </w:t>
      </w:r>
      <w:r>
        <w:rPr/>
        <w:t>sistema</w:t>
      </w:r>
      <w:r>
        <w:rPr>
          <w:spacing w:val="-9"/>
        </w:rPr>
        <w:t> </w:t>
      </w:r>
      <w:r>
        <w:rPr/>
        <w:t>informático</w:t>
      </w:r>
      <w:r>
        <w:rPr>
          <w:spacing w:val="-9"/>
        </w:rPr>
        <w:t> </w:t>
      </w:r>
      <w:r>
        <w:rPr/>
        <w:t>paralelo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registre</w:t>
      </w:r>
      <w:r>
        <w:rPr>
          <w:spacing w:val="-10"/>
        </w:rPr>
        <w:t> </w:t>
      </w:r>
      <w:r>
        <w:rPr/>
        <w:t>esta</w:t>
      </w:r>
      <w:r>
        <w:rPr>
          <w:spacing w:val="-8"/>
        </w:rPr>
        <w:t> </w:t>
      </w:r>
      <w:r>
        <w:rPr/>
        <w:t>información,</w:t>
      </w:r>
      <w:r>
        <w:rPr>
          <w:spacing w:val="-8"/>
        </w:rPr>
        <w:t> </w:t>
      </w:r>
      <w:r>
        <w:rPr/>
        <w:t>algo</w:t>
      </w:r>
      <w:r>
        <w:rPr>
          <w:spacing w:val="-7"/>
        </w:rPr>
        <w:t> </w:t>
      </w:r>
      <w:r>
        <w:rPr/>
        <w:t>que</w:t>
      </w:r>
      <w:r>
        <w:rPr>
          <w:spacing w:val="-9"/>
        </w:rPr>
        <w:t> </w:t>
      </w:r>
      <w:r>
        <w:rPr/>
        <w:t>sin</w:t>
      </w:r>
      <w:r>
        <w:rPr>
          <w:spacing w:val="-8"/>
        </w:rPr>
        <w:t> </w:t>
      </w:r>
      <w:r>
        <w:rPr/>
        <w:t>duda</w:t>
      </w:r>
      <w:r>
        <w:rPr>
          <w:spacing w:val="-9"/>
        </w:rPr>
        <w:t> </w:t>
      </w:r>
      <w:r>
        <w:rPr/>
        <w:t>es</w:t>
      </w:r>
      <w:r>
        <w:rPr>
          <w:spacing w:val="-8"/>
        </w:rPr>
        <w:t> </w:t>
      </w:r>
      <w:r>
        <w:rPr/>
        <w:t>una</w:t>
      </w:r>
      <w:r>
        <w:rPr>
          <w:spacing w:val="-57"/>
        </w:rPr>
        <w:t> </w:t>
      </w:r>
      <w:r>
        <w:rPr/>
        <w:t>complicación</w:t>
      </w:r>
      <w:r>
        <w:rPr>
          <w:spacing w:val="-1"/>
        </w:rPr>
        <w:t> </w:t>
      </w:r>
      <w:r>
        <w:rPr/>
        <w:t>logística</w:t>
      </w:r>
      <w:r>
        <w:rPr>
          <w:spacing w:val="-2"/>
        </w:rPr>
        <w:t> </w:t>
      </w:r>
      <w:r>
        <w:rPr/>
        <w:t>en</w:t>
      </w:r>
      <w:r>
        <w:rPr>
          <w:spacing w:val="2"/>
        </w:rPr>
        <w:t> </w:t>
      </w:r>
      <w:r>
        <w:rPr/>
        <w:t>el trabajo de las</w:t>
      </w:r>
      <w:r>
        <w:rPr>
          <w:spacing w:val="-1"/>
        </w:rPr>
        <w:t> </w:t>
      </w:r>
      <w:r>
        <w:rPr/>
        <w:t>operadoras.</w:t>
      </w:r>
    </w:p>
    <w:p>
      <w:pPr>
        <w:spacing w:after="0" w:line="480" w:lineRule="auto"/>
        <w:jc w:val="both"/>
        <w:sectPr>
          <w:pgSz w:w="11910" w:h="16840"/>
          <w:pgMar w:header="751" w:footer="0" w:top="1320" w:bottom="280" w:left="880" w:right="1160"/>
        </w:sectPr>
      </w:pPr>
    </w:p>
    <w:p>
      <w:pPr>
        <w:pStyle w:val="BodyText"/>
        <w:spacing w:line="480" w:lineRule="auto" w:before="80"/>
        <w:ind w:left="538" w:right="256"/>
        <w:jc w:val="both"/>
      </w:pPr>
      <w:r>
        <w:rPr/>
        <w:t>Por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contrario,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general,</w:t>
      </w:r>
      <w:r>
        <w:rPr>
          <w:spacing w:val="-3"/>
        </w:rPr>
        <w:t> </w:t>
      </w:r>
      <w:r>
        <w:rPr/>
        <w:t>se</w:t>
      </w:r>
      <w:r>
        <w:rPr>
          <w:spacing w:val="-5"/>
        </w:rPr>
        <w:t> </w:t>
      </w:r>
      <w:r>
        <w:rPr/>
        <w:t>observan</w:t>
      </w:r>
      <w:r>
        <w:rPr>
          <w:spacing w:val="-4"/>
        </w:rPr>
        <w:t> </w:t>
      </w:r>
      <w:r>
        <w:rPr/>
        <w:t>varios</w:t>
      </w:r>
      <w:r>
        <w:rPr>
          <w:spacing w:val="-4"/>
        </w:rPr>
        <w:t> </w:t>
      </w:r>
      <w:r>
        <w:rPr/>
        <w:t>impactos</w:t>
      </w:r>
      <w:r>
        <w:rPr>
          <w:spacing w:val="-3"/>
        </w:rPr>
        <w:t> </w:t>
      </w:r>
      <w:r>
        <w:rPr/>
        <w:t>positivos,</w:t>
      </w:r>
      <w:r>
        <w:rPr>
          <w:spacing w:val="-4"/>
        </w:rPr>
        <w:t> </w:t>
      </w:r>
      <w:r>
        <w:rPr/>
        <w:t>especialmente</w:t>
      </w:r>
      <w:r>
        <w:rPr>
          <w:spacing w:val="-1"/>
        </w:rPr>
        <w:t> </w:t>
      </w:r>
      <w:r>
        <w:rPr/>
        <w:t>en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cuatro</w:t>
      </w:r>
      <w:r>
        <w:rPr>
          <w:spacing w:val="-58"/>
        </w:rPr>
        <w:t> </w:t>
      </w:r>
      <w:r>
        <w:rPr/>
        <w:t>variables vinculadas a la elaboración del plan de seguridad (se elaboran sin presionarlas,</w:t>
      </w:r>
      <w:r>
        <w:rPr>
          <w:spacing w:val="1"/>
        </w:rPr>
        <w:t> </w:t>
      </w:r>
      <w:r>
        <w:rPr/>
        <w:t>sensibilizándolas</w:t>
      </w:r>
      <w:r>
        <w:rPr>
          <w:spacing w:val="-12"/>
        </w:rPr>
        <w:t> </w:t>
      </w:r>
      <w:r>
        <w:rPr/>
        <w:t>sobre</w:t>
      </w:r>
      <w:r>
        <w:rPr>
          <w:spacing w:val="-13"/>
        </w:rPr>
        <w:t> </w:t>
      </w:r>
      <w:r>
        <w:rPr/>
        <w:t>su</w:t>
      </w:r>
      <w:r>
        <w:rPr>
          <w:spacing w:val="-11"/>
        </w:rPr>
        <w:t> </w:t>
      </w:r>
      <w:r>
        <w:rPr/>
        <w:t>situación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derechos,</w:t>
      </w:r>
      <w:r>
        <w:rPr>
          <w:spacing w:val="-11"/>
        </w:rPr>
        <w:t> </w:t>
      </w:r>
      <w:r>
        <w:rPr/>
        <w:t>planteando</w:t>
      </w:r>
      <w:r>
        <w:rPr>
          <w:spacing w:val="-11"/>
        </w:rPr>
        <w:t> </w:t>
      </w:r>
      <w:r>
        <w:rPr/>
        <w:t>decisiones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corto</w:t>
      </w:r>
      <w:r>
        <w:rPr>
          <w:spacing w:val="-11"/>
        </w:rPr>
        <w:t> </w:t>
      </w:r>
      <w:r>
        <w:rPr/>
        <w:t>plazo,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forma</w:t>
      </w:r>
      <w:r>
        <w:rPr>
          <w:spacing w:val="-58"/>
        </w:rPr>
        <w:t> </w:t>
      </w:r>
      <w:r>
        <w:rPr/>
        <w:t>más directiva en casos de mayor riesgo). Otros impactos se observan en la mejora en la</w:t>
      </w:r>
      <w:r>
        <w:rPr>
          <w:spacing w:val="1"/>
        </w:rPr>
        <w:t> </w:t>
      </w:r>
      <w:r>
        <w:rPr/>
        <w:t>búsqueda de soluciones con la usuaria (prioridades, redes, acciones previas y resultados, etc.)</w:t>
      </w:r>
      <w:r>
        <w:rPr>
          <w:spacing w:val="1"/>
        </w:rPr>
        <w:t> </w:t>
      </w:r>
      <w:r>
        <w:rPr/>
        <w:t>y</w:t>
      </w:r>
      <w:r>
        <w:rPr>
          <w:spacing w:val="59"/>
        </w:rPr>
        <w:t> </w:t>
      </w:r>
      <w:r>
        <w:rPr/>
        <w:t>la exploración de</w:t>
      </w:r>
      <w:r>
        <w:rPr>
          <w:spacing w:val="-1"/>
        </w:rPr>
        <w:t> </w:t>
      </w:r>
      <w:r>
        <w:rPr/>
        <w:t>posibles</w:t>
      </w:r>
      <w:r>
        <w:rPr>
          <w:spacing w:val="-1"/>
        </w:rPr>
        <w:t> </w:t>
      </w:r>
      <w:r>
        <w:rPr/>
        <w:t>soluciones al cierre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llamadas en</w:t>
      </w:r>
      <w:r>
        <w:rPr>
          <w:spacing w:val="2"/>
        </w:rPr>
        <w:t> </w:t>
      </w:r>
      <w:r>
        <w:rPr/>
        <w:t>crisis.</w:t>
      </w:r>
    </w:p>
    <w:p>
      <w:pPr>
        <w:pStyle w:val="BodyText"/>
        <w:spacing w:line="480" w:lineRule="auto"/>
        <w:ind w:left="538" w:right="256"/>
        <w:jc w:val="both"/>
      </w:pPr>
      <w:r>
        <w:rPr/>
        <w:t>Es importante mencionar que estos efectos no son consistentes a lo largo de las tres formas de</w:t>
      </w:r>
      <w:r>
        <w:rPr>
          <w:spacing w:val="1"/>
        </w:rPr>
        <w:t> </w:t>
      </w:r>
      <w:r>
        <w:rPr/>
        <w:t>medir las variables de resultado, las cuales expresan distintas formas de reagrupar la escala</w:t>
      </w:r>
      <w:r>
        <w:rPr>
          <w:spacing w:val="1"/>
        </w:rPr>
        <w:t> </w:t>
      </w:r>
      <w:r>
        <w:rPr/>
        <w:t>original (del 1 al 4). Para entender estos resultados, es oportuno recordar lo mencionado líneas</w:t>
      </w:r>
      <w:r>
        <w:rPr>
          <w:spacing w:val="-57"/>
        </w:rPr>
        <w:t> </w:t>
      </w:r>
      <w:r>
        <w:rPr/>
        <w:t>arriba respecto del “efecto techo”. Además, es posible que el protocolo haya posibilitado la</w:t>
      </w:r>
      <w:r>
        <w:rPr>
          <w:spacing w:val="1"/>
        </w:rPr>
        <w:t> </w:t>
      </w:r>
      <w:r>
        <w:rPr/>
        <w:t>mejora de prácticas en cierto rango de la escala de las variables de resultado (algo equivalente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decir que</w:t>
      </w:r>
      <w:r>
        <w:rPr>
          <w:spacing w:val="-1"/>
        </w:rPr>
        <w:t> </w:t>
      </w:r>
      <w:r>
        <w:rPr/>
        <w:t>mejora</w:t>
      </w:r>
      <w:r>
        <w:rPr>
          <w:spacing w:val="1"/>
        </w:rPr>
        <w:t> </w:t>
      </w:r>
      <w:r>
        <w:rPr/>
        <w:t>el conocimiento medio y lo eleva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medio-alto).</w:t>
      </w:r>
    </w:p>
    <w:p>
      <w:pPr>
        <w:pStyle w:val="BodyText"/>
        <w:spacing w:line="480" w:lineRule="auto" w:before="1"/>
        <w:ind w:left="538" w:right="256"/>
        <w:jc w:val="both"/>
      </w:pPr>
      <w:r>
        <w:rPr/>
        <w:t>En el caso de la evaluación de la valoración de riesgo, solo se observó un cambio con</w:t>
      </w:r>
      <w:r>
        <w:rPr>
          <w:spacing w:val="1"/>
        </w:rPr>
        <w:t> </w:t>
      </w:r>
      <w:r>
        <w:rPr/>
        <w:t>significancia</w:t>
      </w:r>
      <w:r>
        <w:rPr>
          <w:spacing w:val="-8"/>
        </w:rPr>
        <w:t> </w:t>
      </w:r>
      <w:r>
        <w:rPr/>
        <w:t>estadística,</w:t>
      </w:r>
      <w:r>
        <w:rPr>
          <w:spacing w:val="-5"/>
        </w:rPr>
        <w:t> </w:t>
      </w:r>
      <w:r>
        <w:rPr/>
        <w:t>específicamente</w:t>
      </w:r>
      <w:r>
        <w:rPr>
          <w:spacing w:val="-8"/>
        </w:rPr>
        <w:t> </w:t>
      </w:r>
      <w:r>
        <w:rPr/>
        <w:t>respecto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contribución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valoración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riesgo</w:t>
      </w:r>
      <w:r>
        <w:rPr>
          <w:spacing w:val="-58"/>
        </w:rPr>
        <w:t> </w:t>
      </w:r>
      <w:r>
        <w:rPr/>
        <w:t>objetiva,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resulta</w:t>
      </w:r>
      <w:r>
        <w:rPr>
          <w:spacing w:val="-4"/>
        </w:rPr>
        <w:t> </w:t>
      </w:r>
      <w:r>
        <w:rPr/>
        <w:t>ser</w:t>
      </w:r>
      <w:r>
        <w:rPr>
          <w:spacing w:val="-4"/>
        </w:rPr>
        <w:t> </w:t>
      </w:r>
      <w:r>
        <w:rPr/>
        <w:t>una</w:t>
      </w:r>
      <w:r>
        <w:rPr>
          <w:spacing w:val="-4"/>
        </w:rPr>
        <w:t> </w:t>
      </w:r>
      <w:r>
        <w:rPr/>
        <w:t>evaluación</w:t>
      </w:r>
      <w:r>
        <w:rPr>
          <w:spacing w:val="-2"/>
        </w:rPr>
        <w:t> </w:t>
      </w:r>
      <w:r>
        <w:rPr/>
        <w:t>global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esta</w:t>
      </w:r>
      <w:r>
        <w:rPr>
          <w:spacing w:val="-3"/>
        </w:rPr>
        <w:t> </w:t>
      </w:r>
      <w:r>
        <w:rPr/>
        <w:t>herramienta.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pesar que</w:t>
      </w:r>
      <w:r>
        <w:rPr>
          <w:spacing w:val="-5"/>
        </w:rPr>
        <w:t> </w:t>
      </w:r>
      <w:r>
        <w:rPr/>
        <w:t>no</w:t>
      </w:r>
      <w:r>
        <w:rPr>
          <w:spacing w:val="-3"/>
        </w:rPr>
        <w:t> </w:t>
      </w:r>
      <w:r>
        <w:rPr/>
        <w:t>se</w:t>
      </w:r>
      <w:r>
        <w:rPr>
          <w:spacing w:val="-1"/>
        </w:rPr>
        <w:t> </w:t>
      </w:r>
      <w:r>
        <w:rPr/>
        <w:t>registran</w:t>
      </w:r>
      <w:r>
        <w:rPr>
          <w:spacing w:val="-57"/>
        </w:rPr>
        <w:t> </w:t>
      </w:r>
      <w:r>
        <w:rPr/>
        <w:t>otros</w:t>
      </w:r>
      <w:r>
        <w:rPr>
          <w:spacing w:val="1"/>
        </w:rPr>
        <w:t> </w:t>
      </w:r>
      <w:r>
        <w:rPr/>
        <w:t>efectos,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nueva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valorar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riesgo</w:t>
      </w:r>
      <w:r>
        <w:rPr>
          <w:spacing w:val="1"/>
        </w:rPr>
        <w:t> </w:t>
      </w:r>
      <w:r>
        <w:rPr/>
        <w:t>implica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larga</w:t>
      </w:r>
      <w:r>
        <w:rPr>
          <w:spacing w:val="1"/>
        </w:rPr>
        <w:t> </w:t>
      </w:r>
      <w:r>
        <w:rPr/>
        <w:t>lista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ventajas</w:t>
      </w:r>
      <w:r>
        <w:rPr>
          <w:spacing w:val="-57"/>
        </w:rPr>
        <w:t> </w:t>
      </w:r>
      <w:r>
        <w:rPr/>
        <w:t>previamente expuestas sobre</w:t>
      </w:r>
      <w:r>
        <w:rPr>
          <w:spacing w:val="-3"/>
        </w:rPr>
        <w:t> </w:t>
      </w:r>
      <w:r>
        <w:rPr/>
        <w:t>cómo actualmente</w:t>
      </w:r>
      <w:r>
        <w:rPr>
          <w:spacing w:val="-2"/>
        </w:rPr>
        <w:t> </w:t>
      </w:r>
      <w:r>
        <w:rPr/>
        <w:t>se</w:t>
      </w:r>
      <w:r>
        <w:rPr>
          <w:spacing w:val="1"/>
        </w:rPr>
        <w:t> </w:t>
      </w:r>
      <w:r>
        <w:rPr/>
        <w:t>lleva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cabo la</w:t>
      </w:r>
      <w:r>
        <w:rPr>
          <w:spacing w:val="-1"/>
        </w:rPr>
        <w:t> </w:t>
      </w:r>
      <w:r>
        <w:rPr/>
        <w:t>valoración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riesgo.</w:t>
      </w:r>
    </w:p>
    <w:p>
      <w:pPr>
        <w:pStyle w:val="BodyText"/>
        <w:spacing w:line="480" w:lineRule="auto" w:before="1"/>
        <w:ind w:left="538" w:right="255"/>
        <w:jc w:val="both"/>
      </w:pP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Tabla</w:t>
      </w:r>
      <w:r>
        <w:rPr>
          <w:spacing w:val="-4"/>
        </w:rPr>
        <w:t> </w:t>
      </w:r>
      <w:r>
        <w:rPr/>
        <w:t>22,</w:t>
      </w:r>
      <w:r>
        <w:rPr>
          <w:spacing w:val="-3"/>
        </w:rPr>
        <w:t> </w:t>
      </w:r>
      <w:r>
        <w:rPr/>
        <w:t>se</w:t>
      </w:r>
      <w:r>
        <w:rPr>
          <w:spacing w:val="-5"/>
        </w:rPr>
        <w:t> </w:t>
      </w:r>
      <w:r>
        <w:rPr/>
        <w:t>observa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efecto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protocolo</w:t>
      </w:r>
      <w:r>
        <w:rPr>
          <w:spacing w:val="-1"/>
        </w:rPr>
        <w:t> </w:t>
      </w:r>
      <w:r>
        <w:rPr/>
        <w:t>sobre</w:t>
      </w:r>
      <w:r>
        <w:rPr>
          <w:spacing w:val="-6"/>
        </w:rPr>
        <w:t> </w:t>
      </w:r>
      <w:r>
        <w:rPr/>
        <w:t>la</w:t>
      </w:r>
      <w:r>
        <w:rPr>
          <w:spacing w:val="-3"/>
        </w:rPr>
        <w:t> </w:t>
      </w:r>
      <w:r>
        <w:rPr/>
        <w:t>satisfacción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4"/>
        </w:rPr>
        <w:t> </w:t>
      </w:r>
      <w:r>
        <w:rPr/>
        <w:t>personas</w:t>
      </w:r>
      <w:r>
        <w:rPr>
          <w:spacing w:val="-3"/>
        </w:rPr>
        <w:t> </w:t>
      </w:r>
      <w:r>
        <w:rPr/>
        <w:t>usuarias</w:t>
      </w:r>
      <w:r>
        <w:rPr>
          <w:spacing w:val="-58"/>
        </w:rPr>
        <w:t> </w:t>
      </w:r>
      <w:r>
        <w:rPr/>
        <w:t>y sobre el nivel de información comprendida por estas mismas. Los efectos son pequeños pero</w:t>
      </w:r>
      <w:r>
        <w:rPr>
          <w:spacing w:val="-57"/>
        </w:rPr>
        <w:t> </w:t>
      </w:r>
      <w:r>
        <w:rPr>
          <w:spacing w:val="-1"/>
        </w:rPr>
        <w:t>significativos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mayores</w:t>
      </w:r>
      <w:r>
        <w:rPr>
          <w:spacing w:val="-12"/>
        </w:rPr>
        <w:t> </w:t>
      </w:r>
      <w:r>
        <w:rPr/>
        <w:t>a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diferencia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la</w:t>
      </w:r>
      <w:r>
        <w:rPr>
          <w:spacing w:val="-15"/>
        </w:rPr>
        <w:t> </w:t>
      </w:r>
      <w:r>
        <w:rPr/>
        <w:t>línea</w:t>
      </w:r>
      <w:r>
        <w:rPr>
          <w:spacing w:val="-13"/>
        </w:rPr>
        <w:t> </w:t>
      </w:r>
      <w:r>
        <w:rPr/>
        <w:t>de</w:t>
      </w:r>
      <w:r>
        <w:rPr>
          <w:spacing w:val="-16"/>
        </w:rPr>
        <w:t> </w:t>
      </w:r>
      <w:r>
        <w:rPr/>
        <w:t>base</w:t>
      </w:r>
      <w:r>
        <w:rPr>
          <w:spacing w:val="-16"/>
        </w:rPr>
        <w:t> </w:t>
      </w:r>
      <w:r>
        <w:rPr/>
        <w:t>(variable</w:t>
      </w:r>
      <w:r>
        <w:rPr>
          <w:spacing w:val="-13"/>
        </w:rPr>
        <w:t> </w:t>
      </w:r>
      <w:r>
        <w:rPr/>
        <w:t>“tratamiento”).</w:t>
      </w:r>
      <w:r>
        <w:rPr>
          <w:spacing w:val="-16"/>
        </w:rPr>
        <w:t> </w:t>
      </w:r>
      <w:r>
        <w:rPr/>
        <w:t>El</w:t>
      </w:r>
      <w:r>
        <w:rPr>
          <w:spacing w:val="-12"/>
        </w:rPr>
        <w:t> </w:t>
      </w:r>
      <w:r>
        <w:rPr/>
        <w:t>protocolo</w:t>
      </w:r>
      <w:r>
        <w:rPr>
          <w:spacing w:val="-57"/>
        </w:rPr>
        <w:t> </w:t>
      </w:r>
      <w:r>
        <w:rPr/>
        <w:t>mejoró el nivel de satisfacción y aumentó la información comprendida para las personas</w:t>
      </w:r>
      <w:r>
        <w:rPr>
          <w:spacing w:val="1"/>
        </w:rPr>
        <w:t> </w:t>
      </w:r>
      <w:r>
        <w:rPr/>
        <w:t>usuarias.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oportuno</w:t>
      </w:r>
      <w:r>
        <w:rPr>
          <w:spacing w:val="1"/>
        </w:rPr>
        <w:t> </w:t>
      </w:r>
      <w:r>
        <w:rPr/>
        <w:t>mencionar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tratamiento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tiempo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resultaron significativas, lo que es indicio de diferencias significativas entre la línea de base.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solo un caso,</w:t>
      </w:r>
      <w:r>
        <w:rPr>
          <w:spacing w:val="-1"/>
        </w:rPr>
        <w:t> </w:t>
      </w:r>
      <w:r>
        <w:rPr/>
        <w:t>esos valores fueron</w:t>
      </w:r>
      <w:r>
        <w:rPr>
          <w:spacing w:val="-1"/>
        </w:rPr>
        <w:t> </w:t>
      </w:r>
      <w:r>
        <w:rPr/>
        <w:t>más altos que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impacto en el</w:t>
      </w:r>
      <w:r>
        <w:rPr>
          <w:spacing w:val="-1"/>
        </w:rPr>
        <w:t> </w:t>
      </w:r>
      <w:r>
        <w:rPr/>
        <w:t>tratamiento.</w:t>
      </w:r>
    </w:p>
    <w:p>
      <w:pPr>
        <w:spacing w:after="0" w:line="480" w:lineRule="auto"/>
        <w:jc w:val="both"/>
        <w:sectPr>
          <w:pgSz w:w="11910" w:h="16840"/>
          <w:pgMar w:header="751" w:footer="0" w:top="1320" w:bottom="280" w:left="880" w:right="1160"/>
        </w:sectPr>
      </w:pPr>
    </w:p>
    <w:p>
      <w:pPr>
        <w:pStyle w:val="BodyText"/>
        <w:spacing w:line="480" w:lineRule="auto" w:before="80"/>
        <w:ind w:left="538" w:right="260"/>
        <w:jc w:val="both"/>
      </w:pPr>
      <w:r>
        <w:rPr/>
        <w:t>En breve, la evaluación de impacto del protocolo muestra resultados favorables que permiten</w:t>
      </w:r>
      <w:r>
        <w:rPr>
          <w:spacing w:val="1"/>
        </w:rPr>
        <w:t> </w:t>
      </w:r>
      <w:r>
        <w:rPr/>
        <w:t>su adopción de parte del MIMP. Para ello, es recomendable entender las razones por las que</w:t>
      </w:r>
      <w:r>
        <w:rPr>
          <w:spacing w:val="1"/>
        </w:rPr>
        <w:t> </w:t>
      </w:r>
      <w:r>
        <w:rPr/>
        <w:t>algunas</w:t>
      </w:r>
      <w:r>
        <w:rPr>
          <w:spacing w:val="1"/>
        </w:rPr>
        <w:t> </w:t>
      </w:r>
      <w:r>
        <w:rPr/>
        <w:t>prácticas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protocolo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mostrado</w:t>
      </w:r>
      <w:r>
        <w:rPr>
          <w:spacing w:val="1"/>
        </w:rPr>
        <w:t> </w:t>
      </w:r>
      <w:r>
        <w:rPr/>
        <w:t>impacto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mejorar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instrumentos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recojo de</w:t>
      </w:r>
      <w:r>
        <w:rPr>
          <w:spacing w:val="-1"/>
        </w:rPr>
        <w:t> </w:t>
      </w:r>
      <w:r>
        <w:rPr/>
        <w:t>información para</w:t>
      </w:r>
      <w:r>
        <w:rPr>
          <w:spacing w:val="-1"/>
        </w:rPr>
        <w:t> </w:t>
      </w:r>
      <w:r>
        <w:rPr/>
        <w:t>evitar</w:t>
      </w:r>
      <w:r>
        <w:rPr>
          <w:spacing w:val="1"/>
        </w:rPr>
        <w:t> </w:t>
      </w:r>
      <w:r>
        <w:rPr/>
        <w:t>“efectos techo”.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2"/>
        <w:ind w:left="279"/>
        <w:jc w:val="center"/>
      </w:pPr>
      <w:r>
        <w:rPr/>
        <w:t>Tabla 20</w:t>
      </w:r>
    </w:p>
    <w:p>
      <w:pPr>
        <w:pStyle w:val="BodyText"/>
        <w:rPr>
          <w:b/>
          <w:i/>
        </w:rPr>
      </w:pPr>
    </w:p>
    <w:p>
      <w:pPr>
        <w:spacing w:before="0"/>
        <w:ind w:left="336" w:right="0" w:firstLine="0"/>
        <w:jc w:val="center"/>
        <w:rPr>
          <w:i/>
          <w:sz w:val="24"/>
        </w:rPr>
      </w:pPr>
      <w:r>
        <w:rPr>
          <w:i/>
          <w:sz w:val="24"/>
        </w:rPr>
        <w:t>Diferencias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previas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tratamiento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entre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grupos 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tratamiento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control</w:t>
      </w:r>
    </w:p>
    <w:p>
      <w:pPr>
        <w:pStyle w:val="BodyText"/>
        <w:spacing w:before="2"/>
        <w:rPr>
          <w:i/>
        </w:rPr>
      </w:pPr>
    </w:p>
    <w:tbl>
      <w:tblPr>
        <w:tblW w:w="0" w:type="auto"/>
        <w:jc w:val="left"/>
        <w:tblInd w:w="5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48"/>
        <w:gridCol w:w="750"/>
        <w:gridCol w:w="874"/>
        <w:gridCol w:w="898"/>
        <w:gridCol w:w="1003"/>
        <w:gridCol w:w="933"/>
      </w:tblGrid>
      <w:tr>
        <w:trPr>
          <w:trHeight w:val="837" w:hRule="atLeast"/>
        </w:trPr>
        <w:tc>
          <w:tcPr>
            <w:tcW w:w="5672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ind w:left="4404" w:right="293" w:firstLine="3"/>
              <w:jc w:val="center"/>
              <w:rPr>
                <w:sz w:val="24"/>
              </w:rPr>
            </w:pPr>
            <w:r>
              <w:rPr>
                <w:sz w:val="24"/>
              </w:rPr>
              <w:t>Grupo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tratamient</w:t>
            </w:r>
          </w:p>
          <w:p>
            <w:pPr>
              <w:pStyle w:val="TableParagraph"/>
              <w:tabs>
                <w:tab w:pos="4690" w:val="left" w:leader="none"/>
                <w:tab w:pos="5388" w:val="left" w:leader="none"/>
              </w:tabs>
              <w:spacing w:line="266" w:lineRule="exact"/>
              <w:ind w:left="411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  <w:u w:val="single"/>
              </w:rPr>
              <w:t>o</w:t>
              <w:tab/>
            </w:r>
          </w:p>
        </w:tc>
        <w:tc>
          <w:tcPr>
            <w:tcW w:w="1901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ind w:left="470" w:right="529"/>
              <w:jc w:val="center"/>
              <w:rPr>
                <w:sz w:val="24"/>
              </w:rPr>
            </w:pPr>
            <w:r>
              <w:rPr>
                <w:sz w:val="24"/>
              </w:rPr>
              <w:t>Grupo de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  <w:p>
            <w:pPr>
              <w:pStyle w:val="TableParagraph"/>
              <w:tabs>
                <w:tab w:pos="1612" w:val="left" w:leader="none"/>
              </w:tabs>
              <w:spacing w:line="266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933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99" w:right="132"/>
              <w:jc w:val="center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 (p-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value)</w:t>
            </w:r>
          </w:p>
        </w:tc>
      </w:tr>
      <w:tr>
        <w:trPr>
          <w:trHeight w:val="542" w:hRule="atLeast"/>
        </w:trPr>
        <w:tc>
          <w:tcPr>
            <w:tcW w:w="404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5" w:lineRule="exact"/>
              <w:ind w:right="17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8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5" w:lineRule="exact"/>
              <w:ind w:left="122" w:right="244"/>
              <w:jc w:val="center"/>
              <w:rPr>
                <w:sz w:val="24"/>
              </w:rPr>
            </w:pPr>
            <w:r>
              <w:rPr>
                <w:sz w:val="24"/>
              </w:rPr>
              <w:t>Valo</w:t>
            </w:r>
          </w:p>
          <w:p>
            <w:pPr>
              <w:pStyle w:val="TableParagraph"/>
              <w:spacing w:line="257" w:lineRule="exact"/>
              <w:ind w:right="1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r</w:t>
            </w:r>
          </w:p>
        </w:tc>
        <w:tc>
          <w:tcPr>
            <w:tcW w:w="8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5" w:lineRule="exact"/>
              <w:ind w:right="24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0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5" w:lineRule="exact"/>
              <w:ind w:left="193" w:right="302"/>
              <w:jc w:val="center"/>
              <w:rPr>
                <w:sz w:val="24"/>
              </w:rPr>
            </w:pPr>
            <w:r>
              <w:rPr>
                <w:sz w:val="24"/>
              </w:rPr>
              <w:t>Valo</w:t>
            </w:r>
          </w:p>
          <w:p>
            <w:pPr>
              <w:pStyle w:val="TableParagraph"/>
              <w:spacing w:line="257" w:lineRule="exact"/>
              <w:ind w:right="10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r</w:t>
            </w:r>
          </w:p>
        </w:tc>
        <w:tc>
          <w:tcPr>
            <w:tcW w:w="933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40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Edad</w:t>
            </w:r>
          </w:p>
        </w:tc>
        <w:tc>
          <w:tcPr>
            <w:tcW w:w="7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8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/>
              <w:ind w:left="166"/>
              <w:rPr>
                <w:sz w:val="24"/>
              </w:rPr>
            </w:pPr>
            <w:r>
              <w:rPr>
                <w:sz w:val="24"/>
              </w:rPr>
              <w:t>42.3</w:t>
            </w:r>
          </w:p>
        </w:tc>
        <w:tc>
          <w:tcPr>
            <w:tcW w:w="8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0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/>
              <w:ind w:left="237"/>
              <w:rPr>
                <w:sz w:val="24"/>
              </w:rPr>
            </w:pPr>
            <w:r>
              <w:rPr>
                <w:sz w:val="24"/>
              </w:rPr>
              <w:t>39.6</w:t>
            </w:r>
          </w:p>
        </w:tc>
        <w:tc>
          <w:tcPr>
            <w:tcW w:w="9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&lt;.05</w:t>
            </w:r>
          </w:p>
        </w:tc>
      </w:tr>
      <w:tr>
        <w:trPr>
          <w:trHeight w:val="275" w:hRule="atLeast"/>
        </w:trPr>
        <w:tc>
          <w:tcPr>
            <w:tcW w:w="4048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mujeres</w:t>
            </w:r>
          </w:p>
        </w:tc>
        <w:tc>
          <w:tcPr>
            <w:tcW w:w="750" w:type="dxa"/>
          </w:tcPr>
          <w:p>
            <w:pPr>
              <w:pStyle w:val="TableParagraph"/>
              <w:spacing w:line="256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874" w:type="dxa"/>
          </w:tcPr>
          <w:p>
            <w:pPr>
              <w:pStyle w:val="TableParagraph"/>
              <w:spacing w:line="256" w:lineRule="exact"/>
              <w:ind w:left="166"/>
              <w:rPr>
                <w:sz w:val="24"/>
              </w:rPr>
            </w:pPr>
            <w:r>
              <w:rPr>
                <w:sz w:val="24"/>
              </w:rPr>
              <w:t>86.7</w:t>
            </w:r>
          </w:p>
        </w:tc>
        <w:tc>
          <w:tcPr>
            <w:tcW w:w="898" w:type="dxa"/>
          </w:tcPr>
          <w:p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003" w:type="dxa"/>
          </w:tcPr>
          <w:p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80.2</w:t>
            </w:r>
          </w:p>
        </w:tc>
        <w:tc>
          <w:tcPr>
            <w:tcW w:w="933" w:type="dxa"/>
          </w:tcPr>
          <w:p>
            <w:pPr>
              <w:pStyle w:val="TableParagraph"/>
              <w:spacing w:line="256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&gt;.10</w:t>
            </w:r>
          </w:p>
        </w:tc>
      </w:tr>
      <w:tr>
        <w:trPr>
          <w:trHeight w:val="276" w:hRule="atLeast"/>
        </w:trPr>
        <w:tc>
          <w:tcPr>
            <w:tcW w:w="4048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Volumen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trabajo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(1-5)</w:t>
            </w:r>
          </w:p>
        </w:tc>
        <w:tc>
          <w:tcPr>
            <w:tcW w:w="750" w:type="dxa"/>
          </w:tcPr>
          <w:p>
            <w:pPr>
              <w:pStyle w:val="TableParagraph"/>
              <w:spacing w:line="256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874" w:type="dxa"/>
          </w:tcPr>
          <w:p>
            <w:pPr>
              <w:pStyle w:val="TableParagraph"/>
              <w:spacing w:line="256" w:lineRule="exact"/>
              <w:ind w:left="166"/>
              <w:rPr>
                <w:sz w:val="24"/>
              </w:rPr>
            </w:pPr>
            <w:r>
              <w:rPr>
                <w:sz w:val="24"/>
              </w:rPr>
              <w:t>3.82</w:t>
            </w:r>
          </w:p>
        </w:tc>
        <w:tc>
          <w:tcPr>
            <w:tcW w:w="898" w:type="dxa"/>
          </w:tcPr>
          <w:p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003" w:type="dxa"/>
          </w:tcPr>
          <w:p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933" w:type="dxa"/>
          </w:tcPr>
          <w:p>
            <w:pPr>
              <w:pStyle w:val="TableParagraph"/>
              <w:spacing w:line="256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&lt;.10</w:t>
            </w:r>
          </w:p>
        </w:tc>
      </w:tr>
      <w:tr>
        <w:trPr>
          <w:trHeight w:val="271" w:hRule="atLeast"/>
        </w:trPr>
        <w:tc>
          <w:tcPr>
            <w:tcW w:w="40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Trabaja 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turno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lunes 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Viernes</w:t>
            </w:r>
          </w:p>
        </w:tc>
        <w:tc>
          <w:tcPr>
            <w:tcW w:w="7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8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66"/>
              <w:rPr>
                <w:sz w:val="24"/>
              </w:rPr>
            </w:pPr>
            <w:r>
              <w:rPr>
                <w:sz w:val="24"/>
              </w:rPr>
              <w:t>59.3</w:t>
            </w:r>
          </w:p>
        </w:tc>
        <w:tc>
          <w:tcPr>
            <w:tcW w:w="8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0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237"/>
              <w:rPr>
                <w:sz w:val="24"/>
              </w:rPr>
            </w:pPr>
            <w:r>
              <w:rPr>
                <w:sz w:val="24"/>
              </w:rPr>
              <w:t>53.4</w:t>
            </w:r>
          </w:p>
        </w:tc>
        <w:tc>
          <w:tcPr>
            <w:tcW w:w="9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&lt;.05</w:t>
            </w:r>
          </w:p>
        </w:tc>
      </w:tr>
      <w:tr>
        <w:trPr>
          <w:trHeight w:val="280" w:hRule="atLeast"/>
        </w:trPr>
        <w:tc>
          <w:tcPr>
            <w:tcW w:w="40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Evaluación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de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llamadas:*</w:t>
            </w:r>
          </w:p>
        </w:tc>
        <w:tc>
          <w:tcPr>
            <w:tcW w:w="75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2" w:hRule="atLeast"/>
        </w:trPr>
        <w:tc>
          <w:tcPr>
            <w:tcW w:w="4048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Satisfacción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(1-4)</w:t>
            </w:r>
          </w:p>
        </w:tc>
        <w:tc>
          <w:tcPr>
            <w:tcW w:w="750" w:type="dxa"/>
          </w:tcPr>
          <w:p>
            <w:pPr>
              <w:pStyle w:val="TableParagraph"/>
              <w:spacing w:line="271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874" w:type="dxa"/>
          </w:tcPr>
          <w:p>
            <w:pPr>
              <w:pStyle w:val="TableParagraph"/>
              <w:spacing w:line="271" w:lineRule="exact"/>
              <w:ind w:left="122" w:right="241"/>
              <w:jc w:val="center"/>
              <w:rPr>
                <w:sz w:val="24"/>
              </w:rPr>
            </w:pPr>
            <w:r>
              <w:rPr>
                <w:sz w:val="24"/>
              </w:rPr>
              <w:t>3.87</w:t>
            </w:r>
          </w:p>
          <w:p>
            <w:pPr>
              <w:pStyle w:val="TableParagraph"/>
              <w:spacing w:line="261" w:lineRule="exact"/>
              <w:ind w:right="12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8" w:type="dxa"/>
          </w:tcPr>
          <w:p>
            <w:pPr>
              <w:pStyle w:val="TableParagraph"/>
              <w:spacing w:line="271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003" w:type="dxa"/>
          </w:tcPr>
          <w:p>
            <w:pPr>
              <w:pStyle w:val="TableParagraph"/>
              <w:spacing w:line="271" w:lineRule="exact"/>
              <w:ind w:left="193" w:right="299"/>
              <w:jc w:val="center"/>
              <w:rPr>
                <w:sz w:val="24"/>
              </w:rPr>
            </w:pPr>
            <w:r>
              <w:rPr>
                <w:sz w:val="24"/>
              </w:rPr>
              <w:t>3.88</w:t>
            </w:r>
          </w:p>
          <w:p>
            <w:pPr>
              <w:pStyle w:val="TableParagraph"/>
              <w:spacing w:line="261" w:lineRule="exact"/>
              <w:ind w:right="10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33" w:type="dxa"/>
          </w:tcPr>
          <w:p>
            <w:pPr>
              <w:pStyle w:val="TableParagraph"/>
              <w:spacing w:line="271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&gt;.10</w:t>
            </w:r>
          </w:p>
        </w:tc>
      </w:tr>
      <w:tr>
        <w:trPr>
          <w:trHeight w:val="552" w:hRule="atLeast"/>
        </w:trPr>
        <w:tc>
          <w:tcPr>
            <w:tcW w:w="4048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Información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comprendida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(1-4)</w:t>
            </w:r>
          </w:p>
        </w:tc>
        <w:tc>
          <w:tcPr>
            <w:tcW w:w="750" w:type="dxa"/>
          </w:tcPr>
          <w:p>
            <w:pPr>
              <w:pStyle w:val="TableParagraph"/>
              <w:spacing w:line="271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874" w:type="dxa"/>
          </w:tcPr>
          <w:p>
            <w:pPr>
              <w:pStyle w:val="TableParagraph"/>
              <w:spacing w:line="271" w:lineRule="exact"/>
              <w:ind w:left="122" w:right="241"/>
              <w:jc w:val="center"/>
              <w:rPr>
                <w:sz w:val="24"/>
              </w:rPr>
            </w:pPr>
            <w:r>
              <w:rPr>
                <w:sz w:val="24"/>
              </w:rPr>
              <w:t>3.84</w:t>
            </w:r>
          </w:p>
          <w:p>
            <w:pPr>
              <w:pStyle w:val="TableParagraph"/>
              <w:spacing w:line="261" w:lineRule="exact"/>
              <w:ind w:right="12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98" w:type="dxa"/>
          </w:tcPr>
          <w:p>
            <w:pPr>
              <w:pStyle w:val="TableParagraph"/>
              <w:spacing w:line="271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003" w:type="dxa"/>
          </w:tcPr>
          <w:p>
            <w:pPr>
              <w:pStyle w:val="TableParagraph"/>
              <w:spacing w:line="271" w:lineRule="exact"/>
              <w:ind w:left="193" w:right="299"/>
              <w:jc w:val="center"/>
              <w:rPr>
                <w:sz w:val="24"/>
              </w:rPr>
            </w:pPr>
            <w:r>
              <w:rPr>
                <w:sz w:val="24"/>
              </w:rPr>
              <w:t>3.87</w:t>
            </w:r>
          </w:p>
          <w:p>
            <w:pPr>
              <w:pStyle w:val="TableParagraph"/>
              <w:spacing w:line="261" w:lineRule="exact"/>
              <w:ind w:right="10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3" w:type="dxa"/>
          </w:tcPr>
          <w:p>
            <w:pPr>
              <w:pStyle w:val="TableParagraph"/>
              <w:spacing w:line="271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&gt;.10</w:t>
            </w:r>
          </w:p>
        </w:tc>
      </w:tr>
      <w:tr>
        <w:trPr>
          <w:trHeight w:val="276" w:hRule="atLeast"/>
        </w:trPr>
        <w:tc>
          <w:tcPr>
            <w:tcW w:w="4048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Nuevas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practicas (1-6):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4048" w:type="dxa"/>
          </w:tcPr>
          <w:p>
            <w:pPr>
              <w:pStyle w:val="TableParagraph"/>
              <w:spacing w:line="271" w:lineRule="exact"/>
              <w:ind w:left="6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Aplica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valoración 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riesgo</w:t>
            </w:r>
          </w:p>
          <w:p>
            <w:pPr>
              <w:pStyle w:val="TableParagraph"/>
              <w:spacing w:line="261" w:lineRule="exact"/>
              <w:ind w:left="424"/>
              <w:rPr>
                <w:sz w:val="24"/>
              </w:rPr>
            </w:pPr>
            <w:r>
              <w:rPr>
                <w:sz w:val="24"/>
              </w:rPr>
              <w:t>objetiva</w:t>
            </w:r>
          </w:p>
        </w:tc>
        <w:tc>
          <w:tcPr>
            <w:tcW w:w="750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874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left="166"/>
              <w:rPr>
                <w:sz w:val="24"/>
              </w:rPr>
            </w:pPr>
            <w:r>
              <w:rPr>
                <w:sz w:val="24"/>
              </w:rPr>
              <w:t>5.41</w:t>
            </w:r>
          </w:p>
        </w:tc>
        <w:tc>
          <w:tcPr>
            <w:tcW w:w="898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003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left="237"/>
              <w:rPr>
                <w:sz w:val="24"/>
              </w:rPr>
            </w:pPr>
            <w:r>
              <w:rPr>
                <w:sz w:val="24"/>
              </w:rPr>
              <w:t>5.63</w:t>
            </w:r>
          </w:p>
        </w:tc>
        <w:tc>
          <w:tcPr>
            <w:tcW w:w="933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&lt;.05</w:t>
            </w:r>
          </w:p>
        </w:tc>
      </w:tr>
      <w:tr>
        <w:trPr>
          <w:trHeight w:val="828" w:hRule="atLeast"/>
        </w:trPr>
        <w:tc>
          <w:tcPr>
            <w:tcW w:w="4048" w:type="dxa"/>
          </w:tcPr>
          <w:p>
            <w:pPr>
              <w:pStyle w:val="TableParagraph"/>
              <w:ind w:left="424" w:right="218" w:hanging="360"/>
              <w:rPr>
                <w:sz w:val="24"/>
              </w:rPr>
            </w:pPr>
            <w:r>
              <w:rPr>
                <w:sz w:val="24"/>
              </w:rPr>
              <w:t>2.  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Verifica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condiciones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mínimas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seguridad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usuaria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iniciar</w:t>
            </w:r>
          </w:p>
          <w:p>
            <w:pPr>
              <w:pStyle w:val="TableParagraph"/>
              <w:spacing w:line="261" w:lineRule="exact"/>
              <w:ind w:left="424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continuar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atención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261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874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261" w:lineRule="exact"/>
              <w:ind w:left="166"/>
              <w:rPr>
                <w:sz w:val="24"/>
              </w:rPr>
            </w:pPr>
            <w:r>
              <w:rPr>
                <w:sz w:val="24"/>
              </w:rPr>
              <w:t>5.27</w:t>
            </w:r>
          </w:p>
        </w:tc>
        <w:tc>
          <w:tcPr>
            <w:tcW w:w="898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261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003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261" w:lineRule="exact"/>
              <w:ind w:left="237"/>
              <w:rPr>
                <w:sz w:val="24"/>
              </w:rPr>
            </w:pPr>
            <w:r>
              <w:rPr>
                <w:sz w:val="24"/>
              </w:rPr>
              <w:t>5.51</w:t>
            </w:r>
          </w:p>
        </w:tc>
        <w:tc>
          <w:tcPr>
            <w:tcW w:w="933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261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&lt;.05</w:t>
            </w:r>
          </w:p>
        </w:tc>
      </w:tr>
      <w:tr>
        <w:trPr>
          <w:trHeight w:val="551" w:hRule="atLeast"/>
        </w:trPr>
        <w:tc>
          <w:tcPr>
            <w:tcW w:w="4048" w:type="dxa"/>
          </w:tcPr>
          <w:p>
            <w:pPr>
              <w:pStyle w:val="TableParagraph"/>
              <w:spacing w:line="271" w:lineRule="exact"/>
              <w:ind w:left="64"/>
              <w:rPr>
                <w:sz w:val="24"/>
              </w:rPr>
            </w:pPr>
            <w:r>
              <w:rPr>
                <w:sz w:val="24"/>
              </w:rPr>
              <w:t>3.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Elabora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plan 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seguridad sin</w:t>
            </w:r>
          </w:p>
          <w:p>
            <w:pPr>
              <w:pStyle w:val="TableParagraph"/>
              <w:spacing w:line="261" w:lineRule="exact"/>
              <w:ind w:left="424"/>
              <w:rPr>
                <w:sz w:val="24"/>
              </w:rPr>
            </w:pPr>
            <w:r>
              <w:rPr>
                <w:sz w:val="24"/>
              </w:rPr>
              <w:t>presionarlas</w:t>
            </w:r>
          </w:p>
        </w:tc>
        <w:tc>
          <w:tcPr>
            <w:tcW w:w="750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874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left="166"/>
              <w:rPr>
                <w:sz w:val="24"/>
              </w:rPr>
            </w:pPr>
            <w:r>
              <w:rPr>
                <w:sz w:val="24"/>
              </w:rPr>
              <w:t>5.09</w:t>
            </w:r>
          </w:p>
        </w:tc>
        <w:tc>
          <w:tcPr>
            <w:tcW w:w="898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003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left="237"/>
              <w:rPr>
                <w:sz w:val="24"/>
              </w:rPr>
            </w:pPr>
            <w:r>
              <w:rPr>
                <w:sz w:val="24"/>
              </w:rPr>
              <w:t>5.39</w:t>
            </w:r>
          </w:p>
        </w:tc>
        <w:tc>
          <w:tcPr>
            <w:tcW w:w="933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&lt;.05</w:t>
            </w:r>
          </w:p>
        </w:tc>
      </w:tr>
      <w:tr>
        <w:trPr>
          <w:trHeight w:val="828" w:hRule="atLeast"/>
        </w:trPr>
        <w:tc>
          <w:tcPr>
            <w:tcW w:w="4048" w:type="dxa"/>
          </w:tcPr>
          <w:p>
            <w:pPr>
              <w:pStyle w:val="TableParagraph"/>
              <w:ind w:left="424" w:right="200" w:hanging="36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Elabora plan de seguridad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sensibilizándolas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sobre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situación</w:t>
            </w:r>
          </w:p>
          <w:p>
            <w:pPr>
              <w:pStyle w:val="TableParagraph"/>
              <w:spacing w:line="261" w:lineRule="exact"/>
              <w:ind w:left="424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derechos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261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874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261" w:lineRule="exact"/>
              <w:ind w:left="166"/>
              <w:rPr>
                <w:sz w:val="24"/>
              </w:rPr>
            </w:pPr>
            <w:r>
              <w:rPr>
                <w:sz w:val="24"/>
              </w:rPr>
              <w:t>5.28</w:t>
            </w:r>
          </w:p>
        </w:tc>
        <w:tc>
          <w:tcPr>
            <w:tcW w:w="898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261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003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261" w:lineRule="exact"/>
              <w:ind w:left="237"/>
              <w:rPr>
                <w:sz w:val="24"/>
              </w:rPr>
            </w:pPr>
            <w:r>
              <w:rPr>
                <w:sz w:val="24"/>
              </w:rPr>
              <w:t>5.50</w:t>
            </w:r>
          </w:p>
        </w:tc>
        <w:tc>
          <w:tcPr>
            <w:tcW w:w="933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261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&lt;.10</w:t>
            </w:r>
          </w:p>
        </w:tc>
      </w:tr>
      <w:tr>
        <w:trPr>
          <w:trHeight w:val="552" w:hRule="atLeast"/>
        </w:trPr>
        <w:tc>
          <w:tcPr>
            <w:tcW w:w="4048" w:type="dxa"/>
          </w:tcPr>
          <w:p>
            <w:pPr>
              <w:pStyle w:val="TableParagraph"/>
              <w:spacing w:line="271" w:lineRule="exact"/>
              <w:ind w:left="64"/>
              <w:rPr>
                <w:sz w:val="24"/>
              </w:rPr>
            </w:pPr>
            <w:r>
              <w:rPr>
                <w:sz w:val="24"/>
              </w:rPr>
              <w:t>5.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Elabora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plan 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seguridad</w:t>
            </w:r>
          </w:p>
          <w:p>
            <w:pPr>
              <w:pStyle w:val="TableParagraph"/>
              <w:spacing w:line="261" w:lineRule="exact"/>
              <w:ind w:left="424"/>
              <w:rPr>
                <w:sz w:val="24"/>
              </w:rPr>
            </w:pPr>
            <w:r>
              <w:rPr>
                <w:sz w:val="24"/>
              </w:rPr>
              <w:t>planteando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decisiones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plazo</w:t>
            </w:r>
          </w:p>
        </w:tc>
        <w:tc>
          <w:tcPr>
            <w:tcW w:w="750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874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left="166"/>
              <w:rPr>
                <w:sz w:val="24"/>
              </w:rPr>
            </w:pPr>
            <w:r>
              <w:rPr>
                <w:sz w:val="24"/>
              </w:rPr>
              <w:t>5.05</w:t>
            </w:r>
          </w:p>
        </w:tc>
        <w:tc>
          <w:tcPr>
            <w:tcW w:w="898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003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left="237"/>
              <w:rPr>
                <w:sz w:val="24"/>
              </w:rPr>
            </w:pPr>
            <w:r>
              <w:rPr>
                <w:sz w:val="24"/>
              </w:rPr>
              <w:t>5.37</w:t>
            </w:r>
          </w:p>
        </w:tc>
        <w:tc>
          <w:tcPr>
            <w:tcW w:w="933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&lt;.05</w:t>
            </w:r>
          </w:p>
        </w:tc>
      </w:tr>
      <w:tr>
        <w:trPr>
          <w:trHeight w:val="828" w:hRule="atLeast"/>
        </w:trPr>
        <w:tc>
          <w:tcPr>
            <w:tcW w:w="4048" w:type="dxa"/>
          </w:tcPr>
          <w:p>
            <w:pPr>
              <w:pStyle w:val="TableParagraph"/>
              <w:ind w:left="424" w:right="200" w:hanging="36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Elaboran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seguridad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siendo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más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directiva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casos de mayor</w:t>
            </w:r>
          </w:p>
          <w:p>
            <w:pPr>
              <w:pStyle w:val="TableParagraph"/>
              <w:spacing w:line="261" w:lineRule="exact"/>
              <w:ind w:left="424"/>
              <w:rPr>
                <w:sz w:val="24"/>
              </w:rPr>
            </w:pPr>
            <w:r>
              <w:rPr>
                <w:sz w:val="24"/>
              </w:rPr>
              <w:t>riesgo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261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874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261" w:lineRule="exact"/>
              <w:ind w:left="166"/>
              <w:rPr>
                <w:sz w:val="24"/>
              </w:rPr>
            </w:pPr>
            <w:r>
              <w:rPr>
                <w:sz w:val="24"/>
              </w:rPr>
              <w:t>5.11</w:t>
            </w:r>
          </w:p>
        </w:tc>
        <w:tc>
          <w:tcPr>
            <w:tcW w:w="898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261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003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261" w:lineRule="exact"/>
              <w:ind w:left="237"/>
              <w:rPr>
                <w:sz w:val="24"/>
              </w:rPr>
            </w:pPr>
            <w:r>
              <w:rPr>
                <w:sz w:val="24"/>
              </w:rPr>
              <w:t>5.33</w:t>
            </w:r>
          </w:p>
        </w:tc>
        <w:tc>
          <w:tcPr>
            <w:tcW w:w="933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261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&lt;.10</w:t>
            </w:r>
          </w:p>
        </w:tc>
      </w:tr>
      <w:tr>
        <w:trPr>
          <w:trHeight w:val="1098" w:hRule="atLeast"/>
        </w:trPr>
        <w:tc>
          <w:tcPr>
            <w:tcW w:w="4048" w:type="dxa"/>
          </w:tcPr>
          <w:p>
            <w:pPr>
              <w:pStyle w:val="TableParagraph"/>
              <w:ind w:left="424" w:right="278" w:hanging="36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Escucho en forma activa a 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persona usuaria (buenos tonos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voz,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énfasis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interés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relato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</w:t>
            </w:r>
          </w:p>
          <w:p>
            <w:pPr>
              <w:pStyle w:val="TableParagraph"/>
              <w:spacing w:line="256" w:lineRule="exact"/>
              <w:ind w:left="424"/>
              <w:rPr>
                <w:sz w:val="24"/>
              </w:rPr>
            </w:pPr>
            <w:r>
              <w:rPr>
                <w:sz w:val="24"/>
              </w:rPr>
              <w:t>sin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interrumpirla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juzgarla)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line="256" w:lineRule="exact" w:before="225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874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line="256" w:lineRule="exact" w:before="225"/>
              <w:ind w:left="166"/>
              <w:rPr>
                <w:sz w:val="24"/>
              </w:rPr>
            </w:pPr>
            <w:r>
              <w:rPr>
                <w:sz w:val="24"/>
              </w:rPr>
              <w:t>5.61</w:t>
            </w:r>
          </w:p>
        </w:tc>
        <w:tc>
          <w:tcPr>
            <w:tcW w:w="898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line="256" w:lineRule="exact" w:before="225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003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line="256" w:lineRule="exact" w:before="225"/>
              <w:ind w:left="237"/>
              <w:rPr>
                <w:sz w:val="24"/>
              </w:rPr>
            </w:pPr>
            <w:r>
              <w:rPr>
                <w:sz w:val="24"/>
              </w:rPr>
              <w:t>5.72</w:t>
            </w:r>
          </w:p>
        </w:tc>
        <w:tc>
          <w:tcPr>
            <w:tcW w:w="933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line="256" w:lineRule="exact" w:before="225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&gt;.10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header="751" w:footer="0" w:top="1320" w:bottom="280" w:left="880" w:right="1160"/>
        </w:sectPr>
      </w:pPr>
    </w:p>
    <w:p>
      <w:pPr>
        <w:pStyle w:val="BodyText"/>
        <w:spacing w:before="9"/>
        <w:rPr>
          <w:i/>
          <w:sz w:val="7"/>
        </w:rPr>
      </w:pPr>
    </w:p>
    <w:tbl>
      <w:tblPr>
        <w:tblW w:w="0" w:type="auto"/>
        <w:jc w:val="left"/>
        <w:tblInd w:w="5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2"/>
        <w:gridCol w:w="693"/>
        <w:gridCol w:w="940"/>
        <w:gridCol w:w="832"/>
        <w:gridCol w:w="960"/>
        <w:gridCol w:w="965"/>
      </w:tblGrid>
      <w:tr>
        <w:trPr>
          <w:trHeight w:val="823" w:hRule="atLeast"/>
        </w:trPr>
        <w:tc>
          <w:tcPr>
            <w:tcW w:w="4132" w:type="dxa"/>
          </w:tcPr>
          <w:p>
            <w:pPr>
              <w:pStyle w:val="TableParagraph"/>
              <w:spacing w:line="266" w:lineRule="exact"/>
              <w:ind w:left="79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Identifica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etapas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violencia,</w:t>
            </w:r>
          </w:p>
          <w:p>
            <w:pPr>
              <w:pStyle w:val="TableParagraph"/>
              <w:spacing w:line="270" w:lineRule="atLeast"/>
              <w:ind w:left="439" w:right="1400"/>
              <w:rPr>
                <w:sz w:val="24"/>
              </w:rPr>
            </w:pPr>
            <w:r>
              <w:rPr>
                <w:sz w:val="24"/>
              </w:rPr>
              <w:t>disposición al cambio 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necesidades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inmediatas</w:t>
            </w:r>
          </w:p>
        </w:tc>
        <w:tc>
          <w:tcPr>
            <w:tcW w:w="693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"/>
              <w:rPr>
                <w:i/>
                <w:sz w:val="21"/>
              </w:rPr>
            </w:pPr>
          </w:p>
          <w:p>
            <w:pPr>
              <w:pStyle w:val="TableParagraph"/>
              <w:spacing w:line="261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940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"/>
              <w:rPr>
                <w:i/>
                <w:sz w:val="21"/>
              </w:rPr>
            </w:pPr>
          </w:p>
          <w:p>
            <w:pPr>
              <w:pStyle w:val="TableParagraph"/>
              <w:spacing w:line="261" w:lineRule="exact"/>
              <w:ind w:left="153"/>
              <w:rPr>
                <w:sz w:val="24"/>
              </w:rPr>
            </w:pPr>
            <w:r>
              <w:rPr>
                <w:sz w:val="24"/>
              </w:rPr>
              <w:t>5.41</w:t>
            </w:r>
          </w:p>
        </w:tc>
        <w:tc>
          <w:tcPr>
            <w:tcW w:w="832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"/>
              <w:rPr>
                <w:i/>
                <w:sz w:val="21"/>
              </w:rPr>
            </w:pPr>
          </w:p>
          <w:p>
            <w:pPr>
              <w:pStyle w:val="TableParagraph"/>
              <w:spacing w:line="261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60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"/>
              <w:rPr>
                <w:i/>
                <w:sz w:val="21"/>
              </w:rPr>
            </w:pPr>
          </w:p>
          <w:p>
            <w:pPr>
              <w:pStyle w:val="TableParagraph"/>
              <w:spacing w:line="261" w:lineRule="exact"/>
              <w:ind w:left="224"/>
              <w:rPr>
                <w:sz w:val="24"/>
              </w:rPr>
            </w:pPr>
            <w:r>
              <w:rPr>
                <w:sz w:val="24"/>
              </w:rPr>
              <w:t>5.58</w:t>
            </w:r>
          </w:p>
        </w:tc>
        <w:tc>
          <w:tcPr>
            <w:tcW w:w="965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"/>
              <w:rPr>
                <w:i/>
                <w:sz w:val="21"/>
              </w:rPr>
            </w:pPr>
          </w:p>
          <w:p>
            <w:pPr>
              <w:pStyle w:val="TableParagraph"/>
              <w:spacing w:line="261" w:lineRule="exact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&lt;.10</w:t>
            </w:r>
          </w:p>
        </w:tc>
      </w:tr>
      <w:tr>
        <w:trPr>
          <w:trHeight w:val="827" w:hRule="atLeast"/>
        </w:trPr>
        <w:tc>
          <w:tcPr>
            <w:tcW w:w="4132" w:type="dxa"/>
          </w:tcPr>
          <w:p>
            <w:pPr>
              <w:pStyle w:val="TableParagraph"/>
              <w:ind w:left="439" w:hanging="360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Busco soluciones con la usuaria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(prioridades,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redes,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acciones</w:t>
            </w:r>
          </w:p>
          <w:p>
            <w:pPr>
              <w:pStyle w:val="TableParagraph"/>
              <w:spacing w:line="261" w:lineRule="exact"/>
              <w:ind w:left="439"/>
              <w:rPr>
                <w:sz w:val="24"/>
              </w:rPr>
            </w:pPr>
            <w:r>
              <w:rPr>
                <w:sz w:val="24"/>
              </w:rPr>
              <w:t>previas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resultados, etc.)</w:t>
            </w:r>
          </w:p>
        </w:tc>
        <w:tc>
          <w:tcPr>
            <w:tcW w:w="693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261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940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261" w:lineRule="exact"/>
              <w:ind w:left="153"/>
              <w:rPr>
                <w:sz w:val="24"/>
              </w:rPr>
            </w:pPr>
            <w:r>
              <w:rPr>
                <w:sz w:val="24"/>
              </w:rPr>
              <w:t>5.32</w:t>
            </w:r>
          </w:p>
        </w:tc>
        <w:tc>
          <w:tcPr>
            <w:tcW w:w="832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261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60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261" w:lineRule="exact"/>
              <w:ind w:left="224"/>
              <w:rPr>
                <w:sz w:val="24"/>
              </w:rPr>
            </w:pPr>
            <w:r>
              <w:rPr>
                <w:sz w:val="24"/>
              </w:rPr>
              <w:t>5.59</w:t>
            </w:r>
          </w:p>
        </w:tc>
        <w:tc>
          <w:tcPr>
            <w:tcW w:w="965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261" w:lineRule="exact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&lt;.10</w:t>
            </w:r>
          </w:p>
        </w:tc>
      </w:tr>
      <w:tr>
        <w:trPr>
          <w:trHeight w:val="828" w:hRule="atLeast"/>
        </w:trPr>
        <w:tc>
          <w:tcPr>
            <w:tcW w:w="4132" w:type="dxa"/>
          </w:tcPr>
          <w:p>
            <w:pPr>
              <w:pStyle w:val="TableParagraph"/>
              <w:spacing w:line="271" w:lineRule="exact"/>
              <w:ind w:left="79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Manejo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llamadas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crisis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 tono</w:t>
            </w:r>
          </w:p>
          <w:p>
            <w:pPr>
              <w:pStyle w:val="TableParagraph"/>
              <w:spacing w:line="270" w:lineRule="atLeast"/>
              <w:ind w:left="439" w:right="812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voz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sereno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transmitiendo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tranquilidad</w:t>
            </w:r>
          </w:p>
        </w:tc>
        <w:tc>
          <w:tcPr>
            <w:tcW w:w="693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261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940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261" w:lineRule="exact"/>
              <w:ind w:left="153"/>
              <w:rPr>
                <w:sz w:val="24"/>
              </w:rPr>
            </w:pPr>
            <w:r>
              <w:rPr>
                <w:sz w:val="24"/>
              </w:rPr>
              <w:t>5.51</w:t>
            </w:r>
          </w:p>
        </w:tc>
        <w:tc>
          <w:tcPr>
            <w:tcW w:w="832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261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60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261" w:lineRule="exact"/>
              <w:ind w:left="224"/>
              <w:rPr>
                <w:sz w:val="24"/>
              </w:rPr>
            </w:pPr>
            <w:r>
              <w:rPr>
                <w:sz w:val="24"/>
              </w:rPr>
              <w:t>5.61</w:t>
            </w:r>
          </w:p>
        </w:tc>
        <w:tc>
          <w:tcPr>
            <w:tcW w:w="965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261" w:lineRule="exact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&gt;.10</w:t>
            </w:r>
          </w:p>
        </w:tc>
      </w:tr>
      <w:tr>
        <w:trPr>
          <w:trHeight w:val="827" w:hRule="atLeast"/>
        </w:trPr>
        <w:tc>
          <w:tcPr>
            <w:tcW w:w="4132" w:type="dxa"/>
          </w:tcPr>
          <w:p>
            <w:pPr>
              <w:pStyle w:val="TableParagraph"/>
              <w:ind w:left="439" w:right="952" w:hanging="360"/>
              <w:rPr>
                <w:sz w:val="24"/>
              </w:rPr>
            </w:pPr>
            <w:r>
              <w:rPr>
                <w:sz w:val="24"/>
              </w:rPr>
              <w:t>11. Manejo llamadas en crisis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verificando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agresor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estaba</w:t>
            </w:r>
          </w:p>
          <w:p>
            <w:pPr>
              <w:pStyle w:val="TableParagraph"/>
              <w:spacing w:line="261" w:lineRule="exact"/>
              <w:ind w:left="439"/>
              <w:rPr>
                <w:sz w:val="24"/>
              </w:rPr>
            </w:pPr>
            <w:r>
              <w:rPr>
                <w:sz w:val="24"/>
              </w:rPr>
              <w:t>presente</w:t>
            </w:r>
          </w:p>
        </w:tc>
        <w:tc>
          <w:tcPr>
            <w:tcW w:w="693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261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940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261" w:lineRule="exact"/>
              <w:ind w:left="153"/>
              <w:rPr>
                <w:sz w:val="24"/>
              </w:rPr>
            </w:pPr>
            <w:r>
              <w:rPr>
                <w:sz w:val="24"/>
              </w:rPr>
              <w:t>5.44</w:t>
            </w:r>
          </w:p>
        </w:tc>
        <w:tc>
          <w:tcPr>
            <w:tcW w:w="832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261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60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261" w:lineRule="exact"/>
              <w:ind w:left="224"/>
              <w:rPr>
                <w:sz w:val="24"/>
              </w:rPr>
            </w:pPr>
            <w:r>
              <w:rPr>
                <w:sz w:val="24"/>
              </w:rPr>
              <w:t>5.67</w:t>
            </w:r>
          </w:p>
        </w:tc>
        <w:tc>
          <w:tcPr>
            <w:tcW w:w="965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261" w:lineRule="exact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&lt;.05</w:t>
            </w:r>
          </w:p>
        </w:tc>
      </w:tr>
      <w:tr>
        <w:trPr>
          <w:trHeight w:val="828" w:hRule="atLeast"/>
        </w:trPr>
        <w:tc>
          <w:tcPr>
            <w:tcW w:w="4132" w:type="dxa"/>
          </w:tcPr>
          <w:p>
            <w:pPr>
              <w:pStyle w:val="TableParagraph"/>
              <w:ind w:left="439" w:right="1076" w:hanging="360"/>
              <w:rPr>
                <w:sz w:val="24"/>
              </w:rPr>
            </w:pPr>
            <w:r>
              <w:rPr>
                <w:sz w:val="24"/>
              </w:rPr>
              <w:t>12. Manejo llamadas en crisis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verificando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información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line="261" w:lineRule="exact"/>
              <w:ind w:left="439"/>
              <w:rPr>
                <w:sz w:val="24"/>
              </w:rPr>
            </w:pPr>
            <w:r>
              <w:rPr>
                <w:sz w:val="24"/>
              </w:rPr>
              <w:t>recontacto</w:t>
            </w:r>
          </w:p>
        </w:tc>
        <w:tc>
          <w:tcPr>
            <w:tcW w:w="693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7"/>
              <w:rPr>
                <w:i/>
                <w:sz w:val="21"/>
              </w:rPr>
            </w:pPr>
          </w:p>
          <w:p>
            <w:pPr>
              <w:pStyle w:val="TableParagraph"/>
              <w:spacing w:line="261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940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7"/>
              <w:rPr>
                <w:i/>
                <w:sz w:val="21"/>
              </w:rPr>
            </w:pPr>
          </w:p>
          <w:p>
            <w:pPr>
              <w:pStyle w:val="TableParagraph"/>
              <w:spacing w:line="261" w:lineRule="exact"/>
              <w:ind w:left="153"/>
              <w:rPr>
                <w:sz w:val="24"/>
              </w:rPr>
            </w:pPr>
            <w:r>
              <w:rPr>
                <w:sz w:val="24"/>
              </w:rPr>
              <w:t>5.22</w:t>
            </w:r>
          </w:p>
        </w:tc>
        <w:tc>
          <w:tcPr>
            <w:tcW w:w="832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7"/>
              <w:rPr>
                <w:i/>
                <w:sz w:val="21"/>
              </w:rPr>
            </w:pPr>
          </w:p>
          <w:p>
            <w:pPr>
              <w:pStyle w:val="TableParagraph"/>
              <w:spacing w:line="261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60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7"/>
              <w:rPr>
                <w:i/>
                <w:sz w:val="21"/>
              </w:rPr>
            </w:pPr>
          </w:p>
          <w:p>
            <w:pPr>
              <w:pStyle w:val="TableParagraph"/>
              <w:spacing w:line="261" w:lineRule="exact"/>
              <w:ind w:left="224"/>
              <w:rPr>
                <w:sz w:val="24"/>
              </w:rPr>
            </w:pPr>
            <w:r>
              <w:rPr>
                <w:sz w:val="24"/>
              </w:rPr>
              <w:t>5.41</w:t>
            </w:r>
          </w:p>
        </w:tc>
        <w:tc>
          <w:tcPr>
            <w:tcW w:w="965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7"/>
              <w:rPr>
                <w:i/>
                <w:sz w:val="21"/>
              </w:rPr>
            </w:pPr>
          </w:p>
          <w:p>
            <w:pPr>
              <w:pStyle w:val="TableParagraph"/>
              <w:spacing w:line="261" w:lineRule="exact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&lt;.10</w:t>
            </w:r>
          </w:p>
        </w:tc>
      </w:tr>
      <w:tr>
        <w:trPr>
          <w:trHeight w:val="828" w:hRule="atLeast"/>
        </w:trPr>
        <w:tc>
          <w:tcPr>
            <w:tcW w:w="4132" w:type="dxa"/>
          </w:tcPr>
          <w:p>
            <w:pPr>
              <w:pStyle w:val="TableParagraph"/>
              <w:ind w:left="439" w:right="691" w:hanging="360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Maneja llamadas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crisis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explorando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posibles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soluciones</w:t>
            </w:r>
          </w:p>
          <w:p>
            <w:pPr>
              <w:pStyle w:val="TableParagraph"/>
              <w:spacing w:line="261" w:lineRule="exact"/>
              <w:ind w:left="439"/>
              <w:rPr>
                <w:sz w:val="24"/>
              </w:rPr>
            </w:pPr>
            <w:r>
              <w:rPr>
                <w:sz w:val="24"/>
              </w:rPr>
              <w:t>luego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crisis</w:t>
            </w:r>
          </w:p>
        </w:tc>
        <w:tc>
          <w:tcPr>
            <w:tcW w:w="693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261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940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261" w:lineRule="exact"/>
              <w:ind w:left="153"/>
              <w:rPr>
                <w:sz w:val="24"/>
              </w:rPr>
            </w:pPr>
            <w:r>
              <w:rPr>
                <w:sz w:val="24"/>
              </w:rPr>
              <w:t>5.31</w:t>
            </w:r>
          </w:p>
        </w:tc>
        <w:tc>
          <w:tcPr>
            <w:tcW w:w="832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261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60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261" w:lineRule="exact"/>
              <w:ind w:left="224"/>
              <w:rPr>
                <w:sz w:val="24"/>
              </w:rPr>
            </w:pPr>
            <w:r>
              <w:rPr>
                <w:sz w:val="24"/>
              </w:rPr>
              <w:t>5.51</w:t>
            </w:r>
          </w:p>
        </w:tc>
        <w:tc>
          <w:tcPr>
            <w:tcW w:w="965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261" w:lineRule="exact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&lt;.10</w:t>
            </w:r>
          </w:p>
        </w:tc>
      </w:tr>
      <w:tr>
        <w:trPr>
          <w:trHeight w:val="827" w:hRule="atLeast"/>
        </w:trPr>
        <w:tc>
          <w:tcPr>
            <w:tcW w:w="4132" w:type="dxa"/>
          </w:tcPr>
          <w:p>
            <w:pPr>
              <w:pStyle w:val="TableParagraph"/>
              <w:spacing w:line="271" w:lineRule="exact"/>
              <w:ind w:left="79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Proporciona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necesaria</w:t>
            </w:r>
          </w:p>
          <w:p>
            <w:pPr>
              <w:pStyle w:val="TableParagraph"/>
              <w:spacing w:line="270" w:lineRule="atLeast"/>
              <w:ind w:left="439" w:right="832"/>
              <w:rPr>
                <w:sz w:val="24"/>
              </w:rPr>
            </w:pPr>
            <w:r>
              <w:rPr>
                <w:sz w:val="24"/>
              </w:rPr>
              <w:t>sobre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AOE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acceso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aborto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terapéutico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legal</w:t>
            </w:r>
          </w:p>
        </w:tc>
        <w:tc>
          <w:tcPr>
            <w:tcW w:w="693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261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940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261" w:lineRule="exact"/>
              <w:ind w:left="153"/>
              <w:rPr>
                <w:sz w:val="24"/>
              </w:rPr>
            </w:pPr>
            <w:r>
              <w:rPr>
                <w:sz w:val="24"/>
              </w:rPr>
              <w:t>2.53</w:t>
            </w:r>
          </w:p>
        </w:tc>
        <w:tc>
          <w:tcPr>
            <w:tcW w:w="832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261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60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261" w:lineRule="exact"/>
              <w:ind w:left="224"/>
              <w:rPr>
                <w:sz w:val="24"/>
              </w:rPr>
            </w:pPr>
            <w:r>
              <w:rPr>
                <w:sz w:val="24"/>
              </w:rPr>
              <w:t>2.72</w:t>
            </w:r>
          </w:p>
        </w:tc>
        <w:tc>
          <w:tcPr>
            <w:tcW w:w="965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261" w:lineRule="exact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&gt;.10</w:t>
            </w:r>
          </w:p>
        </w:tc>
      </w:tr>
      <w:tr>
        <w:trPr>
          <w:trHeight w:val="552" w:hRule="atLeast"/>
        </w:trPr>
        <w:tc>
          <w:tcPr>
            <w:tcW w:w="4132" w:type="dxa"/>
          </w:tcPr>
          <w:p>
            <w:pPr>
              <w:pStyle w:val="TableParagraph"/>
              <w:spacing w:line="271" w:lineRule="exact"/>
              <w:ind w:left="122"/>
              <w:rPr>
                <w:sz w:val="24"/>
              </w:rPr>
            </w:pPr>
            <w:r>
              <w:rPr>
                <w:sz w:val="24"/>
                <w:u w:val="single"/>
              </w:rPr>
              <w:t>Evaluación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de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la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valoración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de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riesgo</w:t>
            </w:r>
          </w:p>
          <w:p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  <w:u w:val="single"/>
              </w:rPr>
              <w:t>(1-6):</w:t>
            </w:r>
          </w:p>
        </w:tc>
        <w:tc>
          <w:tcPr>
            <w:tcW w:w="6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4132" w:type="dxa"/>
          </w:tcPr>
          <w:p>
            <w:pPr>
              <w:pStyle w:val="TableParagraph"/>
              <w:spacing w:line="271" w:lineRule="exact"/>
              <w:ind w:left="12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Utilidad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gestión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caso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post</w:t>
            </w:r>
          </w:p>
          <w:p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llamada.</w:t>
            </w:r>
          </w:p>
        </w:tc>
        <w:tc>
          <w:tcPr>
            <w:tcW w:w="693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940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left="153"/>
              <w:rPr>
                <w:sz w:val="24"/>
              </w:rPr>
            </w:pPr>
            <w:r>
              <w:rPr>
                <w:sz w:val="24"/>
              </w:rPr>
              <w:t>5.08</w:t>
            </w:r>
          </w:p>
        </w:tc>
        <w:tc>
          <w:tcPr>
            <w:tcW w:w="832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60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left="224"/>
              <w:rPr>
                <w:sz w:val="24"/>
              </w:rPr>
            </w:pPr>
            <w:r>
              <w:rPr>
                <w:sz w:val="24"/>
              </w:rPr>
              <w:t>5.16</w:t>
            </w:r>
          </w:p>
        </w:tc>
        <w:tc>
          <w:tcPr>
            <w:tcW w:w="965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&gt;.10</w:t>
            </w:r>
          </w:p>
        </w:tc>
      </w:tr>
      <w:tr>
        <w:trPr>
          <w:trHeight w:val="552" w:hRule="atLeast"/>
        </w:trPr>
        <w:tc>
          <w:tcPr>
            <w:tcW w:w="4132" w:type="dxa"/>
          </w:tcPr>
          <w:p>
            <w:pPr>
              <w:pStyle w:val="TableParagraph"/>
              <w:spacing w:line="271" w:lineRule="exact"/>
              <w:ind w:left="12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Facilidad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comprensión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</w:t>
            </w:r>
          </w:p>
          <w:p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usuaria.</w:t>
            </w:r>
          </w:p>
        </w:tc>
        <w:tc>
          <w:tcPr>
            <w:tcW w:w="693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 w:before="1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940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 w:before="1"/>
              <w:ind w:left="153"/>
              <w:rPr>
                <w:sz w:val="24"/>
              </w:rPr>
            </w:pPr>
            <w:r>
              <w:rPr>
                <w:sz w:val="24"/>
              </w:rPr>
              <w:t>4.93</w:t>
            </w:r>
          </w:p>
        </w:tc>
        <w:tc>
          <w:tcPr>
            <w:tcW w:w="832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 w:before="1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60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 w:before="1"/>
              <w:ind w:left="224"/>
              <w:rPr>
                <w:sz w:val="24"/>
              </w:rPr>
            </w:pPr>
            <w:r>
              <w:rPr>
                <w:sz w:val="24"/>
              </w:rPr>
              <w:t>5.07</w:t>
            </w:r>
          </w:p>
        </w:tc>
        <w:tc>
          <w:tcPr>
            <w:tcW w:w="965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 w:before="1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&gt;.10</w:t>
            </w:r>
          </w:p>
        </w:tc>
      </w:tr>
      <w:tr>
        <w:trPr>
          <w:trHeight w:val="552" w:hRule="atLeast"/>
        </w:trPr>
        <w:tc>
          <w:tcPr>
            <w:tcW w:w="4132" w:type="dxa"/>
          </w:tcPr>
          <w:p>
            <w:pPr>
              <w:pStyle w:val="TableParagraph"/>
              <w:spacing w:line="271" w:lineRule="exact"/>
              <w:ind w:left="12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Contribución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valoración de</w:t>
            </w:r>
          </w:p>
          <w:p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riesgo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objetiva.</w:t>
            </w:r>
          </w:p>
        </w:tc>
        <w:tc>
          <w:tcPr>
            <w:tcW w:w="693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940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left="153"/>
              <w:rPr>
                <w:sz w:val="24"/>
              </w:rPr>
            </w:pPr>
            <w:r>
              <w:rPr>
                <w:sz w:val="24"/>
              </w:rPr>
              <w:t>4.83</w:t>
            </w:r>
          </w:p>
        </w:tc>
        <w:tc>
          <w:tcPr>
            <w:tcW w:w="832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60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left="224"/>
              <w:rPr>
                <w:sz w:val="24"/>
              </w:rPr>
            </w:pPr>
            <w:r>
              <w:rPr>
                <w:sz w:val="24"/>
              </w:rPr>
              <w:t>5.11</w:t>
            </w:r>
          </w:p>
        </w:tc>
        <w:tc>
          <w:tcPr>
            <w:tcW w:w="965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&lt;.05</w:t>
            </w:r>
          </w:p>
        </w:tc>
      </w:tr>
      <w:tr>
        <w:trPr>
          <w:trHeight w:val="276" w:hRule="atLeast"/>
        </w:trPr>
        <w:tc>
          <w:tcPr>
            <w:tcW w:w="4132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Facilidad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llenado.</w:t>
            </w:r>
          </w:p>
        </w:tc>
        <w:tc>
          <w:tcPr>
            <w:tcW w:w="693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940" w:type="dxa"/>
          </w:tcPr>
          <w:p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4.82</w:t>
            </w:r>
          </w:p>
        </w:tc>
        <w:tc>
          <w:tcPr>
            <w:tcW w:w="832" w:type="dxa"/>
          </w:tcPr>
          <w:p>
            <w:pPr>
              <w:pStyle w:val="TableParagraph"/>
              <w:spacing w:line="256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60" w:type="dxa"/>
          </w:tcPr>
          <w:p>
            <w:pPr>
              <w:pStyle w:val="TableParagraph"/>
              <w:spacing w:line="256" w:lineRule="exact"/>
              <w:ind w:left="224"/>
              <w:rPr>
                <w:sz w:val="24"/>
              </w:rPr>
            </w:pPr>
            <w:r>
              <w:rPr>
                <w:sz w:val="24"/>
              </w:rPr>
              <w:t>5.14</w:t>
            </w:r>
          </w:p>
        </w:tc>
        <w:tc>
          <w:tcPr>
            <w:tcW w:w="965" w:type="dxa"/>
          </w:tcPr>
          <w:p>
            <w:pPr>
              <w:pStyle w:val="TableParagraph"/>
              <w:spacing w:line="256" w:lineRule="exact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&lt;.05</w:t>
            </w:r>
          </w:p>
        </w:tc>
      </w:tr>
      <w:tr>
        <w:trPr>
          <w:trHeight w:val="547" w:hRule="atLeast"/>
        </w:trPr>
        <w:tc>
          <w:tcPr>
            <w:tcW w:w="41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2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Pertinencia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ruta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atención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</w:p>
          <w:p>
            <w:pPr>
              <w:pStyle w:val="TableParagraph"/>
              <w:spacing w:line="257" w:lineRule="exact"/>
              <w:ind w:left="122"/>
              <w:rPr>
                <w:sz w:val="24"/>
              </w:rPr>
            </w:pPr>
            <w:r>
              <w:rPr>
                <w:sz w:val="24"/>
              </w:rPr>
              <w:t>evitar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revictimización.</w:t>
            </w:r>
          </w:p>
        </w:tc>
        <w:tc>
          <w:tcPr>
            <w:tcW w:w="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57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9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57" w:lineRule="exact"/>
              <w:ind w:left="153"/>
              <w:rPr>
                <w:sz w:val="24"/>
              </w:rPr>
            </w:pPr>
            <w:r>
              <w:rPr>
                <w:sz w:val="24"/>
              </w:rPr>
              <w:t>4.84</w:t>
            </w:r>
          </w:p>
        </w:tc>
        <w:tc>
          <w:tcPr>
            <w:tcW w:w="8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57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57" w:lineRule="exact"/>
              <w:ind w:left="224"/>
              <w:rPr>
                <w:sz w:val="24"/>
              </w:rPr>
            </w:pPr>
            <w:r>
              <w:rPr>
                <w:sz w:val="24"/>
              </w:rPr>
              <w:t>5.24</w:t>
            </w:r>
          </w:p>
        </w:tc>
        <w:tc>
          <w:tcPr>
            <w:tcW w:w="9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57" w:lineRule="exact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&lt;.01</w:t>
            </w:r>
          </w:p>
        </w:tc>
      </w:tr>
    </w:tbl>
    <w:p>
      <w:pPr>
        <w:spacing w:line="276" w:lineRule="exact" w:before="0"/>
        <w:ind w:left="538" w:right="0" w:firstLine="0"/>
        <w:jc w:val="left"/>
        <w:rPr>
          <w:sz w:val="20"/>
        </w:rPr>
      </w:pPr>
      <w:r>
        <w:rPr>
          <w:sz w:val="24"/>
        </w:rPr>
        <w:t>*</w:t>
      </w:r>
      <w:r>
        <w:rPr>
          <w:spacing w:val="-1"/>
          <w:sz w:val="24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muestra</w:t>
      </w:r>
      <w:r>
        <w:rPr>
          <w:spacing w:val="-1"/>
          <w:sz w:val="20"/>
        </w:rPr>
        <w:t> </w:t>
      </w:r>
      <w:r>
        <w:rPr>
          <w:sz w:val="20"/>
        </w:rPr>
        <w:t>es</w:t>
      </w:r>
      <w:r>
        <w:rPr>
          <w:spacing w:val="-2"/>
          <w:sz w:val="20"/>
        </w:rPr>
        <w:t> </w:t>
      </w:r>
      <w:r>
        <w:rPr>
          <w:sz w:val="20"/>
        </w:rPr>
        <w:t>menor</w:t>
      </w:r>
      <w:r>
        <w:rPr>
          <w:spacing w:val="-2"/>
          <w:sz w:val="20"/>
        </w:rPr>
        <w:t> </w:t>
      </w:r>
      <w:r>
        <w:rPr>
          <w:sz w:val="20"/>
        </w:rPr>
        <w:t>debido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que</w:t>
      </w:r>
      <w:r>
        <w:rPr>
          <w:spacing w:val="-3"/>
          <w:sz w:val="20"/>
        </w:rPr>
        <w:t> </w:t>
      </w:r>
      <w:r>
        <w:rPr>
          <w:sz w:val="20"/>
        </w:rPr>
        <w:t>hubo</w:t>
      </w:r>
      <w:r>
        <w:rPr>
          <w:spacing w:val="-2"/>
          <w:sz w:val="20"/>
        </w:rPr>
        <w:t> </w:t>
      </w:r>
      <w:r>
        <w:rPr>
          <w:sz w:val="20"/>
        </w:rPr>
        <w:t>operadores</w:t>
      </w:r>
      <w:r>
        <w:rPr>
          <w:spacing w:val="-1"/>
          <w:sz w:val="20"/>
        </w:rPr>
        <w:t> </w:t>
      </w:r>
      <w:r>
        <w:rPr>
          <w:sz w:val="20"/>
        </w:rPr>
        <w:t>que</w:t>
      </w:r>
      <w:r>
        <w:rPr>
          <w:spacing w:val="-1"/>
          <w:sz w:val="20"/>
        </w:rPr>
        <w:t> </w:t>
      </w:r>
      <w:r>
        <w:rPr>
          <w:sz w:val="20"/>
        </w:rPr>
        <w:t>no</w:t>
      </w:r>
      <w:r>
        <w:rPr>
          <w:spacing w:val="-2"/>
          <w:sz w:val="20"/>
        </w:rPr>
        <w:t> </w:t>
      </w:r>
      <w:r>
        <w:rPr>
          <w:sz w:val="20"/>
        </w:rPr>
        <w:t>lanzaron</w:t>
      </w:r>
      <w:r>
        <w:rPr>
          <w:spacing w:val="-2"/>
          <w:sz w:val="20"/>
        </w:rPr>
        <w:t> </w:t>
      </w:r>
      <w:r>
        <w:rPr>
          <w:sz w:val="20"/>
        </w:rPr>
        <w:t>ninguna encuesta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quienes</w:t>
      </w:r>
      <w:r>
        <w:rPr>
          <w:spacing w:val="-2"/>
          <w:sz w:val="20"/>
        </w:rPr>
        <w:t> </w:t>
      </w:r>
      <w:r>
        <w:rPr>
          <w:sz w:val="20"/>
        </w:rPr>
        <w:t>atendieron.</w:t>
      </w:r>
    </w:p>
    <w:p>
      <w:pPr>
        <w:spacing w:after="0" w:line="276" w:lineRule="exact"/>
        <w:jc w:val="left"/>
        <w:rPr>
          <w:sz w:val="20"/>
        </w:rPr>
        <w:sectPr>
          <w:pgSz w:w="11910" w:h="16840"/>
          <w:pgMar w:header="751" w:footer="0" w:top="1320" w:bottom="280" w:left="880" w:right="1160"/>
        </w:sectPr>
      </w:pPr>
    </w:p>
    <w:p>
      <w:pPr>
        <w:pStyle w:val="BodyText"/>
        <w:spacing w:before="9"/>
        <w:rPr>
          <w:sz w:val="12"/>
        </w:rPr>
      </w:pPr>
    </w:p>
    <w:p>
      <w:pPr>
        <w:pStyle w:val="Heading1"/>
        <w:spacing w:before="90"/>
        <w:ind w:left="3544" w:right="3522"/>
        <w:jc w:val="center"/>
      </w:pPr>
      <w:r>
        <w:rPr/>
        <w:t>Tabla</w:t>
      </w:r>
      <w:r>
        <w:rPr>
          <w:spacing w:val="-1"/>
        </w:rPr>
        <w:t> </w:t>
      </w:r>
      <w:r>
        <w:rPr/>
        <w:t>21</w:t>
      </w:r>
    </w:p>
    <w:p>
      <w:pPr>
        <w:pStyle w:val="BodyText"/>
        <w:rPr>
          <w:b/>
        </w:rPr>
      </w:pPr>
    </w:p>
    <w:p>
      <w:pPr>
        <w:spacing w:before="0"/>
        <w:ind w:left="3600" w:right="3522" w:firstLine="0"/>
        <w:jc w:val="center"/>
        <w:rPr>
          <w:i/>
          <w:sz w:val="24"/>
        </w:rPr>
      </w:pPr>
      <w:r>
        <w:rPr>
          <w:i/>
          <w:sz w:val="24"/>
        </w:rPr>
        <w:t>Efecto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del protocolo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sobre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autoreporte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prácticas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 atención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 llamadas</w:t>
      </w:r>
    </w:p>
    <w:p>
      <w:pPr>
        <w:pStyle w:val="BodyText"/>
        <w:spacing w:before="1"/>
        <w:rPr>
          <w:i/>
        </w:rPr>
      </w:pP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7"/>
        <w:gridCol w:w="983"/>
        <w:gridCol w:w="820"/>
        <w:gridCol w:w="1125"/>
        <w:gridCol w:w="1006"/>
        <w:gridCol w:w="1094"/>
        <w:gridCol w:w="884"/>
      </w:tblGrid>
      <w:tr>
        <w:trPr>
          <w:trHeight w:val="290" w:hRule="atLeast"/>
        </w:trPr>
        <w:tc>
          <w:tcPr>
            <w:tcW w:w="10210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571" w:val="left" w:leader="none"/>
                <w:tab w:pos="1706" w:val="left" w:leader="none"/>
              </w:tabs>
              <w:spacing w:line="270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  <w:u w:val="single"/>
              </w:rPr>
              <w:t>Top 4</w:t>
              <w:tab/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826" w:val="left" w:leader="none"/>
                <w:tab w:pos="1986" w:val="left" w:leader="none"/>
              </w:tabs>
              <w:spacing w:line="270" w:lineRule="exact"/>
              <w:ind w:left="236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  <w:u w:val="single"/>
              </w:rPr>
              <w:t>Top 3</w:t>
              <w:tab/>
            </w:r>
          </w:p>
        </w:tc>
        <w:tc>
          <w:tcPr>
            <w:tcW w:w="1978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556" w:val="left" w:leader="none"/>
                <w:tab w:pos="1976" w:val="left" w:leader="none"/>
              </w:tabs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  <w:u w:val="single"/>
              </w:rPr>
              <w:t>Escala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1-4</w:t>
              <w:tab/>
            </w:r>
          </w:p>
        </w:tc>
      </w:tr>
      <w:tr>
        <w:trPr>
          <w:trHeight w:val="271" w:hRule="atLeast"/>
        </w:trPr>
        <w:tc>
          <w:tcPr>
            <w:tcW w:w="840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48" w:right="97"/>
              <w:jc w:val="center"/>
              <w:rPr>
                <w:sz w:val="24"/>
              </w:rPr>
            </w:pPr>
            <w:r>
              <w:rPr>
                <w:sz w:val="24"/>
              </w:rPr>
              <w:t>Efecto</w:t>
            </w:r>
          </w:p>
        </w:tc>
        <w:tc>
          <w:tcPr>
            <w:tcW w:w="8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z w:val="24"/>
              </w:rPr>
              <w:t>SE</w:t>
            </w:r>
          </w:p>
        </w:tc>
        <w:tc>
          <w:tcPr>
            <w:tcW w:w="1125" w:type="dxa"/>
          </w:tcPr>
          <w:p>
            <w:pPr>
              <w:pStyle w:val="TableParagraph"/>
              <w:tabs>
                <w:tab w:pos="1242" w:val="left" w:leader="none"/>
              </w:tabs>
              <w:spacing w:line="251" w:lineRule="exact"/>
              <w:ind w:left="236" w:right="-13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Efecto</w:t>
              <w:tab/>
            </w:r>
          </w:p>
        </w:tc>
        <w:tc>
          <w:tcPr>
            <w:tcW w:w="1006" w:type="dxa"/>
          </w:tcPr>
          <w:p>
            <w:pPr>
              <w:pStyle w:val="TableParagraph"/>
              <w:tabs>
                <w:tab w:pos="861" w:val="left" w:leader="none"/>
              </w:tabs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  <w:u w:val="single"/>
              </w:rPr>
              <w:t>SE</w:t>
              <w:tab/>
            </w:r>
          </w:p>
        </w:tc>
        <w:tc>
          <w:tcPr>
            <w:tcW w:w="1094" w:type="dxa"/>
          </w:tcPr>
          <w:p>
            <w:pPr>
              <w:pStyle w:val="TableParagraph"/>
              <w:tabs>
                <w:tab w:pos="1237" w:val="left" w:leader="none"/>
              </w:tabs>
              <w:spacing w:line="251" w:lineRule="exact"/>
              <w:ind w:left="141" w:right="-144"/>
              <w:rPr>
                <w:sz w:val="24"/>
              </w:rPr>
            </w:pPr>
            <w:r>
              <w:rPr>
                <w:sz w:val="24"/>
                <w:u w:val="single"/>
              </w:rPr>
              <w:t>  </w:t>
            </w:r>
            <w:r>
              <w:rPr>
                <w:spacing w:val="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Efecto</w:t>
              <w:tab/>
            </w:r>
          </w:p>
        </w:tc>
        <w:tc>
          <w:tcPr>
            <w:tcW w:w="884" w:type="dxa"/>
          </w:tcPr>
          <w:p>
            <w:pPr>
              <w:pStyle w:val="TableParagraph"/>
              <w:tabs>
                <w:tab w:pos="882" w:val="left" w:leader="none"/>
              </w:tabs>
              <w:spacing w:line="251" w:lineRule="exact"/>
              <w:ind w:left="143"/>
              <w:rPr>
                <w:sz w:val="24"/>
              </w:rPr>
            </w:pPr>
            <w:r>
              <w:rPr>
                <w:sz w:val="24"/>
                <w:u w:val="single"/>
              </w:rPr>
              <w:t>SE</w:t>
              <w:tab/>
            </w:r>
          </w:p>
        </w:tc>
      </w:tr>
      <w:tr>
        <w:trPr>
          <w:trHeight w:val="280" w:hRule="atLeast"/>
        </w:trPr>
        <w:tc>
          <w:tcPr>
            <w:tcW w:w="84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Nuevas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prácticas:</w:t>
            </w:r>
          </w:p>
        </w:tc>
        <w:tc>
          <w:tcPr>
            <w:tcW w:w="98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31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78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8407" w:type="dxa"/>
          </w:tcPr>
          <w:p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Aplica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valoración 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riesgo objetiva</w:t>
            </w:r>
          </w:p>
        </w:tc>
        <w:tc>
          <w:tcPr>
            <w:tcW w:w="983" w:type="dxa"/>
          </w:tcPr>
          <w:p>
            <w:pPr>
              <w:pStyle w:val="TableParagraph"/>
              <w:spacing w:line="256" w:lineRule="exact"/>
              <w:ind w:left="68" w:right="97"/>
              <w:jc w:val="center"/>
              <w:rPr>
                <w:sz w:val="24"/>
              </w:rPr>
            </w:pPr>
            <w:r>
              <w:rPr>
                <w:sz w:val="24"/>
              </w:rPr>
              <w:t>0.021</w:t>
            </w:r>
          </w:p>
        </w:tc>
        <w:tc>
          <w:tcPr>
            <w:tcW w:w="820" w:type="dxa"/>
            <w:vMerge w:val="restart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(0.01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6)</w:t>
            </w:r>
          </w:p>
        </w:tc>
        <w:tc>
          <w:tcPr>
            <w:tcW w:w="1125" w:type="dxa"/>
          </w:tcPr>
          <w:p>
            <w:pPr>
              <w:pStyle w:val="TableParagraph"/>
              <w:spacing w:line="256" w:lineRule="exact"/>
              <w:ind w:left="344"/>
              <w:rPr>
                <w:sz w:val="24"/>
              </w:rPr>
            </w:pPr>
            <w:r>
              <w:rPr>
                <w:sz w:val="24"/>
              </w:rPr>
              <w:t>0.056</w:t>
            </w:r>
          </w:p>
        </w:tc>
        <w:tc>
          <w:tcPr>
            <w:tcW w:w="1006" w:type="dxa"/>
            <w:vMerge w:val="restart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(0.042</w:t>
            </w:r>
          </w:p>
          <w:p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vMerge w:val="restart"/>
          </w:tcPr>
          <w:p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>
              <w:rPr>
                <w:sz w:val="24"/>
              </w:rPr>
              <w:t>(0.154</w:t>
            </w:r>
          </w:p>
          <w:p>
            <w:pPr>
              <w:pStyle w:val="TableParagraph"/>
              <w:spacing w:line="261" w:lineRule="exact"/>
              <w:ind w:left="143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</w:tr>
      <w:tr>
        <w:trPr>
          <w:trHeight w:val="276" w:hRule="atLeast"/>
        </w:trPr>
        <w:tc>
          <w:tcPr>
            <w:tcW w:w="84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0.176</w:t>
            </w:r>
          </w:p>
        </w:tc>
        <w:tc>
          <w:tcPr>
            <w:tcW w:w="8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8407" w:type="dxa"/>
            <w:vMerge w:val="restart"/>
          </w:tcPr>
          <w:p>
            <w:pPr>
              <w:pStyle w:val="TableParagraph"/>
              <w:spacing w:line="271" w:lineRule="exact"/>
              <w:ind w:left="6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Verifica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condiciones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mínimas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seguridad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usuaria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iniciar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continuar</w:t>
            </w:r>
          </w:p>
          <w:p>
            <w:pPr>
              <w:pStyle w:val="TableParagraph"/>
              <w:spacing w:line="261" w:lineRule="exact"/>
              <w:ind w:left="425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atención</w:t>
            </w:r>
          </w:p>
        </w:tc>
        <w:tc>
          <w:tcPr>
            <w:tcW w:w="983" w:type="dxa"/>
          </w:tcPr>
          <w:p>
            <w:pPr>
              <w:pStyle w:val="TableParagraph"/>
              <w:spacing w:line="256" w:lineRule="exact"/>
              <w:ind w:left="144" w:right="97"/>
              <w:jc w:val="center"/>
              <w:rPr>
                <w:sz w:val="24"/>
              </w:rPr>
            </w:pPr>
            <w:r>
              <w:rPr>
                <w:sz w:val="24"/>
              </w:rPr>
              <w:t>-0.002</w:t>
            </w:r>
          </w:p>
        </w:tc>
        <w:tc>
          <w:tcPr>
            <w:tcW w:w="820" w:type="dxa"/>
            <w:vMerge w:val="restart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(0.02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2)</w:t>
            </w:r>
          </w:p>
        </w:tc>
        <w:tc>
          <w:tcPr>
            <w:tcW w:w="1125" w:type="dxa"/>
          </w:tcPr>
          <w:p>
            <w:pPr>
              <w:pStyle w:val="TableParagraph"/>
              <w:spacing w:line="256" w:lineRule="exact"/>
              <w:ind w:left="344"/>
              <w:rPr>
                <w:sz w:val="24"/>
              </w:rPr>
            </w:pPr>
            <w:r>
              <w:rPr>
                <w:sz w:val="24"/>
              </w:rPr>
              <w:t>0.051</w:t>
            </w:r>
          </w:p>
        </w:tc>
        <w:tc>
          <w:tcPr>
            <w:tcW w:w="1006" w:type="dxa"/>
            <w:vMerge w:val="restart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(0.042</w:t>
            </w:r>
          </w:p>
          <w:p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vMerge w:val="restart"/>
          </w:tcPr>
          <w:p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>
              <w:rPr>
                <w:sz w:val="24"/>
              </w:rPr>
              <w:t>(0.154</w:t>
            </w:r>
          </w:p>
          <w:p>
            <w:pPr>
              <w:pStyle w:val="TableParagraph"/>
              <w:spacing w:line="261" w:lineRule="exact"/>
              <w:ind w:left="143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</w:tr>
      <w:tr>
        <w:trPr>
          <w:trHeight w:val="275" w:hRule="atLeast"/>
        </w:trPr>
        <w:tc>
          <w:tcPr>
            <w:tcW w:w="84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0.239</w:t>
            </w:r>
          </w:p>
        </w:tc>
        <w:tc>
          <w:tcPr>
            <w:tcW w:w="8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8407" w:type="dxa"/>
          </w:tcPr>
          <w:p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Elabora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plan 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seguridad sin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presionarlas</w:t>
            </w:r>
          </w:p>
        </w:tc>
        <w:tc>
          <w:tcPr>
            <w:tcW w:w="983" w:type="dxa"/>
            <w:vMerge w:val="restart"/>
          </w:tcPr>
          <w:p>
            <w:pPr>
              <w:pStyle w:val="TableParagraph"/>
              <w:spacing w:line="271" w:lineRule="exact"/>
              <w:ind w:left="205"/>
              <w:rPr>
                <w:sz w:val="24"/>
              </w:rPr>
            </w:pPr>
            <w:r>
              <w:rPr>
                <w:sz w:val="24"/>
              </w:rPr>
              <w:t>0.062*</w:t>
            </w:r>
          </w:p>
          <w:p>
            <w:pPr>
              <w:pStyle w:val="TableParagraph"/>
              <w:spacing w:line="261" w:lineRule="exact"/>
              <w:ind w:left="205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820" w:type="dxa"/>
            <w:vMerge w:val="restart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(0.02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7)</w:t>
            </w:r>
          </w:p>
        </w:tc>
        <w:tc>
          <w:tcPr>
            <w:tcW w:w="1125" w:type="dxa"/>
          </w:tcPr>
          <w:p>
            <w:pPr>
              <w:pStyle w:val="TableParagraph"/>
              <w:spacing w:line="256" w:lineRule="exact"/>
              <w:ind w:left="344"/>
              <w:rPr>
                <w:sz w:val="24"/>
              </w:rPr>
            </w:pPr>
            <w:r>
              <w:rPr>
                <w:sz w:val="24"/>
              </w:rPr>
              <w:t>0.073</w:t>
            </w:r>
          </w:p>
        </w:tc>
        <w:tc>
          <w:tcPr>
            <w:tcW w:w="1006" w:type="dxa"/>
            <w:vMerge w:val="restart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(0.046</w:t>
            </w:r>
          </w:p>
          <w:p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vMerge w:val="restart"/>
          </w:tcPr>
          <w:p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>
              <w:rPr>
                <w:sz w:val="24"/>
              </w:rPr>
              <w:t>(0.170</w:t>
            </w:r>
          </w:p>
          <w:p>
            <w:pPr>
              <w:pStyle w:val="TableParagraph"/>
              <w:spacing w:line="261" w:lineRule="exact"/>
              <w:ind w:left="143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</w:tr>
      <w:tr>
        <w:trPr>
          <w:trHeight w:val="275" w:hRule="atLeast"/>
        </w:trPr>
        <w:tc>
          <w:tcPr>
            <w:tcW w:w="84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0.202</w:t>
            </w:r>
          </w:p>
        </w:tc>
        <w:tc>
          <w:tcPr>
            <w:tcW w:w="8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8407" w:type="dxa"/>
          </w:tcPr>
          <w:p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Elabora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seguridad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sensibilizándolas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sobre su situación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derechos</w:t>
            </w:r>
          </w:p>
        </w:tc>
        <w:tc>
          <w:tcPr>
            <w:tcW w:w="983" w:type="dxa"/>
          </w:tcPr>
          <w:p>
            <w:pPr>
              <w:pStyle w:val="TableParagraph"/>
              <w:spacing w:line="256" w:lineRule="exact"/>
              <w:ind w:left="183" w:right="95"/>
              <w:jc w:val="center"/>
              <w:rPr>
                <w:sz w:val="24"/>
              </w:rPr>
            </w:pPr>
            <w:r>
              <w:rPr>
                <w:sz w:val="24"/>
              </w:rPr>
              <w:t>0.042*</w:t>
            </w:r>
          </w:p>
        </w:tc>
        <w:tc>
          <w:tcPr>
            <w:tcW w:w="820" w:type="dxa"/>
            <w:vMerge w:val="restart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(0.02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4)</w:t>
            </w:r>
          </w:p>
        </w:tc>
        <w:tc>
          <w:tcPr>
            <w:tcW w:w="1125" w:type="dxa"/>
          </w:tcPr>
          <w:p>
            <w:pPr>
              <w:pStyle w:val="TableParagraph"/>
              <w:spacing w:line="256" w:lineRule="exact"/>
              <w:ind w:left="344"/>
              <w:rPr>
                <w:sz w:val="24"/>
              </w:rPr>
            </w:pPr>
            <w:r>
              <w:rPr>
                <w:sz w:val="24"/>
              </w:rPr>
              <w:t>0.033</w:t>
            </w:r>
          </w:p>
        </w:tc>
        <w:tc>
          <w:tcPr>
            <w:tcW w:w="1006" w:type="dxa"/>
            <w:vMerge w:val="restart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(0.047</w:t>
            </w:r>
          </w:p>
          <w:p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vMerge w:val="restart"/>
          </w:tcPr>
          <w:p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>
              <w:rPr>
                <w:sz w:val="24"/>
              </w:rPr>
              <w:t>(0.156</w:t>
            </w:r>
          </w:p>
          <w:p>
            <w:pPr>
              <w:pStyle w:val="TableParagraph"/>
              <w:spacing w:line="261" w:lineRule="exact"/>
              <w:ind w:left="143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</w:tr>
      <w:tr>
        <w:trPr>
          <w:trHeight w:val="276" w:hRule="atLeast"/>
        </w:trPr>
        <w:tc>
          <w:tcPr>
            <w:tcW w:w="84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0.054</w:t>
            </w:r>
          </w:p>
        </w:tc>
        <w:tc>
          <w:tcPr>
            <w:tcW w:w="8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8407" w:type="dxa"/>
          </w:tcPr>
          <w:p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Elabora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seguridad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planteando decisiones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corto plazo</w:t>
            </w:r>
          </w:p>
        </w:tc>
        <w:tc>
          <w:tcPr>
            <w:tcW w:w="983" w:type="dxa"/>
          </w:tcPr>
          <w:p>
            <w:pPr>
              <w:pStyle w:val="TableParagraph"/>
              <w:spacing w:line="256" w:lineRule="exact"/>
              <w:ind w:left="183" w:right="95"/>
              <w:jc w:val="center"/>
              <w:rPr>
                <w:sz w:val="24"/>
              </w:rPr>
            </w:pPr>
            <w:r>
              <w:rPr>
                <w:sz w:val="24"/>
              </w:rPr>
              <w:t>0.061*</w:t>
            </w:r>
          </w:p>
        </w:tc>
        <w:tc>
          <w:tcPr>
            <w:tcW w:w="820" w:type="dxa"/>
            <w:vMerge w:val="restart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(0.03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1)</w:t>
            </w:r>
          </w:p>
        </w:tc>
        <w:tc>
          <w:tcPr>
            <w:tcW w:w="1125" w:type="dxa"/>
          </w:tcPr>
          <w:p>
            <w:pPr>
              <w:pStyle w:val="TableParagraph"/>
              <w:spacing w:line="256" w:lineRule="exact"/>
              <w:ind w:left="344"/>
              <w:rPr>
                <w:sz w:val="24"/>
              </w:rPr>
            </w:pPr>
            <w:r>
              <w:rPr>
                <w:sz w:val="24"/>
              </w:rPr>
              <w:t>0.071</w:t>
            </w:r>
          </w:p>
        </w:tc>
        <w:tc>
          <w:tcPr>
            <w:tcW w:w="1006" w:type="dxa"/>
            <w:vMerge w:val="restart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(0.050</w:t>
            </w:r>
          </w:p>
          <w:p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vMerge w:val="restart"/>
          </w:tcPr>
          <w:p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>
              <w:rPr>
                <w:sz w:val="24"/>
              </w:rPr>
              <w:t>(0.177</w:t>
            </w:r>
          </w:p>
          <w:p>
            <w:pPr>
              <w:pStyle w:val="TableParagraph"/>
              <w:spacing w:line="261" w:lineRule="exact"/>
              <w:ind w:left="143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</w:tr>
      <w:tr>
        <w:trPr>
          <w:trHeight w:val="276" w:hRule="atLeast"/>
        </w:trPr>
        <w:tc>
          <w:tcPr>
            <w:tcW w:w="84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0.196</w:t>
            </w:r>
          </w:p>
        </w:tc>
        <w:tc>
          <w:tcPr>
            <w:tcW w:w="8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8407" w:type="dxa"/>
          </w:tcPr>
          <w:p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Elaboran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seguridad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siendo más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directiva en casos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 mayor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riesgo</w:t>
            </w:r>
          </w:p>
        </w:tc>
        <w:tc>
          <w:tcPr>
            <w:tcW w:w="983" w:type="dxa"/>
            <w:vMerge w:val="restart"/>
          </w:tcPr>
          <w:p>
            <w:pPr>
              <w:pStyle w:val="TableParagraph"/>
              <w:spacing w:line="271" w:lineRule="exact"/>
              <w:ind w:left="205"/>
              <w:rPr>
                <w:sz w:val="24"/>
              </w:rPr>
            </w:pPr>
            <w:r>
              <w:rPr>
                <w:sz w:val="24"/>
              </w:rPr>
              <w:t>0.052*</w:t>
            </w:r>
          </w:p>
          <w:p>
            <w:pPr>
              <w:pStyle w:val="TableParagraph"/>
              <w:spacing w:line="261" w:lineRule="exact"/>
              <w:ind w:left="205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820" w:type="dxa"/>
            <w:vMerge w:val="restart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(0.02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5)</w:t>
            </w:r>
          </w:p>
        </w:tc>
        <w:tc>
          <w:tcPr>
            <w:tcW w:w="1125" w:type="dxa"/>
          </w:tcPr>
          <w:p>
            <w:pPr>
              <w:pStyle w:val="TableParagraph"/>
              <w:spacing w:line="256" w:lineRule="exact"/>
              <w:ind w:left="344"/>
              <w:rPr>
                <w:sz w:val="24"/>
              </w:rPr>
            </w:pPr>
            <w:r>
              <w:rPr>
                <w:sz w:val="24"/>
              </w:rPr>
              <w:t>0.011</w:t>
            </w:r>
          </w:p>
        </w:tc>
        <w:tc>
          <w:tcPr>
            <w:tcW w:w="1006" w:type="dxa"/>
            <w:vMerge w:val="restart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(0.051</w:t>
            </w:r>
          </w:p>
          <w:p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vMerge w:val="restart"/>
          </w:tcPr>
          <w:p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>
              <w:rPr>
                <w:sz w:val="24"/>
              </w:rPr>
              <w:t>(0.173</w:t>
            </w:r>
          </w:p>
          <w:p>
            <w:pPr>
              <w:pStyle w:val="TableParagraph"/>
              <w:spacing w:line="261" w:lineRule="exact"/>
              <w:ind w:left="143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</w:tr>
      <w:tr>
        <w:trPr>
          <w:trHeight w:val="276" w:hRule="atLeast"/>
        </w:trPr>
        <w:tc>
          <w:tcPr>
            <w:tcW w:w="84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0.154</w:t>
            </w:r>
          </w:p>
        </w:tc>
        <w:tc>
          <w:tcPr>
            <w:tcW w:w="8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8407" w:type="dxa"/>
          </w:tcPr>
          <w:p>
            <w:pPr>
              <w:pStyle w:val="TableParagraph"/>
              <w:spacing w:line="271" w:lineRule="exact"/>
              <w:ind w:left="64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Escucho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 forma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activa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persona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usuaria (buenos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tonos 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voz,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énfasis e</w:t>
            </w:r>
          </w:p>
          <w:p>
            <w:pPr>
              <w:pStyle w:val="TableParagraph"/>
              <w:spacing w:line="261" w:lineRule="exact"/>
              <w:ind w:left="425"/>
              <w:rPr>
                <w:sz w:val="24"/>
              </w:rPr>
            </w:pPr>
            <w:r>
              <w:rPr>
                <w:sz w:val="24"/>
              </w:rPr>
              <w:t>interés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relato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interrumpirla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juzgarla)</w:t>
            </w:r>
          </w:p>
        </w:tc>
        <w:tc>
          <w:tcPr>
            <w:tcW w:w="983" w:type="dxa"/>
          </w:tcPr>
          <w:p>
            <w:pPr>
              <w:pStyle w:val="TableParagraph"/>
              <w:spacing w:line="271" w:lineRule="exact"/>
              <w:ind w:left="144" w:right="97"/>
              <w:jc w:val="center"/>
              <w:rPr>
                <w:sz w:val="24"/>
              </w:rPr>
            </w:pPr>
            <w:r>
              <w:rPr>
                <w:sz w:val="24"/>
              </w:rPr>
              <w:t>-0.002</w:t>
            </w:r>
          </w:p>
        </w:tc>
        <w:tc>
          <w:tcPr>
            <w:tcW w:w="820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(0.02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2)</w:t>
            </w:r>
          </w:p>
        </w:tc>
        <w:tc>
          <w:tcPr>
            <w:tcW w:w="1125" w:type="dxa"/>
          </w:tcPr>
          <w:p>
            <w:pPr>
              <w:pStyle w:val="TableParagraph"/>
              <w:spacing w:line="271" w:lineRule="exact"/>
              <w:ind w:left="344"/>
              <w:rPr>
                <w:sz w:val="24"/>
              </w:rPr>
            </w:pPr>
            <w:r>
              <w:rPr>
                <w:sz w:val="24"/>
              </w:rPr>
              <w:t>-0.003</w:t>
            </w:r>
          </w:p>
        </w:tc>
        <w:tc>
          <w:tcPr>
            <w:tcW w:w="1006" w:type="dxa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(0.035</w:t>
            </w:r>
          </w:p>
          <w:p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094" w:type="dxa"/>
          </w:tcPr>
          <w:p>
            <w:pPr>
              <w:pStyle w:val="TableParagraph"/>
              <w:spacing w:line="271" w:lineRule="exact"/>
              <w:ind w:left="249"/>
              <w:rPr>
                <w:sz w:val="24"/>
              </w:rPr>
            </w:pPr>
            <w:r>
              <w:rPr>
                <w:sz w:val="24"/>
              </w:rPr>
              <w:t>0.009</w:t>
            </w:r>
          </w:p>
        </w:tc>
        <w:tc>
          <w:tcPr>
            <w:tcW w:w="884" w:type="dxa"/>
          </w:tcPr>
          <w:p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>
              <w:rPr>
                <w:sz w:val="24"/>
              </w:rPr>
              <w:t>(0.148</w:t>
            </w:r>
          </w:p>
          <w:p>
            <w:pPr>
              <w:pStyle w:val="TableParagraph"/>
              <w:spacing w:line="261" w:lineRule="exact"/>
              <w:ind w:left="143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</w:tr>
      <w:tr>
        <w:trPr>
          <w:trHeight w:val="275" w:hRule="atLeast"/>
        </w:trPr>
        <w:tc>
          <w:tcPr>
            <w:tcW w:w="8407" w:type="dxa"/>
          </w:tcPr>
          <w:p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Identifica etapas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violencia,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disposición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cambio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necesidades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inmediatas</w:t>
            </w:r>
          </w:p>
        </w:tc>
        <w:tc>
          <w:tcPr>
            <w:tcW w:w="983" w:type="dxa"/>
          </w:tcPr>
          <w:p>
            <w:pPr>
              <w:pStyle w:val="TableParagraph"/>
              <w:spacing w:line="256" w:lineRule="exact"/>
              <w:ind w:left="68" w:right="97"/>
              <w:jc w:val="center"/>
              <w:rPr>
                <w:sz w:val="24"/>
              </w:rPr>
            </w:pPr>
            <w:r>
              <w:rPr>
                <w:sz w:val="24"/>
              </w:rPr>
              <w:t>0.021</w:t>
            </w:r>
          </w:p>
        </w:tc>
        <w:tc>
          <w:tcPr>
            <w:tcW w:w="820" w:type="dxa"/>
            <w:vMerge w:val="restart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(0.01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6)</w:t>
            </w:r>
          </w:p>
        </w:tc>
        <w:tc>
          <w:tcPr>
            <w:tcW w:w="1125" w:type="dxa"/>
          </w:tcPr>
          <w:p>
            <w:pPr>
              <w:pStyle w:val="TableParagraph"/>
              <w:spacing w:line="256" w:lineRule="exact"/>
              <w:ind w:left="344"/>
              <w:rPr>
                <w:sz w:val="24"/>
              </w:rPr>
            </w:pPr>
            <w:r>
              <w:rPr>
                <w:sz w:val="24"/>
              </w:rPr>
              <w:t>0.032</w:t>
            </w:r>
          </w:p>
        </w:tc>
        <w:tc>
          <w:tcPr>
            <w:tcW w:w="1006" w:type="dxa"/>
            <w:vMerge w:val="restart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(0.028</w:t>
            </w:r>
          </w:p>
          <w:p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vMerge w:val="restart"/>
          </w:tcPr>
          <w:p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>
              <w:rPr>
                <w:sz w:val="24"/>
              </w:rPr>
              <w:t>(0.128</w:t>
            </w:r>
          </w:p>
          <w:p>
            <w:pPr>
              <w:pStyle w:val="TableParagraph"/>
              <w:spacing w:line="261" w:lineRule="exact"/>
              <w:ind w:left="143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</w:tr>
      <w:tr>
        <w:trPr>
          <w:trHeight w:val="275" w:hRule="atLeast"/>
        </w:trPr>
        <w:tc>
          <w:tcPr>
            <w:tcW w:w="84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0.133</w:t>
            </w:r>
          </w:p>
        </w:tc>
        <w:tc>
          <w:tcPr>
            <w:tcW w:w="8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2" w:hRule="atLeast"/>
        </w:trPr>
        <w:tc>
          <w:tcPr>
            <w:tcW w:w="8407" w:type="dxa"/>
          </w:tcPr>
          <w:p>
            <w:pPr>
              <w:pStyle w:val="TableParagraph"/>
              <w:spacing w:line="271" w:lineRule="exact"/>
              <w:ind w:left="64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Busco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soluciones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 la usuaria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(prioridades,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redes,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acciones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previas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 resultados,</w:t>
            </w:r>
          </w:p>
          <w:p>
            <w:pPr>
              <w:pStyle w:val="TableParagraph"/>
              <w:spacing w:line="261" w:lineRule="exact"/>
              <w:ind w:left="425"/>
              <w:rPr>
                <w:sz w:val="24"/>
              </w:rPr>
            </w:pPr>
            <w:r>
              <w:rPr>
                <w:sz w:val="24"/>
              </w:rPr>
              <w:t>etc.)</w:t>
            </w:r>
          </w:p>
        </w:tc>
        <w:tc>
          <w:tcPr>
            <w:tcW w:w="983" w:type="dxa"/>
          </w:tcPr>
          <w:p>
            <w:pPr>
              <w:pStyle w:val="TableParagraph"/>
              <w:spacing w:line="271" w:lineRule="exact"/>
              <w:ind w:left="68" w:right="97"/>
              <w:jc w:val="center"/>
              <w:rPr>
                <w:sz w:val="24"/>
              </w:rPr>
            </w:pPr>
            <w:r>
              <w:rPr>
                <w:sz w:val="24"/>
              </w:rPr>
              <w:t>0.030</w:t>
            </w:r>
          </w:p>
        </w:tc>
        <w:tc>
          <w:tcPr>
            <w:tcW w:w="820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(0.02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8)</w:t>
            </w:r>
          </w:p>
        </w:tc>
        <w:tc>
          <w:tcPr>
            <w:tcW w:w="1125" w:type="dxa"/>
          </w:tcPr>
          <w:p>
            <w:pPr>
              <w:pStyle w:val="TableParagraph"/>
              <w:spacing w:line="271" w:lineRule="exact"/>
              <w:ind w:left="344"/>
              <w:rPr>
                <w:sz w:val="24"/>
              </w:rPr>
            </w:pPr>
            <w:r>
              <w:rPr>
                <w:sz w:val="24"/>
              </w:rPr>
              <w:t>0.094*</w:t>
            </w:r>
          </w:p>
          <w:p>
            <w:pPr>
              <w:pStyle w:val="TableParagraph"/>
              <w:spacing w:line="261" w:lineRule="exact"/>
              <w:ind w:left="344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006" w:type="dxa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(0.044</w:t>
            </w:r>
          </w:p>
          <w:p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094" w:type="dxa"/>
          </w:tcPr>
          <w:p>
            <w:pPr>
              <w:pStyle w:val="TableParagraph"/>
              <w:spacing w:line="271" w:lineRule="exact"/>
              <w:ind w:left="249"/>
              <w:rPr>
                <w:sz w:val="24"/>
              </w:rPr>
            </w:pPr>
            <w:r>
              <w:rPr>
                <w:sz w:val="24"/>
              </w:rPr>
              <w:t>0.374*</w:t>
            </w:r>
          </w:p>
          <w:p>
            <w:pPr>
              <w:pStyle w:val="TableParagraph"/>
              <w:spacing w:line="261" w:lineRule="exact"/>
              <w:ind w:left="249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884" w:type="dxa"/>
          </w:tcPr>
          <w:p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>
              <w:rPr>
                <w:sz w:val="24"/>
              </w:rPr>
              <w:t>(0.162</w:t>
            </w:r>
          </w:p>
          <w:p>
            <w:pPr>
              <w:pStyle w:val="TableParagraph"/>
              <w:spacing w:line="261" w:lineRule="exact"/>
              <w:ind w:left="143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</w:tr>
      <w:tr>
        <w:trPr>
          <w:trHeight w:val="276" w:hRule="atLeast"/>
        </w:trPr>
        <w:tc>
          <w:tcPr>
            <w:tcW w:w="8407" w:type="dxa"/>
          </w:tcPr>
          <w:p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Manejo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llamadas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crisis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tono 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voz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sereno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transmitiendo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tranquilidad</w:t>
            </w:r>
          </w:p>
        </w:tc>
        <w:tc>
          <w:tcPr>
            <w:tcW w:w="983" w:type="dxa"/>
          </w:tcPr>
          <w:p>
            <w:pPr>
              <w:pStyle w:val="TableParagraph"/>
              <w:spacing w:line="256" w:lineRule="exact"/>
              <w:ind w:left="68" w:right="97"/>
              <w:jc w:val="center"/>
              <w:rPr>
                <w:sz w:val="24"/>
              </w:rPr>
            </w:pPr>
            <w:r>
              <w:rPr>
                <w:sz w:val="24"/>
              </w:rPr>
              <w:t>0.021</w:t>
            </w:r>
          </w:p>
        </w:tc>
        <w:tc>
          <w:tcPr>
            <w:tcW w:w="820" w:type="dxa"/>
            <w:vMerge w:val="restart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(0.01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6)</w:t>
            </w:r>
          </w:p>
        </w:tc>
        <w:tc>
          <w:tcPr>
            <w:tcW w:w="1125" w:type="dxa"/>
          </w:tcPr>
          <w:p>
            <w:pPr>
              <w:pStyle w:val="TableParagraph"/>
              <w:spacing w:line="256" w:lineRule="exact"/>
              <w:ind w:left="344"/>
              <w:rPr>
                <w:sz w:val="24"/>
              </w:rPr>
            </w:pPr>
            <w:r>
              <w:rPr>
                <w:sz w:val="24"/>
              </w:rPr>
              <w:t>0.052</w:t>
            </w:r>
          </w:p>
        </w:tc>
        <w:tc>
          <w:tcPr>
            <w:tcW w:w="1006" w:type="dxa"/>
            <w:vMerge w:val="restart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(0.033</w:t>
            </w:r>
          </w:p>
          <w:p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vMerge w:val="restart"/>
          </w:tcPr>
          <w:p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>
              <w:rPr>
                <w:sz w:val="24"/>
              </w:rPr>
              <w:t>(0.137</w:t>
            </w:r>
          </w:p>
          <w:p>
            <w:pPr>
              <w:pStyle w:val="TableParagraph"/>
              <w:spacing w:line="261" w:lineRule="exact"/>
              <w:ind w:left="143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</w:tr>
      <w:tr>
        <w:trPr>
          <w:trHeight w:val="276" w:hRule="atLeast"/>
        </w:trPr>
        <w:tc>
          <w:tcPr>
            <w:tcW w:w="84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0.026</w:t>
            </w:r>
          </w:p>
        </w:tc>
        <w:tc>
          <w:tcPr>
            <w:tcW w:w="8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8407" w:type="dxa"/>
          </w:tcPr>
          <w:p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Manejo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llamadas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crisis verificando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agresor estaba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presente</w:t>
            </w:r>
          </w:p>
        </w:tc>
        <w:tc>
          <w:tcPr>
            <w:tcW w:w="983" w:type="dxa"/>
          </w:tcPr>
          <w:p>
            <w:pPr>
              <w:pStyle w:val="TableParagraph"/>
              <w:spacing w:line="256" w:lineRule="exact"/>
              <w:ind w:left="68" w:right="97"/>
              <w:jc w:val="center"/>
              <w:rPr>
                <w:sz w:val="24"/>
              </w:rPr>
            </w:pPr>
            <w:r>
              <w:rPr>
                <w:sz w:val="24"/>
              </w:rPr>
              <w:t>0.021</w:t>
            </w:r>
          </w:p>
        </w:tc>
        <w:tc>
          <w:tcPr>
            <w:tcW w:w="820" w:type="dxa"/>
            <w:vMerge w:val="restart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(0.01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6)</w:t>
            </w:r>
          </w:p>
        </w:tc>
        <w:tc>
          <w:tcPr>
            <w:tcW w:w="1125" w:type="dxa"/>
          </w:tcPr>
          <w:p>
            <w:pPr>
              <w:pStyle w:val="TableParagraph"/>
              <w:spacing w:line="256" w:lineRule="exact"/>
              <w:ind w:left="344"/>
              <w:rPr>
                <w:sz w:val="24"/>
              </w:rPr>
            </w:pPr>
            <w:r>
              <w:rPr>
                <w:sz w:val="24"/>
              </w:rPr>
              <w:t>0.050</w:t>
            </w:r>
          </w:p>
        </w:tc>
        <w:tc>
          <w:tcPr>
            <w:tcW w:w="1006" w:type="dxa"/>
            <w:vMerge w:val="restart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(0.037</w:t>
            </w:r>
          </w:p>
          <w:p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vMerge w:val="restart"/>
          </w:tcPr>
          <w:p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>
              <w:rPr>
                <w:sz w:val="24"/>
              </w:rPr>
              <w:t>(0.145</w:t>
            </w:r>
          </w:p>
          <w:p>
            <w:pPr>
              <w:pStyle w:val="TableParagraph"/>
              <w:spacing w:line="261" w:lineRule="exact"/>
              <w:ind w:left="143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</w:tr>
      <w:tr>
        <w:trPr>
          <w:trHeight w:val="275" w:hRule="atLeast"/>
        </w:trPr>
        <w:tc>
          <w:tcPr>
            <w:tcW w:w="84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0.082</w:t>
            </w:r>
          </w:p>
        </w:tc>
        <w:tc>
          <w:tcPr>
            <w:tcW w:w="8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8407" w:type="dxa"/>
          </w:tcPr>
          <w:p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Manejo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llamadas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crisis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verificando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información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recontacto</w:t>
            </w:r>
          </w:p>
        </w:tc>
        <w:tc>
          <w:tcPr>
            <w:tcW w:w="983" w:type="dxa"/>
          </w:tcPr>
          <w:p>
            <w:pPr>
              <w:pStyle w:val="TableParagraph"/>
              <w:spacing w:line="256" w:lineRule="exact"/>
              <w:ind w:left="68" w:right="97"/>
              <w:jc w:val="center"/>
              <w:rPr>
                <w:sz w:val="24"/>
              </w:rPr>
            </w:pPr>
            <w:r>
              <w:rPr>
                <w:sz w:val="24"/>
              </w:rPr>
              <w:t>0.021</w:t>
            </w:r>
          </w:p>
        </w:tc>
        <w:tc>
          <w:tcPr>
            <w:tcW w:w="820" w:type="dxa"/>
            <w:vMerge w:val="restart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(0.01</w:t>
            </w:r>
          </w:p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6)</w:t>
            </w:r>
          </w:p>
        </w:tc>
        <w:tc>
          <w:tcPr>
            <w:tcW w:w="1125" w:type="dxa"/>
          </w:tcPr>
          <w:p>
            <w:pPr>
              <w:pStyle w:val="TableParagraph"/>
              <w:spacing w:line="256" w:lineRule="exact"/>
              <w:ind w:left="344"/>
              <w:rPr>
                <w:sz w:val="24"/>
              </w:rPr>
            </w:pPr>
            <w:r>
              <w:rPr>
                <w:sz w:val="24"/>
              </w:rPr>
              <w:t>0.015</w:t>
            </w:r>
          </w:p>
        </w:tc>
        <w:tc>
          <w:tcPr>
            <w:tcW w:w="1006" w:type="dxa"/>
            <w:vMerge w:val="restart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(0.035</w:t>
            </w:r>
          </w:p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vMerge w:val="restart"/>
          </w:tcPr>
          <w:p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>
              <w:rPr>
                <w:sz w:val="24"/>
              </w:rPr>
              <w:t>(0.148</w:t>
            </w:r>
          </w:p>
          <w:p>
            <w:pPr>
              <w:pStyle w:val="TableParagraph"/>
              <w:spacing w:line="256" w:lineRule="exact"/>
              <w:ind w:left="143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</w:tr>
      <w:tr>
        <w:trPr>
          <w:trHeight w:val="270" w:hRule="atLeast"/>
        </w:trPr>
        <w:tc>
          <w:tcPr>
            <w:tcW w:w="84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spacing w:line="251" w:lineRule="exact"/>
              <w:ind w:left="249"/>
              <w:rPr>
                <w:sz w:val="24"/>
              </w:rPr>
            </w:pPr>
            <w:r>
              <w:rPr>
                <w:sz w:val="24"/>
              </w:rPr>
              <w:t>0.044</w:t>
            </w:r>
          </w:p>
        </w:tc>
        <w:tc>
          <w:tcPr>
            <w:tcW w:w="8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271"/>
          <w:pgSz w:w="16840" w:h="11910" w:orient="landscape"/>
          <w:pgMar w:header="754" w:footer="0" w:top="1180" w:bottom="280" w:left="1140" w:right="1160"/>
        </w:sectPr>
      </w:pPr>
    </w:p>
    <w:p>
      <w:pPr>
        <w:pStyle w:val="BodyText"/>
        <w:spacing w:before="6"/>
        <w:rPr>
          <w:i/>
          <w:sz w:val="21"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97"/>
        <w:gridCol w:w="905"/>
        <w:gridCol w:w="890"/>
        <w:gridCol w:w="1053"/>
        <w:gridCol w:w="997"/>
        <w:gridCol w:w="1083"/>
        <w:gridCol w:w="903"/>
      </w:tblGrid>
      <w:tr>
        <w:trPr>
          <w:trHeight w:val="270" w:hRule="atLeast"/>
        </w:trPr>
        <w:tc>
          <w:tcPr>
            <w:tcW w:w="8497" w:type="dxa"/>
          </w:tcPr>
          <w:p>
            <w:pPr>
              <w:pStyle w:val="TableParagraph"/>
              <w:spacing w:line="251" w:lineRule="exact"/>
              <w:ind w:left="79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Maneja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llamadas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crisis explorando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posibles soluciones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luego 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 crisis</w:t>
            </w:r>
          </w:p>
        </w:tc>
        <w:tc>
          <w:tcPr>
            <w:tcW w:w="905" w:type="dxa"/>
          </w:tcPr>
          <w:p>
            <w:pPr>
              <w:pStyle w:val="TableParagraph"/>
              <w:spacing w:line="251" w:lineRule="exact"/>
              <w:ind w:left="130"/>
              <w:rPr>
                <w:sz w:val="24"/>
              </w:rPr>
            </w:pPr>
            <w:r>
              <w:rPr>
                <w:sz w:val="24"/>
              </w:rPr>
              <w:t>0.021</w:t>
            </w:r>
          </w:p>
        </w:tc>
        <w:tc>
          <w:tcPr>
            <w:tcW w:w="890" w:type="dxa"/>
            <w:vMerge w:val="restart"/>
          </w:tcPr>
          <w:p>
            <w:pPr>
              <w:pStyle w:val="TableParagraph"/>
              <w:spacing w:line="266" w:lineRule="exact"/>
              <w:ind w:left="117"/>
              <w:rPr>
                <w:sz w:val="24"/>
              </w:rPr>
            </w:pPr>
            <w:r>
              <w:rPr>
                <w:sz w:val="24"/>
              </w:rPr>
              <w:t>(0.01</w:t>
            </w:r>
          </w:p>
          <w:p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6)</w:t>
            </w:r>
          </w:p>
        </w:tc>
        <w:tc>
          <w:tcPr>
            <w:tcW w:w="1053" w:type="dxa"/>
          </w:tcPr>
          <w:p>
            <w:pPr>
              <w:pStyle w:val="TableParagraph"/>
              <w:spacing w:line="251" w:lineRule="exact"/>
              <w:ind w:left="276"/>
              <w:rPr>
                <w:sz w:val="24"/>
              </w:rPr>
            </w:pPr>
            <w:r>
              <w:rPr>
                <w:sz w:val="24"/>
              </w:rPr>
              <w:t>0.071*</w:t>
            </w:r>
          </w:p>
        </w:tc>
        <w:tc>
          <w:tcPr>
            <w:tcW w:w="997" w:type="dxa"/>
            <w:vMerge w:val="restart"/>
          </w:tcPr>
          <w:p>
            <w:pPr>
              <w:pStyle w:val="TableParagraph"/>
              <w:spacing w:line="266" w:lineRule="exact"/>
              <w:ind w:left="121"/>
              <w:rPr>
                <w:sz w:val="24"/>
              </w:rPr>
            </w:pPr>
            <w:r>
              <w:rPr>
                <w:sz w:val="24"/>
              </w:rPr>
              <w:t>(0.037</w:t>
            </w:r>
          </w:p>
          <w:p>
            <w:pPr>
              <w:pStyle w:val="TableParagraph"/>
              <w:spacing w:line="261" w:lineRule="exact"/>
              <w:ind w:left="121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0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3" w:type="dxa"/>
            <w:vMerge w:val="restart"/>
          </w:tcPr>
          <w:p>
            <w:pPr>
              <w:pStyle w:val="TableParagraph"/>
              <w:spacing w:line="266" w:lineRule="exact"/>
              <w:ind w:left="168"/>
              <w:rPr>
                <w:sz w:val="24"/>
              </w:rPr>
            </w:pPr>
            <w:r>
              <w:rPr>
                <w:sz w:val="24"/>
              </w:rPr>
              <w:t>(0.142</w:t>
            </w:r>
          </w:p>
          <w:p>
            <w:pPr>
              <w:pStyle w:val="TableParagraph"/>
              <w:spacing w:line="261" w:lineRule="exact"/>
              <w:ind w:left="168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</w:tr>
      <w:tr>
        <w:trPr>
          <w:trHeight w:val="276" w:hRule="atLeast"/>
        </w:trPr>
        <w:tc>
          <w:tcPr>
            <w:tcW w:w="849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3" w:type="dxa"/>
          </w:tcPr>
          <w:p>
            <w:pPr>
              <w:pStyle w:val="TableParagraph"/>
              <w:spacing w:line="256" w:lineRule="exact"/>
              <w:ind w:left="262"/>
              <w:rPr>
                <w:sz w:val="24"/>
              </w:rPr>
            </w:pPr>
            <w:r>
              <w:rPr>
                <w:sz w:val="24"/>
              </w:rPr>
              <w:t>0.242*</w:t>
            </w:r>
          </w:p>
        </w:tc>
        <w:tc>
          <w:tcPr>
            <w:tcW w:w="9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8497" w:type="dxa"/>
          </w:tcPr>
          <w:p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Proporciona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necesaria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sobre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AOE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acceso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aborto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terapéutico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legal</w:t>
            </w:r>
          </w:p>
        </w:tc>
        <w:tc>
          <w:tcPr>
            <w:tcW w:w="905" w:type="dxa"/>
          </w:tcPr>
          <w:p>
            <w:pPr>
              <w:pStyle w:val="TableParagraph"/>
              <w:spacing w:line="256" w:lineRule="exact"/>
              <w:ind w:left="130"/>
              <w:rPr>
                <w:sz w:val="24"/>
              </w:rPr>
            </w:pPr>
            <w:r>
              <w:rPr>
                <w:sz w:val="24"/>
              </w:rPr>
              <w:t>0.011</w:t>
            </w:r>
          </w:p>
        </w:tc>
        <w:tc>
          <w:tcPr>
            <w:tcW w:w="890" w:type="dxa"/>
            <w:vMerge w:val="restart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(0.07</w:t>
            </w: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5)</w:t>
            </w:r>
          </w:p>
        </w:tc>
        <w:tc>
          <w:tcPr>
            <w:tcW w:w="1053" w:type="dxa"/>
          </w:tcPr>
          <w:p>
            <w:pPr>
              <w:pStyle w:val="TableParagraph"/>
              <w:spacing w:line="256" w:lineRule="exact"/>
              <w:ind w:left="276"/>
              <w:rPr>
                <w:sz w:val="24"/>
              </w:rPr>
            </w:pPr>
            <w:r>
              <w:rPr>
                <w:sz w:val="24"/>
              </w:rPr>
              <w:t>-0.006</w:t>
            </w:r>
          </w:p>
        </w:tc>
        <w:tc>
          <w:tcPr>
            <w:tcW w:w="997" w:type="dxa"/>
            <w:vMerge w:val="restart"/>
          </w:tcPr>
          <w:p>
            <w:pPr>
              <w:pStyle w:val="TableParagraph"/>
              <w:spacing w:line="271" w:lineRule="exact"/>
              <w:ind w:left="121"/>
              <w:rPr>
                <w:sz w:val="24"/>
              </w:rPr>
            </w:pPr>
            <w:r>
              <w:rPr>
                <w:sz w:val="24"/>
              </w:rPr>
              <w:t>(0.081</w:t>
            </w:r>
          </w:p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0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3" w:type="dxa"/>
            <w:vMerge w:val="restart"/>
          </w:tcPr>
          <w:p>
            <w:pPr>
              <w:pStyle w:val="TableParagraph"/>
              <w:spacing w:line="271" w:lineRule="exact"/>
              <w:ind w:left="168"/>
              <w:rPr>
                <w:sz w:val="24"/>
              </w:rPr>
            </w:pPr>
            <w:r>
              <w:rPr>
                <w:sz w:val="24"/>
              </w:rPr>
              <w:t>(0.278</w:t>
            </w:r>
          </w:p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</w:tr>
      <w:tr>
        <w:trPr>
          <w:trHeight w:val="332" w:hRule="atLeast"/>
        </w:trPr>
        <w:tc>
          <w:tcPr>
            <w:tcW w:w="84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3" w:type="dxa"/>
          </w:tcPr>
          <w:p>
            <w:pPr>
              <w:pStyle w:val="TableParagraph"/>
              <w:spacing w:line="271" w:lineRule="exact"/>
              <w:ind w:left="262"/>
              <w:rPr>
                <w:sz w:val="24"/>
              </w:rPr>
            </w:pPr>
            <w:r>
              <w:rPr>
                <w:sz w:val="24"/>
              </w:rPr>
              <w:t>0.094</w:t>
            </w:r>
          </w:p>
        </w:tc>
        <w:tc>
          <w:tcPr>
            <w:tcW w:w="9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2" w:hRule="atLeast"/>
        </w:trPr>
        <w:tc>
          <w:tcPr>
            <w:tcW w:w="8497" w:type="dxa"/>
          </w:tcPr>
          <w:p>
            <w:pPr>
              <w:pStyle w:val="TableParagraph"/>
              <w:spacing w:line="261" w:lineRule="exact" w:before="51"/>
              <w:ind w:left="122"/>
              <w:rPr>
                <w:sz w:val="24"/>
              </w:rPr>
            </w:pPr>
            <w:r>
              <w:rPr>
                <w:sz w:val="24"/>
                <w:u w:val="single"/>
              </w:rPr>
              <w:t>Evaluación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de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la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valoración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de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riesgo:</w:t>
            </w:r>
          </w:p>
        </w:tc>
        <w:tc>
          <w:tcPr>
            <w:tcW w:w="9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8497" w:type="dxa"/>
          </w:tcPr>
          <w:p>
            <w:pPr>
              <w:pStyle w:val="TableParagraph"/>
              <w:spacing w:before="134"/>
              <w:ind w:left="12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Utilidad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gestión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caso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llamada.</w:t>
            </w:r>
          </w:p>
        </w:tc>
        <w:tc>
          <w:tcPr>
            <w:tcW w:w="905" w:type="dxa"/>
          </w:tcPr>
          <w:p>
            <w:pPr>
              <w:pStyle w:val="TableParagraph"/>
              <w:spacing w:line="271" w:lineRule="exact"/>
              <w:ind w:left="130"/>
              <w:rPr>
                <w:sz w:val="24"/>
              </w:rPr>
            </w:pPr>
            <w:r>
              <w:rPr>
                <w:sz w:val="24"/>
              </w:rPr>
              <w:t>-0.028</w:t>
            </w:r>
          </w:p>
        </w:tc>
        <w:tc>
          <w:tcPr>
            <w:tcW w:w="890" w:type="dxa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(0.02</w:t>
            </w:r>
          </w:p>
          <w:p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6)</w:t>
            </w:r>
          </w:p>
        </w:tc>
        <w:tc>
          <w:tcPr>
            <w:tcW w:w="1053" w:type="dxa"/>
          </w:tcPr>
          <w:p>
            <w:pPr>
              <w:pStyle w:val="TableParagraph"/>
              <w:spacing w:line="271" w:lineRule="exact"/>
              <w:ind w:left="276"/>
              <w:rPr>
                <w:sz w:val="24"/>
              </w:rPr>
            </w:pPr>
            <w:r>
              <w:rPr>
                <w:sz w:val="24"/>
              </w:rPr>
              <w:t>-0.063</w:t>
            </w:r>
          </w:p>
        </w:tc>
        <w:tc>
          <w:tcPr>
            <w:tcW w:w="997" w:type="dxa"/>
          </w:tcPr>
          <w:p>
            <w:pPr>
              <w:pStyle w:val="TableParagraph"/>
              <w:spacing w:line="271" w:lineRule="exact"/>
              <w:ind w:left="121"/>
              <w:rPr>
                <w:sz w:val="24"/>
              </w:rPr>
            </w:pPr>
            <w:r>
              <w:rPr>
                <w:sz w:val="24"/>
              </w:rPr>
              <w:t>(0.053</w:t>
            </w:r>
          </w:p>
          <w:p>
            <w:pPr>
              <w:pStyle w:val="TableParagraph"/>
              <w:spacing w:line="261" w:lineRule="exact"/>
              <w:ind w:left="121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083" w:type="dxa"/>
          </w:tcPr>
          <w:p>
            <w:pPr>
              <w:pStyle w:val="TableParagraph"/>
              <w:spacing w:line="271" w:lineRule="exact"/>
              <w:ind w:left="262"/>
              <w:rPr>
                <w:sz w:val="24"/>
              </w:rPr>
            </w:pPr>
            <w:r>
              <w:rPr>
                <w:sz w:val="24"/>
              </w:rPr>
              <w:t>-0.122</w:t>
            </w:r>
          </w:p>
        </w:tc>
        <w:tc>
          <w:tcPr>
            <w:tcW w:w="903" w:type="dxa"/>
          </w:tcPr>
          <w:p>
            <w:pPr>
              <w:pStyle w:val="TableParagraph"/>
              <w:spacing w:line="271" w:lineRule="exact"/>
              <w:ind w:left="168"/>
              <w:rPr>
                <w:sz w:val="24"/>
              </w:rPr>
            </w:pPr>
            <w:r>
              <w:rPr>
                <w:sz w:val="24"/>
              </w:rPr>
              <w:t>(0.193</w:t>
            </w:r>
          </w:p>
          <w:p>
            <w:pPr>
              <w:pStyle w:val="TableParagraph"/>
              <w:spacing w:line="261" w:lineRule="exact"/>
              <w:ind w:left="168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</w:tr>
      <w:tr>
        <w:trPr>
          <w:trHeight w:val="552" w:hRule="atLeast"/>
        </w:trPr>
        <w:tc>
          <w:tcPr>
            <w:tcW w:w="8497" w:type="dxa"/>
          </w:tcPr>
          <w:p>
            <w:pPr>
              <w:pStyle w:val="TableParagraph"/>
              <w:spacing w:before="134"/>
              <w:ind w:left="12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Facilidad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comprensión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usuaria.</w:t>
            </w:r>
          </w:p>
        </w:tc>
        <w:tc>
          <w:tcPr>
            <w:tcW w:w="905" w:type="dxa"/>
          </w:tcPr>
          <w:p>
            <w:pPr>
              <w:pStyle w:val="TableParagraph"/>
              <w:spacing w:line="271" w:lineRule="exact"/>
              <w:ind w:left="130"/>
              <w:rPr>
                <w:sz w:val="24"/>
              </w:rPr>
            </w:pPr>
            <w:r>
              <w:rPr>
                <w:sz w:val="24"/>
              </w:rPr>
              <w:t>-0.020</w:t>
            </w:r>
          </w:p>
        </w:tc>
        <w:tc>
          <w:tcPr>
            <w:tcW w:w="890" w:type="dxa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(0.02</w:t>
            </w:r>
          </w:p>
          <w:p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9)</w:t>
            </w:r>
          </w:p>
        </w:tc>
        <w:tc>
          <w:tcPr>
            <w:tcW w:w="1053" w:type="dxa"/>
          </w:tcPr>
          <w:p>
            <w:pPr>
              <w:pStyle w:val="TableParagraph"/>
              <w:spacing w:line="271" w:lineRule="exact"/>
              <w:ind w:left="276"/>
              <w:rPr>
                <w:sz w:val="24"/>
              </w:rPr>
            </w:pPr>
            <w:r>
              <w:rPr>
                <w:sz w:val="24"/>
              </w:rPr>
              <w:t>-0.094</w:t>
            </w:r>
          </w:p>
        </w:tc>
        <w:tc>
          <w:tcPr>
            <w:tcW w:w="997" w:type="dxa"/>
          </w:tcPr>
          <w:p>
            <w:pPr>
              <w:pStyle w:val="TableParagraph"/>
              <w:spacing w:line="271" w:lineRule="exact"/>
              <w:ind w:left="121"/>
              <w:rPr>
                <w:sz w:val="24"/>
              </w:rPr>
            </w:pPr>
            <w:r>
              <w:rPr>
                <w:sz w:val="24"/>
              </w:rPr>
              <w:t>(0.060</w:t>
            </w:r>
          </w:p>
          <w:p>
            <w:pPr>
              <w:pStyle w:val="TableParagraph"/>
              <w:spacing w:line="261" w:lineRule="exact"/>
              <w:ind w:left="121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083" w:type="dxa"/>
          </w:tcPr>
          <w:p>
            <w:pPr>
              <w:pStyle w:val="TableParagraph"/>
              <w:spacing w:line="271" w:lineRule="exact"/>
              <w:ind w:left="262"/>
              <w:rPr>
                <w:sz w:val="24"/>
              </w:rPr>
            </w:pPr>
            <w:r>
              <w:rPr>
                <w:sz w:val="24"/>
              </w:rPr>
              <w:t>-0.044</w:t>
            </w:r>
          </w:p>
        </w:tc>
        <w:tc>
          <w:tcPr>
            <w:tcW w:w="903" w:type="dxa"/>
          </w:tcPr>
          <w:p>
            <w:pPr>
              <w:pStyle w:val="TableParagraph"/>
              <w:spacing w:line="271" w:lineRule="exact"/>
              <w:ind w:left="168"/>
              <w:rPr>
                <w:sz w:val="24"/>
              </w:rPr>
            </w:pPr>
            <w:r>
              <w:rPr>
                <w:sz w:val="24"/>
              </w:rPr>
              <w:t>(0.198</w:t>
            </w:r>
          </w:p>
          <w:p>
            <w:pPr>
              <w:pStyle w:val="TableParagraph"/>
              <w:spacing w:line="261" w:lineRule="exact"/>
              <w:ind w:left="168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</w:tr>
      <w:tr>
        <w:trPr>
          <w:trHeight w:val="552" w:hRule="atLeast"/>
        </w:trPr>
        <w:tc>
          <w:tcPr>
            <w:tcW w:w="8497" w:type="dxa"/>
          </w:tcPr>
          <w:p>
            <w:pPr>
              <w:pStyle w:val="TableParagraph"/>
              <w:spacing w:before="134"/>
              <w:ind w:left="12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Contribución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valoración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 riesgo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objetiva.</w:t>
            </w:r>
          </w:p>
        </w:tc>
        <w:tc>
          <w:tcPr>
            <w:tcW w:w="905" w:type="dxa"/>
          </w:tcPr>
          <w:p>
            <w:pPr>
              <w:pStyle w:val="TableParagraph"/>
              <w:spacing w:line="271" w:lineRule="exact"/>
              <w:ind w:left="130"/>
              <w:rPr>
                <w:sz w:val="24"/>
              </w:rPr>
            </w:pPr>
            <w:r>
              <w:rPr>
                <w:sz w:val="24"/>
              </w:rPr>
              <w:t>0.051*</w:t>
            </w:r>
          </w:p>
        </w:tc>
        <w:tc>
          <w:tcPr>
            <w:tcW w:w="890" w:type="dxa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(0.02</w:t>
            </w:r>
          </w:p>
          <w:p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9)</w:t>
            </w:r>
          </w:p>
        </w:tc>
        <w:tc>
          <w:tcPr>
            <w:tcW w:w="1053" w:type="dxa"/>
          </w:tcPr>
          <w:p>
            <w:pPr>
              <w:pStyle w:val="TableParagraph"/>
              <w:spacing w:line="271" w:lineRule="exact"/>
              <w:ind w:left="276"/>
              <w:rPr>
                <w:sz w:val="24"/>
              </w:rPr>
            </w:pPr>
            <w:r>
              <w:rPr>
                <w:sz w:val="24"/>
              </w:rPr>
              <w:t>0.040</w:t>
            </w:r>
          </w:p>
        </w:tc>
        <w:tc>
          <w:tcPr>
            <w:tcW w:w="997" w:type="dxa"/>
          </w:tcPr>
          <w:p>
            <w:pPr>
              <w:pStyle w:val="TableParagraph"/>
              <w:spacing w:line="271" w:lineRule="exact"/>
              <w:ind w:left="121"/>
              <w:rPr>
                <w:sz w:val="24"/>
              </w:rPr>
            </w:pPr>
            <w:r>
              <w:rPr>
                <w:sz w:val="24"/>
              </w:rPr>
              <w:t>(0.058</w:t>
            </w:r>
          </w:p>
          <w:p>
            <w:pPr>
              <w:pStyle w:val="TableParagraph"/>
              <w:spacing w:line="261" w:lineRule="exact"/>
              <w:ind w:left="121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083" w:type="dxa"/>
          </w:tcPr>
          <w:p>
            <w:pPr>
              <w:pStyle w:val="TableParagraph"/>
              <w:spacing w:line="271" w:lineRule="exact"/>
              <w:ind w:left="262"/>
              <w:rPr>
                <w:sz w:val="24"/>
              </w:rPr>
            </w:pPr>
            <w:r>
              <w:rPr>
                <w:sz w:val="24"/>
              </w:rPr>
              <w:t>0.216</w:t>
            </w:r>
          </w:p>
        </w:tc>
        <w:tc>
          <w:tcPr>
            <w:tcW w:w="903" w:type="dxa"/>
          </w:tcPr>
          <w:p>
            <w:pPr>
              <w:pStyle w:val="TableParagraph"/>
              <w:spacing w:line="271" w:lineRule="exact"/>
              <w:ind w:left="168"/>
              <w:rPr>
                <w:sz w:val="24"/>
              </w:rPr>
            </w:pPr>
            <w:r>
              <w:rPr>
                <w:sz w:val="24"/>
              </w:rPr>
              <w:t>(0.183</w:t>
            </w:r>
          </w:p>
          <w:p>
            <w:pPr>
              <w:pStyle w:val="TableParagraph"/>
              <w:spacing w:line="261" w:lineRule="exact"/>
              <w:ind w:left="168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</w:tr>
      <w:tr>
        <w:trPr>
          <w:trHeight w:val="552" w:hRule="atLeast"/>
        </w:trPr>
        <w:tc>
          <w:tcPr>
            <w:tcW w:w="8497" w:type="dxa"/>
          </w:tcPr>
          <w:p>
            <w:pPr>
              <w:pStyle w:val="TableParagraph"/>
              <w:spacing w:before="134"/>
              <w:ind w:left="12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Facilidad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llenado.</w:t>
            </w:r>
          </w:p>
        </w:tc>
        <w:tc>
          <w:tcPr>
            <w:tcW w:w="905" w:type="dxa"/>
          </w:tcPr>
          <w:p>
            <w:pPr>
              <w:pStyle w:val="TableParagraph"/>
              <w:spacing w:line="271" w:lineRule="exact"/>
              <w:ind w:left="130"/>
              <w:rPr>
                <w:sz w:val="24"/>
              </w:rPr>
            </w:pPr>
            <w:r>
              <w:rPr>
                <w:sz w:val="24"/>
              </w:rPr>
              <w:t>-0.007</w:t>
            </w:r>
          </w:p>
        </w:tc>
        <w:tc>
          <w:tcPr>
            <w:tcW w:w="890" w:type="dxa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(0.02</w:t>
            </w:r>
          </w:p>
          <w:p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7)</w:t>
            </w:r>
          </w:p>
        </w:tc>
        <w:tc>
          <w:tcPr>
            <w:tcW w:w="1053" w:type="dxa"/>
          </w:tcPr>
          <w:p>
            <w:pPr>
              <w:pStyle w:val="TableParagraph"/>
              <w:spacing w:line="271" w:lineRule="exact"/>
              <w:ind w:left="276"/>
              <w:rPr>
                <w:sz w:val="24"/>
              </w:rPr>
            </w:pPr>
            <w:r>
              <w:rPr>
                <w:sz w:val="24"/>
              </w:rPr>
              <w:t>0.007</w:t>
            </w:r>
          </w:p>
        </w:tc>
        <w:tc>
          <w:tcPr>
            <w:tcW w:w="997" w:type="dxa"/>
          </w:tcPr>
          <w:p>
            <w:pPr>
              <w:pStyle w:val="TableParagraph"/>
              <w:spacing w:line="271" w:lineRule="exact"/>
              <w:ind w:left="121"/>
              <w:rPr>
                <w:sz w:val="24"/>
              </w:rPr>
            </w:pPr>
            <w:r>
              <w:rPr>
                <w:sz w:val="24"/>
              </w:rPr>
              <w:t>(0.061</w:t>
            </w:r>
          </w:p>
          <w:p>
            <w:pPr>
              <w:pStyle w:val="TableParagraph"/>
              <w:spacing w:line="261" w:lineRule="exact"/>
              <w:ind w:left="121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083" w:type="dxa"/>
          </w:tcPr>
          <w:p>
            <w:pPr>
              <w:pStyle w:val="TableParagraph"/>
              <w:spacing w:line="271" w:lineRule="exact"/>
              <w:ind w:left="262"/>
              <w:rPr>
                <w:sz w:val="24"/>
              </w:rPr>
            </w:pPr>
            <w:r>
              <w:rPr>
                <w:sz w:val="24"/>
              </w:rPr>
              <w:t>0.252</w:t>
            </w:r>
          </w:p>
        </w:tc>
        <w:tc>
          <w:tcPr>
            <w:tcW w:w="903" w:type="dxa"/>
          </w:tcPr>
          <w:p>
            <w:pPr>
              <w:pStyle w:val="TableParagraph"/>
              <w:spacing w:line="271" w:lineRule="exact"/>
              <w:ind w:left="168"/>
              <w:rPr>
                <w:sz w:val="24"/>
              </w:rPr>
            </w:pPr>
            <w:r>
              <w:rPr>
                <w:sz w:val="24"/>
              </w:rPr>
              <w:t>(0.186</w:t>
            </w:r>
          </w:p>
          <w:p>
            <w:pPr>
              <w:pStyle w:val="TableParagraph"/>
              <w:spacing w:line="261" w:lineRule="exact"/>
              <w:ind w:left="168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</w:tr>
      <w:tr>
        <w:trPr>
          <w:trHeight w:val="547" w:hRule="atLeast"/>
        </w:trPr>
        <w:tc>
          <w:tcPr>
            <w:tcW w:w="84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4"/>
              <w:ind w:left="12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Pertinencia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ruta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atención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evitar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revictimización.</w:t>
            </w:r>
          </w:p>
        </w:tc>
        <w:tc>
          <w:tcPr>
            <w:tcW w:w="9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30"/>
              <w:rPr>
                <w:sz w:val="24"/>
              </w:rPr>
            </w:pPr>
            <w:r>
              <w:rPr>
                <w:sz w:val="24"/>
              </w:rPr>
              <w:t>0.030</w:t>
            </w:r>
          </w:p>
        </w:tc>
        <w:tc>
          <w:tcPr>
            <w:tcW w:w="8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(0.02</w:t>
            </w:r>
          </w:p>
          <w:p>
            <w:pPr>
              <w:pStyle w:val="TableParagraph"/>
              <w:spacing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9)</w:t>
            </w:r>
          </w:p>
        </w:tc>
        <w:tc>
          <w:tcPr>
            <w:tcW w:w="10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276"/>
              <w:rPr>
                <w:sz w:val="24"/>
              </w:rPr>
            </w:pPr>
            <w:r>
              <w:rPr>
                <w:sz w:val="24"/>
              </w:rPr>
              <w:t>0.045</w:t>
            </w:r>
          </w:p>
        </w:tc>
        <w:tc>
          <w:tcPr>
            <w:tcW w:w="9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21"/>
              <w:rPr>
                <w:sz w:val="24"/>
              </w:rPr>
            </w:pPr>
            <w:r>
              <w:rPr>
                <w:sz w:val="24"/>
              </w:rPr>
              <w:t>(0.058</w:t>
            </w:r>
          </w:p>
          <w:p>
            <w:pPr>
              <w:pStyle w:val="TableParagraph"/>
              <w:spacing w:line="257" w:lineRule="exact"/>
              <w:ind w:left="121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0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262"/>
              <w:rPr>
                <w:sz w:val="24"/>
              </w:rPr>
            </w:pPr>
            <w:r>
              <w:rPr>
                <w:sz w:val="24"/>
              </w:rPr>
              <w:t>0.287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68"/>
              <w:rPr>
                <w:sz w:val="24"/>
              </w:rPr>
            </w:pPr>
            <w:r>
              <w:rPr>
                <w:sz w:val="24"/>
              </w:rPr>
              <w:t>(0.200</w:t>
            </w:r>
          </w:p>
          <w:p>
            <w:pPr>
              <w:pStyle w:val="TableParagraph"/>
              <w:spacing w:line="257" w:lineRule="exact"/>
              <w:ind w:left="168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</w:tr>
    </w:tbl>
    <w:p>
      <w:pPr>
        <w:pStyle w:val="BodyText"/>
        <w:spacing w:before="2"/>
        <w:rPr>
          <w:i/>
          <w:sz w:val="12"/>
        </w:rPr>
      </w:pPr>
    </w:p>
    <w:p>
      <w:pPr>
        <w:spacing w:before="91"/>
        <w:ind w:left="278" w:right="0" w:firstLine="0"/>
        <w:jc w:val="left"/>
        <w:rPr>
          <w:sz w:val="20"/>
        </w:rPr>
      </w:pPr>
      <w:r>
        <w:rPr>
          <w:sz w:val="20"/>
        </w:rPr>
        <w:t>***</w:t>
      </w:r>
      <w:r>
        <w:rPr>
          <w:spacing w:val="-2"/>
          <w:sz w:val="20"/>
        </w:rPr>
        <w:t> </w:t>
      </w:r>
      <w:r>
        <w:rPr>
          <w:sz w:val="20"/>
        </w:rPr>
        <w:t>p&lt;0.01,</w:t>
      </w:r>
      <w:r>
        <w:rPr>
          <w:spacing w:val="-1"/>
          <w:sz w:val="20"/>
        </w:rPr>
        <w:t> </w:t>
      </w:r>
      <w:r>
        <w:rPr>
          <w:sz w:val="20"/>
        </w:rPr>
        <w:t>**</w:t>
      </w:r>
      <w:r>
        <w:rPr>
          <w:spacing w:val="1"/>
          <w:sz w:val="20"/>
        </w:rPr>
        <w:t> </w:t>
      </w:r>
      <w:r>
        <w:rPr>
          <w:sz w:val="20"/>
        </w:rPr>
        <w:t>p&lt;0.05,</w:t>
      </w:r>
      <w:r>
        <w:rPr>
          <w:spacing w:val="-3"/>
          <w:sz w:val="20"/>
        </w:rPr>
        <w:t> </w:t>
      </w:r>
      <w:r>
        <w:rPr>
          <w:sz w:val="20"/>
        </w:rPr>
        <w:t>*</w:t>
      </w:r>
      <w:r>
        <w:rPr>
          <w:spacing w:val="-2"/>
          <w:sz w:val="20"/>
        </w:rPr>
        <w:t> </w:t>
      </w:r>
      <w:r>
        <w:rPr>
          <w:sz w:val="20"/>
        </w:rPr>
        <w:t>p&lt;0.1</w:t>
      </w:r>
    </w:p>
    <w:p>
      <w:pPr>
        <w:spacing w:after="0"/>
        <w:jc w:val="left"/>
        <w:rPr>
          <w:sz w:val="20"/>
        </w:rPr>
        <w:sectPr>
          <w:pgSz w:w="16840" w:h="11910" w:orient="landscape"/>
          <w:pgMar w:header="754" w:footer="0" w:top="1180" w:bottom="280" w:left="11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Heading1"/>
        <w:spacing w:before="90"/>
        <w:ind w:left="461" w:right="874"/>
        <w:jc w:val="center"/>
      </w:pPr>
      <w:r>
        <w:rPr/>
        <w:t>Tabla</w:t>
      </w:r>
      <w:r>
        <w:rPr>
          <w:spacing w:val="-1"/>
        </w:rPr>
        <w:t> </w:t>
      </w:r>
      <w:r>
        <w:rPr/>
        <w:t>22</w:t>
      </w:r>
    </w:p>
    <w:p>
      <w:pPr>
        <w:pStyle w:val="BodyText"/>
        <w:rPr>
          <w:b/>
        </w:rPr>
      </w:pPr>
    </w:p>
    <w:p>
      <w:pPr>
        <w:spacing w:line="480" w:lineRule="auto" w:before="0"/>
        <w:ind w:left="461" w:right="816" w:firstLine="0"/>
        <w:jc w:val="center"/>
        <w:rPr>
          <w:i/>
          <w:sz w:val="24"/>
        </w:rPr>
      </w:pPr>
      <w:r>
        <w:rPr>
          <w:i/>
          <w:sz w:val="24"/>
        </w:rPr>
        <w:t>Efecto del protocolo sobre evaluación de las llamadas de parte de las usuarias: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satisfacción 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nivel 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información comprendida</w:t>
      </w: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7"/>
        <w:gridCol w:w="1135"/>
        <w:gridCol w:w="1198"/>
        <w:gridCol w:w="1068"/>
        <w:gridCol w:w="324"/>
        <w:gridCol w:w="1120"/>
        <w:gridCol w:w="1126"/>
        <w:gridCol w:w="1209"/>
      </w:tblGrid>
      <w:tr>
        <w:trPr>
          <w:trHeight w:val="299" w:hRule="atLeast"/>
        </w:trPr>
        <w:tc>
          <w:tcPr>
            <w:tcW w:w="4240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Satisfacción</w:t>
            </w:r>
          </w:p>
        </w:tc>
        <w:tc>
          <w:tcPr>
            <w:tcW w:w="10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79" w:type="dxa"/>
            <w:gridSpan w:val="4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797"/>
              <w:rPr>
                <w:sz w:val="24"/>
              </w:rPr>
            </w:pPr>
            <w:r>
              <w:rPr>
                <w:sz w:val="24"/>
              </w:rPr>
              <w:t>Información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comprendida</w:t>
            </w:r>
          </w:p>
        </w:tc>
      </w:tr>
      <w:tr>
        <w:trPr>
          <w:trHeight w:val="560" w:hRule="atLeast"/>
        </w:trPr>
        <w:tc>
          <w:tcPr>
            <w:tcW w:w="19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>Escala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1-</w:t>
            </w:r>
          </w:p>
          <w:p>
            <w:pPr>
              <w:pStyle w:val="TableParagraph"/>
              <w:tabs>
                <w:tab w:pos="3399" w:val="left" w:leader="none"/>
              </w:tabs>
              <w:spacing w:line="266" w:lineRule="exact"/>
              <w:ind w:left="-1897" w:right="-2276"/>
              <w:rPr>
                <w:sz w:val="24"/>
              </w:rPr>
            </w:pPr>
            <w:r>
              <w:rPr>
                <w:sz w:val="24"/>
                <w:u w:val="single"/>
              </w:rPr>
              <w:t>                                        </w:t>
            </w:r>
            <w:r>
              <w:rPr>
                <w:sz w:val="24"/>
                <w:u w:val="single"/>
              </w:rPr>
              <w:t>4</w:t>
              <w:tab/>
            </w:r>
          </w:p>
        </w:tc>
        <w:tc>
          <w:tcPr>
            <w:tcW w:w="11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99" w:right="158"/>
              <w:jc w:val="center"/>
              <w:rPr>
                <w:sz w:val="24"/>
              </w:rPr>
            </w:pPr>
            <w:r>
              <w:rPr>
                <w:sz w:val="24"/>
              </w:rPr>
              <w:t>Top3</w:t>
            </w:r>
          </w:p>
        </w:tc>
        <w:tc>
          <w:tcPr>
            <w:tcW w:w="10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32" w:right="96"/>
              <w:jc w:val="center"/>
              <w:rPr>
                <w:sz w:val="24"/>
              </w:rPr>
            </w:pPr>
            <w:r>
              <w:rPr>
                <w:sz w:val="24"/>
              </w:rPr>
              <w:t>Top2</w:t>
            </w:r>
          </w:p>
        </w:tc>
        <w:tc>
          <w:tcPr>
            <w:tcW w:w="3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Escala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1-</w:t>
            </w:r>
          </w:p>
          <w:p>
            <w:pPr>
              <w:pStyle w:val="TableParagraph"/>
              <w:tabs>
                <w:tab w:pos="497" w:val="left" w:leader="none"/>
                <w:tab w:pos="3452" w:val="left" w:leader="none"/>
              </w:tabs>
              <w:spacing w:line="266" w:lineRule="exact"/>
              <w:ind w:left="-2" w:right="-2333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  <w:u w:val="single"/>
              </w:rPr>
              <w:t>4</w:t>
              <w:tab/>
            </w:r>
          </w:p>
        </w:tc>
        <w:tc>
          <w:tcPr>
            <w:tcW w:w="11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90" w:right="95"/>
              <w:jc w:val="center"/>
              <w:rPr>
                <w:sz w:val="24"/>
              </w:rPr>
            </w:pPr>
            <w:r>
              <w:rPr>
                <w:sz w:val="24"/>
              </w:rPr>
              <w:t>Top3</w:t>
            </w:r>
          </w:p>
        </w:tc>
        <w:tc>
          <w:tcPr>
            <w:tcW w:w="12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90" w:right="96"/>
              <w:jc w:val="center"/>
              <w:rPr>
                <w:sz w:val="24"/>
              </w:rPr>
            </w:pPr>
            <w:r>
              <w:rPr>
                <w:sz w:val="24"/>
              </w:rPr>
              <w:t>Top2</w:t>
            </w:r>
          </w:p>
        </w:tc>
      </w:tr>
      <w:tr>
        <w:trPr>
          <w:trHeight w:val="280" w:hRule="atLeast"/>
        </w:trPr>
        <w:tc>
          <w:tcPr>
            <w:tcW w:w="19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vMerge w:val="restart"/>
          </w:tcPr>
          <w:p>
            <w:pPr>
              <w:pStyle w:val="TableParagraph"/>
              <w:spacing w:line="276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line="261" w:lineRule="exact"/>
              <w:ind w:left="96" w:right="99"/>
              <w:jc w:val="center"/>
              <w:rPr>
                <w:sz w:val="24"/>
              </w:rPr>
            </w:pPr>
            <w:r>
              <w:rPr>
                <w:sz w:val="24"/>
              </w:rPr>
              <w:t>0.013***</w:t>
            </w:r>
          </w:p>
        </w:tc>
        <w:tc>
          <w:tcPr>
            <w:tcW w:w="1198" w:type="dxa"/>
            <w:vMerge w:val="restart"/>
          </w:tcPr>
          <w:p>
            <w:pPr>
              <w:pStyle w:val="TableParagraph"/>
              <w:spacing w:line="276" w:lineRule="exact"/>
              <w:ind w:right="5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line="261" w:lineRule="exact"/>
              <w:ind w:left="99" w:right="158"/>
              <w:jc w:val="center"/>
              <w:rPr>
                <w:sz w:val="24"/>
              </w:rPr>
            </w:pPr>
            <w:r>
              <w:rPr>
                <w:sz w:val="24"/>
              </w:rPr>
              <w:t>0.007***</w:t>
            </w:r>
          </w:p>
        </w:tc>
        <w:tc>
          <w:tcPr>
            <w:tcW w:w="1068" w:type="dxa"/>
            <w:vMerge w:val="restart"/>
          </w:tcPr>
          <w:p>
            <w:pPr>
              <w:pStyle w:val="TableParagraph"/>
              <w:spacing w:line="276" w:lineRule="exact"/>
              <w:ind w:right="6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line="261" w:lineRule="exact"/>
              <w:ind w:left="32" w:right="96"/>
              <w:jc w:val="center"/>
              <w:rPr>
                <w:sz w:val="24"/>
              </w:rPr>
            </w:pPr>
            <w:r>
              <w:rPr>
                <w:sz w:val="24"/>
              </w:rPr>
              <w:t>0.009***</w:t>
            </w:r>
          </w:p>
        </w:tc>
        <w:tc>
          <w:tcPr>
            <w:tcW w:w="32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0" w:type="dxa"/>
            <w:vMerge w:val="restart"/>
          </w:tcPr>
          <w:p>
            <w:pPr>
              <w:pStyle w:val="TableParagraph"/>
              <w:spacing w:line="276" w:lineRule="exact"/>
              <w:ind w:righ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line="261" w:lineRule="exact"/>
              <w:ind w:left="87" w:right="92"/>
              <w:jc w:val="center"/>
              <w:rPr>
                <w:sz w:val="24"/>
              </w:rPr>
            </w:pPr>
            <w:r>
              <w:rPr>
                <w:sz w:val="24"/>
              </w:rPr>
              <w:t>0.028***</w:t>
            </w:r>
          </w:p>
        </w:tc>
        <w:tc>
          <w:tcPr>
            <w:tcW w:w="1126" w:type="dxa"/>
            <w:vMerge w:val="restart"/>
          </w:tcPr>
          <w:p>
            <w:pPr>
              <w:pStyle w:val="TableParagraph"/>
              <w:spacing w:line="276" w:lineRule="exact"/>
              <w:ind w:righ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line="261" w:lineRule="exact"/>
              <w:ind w:left="90" w:right="95"/>
              <w:jc w:val="center"/>
              <w:rPr>
                <w:sz w:val="24"/>
              </w:rPr>
            </w:pPr>
            <w:r>
              <w:rPr>
                <w:sz w:val="24"/>
              </w:rPr>
              <w:t>0.019***</w:t>
            </w:r>
          </w:p>
        </w:tc>
        <w:tc>
          <w:tcPr>
            <w:tcW w:w="1209" w:type="dxa"/>
          </w:tcPr>
          <w:p>
            <w:pPr>
              <w:pStyle w:val="TableParagraph"/>
              <w:spacing w:line="261" w:lineRule="exact"/>
              <w:ind w:left="93" w:right="96"/>
              <w:jc w:val="center"/>
              <w:rPr>
                <w:sz w:val="24"/>
              </w:rPr>
            </w:pPr>
            <w:r>
              <w:rPr>
                <w:sz w:val="24"/>
              </w:rPr>
              <w:t>-0.009***</w:t>
            </w:r>
          </w:p>
        </w:tc>
      </w:tr>
      <w:tr>
        <w:trPr>
          <w:trHeight w:val="276" w:hRule="atLeast"/>
        </w:trPr>
        <w:tc>
          <w:tcPr>
            <w:tcW w:w="1907" w:type="dxa"/>
          </w:tcPr>
          <w:p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Tratamiento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8" w:hRule="atLeast"/>
        </w:trPr>
        <w:tc>
          <w:tcPr>
            <w:tcW w:w="19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92" w:right="99"/>
              <w:jc w:val="center"/>
              <w:rPr>
                <w:sz w:val="24"/>
              </w:rPr>
            </w:pPr>
            <w:r>
              <w:rPr>
                <w:sz w:val="24"/>
              </w:rPr>
              <w:t>(0.000)</w:t>
            </w:r>
          </w:p>
        </w:tc>
        <w:tc>
          <w:tcPr>
            <w:tcW w:w="1198" w:type="dxa"/>
          </w:tcPr>
          <w:p>
            <w:pPr>
              <w:pStyle w:val="TableParagraph"/>
              <w:spacing w:line="268" w:lineRule="exact"/>
              <w:ind w:left="95" w:right="158"/>
              <w:jc w:val="center"/>
              <w:rPr>
                <w:sz w:val="24"/>
              </w:rPr>
            </w:pPr>
            <w:r>
              <w:rPr>
                <w:sz w:val="24"/>
              </w:rPr>
              <w:t>(0.000)</w:t>
            </w:r>
          </w:p>
        </w:tc>
        <w:tc>
          <w:tcPr>
            <w:tcW w:w="1068" w:type="dxa"/>
          </w:tcPr>
          <w:p>
            <w:pPr>
              <w:pStyle w:val="TableParagraph"/>
              <w:spacing w:line="268" w:lineRule="exact"/>
              <w:ind w:left="32" w:right="96"/>
              <w:jc w:val="center"/>
              <w:rPr>
                <w:sz w:val="24"/>
              </w:rPr>
            </w:pPr>
            <w:r>
              <w:rPr>
                <w:sz w:val="24"/>
              </w:rPr>
              <w:t>(0.000)</w:t>
            </w:r>
          </w:p>
        </w:tc>
        <w:tc>
          <w:tcPr>
            <w:tcW w:w="3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spacing w:line="268" w:lineRule="exact"/>
              <w:ind w:left="87" w:right="92"/>
              <w:jc w:val="center"/>
              <w:rPr>
                <w:sz w:val="24"/>
              </w:rPr>
            </w:pPr>
            <w:r>
              <w:rPr>
                <w:sz w:val="24"/>
              </w:rPr>
              <w:t>(0.000)</w:t>
            </w:r>
          </w:p>
        </w:tc>
        <w:tc>
          <w:tcPr>
            <w:tcW w:w="1126" w:type="dxa"/>
          </w:tcPr>
          <w:p>
            <w:pPr>
              <w:pStyle w:val="TableParagraph"/>
              <w:spacing w:line="268" w:lineRule="exact"/>
              <w:ind w:left="90" w:right="94"/>
              <w:jc w:val="center"/>
              <w:rPr>
                <w:sz w:val="24"/>
              </w:rPr>
            </w:pPr>
            <w:r>
              <w:rPr>
                <w:sz w:val="24"/>
              </w:rPr>
              <w:t>(0.000)</w:t>
            </w:r>
          </w:p>
        </w:tc>
        <w:tc>
          <w:tcPr>
            <w:tcW w:w="1209" w:type="dxa"/>
          </w:tcPr>
          <w:p>
            <w:pPr>
              <w:pStyle w:val="TableParagraph"/>
              <w:spacing w:line="268" w:lineRule="exact"/>
              <w:ind w:left="91" w:right="96"/>
              <w:jc w:val="center"/>
              <w:rPr>
                <w:sz w:val="24"/>
              </w:rPr>
            </w:pPr>
            <w:r>
              <w:rPr>
                <w:sz w:val="24"/>
              </w:rPr>
              <w:t>(0.000)</w:t>
            </w:r>
          </w:p>
        </w:tc>
      </w:tr>
      <w:tr>
        <w:trPr>
          <w:trHeight w:val="287" w:hRule="atLeast"/>
        </w:trPr>
        <w:tc>
          <w:tcPr>
            <w:tcW w:w="19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vMerge w:val="restart"/>
          </w:tcPr>
          <w:p>
            <w:pPr>
              <w:pStyle w:val="TableParagraph"/>
              <w:spacing w:before="7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line="261" w:lineRule="exact"/>
              <w:ind w:left="96" w:right="99"/>
              <w:jc w:val="center"/>
              <w:rPr>
                <w:sz w:val="24"/>
              </w:rPr>
            </w:pPr>
            <w:r>
              <w:rPr>
                <w:sz w:val="24"/>
              </w:rPr>
              <w:t>0.054***</w:t>
            </w:r>
          </w:p>
        </w:tc>
        <w:tc>
          <w:tcPr>
            <w:tcW w:w="1198" w:type="dxa"/>
            <w:vMerge w:val="restart"/>
          </w:tcPr>
          <w:p>
            <w:pPr>
              <w:pStyle w:val="TableParagraph"/>
              <w:spacing w:before="7"/>
              <w:ind w:right="5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line="261" w:lineRule="exact"/>
              <w:ind w:left="99" w:right="158"/>
              <w:jc w:val="center"/>
              <w:rPr>
                <w:sz w:val="24"/>
              </w:rPr>
            </w:pPr>
            <w:r>
              <w:rPr>
                <w:sz w:val="24"/>
              </w:rPr>
              <w:t>0.011***</w:t>
            </w:r>
          </w:p>
        </w:tc>
        <w:tc>
          <w:tcPr>
            <w:tcW w:w="1068" w:type="dxa"/>
            <w:vMerge w:val="restart"/>
          </w:tcPr>
          <w:p>
            <w:pPr>
              <w:pStyle w:val="TableParagraph"/>
              <w:spacing w:before="7"/>
              <w:ind w:right="6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line="261" w:lineRule="exact"/>
              <w:ind w:left="32" w:right="96"/>
              <w:jc w:val="center"/>
              <w:rPr>
                <w:sz w:val="24"/>
              </w:rPr>
            </w:pPr>
            <w:r>
              <w:rPr>
                <w:sz w:val="24"/>
              </w:rPr>
              <w:t>0.026***</w:t>
            </w:r>
          </w:p>
        </w:tc>
        <w:tc>
          <w:tcPr>
            <w:tcW w:w="32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0" w:type="dxa"/>
            <w:vMerge w:val="restart"/>
          </w:tcPr>
          <w:p>
            <w:pPr>
              <w:pStyle w:val="TableParagraph"/>
              <w:spacing w:before="7"/>
              <w:ind w:righ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line="261" w:lineRule="exact"/>
              <w:ind w:left="87" w:right="92"/>
              <w:jc w:val="center"/>
              <w:rPr>
                <w:sz w:val="24"/>
              </w:rPr>
            </w:pPr>
            <w:r>
              <w:rPr>
                <w:sz w:val="24"/>
              </w:rPr>
              <w:t>0.043***</w:t>
            </w:r>
          </w:p>
        </w:tc>
        <w:tc>
          <w:tcPr>
            <w:tcW w:w="1126" w:type="dxa"/>
            <w:vMerge w:val="restart"/>
          </w:tcPr>
          <w:p>
            <w:pPr>
              <w:pStyle w:val="TableParagraph"/>
              <w:spacing w:before="7"/>
              <w:ind w:righ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line="261" w:lineRule="exact"/>
              <w:ind w:left="90" w:right="95"/>
              <w:jc w:val="center"/>
              <w:rPr>
                <w:sz w:val="24"/>
              </w:rPr>
            </w:pPr>
            <w:r>
              <w:rPr>
                <w:sz w:val="24"/>
              </w:rPr>
              <w:t>0.013***</w:t>
            </w:r>
          </w:p>
        </w:tc>
        <w:tc>
          <w:tcPr>
            <w:tcW w:w="1209" w:type="dxa"/>
          </w:tcPr>
          <w:p>
            <w:pPr>
              <w:pStyle w:val="TableParagraph"/>
              <w:spacing w:line="261" w:lineRule="exact" w:before="7"/>
              <w:ind w:left="93" w:right="96"/>
              <w:jc w:val="center"/>
              <w:rPr>
                <w:sz w:val="24"/>
              </w:rPr>
            </w:pPr>
            <w:r>
              <w:rPr>
                <w:sz w:val="24"/>
              </w:rPr>
              <w:t>-0.015***</w:t>
            </w:r>
          </w:p>
        </w:tc>
      </w:tr>
      <w:tr>
        <w:trPr>
          <w:trHeight w:val="276" w:hRule="atLeast"/>
        </w:trPr>
        <w:tc>
          <w:tcPr>
            <w:tcW w:w="1907" w:type="dxa"/>
          </w:tcPr>
          <w:p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Tiempo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19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92" w:right="99"/>
              <w:jc w:val="center"/>
              <w:rPr>
                <w:sz w:val="24"/>
              </w:rPr>
            </w:pPr>
            <w:r>
              <w:rPr>
                <w:sz w:val="24"/>
              </w:rPr>
              <w:t>(0.000)</w:t>
            </w:r>
          </w:p>
        </w:tc>
        <w:tc>
          <w:tcPr>
            <w:tcW w:w="1198" w:type="dxa"/>
          </w:tcPr>
          <w:p>
            <w:pPr>
              <w:pStyle w:val="TableParagraph"/>
              <w:spacing w:line="268" w:lineRule="exact"/>
              <w:ind w:left="95" w:right="158"/>
              <w:jc w:val="center"/>
              <w:rPr>
                <w:sz w:val="24"/>
              </w:rPr>
            </w:pPr>
            <w:r>
              <w:rPr>
                <w:sz w:val="24"/>
              </w:rPr>
              <w:t>(0.000)</w:t>
            </w:r>
          </w:p>
        </w:tc>
        <w:tc>
          <w:tcPr>
            <w:tcW w:w="1068" w:type="dxa"/>
          </w:tcPr>
          <w:p>
            <w:pPr>
              <w:pStyle w:val="TableParagraph"/>
              <w:spacing w:line="268" w:lineRule="exact"/>
              <w:ind w:left="32" w:right="96"/>
              <w:jc w:val="center"/>
              <w:rPr>
                <w:sz w:val="24"/>
              </w:rPr>
            </w:pPr>
            <w:r>
              <w:rPr>
                <w:sz w:val="24"/>
              </w:rPr>
              <w:t>(0.000)</w:t>
            </w:r>
          </w:p>
        </w:tc>
        <w:tc>
          <w:tcPr>
            <w:tcW w:w="3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spacing w:line="268" w:lineRule="exact"/>
              <w:ind w:left="87" w:right="92"/>
              <w:jc w:val="center"/>
              <w:rPr>
                <w:sz w:val="24"/>
              </w:rPr>
            </w:pPr>
            <w:r>
              <w:rPr>
                <w:sz w:val="24"/>
              </w:rPr>
              <w:t>(0.000)</w:t>
            </w:r>
          </w:p>
        </w:tc>
        <w:tc>
          <w:tcPr>
            <w:tcW w:w="1126" w:type="dxa"/>
          </w:tcPr>
          <w:p>
            <w:pPr>
              <w:pStyle w:val="TableParagraph"/>
              <w:spacing w:line="268" w:lineRule="exact"/>
              <w:ind w:left="90" w:right="94"/>
              <w:jc w:val="center"/>
              <w:rPr>
                <w:sz w:val="24"/>
              </w:rPr>
            </w:pPr>
            <w:r>
              <w:rPr>
                <w:sz w:val="24"/>
              </w:rPr>
              <w:t>(0.000)</w:t>
            </w:r>
          </w:p>
        </w:tc>
        <w:tc>
          <w:tcPr>
            <w:tcW w:w="1209" w:type="dxa"/>
          </w:tcPr>
          <w:p>
            <w:pPr>
              <w:pStyle w:val="TableParagraph"/>
              <w:spacing w:line="268" w:lineRule="exact"/>
              <w:ind w:left="91" w:right="96"/>
              <w:jc w:val="center"/>
              <w:rPr>
                <w:sz w:val="24"/>
              </w:rPr>
            </w:pPr>
            <w:r>
              <w:rPr>
                <w:sz w:val="24"/>
              </w:rPr>
              <w:t>(0.000)</w:t>
            </w:r>
          </w:p>
        </w:tc>
      </w:tr>
      <w:tr>
        <w:trPr>
          <w:trHeight w:val="563" w:hRule="atLeast"/>
        </w:trPr>
        <w:tc>
          <w:tcPr>
            <w:tcW w:w="1907" w:type="dxa"/>
          </w:tcPr>
          <w:p>
            <w:pPr>
              <w:pStyle w:val="TableParagraph"/>
              <w:spacing w:line="270" w:lineRule="atLeast"/>
              <w:ind w:left="118" w:right="416"/>
              <w:rPr>
                <w:sz w:val="24"/>
              </w:rPr>
            </w:pPr>
            <w:r>
              <w:rPr>
                <w:sz w:val="24"/>
              </w:rPr>
              <w:t>Tratamiento x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Tiempo</w:t>
            </w:r>
          </w:p>
        </w:tc>
        <w:tc>
          <w:tcPr>
            <w:tcW w:w="1135" w:type="dxa"/>
          </w:tcPr>
          <w:p>
            <w:pPr>
              <w:pStyle w:val="TableParagraph"/>
              <w:spacing w:before="7"/>
              <w:ind w:left="96" w:right="99"/>
              <w:jc w:val="center"/>
              <w:rPr>
                <w:sz w:val="24"/>
              </w:rPr>
            </w:pPr>
            <w:r>
              <w:rPr>
                <w:sz w:val="24"/>
              </w:rPr>
              <w:t>0.022***</w:t>
            </w:r>
          </w:p>
        </w:tc>
        <w:tc>
          <w:tcPr>
            <w:tcW w:w="1198" w:type="dxa"/>
          </w:tcPr>
          <w:p>
            <w:pPr>
              <w:pStyle w:val="TableParagraph"/>
              <w:spacing w:before="7"/>
              <w:ind w:right="5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line="261" w:lineRule="exact"/>
              <w:ind w:left="99" w:right="158"/>
              <w:jc w:val="center"/>
              <w:rPr>
                <w:sz w:val="24"/>
              </w:rPr>
            </w:pPr>
            <w:r>
              <w:rPr>
                <w:sz w:val="24"/>
              </w:rPr>
              <w:t>0.017***</w:t>
            </w:r>
          </w:p>
        </w:tc>
        <w:tc>
          <w:tcPr>
            <w:tcW w:w="1068" w:type="dxa"/>
          </w:tcPr>
          <w:p>
            <w:pPr>
              <w:pStyle w:val="TableParagraph"/>
              <w:spacing w:before="7"/>
              <w:ind w:left="32" w:right="96"/>
              <w:jc w:val="center"/>
              <w:rPr>
                <w:sz w:val="24"/>
              </w:rPr>
            </w:pPr>
            <w:r>
              <w:rPr>
                <w:sz w:val="24"/>
              </w:rPr>
              <w:t>0.025***</w:t>
            </w:r>
          </w:p>
        </w:tc>
        <w:tc>
          <w:tcPr>
            <w:tcW w:w="3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spacing w:before="7"/>
              <w:ind w:left="87" w:right="92"/>
              <w:jc w:val="center"/>
              <w:rPr>
                <w:sz w:val="24"/>
              </w:rPr>
            </w:pPr>
            <w:r>
              <w:rPr>
                <w:sz w:val="24"/>
              </w:rPr>
              <w:t>0.058***</w:t>
            </w:r>
          </w:p>
        </w:tc>
        <w:tc>
          <w:tcPr>
            <w:tcW w:w="1126" w:type="dxa"/>
          </w:tcPr>
          <w:p>
            <w:pPr>
              <w:pStyle w:val="TableParagraph"/>
              <w:spacing w:before="7"/>
              <w:ind w:left="90" w:right="95"/>
              <w:jc w:val="center"/>
              <w:rPr>
                <w:sz w:val="24"/>
              </w:rPr>
            </w:pPr>
            <w:r>
              <w:rPr>
                <w:sz w:val="24"/>
              </w:rPr>
              <w:t>0.023***</w:t>
            </w:r>
          </w:p>
        </w:tc>
        <w:tc>
          <w:tcPr>
            <w:tcW w:w="1209" w:type="dxa"/>
          </w:tcPr>
          <w:p>
            <w:pPr>
              <w:pStyle w:val="TableParagraph"/>
              <w:spacing w:before="7"/>
              <w:ind w:left="90" w:right="96"/>
              <w:jc w:val="center"/>
              <w:rPr>
                <w:sz w:val="24"/>
              </w:rPr>
            </w:pPr>
            <w:r>
              <w:rPr>
                <w:sz w:val="24"/>
              </w:rPr>
              <w:t>0.014***</w:t>
            </w:r>
          </w:p>
        </w:tc>
      </w:tr>
      <w:tr>
        <w:trPr>
          <w:trHeight w:val="288" w:hRule="atLeast"/>
        </w:trPr>
        <w:tc>
          <w:tcPr>
            <w:tcW w:w="19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92" w:right="99"/>
              <w:jc w:val="center"/>
              <w:rPr>
                <w:sz w:val="24"/>
              </w:rPr>
            </w:pPr>
            <w:r>
              <w:rPr>
                <w:sz w:val="24"/>
              </w:rPr>
              <w:t>(0.000)</w:t>
            </w:r>
          </w:p>
        </w:tc>
        <w:tc>
          <w:tcPr>
            <w:tcW w:w="1198" w:type="dxa"/>
          </w:tcPr>
          <w:p>
            <w:pPr>
              <w:pStyle w:val="TableParagraph"/>
              <w:spacing w:line="268" w:lineRule="exact"/>
              <w:ind w:left="95" w:right="158"/>
              <w:jc w:val="center"/>
              <w:rPr>
                <w:sz w:val="24"/>
              </w:rPr>
            </w:pPr>
            <w:r>
              <w:rPr>
                <w:sz w:val="24"/>
              </w:rPr>
              <w:t>(0.000)</w:t>
            </w:r>
          </w:p>
        </w:tc>
        <w:tc>
          <w:tcPr>
            <w:tcW w:w="1068" w:type="dxa"/>
          </w:tcPr>
          <w:p>
            <w:pPr>
              <w:pStyle w:val="TableParagraph"/>
              <w:spacing w:line="268" w:lineRule="exact"/>
              <w:ind w:left="32" w:right="96"/>
              <w:jc w:val="center"/>
              <w:rPr>
                <w:sz w:val="24"/>
              </w:rPr>
            </w:pPr>
            <w:r>
              <w:rPr>
                <w:sz w:val="24"/>
              </w:rPr>
              <w:t>(0.000)</w:t>
            </w:r>
          </w:p>
        </w:tc>
        <w:tc>
          <w:tcPr>
            <w:tcW w:w="3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spacing w:line="268" w:lineRule="exact"/>
              <w:ind w:left="87" w:right="92"/>
              <w:jc w:val="center"/>
              <w:rPr>
                <w:sz w:val="24"/>
              </w:rPr>
            </w:pPr>
            <w:r>
              <w:rPr>
                <w:sz w:val="24"/>
              </w:rPr>
              <w:t>(0.000)</w:t>
            </w:r>
          </w:p>
        </w:tc>
        <w:tc>
          <w:tcPr>
            <w:tcW w:w="1126" w:type="dxa"/>
          </w:tcPr>
          <w:p>
            <w:pPr>
              <w:pStyle w:val="TableParagraph"/>
              <w:spacing w:line="268" w:lineRule="exact"/>
              <w:ind w:left="90" w:right="94"/>
              <w:jc w:val="center"/>
              <w:rPr>
                <w:sz w:val="24"/>
              </w:rPr>
            </w:pPr>
            <w:r>
              <w:rPr>
                <w:sz w:val="24"/>
              </w:rPr>
              <w:t>(0.000)</w:t>
            </w:r>
          </w:p>
        </w:tc>
        <w:tc>
          <w:tcPr>
            <w:tcW w:w="1209" w:type="dxa"/>
          </w:tcPr>
          <w:p>
            <w:pPr>
              <w:pStyle w:val="TableParagraph"/>
              <w:spacing w:line="268" w:lineRule="exact"/>
              <w:ind w:left="91" w:right="96"/>
              <w:jc w:val="center"/>
              <w:rPr>
                <w:sz w:val="24"/>
              </w:rPr>
            </w:pPr>
            <w:r>
              <w:rPr>
                <w:sz w:val="24"/>
              </w:rPr>
              <w:t>(0.000)</w:t>
            </w:r>
          </w:p>
        </w:tc>
      </w:tr>
      <w:tr>
        <w:trPr>
          <w:trHeight w:val="311" w:hRule="atLeast"/>
        </w:trPr>
        <w:tc>
          <w:tcPr>
            <w:tcW w:w="1907" w:type="dxa"/>
          </w:tcPr>
          <w:p>
            <w:pPr>
              <w:pStyle w:val="TableParagraph"/>
              <w:spacing w:line="261" w:lineRule="exact" w:before="31"/>
              <w:ind w:left="118"/>
              <w:rPr>
                <w:sz w:val="24"/>
              </w:rPr>
            </w:pPr>
            <w:r>
              <w:rPr>
                <w:sz w:val="24"/>
              </w:rPr>
              <w:t>Constante</w:t>
            </w:r>
          </w:p>
        </w:tc>
        <w:tc>
          <w:tcPr>
            <w:tcW w:w="1135" w:type="dxa"/>
          </w:tcPr>
          <w:p>
            <w:pPr>
              <w:pStyle w:val="TableParagraph"/>
              <w:spacing w:before="7"/>
              <w:ind w:left="96" w:right="99"/>
              <w:jc w:val="center"/>
              <w:rPr>
                <w:sz w:val="24"/>
              </w:rPr>
            </w:pPr>
            <w:r>
              <w:rPr>
                <w:sz w:val="24"/>
              </w:rPr>
              <w:t>3.888***</w:t>
            </w:r>
          </w:p>
        </w:tc>
        <w:tc>
          <w:tcPr>
            <w:tcW w:w="1198" w:type="dxa"/>
          </w:tcPr>
          <w:p>
            <w:pPr>
              <w:pStyle w:val="TableParagraph"/>
              <w:spacing w:before="7"/>
              <w:ind w:left="99" w:right="158"/>
              <w:jc w:val="center"/>
              <w:rPr>
                <w:sz w:val="24"/>
              </w:rPr>
            </w:pPr>
            <w:r>
              <w:rPr>
                <w:sz w:val="24"/>
              </w:rPr>
              <w:t>0.916***</w:t>
            </w:r>
          </w:p>
        </w:tc>
        <w:tc>
          <w:tcPr>
            <w:tcW w:w="1068" w:type="dxa"/>
          </w:tcPr>
          <w:p>
            <w:pPr>
              <w:pStyle w:val="TableParagraph"/>
              <w:spacing w:before="7"/>
              <w:ind w:left="32" w:right="96"/>
              <w:jc w:val="center"/>
              <w:rPr>
                <w:sz w:val="24"/>
              </w:rPr>
            </w:pPr>
            <w:r>
              <w:rPr>
                <w:sz w:val="24"/>
              </w:rPr>
              <w:t>0.983***</w:t>
            </w:r>
          </w:p>
        </w:tc>
        <w:tc>
          <w:tcPr>
            <w:tcW w:w="3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spacing w:before="7"/>
              <w:ind w:left="87" w:right="92"/>
              <w:jc w:val="center"/>
              <w:rPr>
                <w:sz w:val="24"/>
              </w:rPr>
            </w:pPr>
            <w:r>
              <w:rPr>
                <w:sz w:val="24"/>
              </w:rPr>
              <w:t>3.873***</w:t>
            </w:r>
          </w:p>
        </w:tc>
        <w:tc>
          <w:tcPr>
            <w:tcW w:w="1126" w:type="dxa"/>
          </w:tcPr>
          <w:p>
            <w:pPr>
              <w:pStyle w:val="TableParagraph"/>
              <w:spacing w:before="7"/>
              <w:ind w:left="90" w:right="95"/>
              <w:jc w:val="center"/>
              <w:rPr>
                <w:sz w:val="24"/>
              </w:rPr>
            </w:pPr>
            <w:r>
              <w:rPr>
                <w:sz w:val="24"/>
              </w:rPr>
              <w:t>0.905***</w:t>
            </w:r>
          </w:p>
        </w:tc>
        <w:tc>
          <w:tcPr>
            <w:tcW w:w="1209" w:type="dxa"/>
          </w:tcPr>
          <w:p>
            <w:pPr>
              <w:pStyle w:val="TableParagraph"/>
              <w:spacing w:before="7"/>
              <w:ind w:left="90" w:right="96"/>
              <w:jc w:val="center"/>
              <w:rPr>
                <w:sz w:val="24"/>
              </w:rPr>
            </w:pPr>
            <w:r>
              <w:rPr>
                <w:sz w:val="24"/>
              </w:rPr>
              <w:t>0.978***</w:t>
            </w:r>
          </w:p>
        </w:tc>
      </w:tr>
      <w:tr>
        <w:trPr>
          <w:trHeight w:val="288" w:hRule="atLeast"/>
        </w:trPr>
        <w:tc>
          <w:tcPr>
            <w:tcW w:w="19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92" w:right="99"/>
              <w:jc w:val="center"/>
              <w:rPr>
                <w:sz w:val="24"/>
              </w:rPr>
            </w:pPr>
            <w:r>
              <w:rPr>
                <w:sz w:val="24"/>
              </w:rPr>
              <w:t>(0.000)</w:t>
            </w:r>
          </w:p>
        </w:tc>
        <w:tc>
          <w:tcPr>
            <w:tcW w:w="1198" w:type="dxa"/>
          </w:tcPr>
          <w:p>
            <w:pPr>
              <w:pStyle w:val="TableParagraph"/>
              <w:spacing w:line="268" w:lineRule="exact"/>
              <w:ind w:left="95" w:right="158"/>
              <w:jc w:val="center"/>
              <w:rPr>
                <w:sz w:val="24"/>
              </w:rPr>
            </w:pPr>
            <w:r>
              <w:rPr>
                <w:sz w:val="24"/>
              </w:rPr>
              <w:t>(0.000)</w:t>
            </w:r>
          </w:p>
        </w:tc>
        <w:tc>
          <w:tcPr>
            <w:tcW w:w="1068" w:type="dxa"/>
          </w:tcPr>
          <w:p>
            <w:pPr>
              <w:pStyle w:val="TableParagraph"/>
              <w:spacing w:line="268" w:lineRule="exact"/>
              <w:ind w:left="32" w:right="96"/>
              <w:jc w:val="center"/>
              <w:rPr>
                <w:sz w:val="24"/>
              </w:rPr>
            </w:pPr>
            <w:r>
              <w:rPr>
                <w:sz w:val="24"/>
              </w:rPr>
              <w:t>(0.000)</w:t>
            </w:r>
          </w:p>
        </w:tc>
        <w:tc>
          <w:tcPr>
            <w:tcW w:w="3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spacing w:line="268" w:lineRule="exact"/>
              <w:ind w:left="87" w:right="92"/>
              <w:jc w:val="center"/>
              <w:rPr>
                <w:sz w:val="24"/>
              </w:rPr>
            </w:pPr>
            <w:r>
              <w:rPr>
                <w:sz w:val="24"/>
              </w:rPr>
              <w:t>(0.000)</w:t>
            </w:r>
          </w:p>
        </w:tc>
        <w:tc>
          <w:tcPr>
            <w:tcW w:w="1126" w:type="dxa"/>
          </w:tcPr>
          <w:p>
            <w:pPr>
              <w:pStyle w:val="TableParagraph"/>
              <w:spacing w:line="268" w:lineRule="exact"/>
              <w:ind w:left="90" w:right="94"/>
              <w:jc w:val="center"/>
              <w:rPr>
                <w:sz w:val="24"/>
              </w:rPr>
            </w:pPr>
            <w:r>
              <w:rPr>
                <w:sz w:val="24"/>
              </w:rPr>
              <w:t>(0.000)</w:t>
            </w:r>
          </w:p>
        </w:tc>
        <w:tc>
          <w:tcPr>
            <w:tcW w:w="1209" w:type="dxa"/>
          </w:tcPr>
          <w:p>
            <w:pPr>
              <w:pStyle w:val="TableParagraph"/>
              <w:spacing w:line="268" w:lineRule="exact"/>
              <w:ind w:left="91" w:right="96"/>
              <w:jc w:val="center"/>
              <w:rPr>
                <w:sz w:val="24"/>
              </w:rPr>
            </w:pPr>
            <w:r>
              <w:rPr>
                <w:sz w:val="24"/>
              </w:rPr>
              <w:t>(0.000)</w:t>
            </w:r>
          </w:p>
        </w:tc>
      </w:tr>
      <w:tr>
        <w:trPr>
          <w:trHeight w:val="307" w:hRule="atLeast"/>
        </w:trPr>
        <w:tc>
          <w:tcPr>
            <w:tcW w:w="19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31"/>
              <w:ind w:left="118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1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94" w:right="99"/>
              <w:jc w:val="center"/>
              <w:rPr>
                <w:sz w:val="24"/>
              </w:rPr>
            </w:pPr>
            <w:r>
              <w:rPr>
                <w:sz w:val="24"/>
              </w:rPr>
              <w:t>301</w:t>
            </w:r>
          </w:p>
        </w:tc>
        <w:tc>
          <w:tcPr>
            <w:tcW w:w="11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96" w:right="158"/>
              <w:jc w:val="center"/>
              <w:rPr>
                <w:sz w:val="24"/>
              </w:rPr>
            </w:pPr>
            <w:r>
              <w:rPr>
                <w:sz w:val="24"/>
              </w:rPr>
              <w:t>301</w:t>
            </w:r>
          </w:p>
        </w:tc>
        <w:tc>
          <w:tcPr>
            <w:tcW w:w="10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32" w:right="94"/>
              <w:jc w:val="center"/>
              <w:rPr>
                <w:sz w:val="24"/>
              </w:rPr>
            </w:pPr>
            <w:r>
              <w:rPr>
                <w:sz w:val="24"/>
              </w:rPr>
              <w:t>301</w:t>
            </w:r>
          </w:p>
        </w:tc>
        <w:tc>
          <w:tcPr>
            <w:tcW w:w="32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87" w:right="90"/>
              <w:jc w:val="center"/>
              <w:rPr>
                <w:sz w:val="24"/>
              </w:rPr>
            </w:pPr>
            <w:r>
              <w:rPr>
                <w:sz w:val="24"/>
              </w:rPr>
              <w:t>301</w:t>
            </w:r>
          </w:p>
        </w:tc>
        <w:tc>
          <w:tcPr>
            <w:tcW w:w="11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90" w:right="92"/>
              <w:jc w:val="center"/>
              <w:rPr>
                <w:sz w:val="24"/>
              </w:rPr>
            </w:pPr>
            <w:r>
              <w:rPr>
                <w:sz w:val="24"/>
              </w:rPr>
              <w:t>301</w:t>
            </w:r>
          </w:p>
        </w:tc>
        <w:tc>
          <w:tcPr>
            <w:tcW w:w="12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93" w:right="96"/>
              <w:jc w:val="center"/>
              <w:rPr>
                <w:sz w:val="24"/>
              </w:rPr>
            </w:pPr>
            <w:r>
              <w:rPr>
                <w:sz w:val="24"/>
              </w:rPr>
              <w:t>301</w:t>
            </w:r>
          </w:p>
        </w:tc>
      </w:tr>
    </w:tbl>
    <w:p>
      <w:pPr>
        <w:spacing w:before="231"/>
        <w:ind w:left="118" w:right="0" w:firstLine="0"/>
        <w:jc w:val="left"/>
        <w:rPr>
          <w:sz w:val="20"/>
        </w:rPr>
      </w:pPr>
      <w:r>
        <w:rPr>
          <w:sz w:val="20"/>
        </w:rPr>
        <w:t>Errores</w:t>
      </w:r>
      <w:r>
        <w:rPr>
          <w:spacing w:val="-5"/>
          <w:sz w:val="20"/>
        </w:rPr>
        <w:t> </w:t>
      </w:r>
      <w:r>
        <w:rPr>
          <w:sz w:val="20"/>
        </w:rPr>
        <w:t>estándar</w:t>
      </w:r>
      <w:r>
        <w:rPr>
          <w:spacing w:val="-2"/>
          <w:sz w:val="20"/>
        </w:rPr>
        <w:t> </w:t>
      </w:r>
      <w:r>
        <w:rPr>
          <w:sz w:val="20"/>
        </w:rPr>
        <w:t>entre</w:t>
      </w:r>
      <w:r>
        <w:rPr>
          <w:spacing w:val="-3"/>
          <w:sz w:val="20"/>
        </w:rPr>
        <w:t> </w:t>
      </w:r>
      <w:r>
        <w:rPr>
          <w:sz w:val="20"/>
        </w:rPr>
        <w:t>paréntesis.</w:t>
      </w:r>
    </w:p>
    <w:p>
      <w:pPr>
        <w:spacing w:before="0"/>
        <w:ind w:left="118" w:right="0" w:firstLine="0"/>
        <w:jc w:val="left"/>
        <w:rPr>
          <w:sz w:val="20"/>
        </w:rPr>
      </w:pPr>
      <w:r>
        <w:rPr>
          <w:sz w:val="20"/>
        </w:rPr>
        <w:t>***</w:t>
      </w:r>
      <w:r>
        <w:rPr>
          <w:spacing w:val="-2"/>
          <w:sz w:val="20"/>
        </w:rPr>
        <w:t> </w:t>
      </w:r>
      <w:r>
        <w:rPr>
          <w:sz w:val="20"/>
        </w:rPr>
        <w:t>p&lt;0.01,</w:t>
      </w:r>
      <w:r>
        <w:rPr>
          <w:spacing w:val="-1"/>
          <w:sz w:val="20"/>
        </w:rPr>
        <w:t> </w:t>
      </w:r>
      <w:r>
        <w:rPr>
          <w:sz w:val="20"/>
        </w:rPr>
        <w:t>**</w:t>
      </w:r>
      <w:r>
        <w:rPr>
          <w:spacing w:val="-1"/>
          <w:sz w:val="20"/>
        </w:rPr>
        <w:t> </w:t>
      </w:r>
      <w:r>
        <w:rPr>
          <w:sz w:val="20"/>
        </w:rPr>
        <w:t>p&lt;0.05,</w:t>
      </w:r>
      <w:r>
        <w:rPr>
          <w:spacing w:val="-3"/>
          <w:sz w:val="20"/>
        </w:rPr>
        <w:t> </w:t>
      </w:r>
      <w:r>
        <w:rPr>
          <w:sz w:val="20"/>
        </w:rPr>
        <w:t>*</w:t>
      </w:r>
      <w:r>
        <w:rPr>
          <w:spacing w:val="-2"/>
          <w:sz w:val="20"/>
        </w:rPr>
        <w:t> </w:t>
      </w:r>
      <w:r>
        <w:rPr>
          <w:sz w:val="20"/>
        </w:rPr>
        <w:t>p&lt;0.1</w:t>
      </w:r>
    </w:p>
    <w:p>
      <w:pPr>
        <w:spacing w:after="0"/>
        <w:jc w:val="left"/>
        <w:rPr>
          <w:sz w:val="20"/>
        </w:rPr>
        <w:sectPr>
          <w:headerReference w:type="default" r:id="rId272"/>
          <w:footerReference w:type="default" r:id="rId273"/>
          <w:pgSz w:w="11910" w:h="16840"/>
          <w:pgMar w:header="754" w:footer="1000" w:top="1320" w:bottom="1200" w:left="1300" w:right="880"/>
        </w:sectPr>
      </w:pPr>
    </w:p>
    <w:p>
      <w:pPr>
        <w:pStyle w:val="Heading1"/>
        <w:numPr>
          <w:ilvl w:val="0"/>
          <w:numId w:val="21"/>
        </w:numPr>
        <w:tabs>
          <w:tab w:pos="359" w:val="left" w:leader="none"/>
        </w:tabs>
        <w:spacing w:line="240" w:lineRule="auto" w:before="80" w:after="0"/>
        <w:ind w:left="358" w:right="0" w:hanging="241"/>
        <w:jc w:val="left"/>
      </w:pPr>
      <w:bookmarkStart w:name="_bookmark25" w:id="50"/>
      <w:bookmarkEnd w:id="50"/>
      <w:r>
        <w:rPr>
          <w:b w:val="0"/>
        </w:rPr>
      </w:r>
      <w:bookmarkStart w:name="_bookmark25" w:id="51"/>
      <w:bookmarkEnd w:id="51"/>
      <w:r>
        <w:rPr/>
        <w:t>Conclusio</w:t>
      </w:r>
      <w:r>
        <w:rPr/>
        <w:t>nes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8" w:right="534" w:firstLine="719"/>
        <w:jc w:val="both"/>
      </w:pPr>
      <w:r>
        <w:rPr/>
        <w:t>La Línea 100 es el servicio telefónico de atención de víctimas de violencia del MIMP,</w:t>
      </w:r>
      <w:r>
        <w:rPr>
          <w:spacing w:val="1"/>
        </w:rPr>
        <w:t> </w:t>
      </w:r>
      <w:r>
        <w:rPr/>
        <w:t>mediante el cual se entrega información, orientación y consejería. En los últimos años, este</w:t>
      </w:r>
      <w:r>
        <w:rPr>
          <w:spacing w:val="1"/>
        </w:rPr>
        <w:t> </w:t>
      </w:r>
      <w:r>
        <w:rPr/>
        <w:t>servicio ha concitado mayor atención, expresada en el crecimiento del volumen de llamadas</w:t>
      </w:r>
      <w:r>
        <w:rPr>
          <w:spacing w:val="1"/>
        </w:rPr>
        <w:t> </w:t>
      </w:r>
      <w:r>
        <w:rPr/>
        <w:t>que recibe. Por ejemplo, entre el 2014 y el 2019, la Línea 100 triplicó el número de llamadas</w:t>
      </w:r>
      <w:r>
        <w:rPr>
          <w:spacing w:val="1"/>
        </w:rPr>
        <w:t> </w:t>
      </w:r>
      <w:r>
        <w:rPr/>
        <w:t>recibidas.</w:t>
      </w:r>
      <w:r>
        <w:rPr>
          <w:spacing w:val="-1"/>
        </w:rPr>
        <w:t> </w:t>
      </w:r>
      <w:r>
        <w:rPr/>
        <w:t>Sin embargo,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 fecha</w:t>
      </w:r>
      <w:r>
        <w:rPr>
          <w:spacing w:val="-2"/>
        </w:rPr>
        <w:t> </w:t>
      </w:r>
      <w:r>
        <w:rPr/>
        <w:t>es un servicio poco estudiado.</w:t>
      </w:r>
    </w:p>
    <w:p>
      <w:pPr>
        <w:pStyle w:val="BodyText"/>
        <w:spacing w:line="480" w:lineRule="auto" w:before="1"/>
        <w:ind w:left="118" w:right="534" w:firstLine="719"/>
        <w:jc w:val="both"/>
      </w:pPr>
      <w:r>
        <w:rPr/>
        <w:t>En ese sentido, la investigación planteó tres objetivos. Primero, estudiar el flujo de</w:t>
      </w:r>
      <w:r>
        <w:rPr>
          <w:spacing w:val="1"/>
        </w:rPr>
        <w:t> </w:t>
      </w:r>
      <w:r>
        <w:rPr/>
        <w:t>demanda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Línea</w:t>
      </w:r>
      <w:r>
        <w:rPr>
          <w:spacing w:val="-6"/>
        </w:rPr>
        <w:t> </w:t>
      </w:r>
      <w:r>
        <w:rPr/>
        <w:t>100,</w:t>
      </w:r>
      <w:r>
        <w:rPr>
          <w:spacing w:val="-3"/>
        </w:rPr>
        <w:t> </w:t>
      </w:r>
      <w:r>
        <w:rPr/>
        <w:t>pero</w:t>
      </w:r>
      <w:r>
        <w:rPr>
          <w:spacing w:val="-6"/>
        </w:rPr>
        <w:t> </w:t>
      </w:r>
      <w:r>
        <w:rPr/>
        <w:t>no</w:t>
      </w:r>
      <w:r>
        <w:rPr>
          <w:spacing w:val="-5"/>
        </w:rPr>
        <w:t> </w:t>
      </w:r>
      <w:r>
        <w:rPr/>
        <w:t>solo</w:t>
      </w:r>
      <w:r>
        <w:rPr>
          <w:spacing w:val="-2"/>
        </w:rPr>
        <w:t> </w:t>
      </w:r>
      <w:r>
        <w:rPr/>
        <w:t>a</w:t>
      </w:r>
      <w:r>
        <w:rPr>
          <w:spacing w:val="-6"/>
        </w:rPr>
        <w:t> </w:t>
      </w:r>
      <w:r>
        <w:rPr/>
        <w:t>partir</w:t>
      </w:r>
      <w:r>
        <w:rPr>
          <w:spacing w:val="-6"/>
        </w:rPr>
        <w:t> </w:t>
      </w:r>
      <w:r>
        <w:rPr/>
        <w:t>del</w:t>
      </w:r>
      <w:r>
        <w:rPr>
          <w:spacing w:val="-2"/>
        </w:rPr>
        <w:t> </w:t>
      </w:r>
      <w:r>
        <w:rPr/>
        <w:t>número</w:t>
      </w:r>
      <w:r>
        <w:rPr>
          <w:spacing w:val="-5"/>
        </w:rPr>
        <w:t> </w:t>
      </w:r>
      <w:r>
        <w:rPr/>
        <w:t>simple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llamadas</w:t>
      </w:r>
      <w:r>
        <w:rPr>
          <w:spacing w:val="-5"/>
        </w:rPr>
        <w:t> </w:t>
      </w:r>
      <w:r>
        <w:rPr/>
        <w:t>sino</w:t>
      </w:r>
      <w:r>
        <w:rPr>
          <w:spacing w:val="-5"/>
        </w:rPr>
        <w:t> </w:t>
      </w:r>
      <w:r>
        <w:rPr/>
        <w:t>mediante</w:t>
      </w:r>
      <w:r>
        <w:rPr>
          <w:spacing w:val="-6"/>
        </w:rPr>
        <w:t> </w:t>
      </w:r>
      <w:r>
        <w:rPr/>
        <w:t>la</w:t>
      </w:r>
      <w:r>
        <w:rPr>
          <w:spacing w:val="-57"/>
        </w:rPr>
        <w:t> </w:t>
      </w:r>
      <w:r>
        <w:rPr/>
        <w:t>identificación</w:t>
      </w:r>
      <w:r>
        <w:rPr>
          <w:spacing w:val="-1"/>
        </w:rPr>
        <w:t> </w:t>
      </w:r>
      <w:r>
        <w:rPr/>
        <w:t>de patrones o subgrupos de</w:t>
      </w:r>
      <w:r>
        <w:rPr>
          <w:spacing w:val="-1"/>
        </w:rPr>
        <w:t> </w:t>
      </w:r>
      <w:r>
        <w:rPr/>
        <w:t>llamadas homogéneos.</w:t>
      </w:r>
    </w:p>
    <w:p>
      <w:pPr>
        <w:pStyle w:val="BodyText"/>
        <w:spacing w:line="480" w:lineRule="auto"/>
        <w:ind w:left="118" w:right="532" w:firstLine="719"/>
        <w:jc w:val="both"/>
      </w:pPr>
      <w:r>
        <w:rPr/>
        <w:t>El segundo y tercer objetivo tuvieron un enfoque experimental y se concentraron en la</w:t>
      </w:r>
      <w:r>
        <w:rPr>
          <w:spacing w:val="1"/>
        </w:rPr>
        <w:t> </w:t>
      </w:r>
      <w:r>
        <w:rPr/>
        <w:t>evaluación del impacto de dos mejoras en el funcionamiento de la Línea 100. De un lado,</w:t>
      </w:r>
      <w:r>
        <w:rPr>
          <w:spacing w:val="1"/>
        </w:rPr>
        <w:t> </w:t>
      </w:r>
      <w:r>
        <w:rPr/>
        <w:t>evaluamos el impacto de la impartición de un programa anti estrés laboral dirigido a las</w:t>
      </w:r>
      <w:r>
        <w:rPr>
          <w:spacing w:val="1"/>
        </w:rPr>
        <w:t> </w:t>
      </w:r>
      <w:r>
        <w:rPr/>
        <w:t>operadoras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Línea</w:t>
      </w:r>
      <w:r>
        <w:rPr>
          <w:spacing w:val="-12"/>
        </w:rPr>
        <w:t> </w:t>
      </w:r>
      <w:r>
        <w:rPr/>
        <w:t>100.</w:t>
      </w:r>
      <w:r>
        <w:rPr>
          <w:spacing w:val="-10"/>
        </w:rPr>
        <w:t> </w:t>
      </w:r>
      <w:r>
        <w:rPr/>
        <w:t>Del</w:t>
      </w:r>
      <w:r>
        <w:rPr>
          <w:spacing w:val="-10"/>
        </w:rPr>
        <w:t> </w:t>
      </w:r>
      <w:r>
        <w:rPr/>
        <w:t>otro</w:t>
      </w:r>
      <w:r>
        <w:rPr>
          <w:spacing w:val="-11"/>
        </w:rPr>
        <w:t> </w:t>
      </w:r>
      <w:r>
        <w:rPr/>
        <w:t>lado,</w:t>
      </w:r>
      <w:r>
        <w:rPr>
          <w:spacing w:val="-11"/>
        </w:rPr>
        <w:t> </w:t>
      </w:r>
      <w:r>
        <w:rPr/>
        <w:t>evaluamos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impacto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introducción</w:t>
      </w:r>
      <w:r>
        <w:rPr>
          <w:spacing w:val="-6"/>
        </w:rPr>
        <w:t> </w:t>
      </w:r>
      <w:r>
        <w:rPr/>
        <w:t>de</w:t>
      </w:r>
      <w:r>
        <w:rPr>
          <w:spacing w:val="-11"/>
        </w:rPr>
        <w:t> </w:t>
      </w:r>
      <w:r>
        <w:rPr/>
        <w:t>un</w:t>
      </w:r>
      <w:r>
        <w:rPr>
          <w:spacing w:val="-10"/>
        </w:rPr>
        <w:t> </w:t>
      </w:r>
      <w:r>
        <w:rPr/>
        <w:t>nuevo</w:t>
      </w:r>
      <w:r>
        <w:rPr>
          <w:spacing w:val="-58"/>
        </w:rPr>
        <w:t> </w:t>
      </w:r>
      <w:r>
        <w:rPr/>
        <w:t>protocolo</w:t>
      </w:r>
      <w:r>
        <w:rPr>
          <w:spacing w:val="-1"/>
        </w:rPr>
        <w:t> </w:t>
      </w:r>
      <w:r>
        <w:rPr/>
        <w:t>de atención de llamadas para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operadoras del mismo</w:t>
      </w:r>
      <w:r>
        <w:rPr>
          <w:spacing w:val="-1"/>
        </w:rPr>
        <w:t> </w:t>
      </w:r>
      <w:r>
        <w:rPr/>
        <w:t>servicio.</w:t>
      </w:r>
    </w:p>
    <w:p>
      <w:pPr>
        <w:pStyle w:val="BodyText"/>
        <w:spacing w:line="480" w:lineRule="auto" w:before="1"/>
        <w:ind w:left="118" w:right="536" w:firstLine="719"/>
        <w:jc w:val="both"/>
      </w:pPr>
      <w:r>
        <w:rPr/>
        <w:t>Estos objetivos se desarrollan teniendo muy presente que la Línea 100 es lo que se</w:t>
      </w:r>
      <w:r>
        <w:rPr>
          <w:spacing w:val="1"/>
        </w:rPr>
        <w:t> </w:t>
      </w:r>
      <w:r>
        <w:rPr/>
        <w:t>denomina un </w:t>
      </w:r>
      <w:r>
        <w:rPr>
          <w:i/>
        </w:rPr>
        <w:t>one-off intervention </w:t>
      </w:r>
      <w:r>
        <w:rPr/>
        <w:t>(Pirkis et al., 2016), es decir, un servicio que atiende a</w:t>
      </w:r>
      <w:r>
        <w:rPr>
          <w:spacing w:val="1"/>
        </w:rPr>
        <w:t> </w:t>
      </w:r>
      <w:r>
        <w:rPr/>
        <w:t>personas que muy probablemente no llamarán nuevamente y que estarán durante un tiempo</w:t>
      </w:r>
      <w:r>
        <w:rPr>
          <w:spacing w:val="1"/>
        </w:rPr>
        <w:t> </w:t>
      </w:r>
      <w:r>
        <w:rPr/>
        <w:t>limitado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operadora.</w:t>
      </w:r>
      <w:r>
        <w:rPr>
          <w:spacing w:val="-2"/>
        </w:rPr>
        <w:t> </w:t>
      </w:r>
      <w:r>
        <w:rPr/>
        <w:t>Esto</w:t>
      </w:r>
      <w:r>
        <w:rPr>
          <w:spacing w:val="-1"/>
        </w:rPr>
        <w:t> </w:t>
      </w:r>
      <w:r>
        <w:rPr/>
        <w:t>exige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Línea</w:t>
      </w:r>
      <w:r>
        <w:rPr>
          <w:spacing w:val="-3"/>
        </w:rPr>
        <w:t> </w:t>
      </w:r>
      <w:r>
        <w:rPr/>
        <w:t>100</w:t>
      </w:r>
      <w:r>
        <w:rPr>
          <w:spacing w:val="-1"/>
        </w:rPr>
        <w:t> </w:t>
      </w:r>
      <w:r>
        <w:rPr/>
        <w:t>sea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servicio</w:t>
      </w:r>
      <w:r>
        <w:rPr>
          <w:spacing w:val="-1"/>
        </w:rPr>
        <w:t> </w:t>
      </w:r>
      <w:r>
        <w:rPr/>
        <w:t>altamente</w:t>
      </w:r>
      <w:r>
        <w:rPr>
          <w:spacing w:val="-1"/>
        </w:rPr>
        <w:t> </w:t>
      </w:r>
      <w:r>
        <w:rPr/>
        <w:t>especializado</w:t>
      </w:r>
      <w:r>
        <w:rPr>
          <w:spacing w:val="-58"/>
        </w:rPr>
        <w:t> </w:t>
      </w:r>
      <w:r>
        <w:rPr/>
        <w:t>y</w:t>
      </w:r>
      <w:r>
        <w:rPr>
          <w:spacing w:val="-1"/>
        </w:rPr>
        <w:t> </w:t>
      </w:r>
      <w:r>
        <w:rPr/>
        <w:t>sin margen para</w:t>
      </w:r>
      <w:r>
        <w:rPr>
          <w:spacing w:val="-1"/>
        </w:rPr>
        <w:t> </w:t>
      </w:r>
      <w:r>
        <w:rPr/>
        <w:t>errores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parte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sus operadoras.</w:t>
      </w:r>
    </w:p>
    <w:p>
      <w:pPr>
        <w:pStyle w:val="Heading1"/>
        <w:spacing w:line="274" w:lineRule="exact"/>
        <w:ind w:left="838"/>
      </w:pPr>
      <w:r>
        <w:rPr/>
        <w:t>Perfil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víctimas que</w:t>
      </w:r>
      <w:r>
        <w:rPr>
          <w:spacing w:val="-2"/>
        </w:rPr>
        <w:t> </w:t>
      </w:r>
      <w:r>
        <w:rPr/>
        <w:t>emplean la</w:t>
      </w:r>
      <w:r>
        <w:rPr>
          <w:spacing w:val="-4"/>
        </w:rPr>
        <w:t> </w:t>
      </w:r>
      <w:r>
        <w:rPr/>
        <w:t>Línea 100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/>
        <w:ind w:left="118" w:right="533" w:firstLine="719"/>
        <w:jc w:val="both"/>
      </w:pPr>
      <w:r>
        <w:rPr/>
        <w:t>En los últimos años, la Línea 100 ha triplicado su demanda. El crecimiento de las</w:t>
      </w:r>
      <w:r>
        <w:rPr>
          <w:spacing w:val="1"/>
        </w:rPr>
        <w:t> </w:t>
      </w:r>
      <w:r>
        <w:rPr/>
        <w:t>llamadas ha estado impulsado por los casos de violencia psicológica y especialmente los de</w:t>
      </w:r>
      <w:r>
        <w:rPr>
          <w:spacing w:val="1"/>
        </w:rPr>
        <w:t> </w:t>
      </w:r>
      <w:r>
        <w:rPr/>
        <w:t>violencia</w:t>
      </w:r>
      <w:r>
        <w:rPr>
          <w:spacing w:val="-14"/>
        </w:rPr>
        <w:t> </w:t>
      </w:r>
      <w:r>
        <w:rPr/>
        <w:t>física.</w:t>
      </w:r>
      <w:r>
        <w:rPr>
          <w:spacing w:val="-11"/>
        </w:rPr>
        <w:t> </w:t>
      </w:r>
      <w:r>
        <w:rPr/>
        <w:t>Las</w:t>
      </w:r>
      <w:r>
        <w:rPr>
          <w:spacing w:val="-13"/>
        </w:rPr>
        <w:t> </w:t>
      </w:r>
      <w:r>
        <w:rPr/>
        <w:t>llamadas</w:t>
      </w:r>
      <w:r>
        <w:rPr>
          <w:spacing w:val="-13"/>
        </w:rPr>
        <w:t> </w:t>
      </w:r>
      <w:r>
        <w:rPr/>
        <w:t>por</w:t>
      </w:r>
      <w:r>
        <w:rPr>
          <w:spacing w:val="-14"/>
        </w:rPr>
        <w:t> </w:t>
      </w:r>
      <w:r>
        <w:rPr/>
        <w:t>violencia</w:t>
      </w:r>
      <w:r>
        <w:rPr>
          <w:spacing w:val="-14"/>
        </w:rPr>
        <w:t> </w:t>
      </w:r>
      <w:r>
        <w:rPr/>
        <w:t>sexual</w:t>
      </w:r>
      <w:r>
        <w:rPr>
          <w:spacing w:val="-10"/>
        </w:rPr>
        <w:t> </w:t>
      </w:r>
      <w:r>
        <w:rPr/>
        <w:t>han</w:t>
      </w:r>
      <w:r>
        <w:rPr>
          <w:spacing w:val="-13"/>
        </w:rPr>
        <w:t> </w:t>
      </w:r>
      <w:r>
        <w:rPr/>
        <w:t>crecido</w:t>
      </w:r>
      <w:r>
        <w:rPr>
          <w:spacing w:val="-13"/>
        </w:rPr>
        <w:t> </w:t>
      </w:r>
      <w:r>
        <w:rPr/>
        <w:t>poco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3"/>
        </w:rPr>
        <w:t> </w:t>
      </w:r>
      <w:r>
        <w:rPr/>
        <w:t>tiempo,</w:t>
      </w:r>
      <w:r>
        <w:rPr>
          <w:spacing w:val="-13"/>
        </w:rPr>
        <w:t> </w:t>
      </w:r>
      <w:r>
        <w:rPr/>
        <w:t>lo</w:t>
      </w:r>
      <w:r>
        <w:rPr>
          <w:spacing w:val="-12"/>
        </w:rPr>
        <w:t> </w:t>
      </w:r>
      <w:r>
        <w:rPr/>
        <w:t>que</w:t>
      </w:r>
      <w:r>
        <w:rPr>
          <w:spacing w:val="-14"/>
        </w:rPr>
        <w:t> </w:t>
      </w:r>
      <w:r>
        <w:rPr/>
        <w:t>sugiere</w:t>
      </w:r>
      <w:r>
        <w:rPr>
          <w:spacing w:val="-58"/>
        </w:rPr>
        <w:t> </w:t>
      </w:r>
      <w:r>
        <w:rPr/>
        <w:t>que la Línea 100 no capta esta necesidad o que no es el canal apropiado para estas víctimas.</w:t>
      </w:r>
      <w:r>
        <w:rPr>
          <w:spacing w:val="1"/>
        </w:rPr>
        <w:t> </w:t>
      </w:r>
      <w:r>
        <w:rPr/>
        <w:t>Además,</w:t>
      </w:r>
      <w:r>
        <w:rPr>
          <w:spacing w:val="53"/>
        </w:rPr>
        <w:t> </w:t>
      </w:r>
      <w:r>
        <w:rPr/>
        <w:t>el</w:t>
      </w:r>
      <w:r>
        <w:rPr>
          <w:spacing w:val="52"/>
        </w:rPr>
        <w:t> </w:t>
      </w:r>
      <w:r>
        <w:rPr/>
        <w:t>crecimiento</w:t>
      </w:r>
      <w:r>
        <w:rPr>
          <w:spacing w:val="53"/>
        </w:rPr>
        <w:t> </w:t>
      </w:r>
      <w:r>
        <w:rPr/>
        <w:t>de</w:t>
      </w:r>
      <w:r>
        <w:rPr>
          <w:spacing w:val="50"/>
        </w:rPr>
        <w:t> </w:t>
      </w:r>
      <w:r>
        <w:rPr/>
        <w:t>las</w:t>
      </w:r>
      <w:r>
        <w:rPr>
          <w:spacing w:val="52"/>
        </w:rPr>
        <w:t> </w:t>
      </w:r>
      <w:r>
        <w:rPr/>
        <w:t>llamadas</w:t>
      </w:r>
      <w:r>
        <w:rPr>
          <w:spacing w:val="53"/>
        </w:rPr>
        <w:t> </w:t>
      </w:r>
      <w:r>
        <w:rPr/>
        <w:t>recoge</w:t>
      </w:r>
      <w:r>
        <w:rPr>
          <w:spacing w:val="52"/>
        </w:rPr>
        <w:t> </w:t>
      </w:r>
      <w:r>
        <w:rPr/>
        <w:t>el</w:t>
      </w:r>
      <w:r>
        <w:rPr>
          <w:spacing w:val="54"/>
        </w:rPr>
        <w:t> </w:t>
      </w:r>
      <w:r>
        <w:rPr/>
        <w:t>crecimiento</w:t>
      </w:r>
      <w:r>
        <w:rPr>
          <w:spacing w:val="52"/>
        </w:rPr>
        <w:t> </w:t>
      </w:r>
      <w:r>
        <w:rPr/>
        <w:t>de</w:t>
      </w:r>
      <w:r>
        <w:rPr>
          <w:spacing w:val="50"/>
        </w:rPr>
        <w:t> </w:t>
      </w:r>
      <w:r>
        <w:rPr/>
        <w:t>llamadas</w:t>
      </w:r>
      <w:r>
        <w:rPr>
          <w:spacing w:val="51"/>
        </w:rPr>
        <w:t> </w:t>
      </w:r>
      <w:r>
        <w:rPr/>
        <w:t>por</w:t>
      </w:r>
      <w:r>
        <w:rPr>
          <w:spacing w:val="53"/>
        </w:rPr>
        <w:t> </w:t>
      </w:r>
      <w:r>
        <w:rPr/>
        <w:t>casos</w:t>
      </w:r>
      <w:r>
        <w:rPr>
          <w:spacing w:val="52"/>
        </w:rPr>
        <w:t> </w:t>
      </w:r>
      <w:r>
        <w:rPr/>
        <w:t>de</w:t>
      </w:r>
    </w:p>
    <w:p>
      <w:pPr>
        <w:spacing w:after="0" w:line="480" w:lineRule="auto"/>
        <w:jc w:val="both"/>
        <w:sectPr>
          <w:headerReference w:type="default" r:id="rId274"/>
          <w:footerReference w:type="default" r:id="rId275"/>
          <w:pgSz w:w="11910" w:h="16840"/>
          <w:pgMar w:header="754" w:footer="1000" w:top="1320" w:bottom="1200" w:left="1300" w:right="880"/>
        </w:sectPr>
      </w:pPr>
    </w:p>
    <w:p>
      <w:pPr>
        <w:pStyle w:val="BodyText"/>
        <w:spacing w:line="480" w:lineRule="auto" w:before="80"/>
        <w:ind w:left="118" w:right="534"/>
        <w:jc w:val="both"/>
      </w:pPr>
      <w:r>
        <w:rPr/>
        <w:t>violencia de pareja y expareja, y especialmente de padres y madres contra sus hijas e hijos.</w:t>
      </w:r>
      <w:r>
        <w:rPr>
          <w:spacing w:val="1"/>
        </w:rPr>
        <w:t> </w:t>
      </w:r>
      <w:r>
        <w:rPr/>
        <w:t>Mientras que el 42% de las llamadas corresponden a la primera, el 38% son del segundo</w:t>
      </w:r>
      <w:r>
        <w:rPr>
          <w:spacing w:val="1"/>
        </w:rPr>
        <w:t> </w:t>
      </w:r>
      <w:r>
        <w:rPr/>
        <w:t>público. Asimismo, en los últimos años las llamadas de riesgo moderado y severo han crecido</w:t>
      </w:r>
      <w:r>
        <w:rPr>
          <w:spacing w:val="-57"/>
        </w:rPr>
        <w:t> </w:t>
      </w:r>
      <w:r>
        <w:rPr/>
        <w:t>bastante, lo que es señal de la complejidad de los casos que recibe la Línea 100. Un reto</w:t>
      </w:r>
      <w:r>
        <w:rPr>
          <w:spacing w:val="1"/>
        </w:rPr>
        <w:t> </w:t>
      </w:r>
      <w:r>
        <w:rPr/>
        <w:t>adicional es el de la concentración geográfica de las llamadas. El 50% de las recibidas en el</w:t>
      </w:r>
      <w:r>
        <w:rPr>
          <w:spacing w:val="1"/>
        </w:rPr>
        <w:t> </w:t>
      </w:r>
      <w:r>
        <w:rPr/>
        <w:t>2020</w:t>
      </w:r>
      <w:r>
        <w:rPr>
          <w:spacing w:val="-1"/>
        </w:rPr>
        <w:t> </w:t>
      </w:r>
      <w:r>
        <w:rPr/>
        <w:t>provino de solo 27 distritos a nivel nacional.</w:t>
      </w:r>
    </w:p>
    <w:p>
      <w:pPr>
        <w:pStyle w:val="BodyText"/>
        <w:spacing w:line="480" w:lineRule="auto" w:before="1"/>
        <w:ind w:left="118" w:right="533" w:firstLine="719"/>
        <w:jc w:val="both"/>
      </w:pPr>
      <w:r>
        <w:rPr/>
        <w:t>Bajo el objetivo de entender la heterogeneidad de las víctimas que demandan los</w:t>
      </w:r>
      <w:r>
        <w:rPr>
          <w:spacing w:val="1"/>
        </w:rPr>
        <w:t> </w:t>
      </w:r>
      <w:r>
        <w:rPr/>
        <w:t>servicios de la Línea 100, se aplicó análisis de cluster para identificar perfiles de personas</w:t>
      </w:r>
      <w:r>
        <w:rPr>
          <w:spacing w:val="1"/>
        </w:rPr>
        <w:t> </w:t>
      </w:r>
      <w:r>
        <w:rPr/>
        <w:t>usuarias en dos casos distintos: violencia de pareja y violencia de expareja. La distinción de</w:t>
      </w:r>
      <w:r>
        <w:rPr>
          <w:spacing w:val="1"/>
        </w:rPr>
        <w:t> </w:t>
      </w:r>
      <w:r>
        <w:rPr/>
        <w:t>perfiles se hizo en base a variables agrupadas en cuatro aspectos: factores de riesgo (violencia</w:t>
      </w:r>
      <w:r>
        <w:rPr>
          <w:spacing w:val="1"/>
        </w:rPr>
        <w:t> </w:t>
      </w:r>
      <w:r>
        <w:rPr/>
        <w:t>física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puede</w:t>
      </w:r>
      <w:r>
        <w:rPr>
          <w:spacing w:val="-5"/>
        </w:rPr>
        <w:t> </w:t>
      </w:r>
      <w:r>
        <w:rPr/>
        <w:t>causar</w:t>
      </w:r>
      <w:r>
        <w:rPr>
          <w:spacing w:val="-4"/>
        </w:rPr>
        <w:t> </w:t>
      </w:r>
      <w:r>
        <w:rPr/>
        <w:t>lesiones,</w:t>
      </w:r>
      <w:r>
        <w:rPr>
          <w:spacing w:val="-4"/>
        </w:rPr>
        <w:t> </w:t>
      </w:r>
      <w:r>
        <w:rPr/>
        <w:t>frecuencia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severidad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violencia</w:t>
      </w:r>
      <w:r>
        <w:rPr>
          <w:spacing w:val="-4"/>
        </w:rPr>
        <w:t> </w:t>
      </w:r>
      <w:r>
        <w:rPr/>
        <w:t>aumentó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último</w:t>
      </w:r>
      <w:r>
        <w:rPr>
          <w:spacing w:val="-6"/>
        </w:rPr>
        <w:t> </w:t>
      </w:r>
      <w:r>
        <w:rPr/>
        <w:t>mes,</w:t>
      </w:r>
      <w:r>
        <w:rPr>
          <w:spacing w:val="-3"/>
        </w:rPr>
        <w:t> </w:t>
      </w:r>
      <w:r>
        <w:rPr/>
        <w:t>y</w:t>
      </w:r>
      <w:r>
        <w:rPr>
          <w:spacing w:val="-58"/>
        </w:rPr>
        <w:t> </w:t>
      </w:r>
      <w:r>
        <w:rPr/>
        <w:t>abuso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consumo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alcohol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parte</w:t>
      </w:r>
      <w:r>
        <w:rPr>
          <w:spacing w:val="-12"/>
        </w:rPr>
        <w:t> </w:t>
      </w:r>
      <w:r>
        <w:rPr/>
        <w:t>del</w:t>
      </w:r>
      <w:r>
        <w:rPr>
          <w:spacing w:val="-10"/>
        </w:rPr>
        <w:t> </w:t>
      </w:r>
      <w:r>
        <w:rPr/>
        <w:t>agresor),</w:t>
      </w:r>
      <w:r>
        <w:rPr>
          <w:spacing w:val="-11"/>
        </w:rPr>
        <w:t> </w:t>
      </w:r>
      <w:r>
        <w:rPr/>
        <w:t>factores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desprotección</w:t>
      </w:r>
      <w:r>
        <w:rPr>
          <w:spacing w:val="-8"/>
        </w:rPr>
        <w:t> </w:t>
      </w:r>
      <w:r>
        <w:rPr/>
        <w:t>(carencia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redes</w:t>
      </w:r>
      <w:r>
        <w:rPr>
          <w:spacing w:val="-58"/>
        </w:rPr>
        <w:t> </w:t>
      </w:r>
      <w:r>
        <w:rPr/>
        <w:t>familiares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sociales,</w:t>
      </w:r>
      <w:r>
        <w:rPr>
          <w:spacing w:val="1"/>
        </w:rPr>
        <w:t> </w:t>
      </w:r>
      <w:r>
        <w:rPr/>
        <w:t>dependencia</w:t>
      </w:r>
      <w:r>
        <w:rPr>
          <w:spacing w:val="1"/>
        </w:rPr>
        <w:t> </w:t>
      </w:r>
      <w:r>
        <w:rPr/>
        <w:t>económica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agresor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dependencia</w:t>
      </w:r>
      <w:r>
        <w:rPr>
          <w:spacing w:val="1"/>
        </w:rPr>
        <w:t> </w:t>
      </w:r>
      <w:r>
        <w:rPr/>
        <w:t>emocional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agresor), violencia psicológica (gritos e insultos, amenazas de daño o muerte a la víctima, y</w:t>
      </w:r>
      <w:r>
        <w:rPr>
          <w:spacing w:val="1"/>
        </w:rPr>
        <w:t> </w:t>
      </w:r>
      <w:r>
        <w:rPr/>
        <w:t>amenaza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quitar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hijas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hijos)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violencia</w:t>
      </w:r>
      <w:r>
        <w:rPr>
          <w:spacing w:val="1"/>
        </w:rPr>
        <w:t> </w:t>
      </w:r>
      <w:r>
        <w:rPr/>
        <w:t>física</w:t>
      </w:r>
      <w:r>
        <w:rPr>
          <w:spacing w:val="1"/>
        </w:rPr>
        <w:t> </w:t>
      </w:r>
      <w:r>
        <w:rPr/>
        <w:t>(cachetadas,</w:t>
      </w:r>
      <w:r>
        <w:rPr>
          <w:spacing w:val="1"/>
        </w:rPr>
        <w:t> </w:t>
      </w:r>
      <w:r>
        <w:rPr/>
        <w:t>empujones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suelo</w:t>
      </w:r>
      <w:r>
        <w:rPr>
          <w:spacing w:val="1"/>
        </w:rPr>
        <w:t> </w:t>
      </w:r>
      <w:r>
        <w:rPr/>
        <w:t>y</w:t>
      </w:r>
      <w:r>
        <w:rPr>
          <w:spacing w:val="-57"/>
        </w:rPr>
        <w:t> </w:t>
      </w:r>
      <w:r>
        <w:rPr/>
        <w:t>puñetazos).</w:t>
      </w:r>
    </w:p>
    <w:p>
      <w:pPr>
        <w:pStyle w:val="BodyText"/>
        <w:spacing w:line="480" w:lineRule="auto" w:before="1"/>
        <w:ind w:left="118" w:right="531" w:firstLine="719"/>
        <w:jc w:val="both"/>
      </w:pP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2"/>
        </w:rPr>
        <w:t> </w:t>
      </w:r>
      <w:r>
        <w:rPr/>
        <w:t>caso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violencia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pareja,</w:t>
      </w:r>
      <w:r>
        <w:rPr>
          <w:spacing w:val="-1"/>
        </w:rPr>
        <w:t> </w:t>
      </w:r>
      <w:r>
        <w:rPr/>
        <w:t>se</w:t>
      </w:r>
      <w:r>
        <w:rPr>
          <w:spacing w:val="-5"/>
        </w:rPr>
        <w:t> </w:t>
      </w:r>
      <w:r>
        <w:rPr/>
        <w:t>hallaron</w:t>
      </w:r>
      <w:r>
        <w:rPr>
          <w:spacing w:val="-4"/>
        </w:rPr>
        <w:t> </w:t>
      </w:r>
      <w:r>
        <w:rPr/>
        <w:t>9</w:t>
      </w:r>
      <w:r>
        <w:rPr>
          <w:spacing w:val="-2"/>
        </w:rPr>
        <w:t> </w:t>
      </w:r>
      <w:r>
        <w:rPr/>
        <w:t>perfiles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agrupamos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tres</w:t>
      </w:r>
      <w:r>
        <w:rPr>
          <w:spacing w:val="-3"/>
        </w:rPr>
        <w:t> </w:t>
      </w:r>
      <w:r>
        <w:rPr/>
        <w:t>macro</w:t>
      </w:r>
      <w:r>
        <w:rPr>
          <w:spacing w:val="-58"/>
        </w:rPr>
        <w:t> </w:t>
      </w:r>
      <w:r>
        <w:rPr/>
        <w:t>perfiles:</w:t>
      </w:r>
      <w:r>
        <w:rPr>
          <w:spacing w:val="1"/>
        </w:rPr>
        <w:t> </w:t>
      </w:r>
      <w:r>
        <w:rPr/>
        <w:t>Riesgo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Contexto</w:t>
      </w:r>
      <w:r>
        <w:rPr>
          <w:spacing w:val="1"/>
        </w:rPr>
        <w:t> </w:t>
      </w:r>
      <w:r>
        <w:rPr/>
        <w:t>Relativo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Protección,</w:t>
      </w:r>
      <w:r>
        <w:rPr>
          <w:spacing w:val="1"/>
        </w:rPr>
        <w:t> </w:t>
      </w:r>
      <w:r>
        <w:rPr/>
        <w:t>Escalamiento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Desprotección</w:t>
      </w:r>
      <w:r>
        <w:rPr>
          <w:spacing w:val="1"/>
        </w:rPr>
        <w:t> </w:t>
      </w:r>
      <w:r>
        <w:rPr/>
        <w:t>Variable y Agresiones Físicas, y Riesgo abierto con Desprotección y Violencia Intensa. Los</w:t>
      </w:r>
      <w:r>
        <w:rPr>
          <w:spacing w:val="1"/>
        </w:rPr>
        <w:t> </w:t>
      </w:r>
      <w:r>
        <w:rPr/>
        <w:t>macro</w:t>
      </w:r>
      <w:r>
        <w:rPr>
          <w:spacing w:val="-1"/>
        </w:rPr>
        <w:t> </w:t>
      </w:r>
      <w:r>
        <w:rPr/>
        <w:t>perfiles agrupan perfiles similares.</w:t>
      </w:r>
    </w:p>
    <w:p>
      <w:pPr>
        <w:pStyle w:val="BodyText"/>
        <w:spacing w:line="480" w:lineRule="auto"/>
        <w:ind w:left="118" w:right="534" w:firstLine="719"/>
        <w:jc w:val="both"/>
      </w:pPr>
      <w:r>
        <w:rPr/>
        <w:t>El primer macro perfil, Riesgo bajo Contexto Relativo de Protección, agrupa a tres</w:t>
      </w:r>
      <w:r>
        <w:rPr>
          <w:spacing w:val="1"/>
        </w:rPr>
        <w:t> </w:t>
      </w:r>
      <w:r>
        <w:rPr/>
        <w:t>perfiles que tienen por denominador común una presencia baja a media de factores de riesgo,</w:t>
      </w:r>
      <w:r>
        <w:rPr>
          <w:spacing w:val="1"/>
        </w:rPr>
        <w:t> </w:t>
      </w:r>
      <w:r>
        <w:rPr/>
        <w:t>junto con niveles de desprotección bajos pero variables. En probable asociación a ello, los</w:t>
      </w:r>
      <w:r>
        <w:rPr>
          <w:spacing w:val="1"/>
        </w:rPr>
        <w:t> </w:t>
      </w:r>
      <w:r>
        <w:rPr/>
        <w:t>niveles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agresión</w:t>
      </w:r>
      <w:r>
        <w:rPr>
          <w:spacing w:val="-7"/>
        </w:rPr>
        <w:t> </w:t>
      </w:r>
      <w:r>
        <w:rPr/>
        <w:t>psicológica</w:t>
      </w:r>
      <w:r>
        <w:rPr>
          <w:spacing w:val="-9"/>
        </w:rPr>
        <w:t> </w:t>
      </w:r>
      <w:r>
        <w:rPr/>
        <w:t>y</w:t>
      </w:r>
      <w:r>
        <w:rPr>
          <w:spacing w:val="-8"/>
        </w:rPr>
        <w:t> </w:t>
      </w:r>
      <w:r>
        <w:rPr/>
        <w:t>física</w:t>
      </w:r>
      <w:r>
        <w:rPr>
          <w:spacing w:val="-9"/>
        </w:rPr>
        <w:t> </w:t>
      </w:r>
      <w:r>
        <w:rPr/>
        <w:t>son</w:t>
      </w:r>
      <w:r>
        <w:rPr>
          <w:spacing w:val="-7"/>
        </w:rPr>
        <w:t> </w:t>
      </w:r>
      <w:r>
        <w:rPr/>
        <w:t>entre</w:t>
      </w:r>
      <w:r>
        <w:rPr>
          <w:spacing w:val="-10"/>
        </w:rPr>
        <w:t> </w:t>
      </w:r>
      <w:r>
        <w:rPr/>
        <w:t>bajos</w:t>
      </w:r>
      <w:r>
        <w:rPr>
          <w:spacing w:val="-7"/>
        </w:rPr>
        <w:t> </w:t>
      </w:r>
      <w:r>
        <w:rPr/>
        <w:t>y</w:t>
      </w:r>
      <w:r>
        <w:rPr>
          <w:spacing w:val="-8"/>
        </w:rPr>
        <w:t> </w:t>
      </w:r>
      <w:r>
        <w:rPr/>
        <w:t>medios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tres</w:t>
      </w:r>
      <w:r>
        <w:rPr>
          <w:spacing w:val="-5"/>
        </w:rPr>
        <w:t> </w:t>
      </w:r>
      <w:r>
        <w:rPr/>
        <w:t>perfiles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agrupa.</w:t>
      </w:r>
      <w:r>
        <w:rPr>
          <w:spacing w:val="-57"/>
        </w:rPr>
        <w:t> </w:t>
      </w:r>
      <w:r>
        <w:rPr/>
        <w:t>Aun</w:t>
      </w:r>
      <w:r>
        <w:rPr>
          <w:spacing w:val="9"/>
        </w:rPr>
        <w:t> </w:t>
      </w:r>
      <w:r>
        <w:rPr/>
        <w:t>cuando</w:t>
      </w:r>
      <w:r>
        <w:rPr>
          <w:spacing w:val="10"/>
        </w:rPr>
        <w:t> </w:t>
      </w:r>
      <w:r>
        <w:rPr/>
        <w:t>los</w:t>
      </w:r>
      <w:r>
        <w:rPr>
          <w:spacing w:val="11"/>
        </w:rPr>
        <w:t> </w:t>
      </w:r>
      <w:r>
        <w:rPr/>
        <w:t>niveles</w:t>
      </w:r>
      <w:r>
        <w:rPr>
          <w:spacing w:val="13"/>
        </w:rPr>
        <w:t> </w:t>
      </w:r>
      <w:r>
        <w:rPr/>
        <w:t>de</w:t>
      </w:r>
      <w:r>
        <w:rPr>
          <w:spacing w:val="9"/>
        </w:rPr>
        <w:t> </w:t>
      </w:r>
      <w:r>
        <w:rPr/>
        <w:t>violencia</w:t>
      </w:r>
      <w:r>
        <w:rPr>
          <w:spacing w:val="10"/>
        </w:rPr>
        <w:t> </w:t>
      </w:r>
      <w:r>
        <w:rPr/>
        <w:t>son</w:t>
      </w:r>
      <w:r>
        <w:rPr>
          <w:spacing w:val="11"/>
        </w:rPr>
        <w:t> </w:t>
      </w:r>
      <w:r>
        <w:rPr/>
        <w:t>relativamente</w:t>
      </w:r>
      <w:r>
        <w:rPr>
          <w:spacing w:val="8"/>
        </w:rPr>
        <w:t> </w:t>
      </w:r>
      <w:r>
        <w:rPr/>
        <w:t>similares,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perfiles</w:t>
      </w:r>
      <w:r>
        <w:rPr>
          <w:spacing w:val="11"/>
        </w:rPr>
        <w:t> </w:t>
      </w:r>
      <w:r>
        <w:rPr/>
        <w:t>varían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forma</w:t>
      </w:r>
    </w:p>
    <w:p>
      <w:pPr>
        <w:spacing w:after="0" w:line="480" w:lineRule="auto"/>
        <w:jc w:val="both"/>
        <w:sectPr>
          <w:headerReference w:type="default" r:id="rId276"/>
          <w:footerReference w:type="default" r:id="rId277"/>
          <w:pgSz w:w="11910" w:h="16840"/>
          <w:pgMar w:header="754" w:footer="1000" w:top="1320" w:bottom="1200" w:left="1300" w:right="880"/>
        </w:sectPr>
      </w:pPr>
    </w:p>
    <w:p>
      <w:pPr>
        <w:pStyle w:val="BodyText"/>
        <w:spacing w:line="480" w:lineRule="auto" w:before="80"/>
        <w:ind w:left="118" w:right="538"/>
        <w:jc w:val="both"/>
      </w:pPr>
      <w:r>
        <w:rPr/>
        <w:t>importante en términos de los factores de riesgo que cargan y especialmente en los factores de</w:t>
      </w:r>
      <w:r>
        <w:rPr>
          <w:spacing w:val="-57"/>
        </w:rPr>
        <w:t> </w:t>
      </w:r>
      <w:r>
        <w:rPr/>
        <w:t>desprotección.</w:t>
      </w:r>
    </w:p>
    <w:p>
      <w:pPr>
        <w:pStyle w:val="BodyText"/>
        <w:spacing w:line="480" w:lineRule="auto"/>
        <w:ind w:left="118" w:right="532" w:firstLine="719"/>
        <w:jc w:val="both"/>
      </w:pPr>
      <w:r>
        <w:rPr/>
        <w:t>El</w:t>
      </w:r>
      <w:r>
        <w:rPr>
          <w:spacing w:val="1"/>
        </w:rPr>
        <w:t> </w:t>
      </w:r>
      <w:r>
        <w:rPr/>
        <w:t>segundo</w:t>
      </w:r>
      <w:r>
        <w:rPr>
          <w:spacing w:val="1"/>
        </w:rPr>
        <w:t> </w:t>
      </w:r>
      <w:r>
        <w:rPr/>
        <w:t>macro</w:t>
      </w:r>
      <w:r>
        <w:rPr>
          <w:spacing w:val="1"/>
        </w:rPr>
        <w:t> </w:t>
      </w:r>
      <w:r>
        <w:rPr/>
        <w:t>perfil,</w:t>
      </w:r>
      <w:r>
        <w:rPr>
          <w:spacing w:val="1"/>
        </w:rPr>
        <w:t> </w:t>
      </w:r>
      <w:r>
        <w:rPr/>
        <w:t>Escalamiento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Desprotección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Agresiones</w:t>
      </w:r>
      <w:r>
        <w:rPr>
          <w:spacing w:val="-57"/>
        </w:rPr>
        <w:t> </w:t>
      </w:r>
      <w:r>
        <w:rPr/>
        <w:t>Físicas, reúne a tres perfiles. En todos hay una mayor presencia de factores de riesgo y una</w:t>
      </w:r>
      <w:r>
        <w:rPr>
          <w:spacing w:val="1"/>
        </w:rPr>
        <w:t> </w:t>
      </w:r>
      <w:r>
        <w:rPr/>
        <w:t>importante</w:t>
      </w:r>
      <w:r>
        <w:rPr>
          <w:spacing w:val="-5"/>
        </w:rPr>
        <w:t> </w:t>
      </w:r>
      <w:r>
        <w:rPr/>
        <w:t>variabilidad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factores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desprotección.</w:t>
      </w:r>
      <w:r>
        <w:rPr>
          <w:spacing w:val="-3"/>
        </w:rPr>
        <w:t> </w:t>
      </w:r>
      <w:r>
        <w:rPr/>
        <w:t>Las</w:t>
      </w:r>
      <w:r>
        <w:rPr>
          <w:spacing w:val="-5"/>
        </w:rPr>
        <w:t> </w:t>
      </w:r>
      <w:r>
        <w:rPr/>
        <w:t>agresiones</w:t>
      </w:r>
      <w:r>
        <w:rPr>
          <w:spacing w:val="-4"/>
        </w:rPr>
        <w:t> </w:t>
      </w:r>
      <w:r>
        <w:rPr/>
        <w:t>psicológicas</w:t>
      </w:r>
      <w:r>
        <w:rPr>
          <w:spacing w:val="-1"/>
        </w:rPr>
        <w:t> </w:t>
      </w:r>
      <w:r>
        <w:rPr/>
        <w:t>son</w:t>
      </w:r>
      <w:r>
        <w:rPr>
          <w:spacing w:val="-4"/>
        </w:rPr>
        <w:t> </w:t>
      </w:r>
      <w:r>
        <w:rPr/>
        <w:t>bajas</w:t>
      </w:r>
      <w:r>
        <w:rPr>
          <w:spacing w:val="-58"/>
        </w:rPr>
        <w:t> </w:t>
      </w:r>
      <w:r>
        <w:rPr/>
        <w:t>y no varían mucho entre sus perfiles. Pero no sucede así con la violencia física, la cual está</w:t>
      </w:r>
      <w:r>
        <w:rPr>
          <w:spacing w:val="1"/>
        </w:rPr>
        <w:t> </w:t>
      </w:r>
      <w:r>
        <w:rPr/>
        <w:t>bastante extendida en este perfil, lo que genera situaciones de riesgo delicado para algunas</w:t>
      </w:r>
      <w:r>
        <w:rPr>
          <w:spacing w:val="1"/>
        </w:rPr>
        <w:t> </w:t>
      </w:r>
      <w:r>
        <w:rPr/>
        <w:t>víctimas, en especial en los perfiles con poco acceso a redes y mayor dependencia económica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emocional.</w:t>
      </w:r>
    </w:p>
    <w:p>
      <w:pPr>
        <w:pStyle w:val="BodyText"/>
        <w:spacing w:line="480" w:lineRule="auto" w:before="1"/>
        <w:ind w:left="118" w:right="534" w:firstLine="719"/>
        <w:jc w:val="both"/>
      </w:pPr>
      <w:r>
        <w:rPr/>
        <w:t>El tercer macro perfil es el denominado Riesgo abierto con Desprotección y Violencia</w:t>
      </w:r>
      <w:r>
        <w:rPr>
          <w:spacing w:val="1"/>
        </w:rPr>
        <w:t> </w:t>
      </w:r>
      <w:r>
        <w:rPr/>
        <w:t>Intensa.</w:t>
      </w:r>
      <w:r>
        <w:rPr>
          <w:spacing w:val="-1"/>
        </w:rPr>
        <w:t> </w:t>
      </w:r>
      <w:r>
        <w:rPr/>
        <w:t>Incluye</w:t>
      </w:r>
      <w:r>
        <w:rPr>
          <w:spacing w:val="-4"/>
        </w:rPr>
        <w:t> </w:t>
      </w:r>
      <w:r>
        <w:rPr/>
        <w:t>tres</w:t>
      </w:r>
      <w:r>
        <w:rPr>
          <w:spacing w:val="-4"/>
        </w:rPr>
        <w:t> </w:t>
      </w:r>
      <w:r>
        <w:rPr/>
        <w:t>perfiles.</w:t>
      </w:r>
      <w:r>
        <w:rPr>
          <w:spacing w:val="-4"/>
        </w:rPr>
        <w:t> </w:t>
      </w:r>
      <w:r>
        <w:rPr/>
        <w:t>Ambos</w:t>
      </w:r>
      <w:r>
        <w:rPr>
          <w:spacing w:val="-4"/>
        </w:rPr>
        <w:t> </w:t>
      </w:r>
      <w:r>
        <w:rPr/>
        <w:t>reúnen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víctimas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violencia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pareja</w:t>
      </w:r>
      <w:r>
        <w:rPr>
          <w:spacing w:val="-4"/>
        </w:rPr>
        <w:t> </w:t>
      </w:r>
      <w:r>
        <w:rPr/>
        <w:t>con</w:t>
      </w:r>
      <w:r>
        <w:rPr>
          <w:spacing w:val="-4"/>
        </w:rPr>
        <w:t> </w:t>
      </w:r>
      <w:r>
        <w:rPr/>
        <w:t>altos</w:t>
      </w:r>
      <w:r>
        <w:rPr>
          <w:spacing w:val="-3"/>
        </w:rPr>
        <w:t> </w:t>
      </w:r>
      <w:r>
        <w:rPr/>
        <w:t>niveles</w:t>
      </w:r>
      <w:r>
        <w:rPr>
          <w:spacing w:val="-58"/>
        </w:rPr>
        <w:t> </w:t>
      </w:r>
      <w:r>
        <w:rPr/>
        <w:t>de factores de riesgo, altos de desprotección y violencia intensa. Se diferencian porque uno de</w:t>
      </w:r>
      <w:r>
        <w:rPr>
          <w:spacing w:val="-57"/>
        </w:rPr>
        <w:t> </w:t>
      </w:r>
      <w:r>
        <w:rPr/>
        <w:t>estos</w:t>
      </w:r>
      <w:r>
        <w:rPr>
          <w:spacing w:val="-1"/>
        </w:rPr>
        <w:t> </w:t>
      </w:r>
      <w:r>
        <w:rPr/>
        <w:t>perfiles tiene</w:t>
      </w:r>
      <w:r>
        <w:rPr>
          <w:spacing w:val="-1"/>
        </w:rPr>
        <w:t> </w:t>
      </w:r>
      <w:r>
        <w:rPr/>
        <w:t>bajos</w:t>
      </w:r>
      <w:r>
        <w:rPr>
          <w:spacing w:val="-1"/>
        </w:rPr>
        <w:t> </w:t>
      </w:r>
      <w:r>
        <w:rPr/>
        <w:t>niveles de</w:t>
      </w:r>
      <w:r>
        <w:rPr>
          <w:spacing w:val="-2"/>
        </w:rPr>
        <w:t> </w:t>
      </w:r>
      <w:r>
        <w:rPr/>
        <w:t>violencia psicológica</w:t>
      </w:r>
      <w:r>
        <w:rPr>
          <w:spacing w:val="-2"/>
        </w:rPr>
        <w:t> </w:t>
      </w:r>
      <w:r>
        <w:rPr/>
        <w:t>y</w:t>
      </w:r>
      <w:r>
        <w:rPr>
          <w:spacing w:val="3"/>
        </w:rPr>
        <w:t> </w:t>
      </w:r>
      <w:r>
        <w:rPr/>
        <w:t>los otros lo</w:t>
      </w:r>
      <w:r>
        <w:rPr>
          <w:spacing w:val="-1"/>
        </w:rPr>
        <w:t> </w:t>
      </w:r>
      <w:r>
        <w:rPr/>
        <w:t>opuesto.</w:t>
      </w:r>
    </w:p>
    <w:p>
      <w:pPr>
        <w:pStyle w:val="BodyText"/>
        <w:spacing w:line="480" w:lineRule="auto" w:before="1"/>
        <w:ind w:left="118" w:right="532" w:firstLine="719"/>
        <w:jc w:val="both"/>
      </w:pPr>
      <w:r>
        <w:rPr/>
        <w:t>En el caso de las personas usuarias que llaman a la Línea 100 por agresiones de parte</w:t>
      </w:r>
      <w:r>
        <w:rPr>
          <w:spacing w:val="1"/>
        </w:rPr>
        <w:t> </w:t>
      </w:r>
      <w:r>
        <w:rPr/>
        <w:t>de su expareja, logramos identificar 8 perfiles que agrupamos en tres macro perfiles. La</w:t>
      </w:r>
      <w:r>
        <w:rPr>
          <w:spacing w:val="1"/>
        </w:rPr>
        <w:t> </w:t>
      </w:r>
      <w:r>
        <w:rPr/>
        <w:t>particularidad es que todos reflejan situaciones de violencia de personas que (supuestamente)</w:t>
      </w:r>
      <w:r>
        <w:rPr>
          <w:spacing w:val="1"/>
        </w:rPr>
        <w:t> </w:t>
      </w:r>
      <w:r>
        <w:rPr/>
        <w:t>no</w:t>
      </w:r>
      <w:r>
        <w:rPr>
          <w:spacing w:val="-13"/>
        </w:rPr>
        <w:t> </w:t>
      </w:r>
      <w:r>
        <w:rPr/>
        <w:t>viven</w:t>
      </w:r>
      <w:r>
        <w:rPr>
          <w:spacing w:val="-13"/>
        </w:rPr>
        <w:t> </w:t>
      </w:r>
      <w:r>
        <w:rPr/>
        <w:t>juntas</w:t>
      </w:r>
      <w:r>
        <w:rPr>
          <w:spacing w:val="-13"/>
        </w:rPr>
        <w:t> </w:t>
      </w:r>
      <w:r>
        <w:rPr/>
        <w:t>pero</w:t>
      </w:r>
      <w:r>
        <w:rPr>
          <w:spacing w:val="-14"/>
        </w:rPr>
        <w:t> </w:t>
      </w:r>
      <w:r>
        <w:rPr/>
        <w:t>existen</w:t>
      </w:r>
      <w:r>
        <w:rPr>
          <w:spacing w:val="-13"/>
        </w:rPr>
        <w:t> </w:t>
      </w:r>
      <w:r>
        <w:rPr/>
        <w:t>muchos</w:t>
      </w:r>
      <w:r>
        <w:rPr>
          <w:spacing w:val="-14"/>
        </w:rPr>
        <w:t> </w:t>
      </w:r>
      <w:r>
        <w:rPr/>
        <w:t>factores</w:t>
      </w:r>
      <w:r>
        <w:rPr>
          <w:spacing w:val="-13"/>
        </w:rPr>
        <w:t> </w:t>
      </w:r>
      <w:r>
        <w:rPr/>
        <w:t>para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esta</w:t>
      </w:r>
      <w:r>
        <w:rPr>
          <w:spacing w:val="-14"/>
        </w:rPr>
        <w:t> </w:t>
      </w:r>
      <w:r>
        <w:rPr/>
        <w:t>separación</w:t>
      </w:r>
      <w:r>
        <w:rPr>
          <w:spacing w:val="-13"/>
        </w:rPr>
        <w:t> </w:t>
      </w:r>
      <w:r>
        <w:rPr/>
        <w:t>no</w:t>
      </w:r>
      <w:r>
        <w:rPr>
          <w:spacing w:val="-13"/>
        </w:rPr>
        <w:t> </w:t>
      </w:r>
      <w:r>
        <w:rPr/>
        <w:t>sea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regla.</w:t>
      </w:r>
      <w:r>
        <w:rPr>
          <w:spacing w:val="-14"/>
        </w:rPr>
        <w:t> </w:t>
      </w:r>
      <w:r>
        <w:rPr/>
        <w:t>Es</w:t>
      </w:r>
      <w:r>
        <w:rPr>
          <w:spacing w:val="-13"/>
        </w:rPr>
        <w:t> </w:t>
      </w:r>
      <w:r>
        <w:rPr/>
        <w:t>posible</w:t>
      </w:r>
      <w:r>
        <w:rPr>
          <w:spacing w:val="-58"/>
        </w:rPr>
        <w:t> </w:t>
      </w:r>
      <w:r>
        <w:rPr/>
        <w:t>que algunas exparejas aún convivan en el mismo hogar (por falta de recursos o facilidad de</w:t>
      </w:r>
      <w:r>
        <w:rPr>
          <w:spacing w:val="1"/>
        </w:rPr>
        <w:t> </w:t>
      </w:r>
      <w:r>
        <w:rPr/>
        <w:t>salida), pero también es posible que el acercamiento del agresor a la víctima se dé por la</w:t>
      </w:r>
      <w:r>
        <w:rPr>
          <w:spacing w:val="1"/>
        </w:rPr>
        <w:t> </w:t>
      </w:r>
      <w:r>
        <w:rPr/>
        <w:t>dependencia</w:t>
      </w:r>
      <w:r>
        <w:rPr>
          <w:spacing w:val="-5"/>
        </w:rPr>
        <w:t> </w:t>
      </w:r>
      <w:r>
        <w:rPr/>
        <w:t>económica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víctima,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necesidad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pasar</w:t>
      </w:r>
      <w:r>
        <w:rPr>
          <w:spacing w:val="-6"/>
        </w:rPr>
        <w:t> </w:t>
      </w:r>
      <w:r>
        <w:rPr/>
        <w:t>pensión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las</w:t>
      </w:r>
      <w:r>
        <w:rPr>
          <w:spacing w:val="-4"/>
        </w:rPr>
        <w:t> </w:t>
      </w:r>
      <w:r>
        <w:rPr/>
        <w:t>hijas</w:t>
      </w:r>
      <w:r>
        <w:rPr>
          <w:spacing w:val="-4"/>
        </w:rPr>
        <w:t> </w:t>
      </w:r>
      <w:r>
        <w:rPr/>
        <w:t>e</w:t>
      </w:r>
      <w:r>
        <w:rPr>
          <w:spacing w:val="-5"/>
        </w:rPr>
        <w:t> </w:t>
      </w:r>
      <w:r>
        <w:rPr/>
        <w:t>hijos,</w:t>
      </w:r>
      <w:r>
        <w:rPr>
          <w:spacing w:val="-6"/>
        </w:rPr>
        <w:t> </w:t>
      </w:r>
      <w:r>
        <w:rPr/>
        <w:t>pedidos</w:t>
      </w:r>
      <w:r>
        <w:rPr>
          <w:spacing w:val="-58"/>
        </w:rPr>
        <w:t> </w:t>
      </w:r>
      <w:r>
        <w:rPr/>
        <w:t>para recuperar la relación, entre otros. En uno u otro caso, la violencia sigue siendo un riesgo</w:t>
      </w:r>
      <w:r>
        <w:rPr>
          <w:spacing w:val="1"/>
        </w:rPr>
        <w:t> </w:t>
      </w:r>
      <w:r>
        <w:rPr/>
        <w:t>real</w:t>
      </w:r>
      <w:r>
        <w:rPr>
          <w:spacing w:val="-1"/>
        </w:rPr>
        <w:t> </w:t>
      </w:r>
      <w:r>
        <w:rPr/>
        <w:t>y muy presente en las llamadas que</w:t>
      </w:r>
      <w:r>
        <w:rPr>
          <w:spacing w:val="-2"/>
        </w:rPr>
        <w:t> </w:t>
      </w:r>
      <w:r>
        <w:rPr/>
        <w:t>llegan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la Línea</w:t>
      </w:r>
      <w:r>
        <w:rPr>
          <w:spacing w:val="-2"/>
        </w:rPr>
        <w:t> </w:t>
      </w:r>
      <w:r>
        <w:rPr/>
        <w:t>100.</w:t>
      </w:r>
    </w:p>
    <w:p>
      <w:pPr>
        <w:pStyle w:val="BodyText"/>
        <w:spacing w:line="480" w:lineRule="auto"/>
        <w:ind w:left="118" w:right="535" w:firstLine="719"/>
        <w:jc w:val="both"/>
      </w:pPr>
      <w:r>
        <w:rPr/>
        <w:t>El primer macro perfil, denominado Riesgo bajo Contexto de Protección y Agresiones</w:t>
      </w:r>
      <w:r>
        <w:rPr>
          <w:spacing w:val="1"/>
        </w:rPr>
        <w:t> </w:t>
      </w:r>
      <w:r>
        <w:rPr/>
        <w:t>Físicas</w:t>
      </w:r>
      <w:r>
        <w:rPr>
          <w:spacing w:val="-6"/>
        </w:rPr>
        <w:t> </w:t>
      </w:r>
      <w:r>
        <w:rPr/>
        <w:t>Regulares,</w:t>
      </w:r>
      <w:r>
        <w:rPr>
          <w:spacing w:val="-6"/>
        </w:rPr>
        <w:t> </w:t>
      </w:r>
      <w:r>
        <w:rPr/>
        <w:t>reúne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tres</w:t>
      </w:r>
      <w:r>
        <w:rPr>
          <w:spacing w:val="-6"/>
        </w:rPr>
        <w:t> </w:t>
      </w:r>
      <w:r>
        <w:rPr/>
        <w:t>perfiles.</w:t>
      </w:r>
      <w:r>
        <w:rPr>
          <w:spacing w:val="-6"/>
        </w:rPr>
        <w:t> </w:t>
      </w:r>
      <w:r>
        <w:rPr/>
        <w:t>Todo</w:t>
      </w:r>
      <w:r>
        <w:rPr>
          <w:spacing w:val="-6"/>
        </w:rPr>
        <w:t> </w:t>
      </w:r>
      <w:r>
        <w:rPr/>
        <w:t>estos</w:t>
      </w:r>
      <w:r>
        <w:rPr>
          <w:spacing w:val="-5"/>
        </w:rPr>
        <w:t> </w:t>
      </w:r>
      <w:r>
        <w:rPr/>
        <w:t>exteriorizan</w:t>
      </w:r>
      <w:r>
        <w:rPr>
          <w:spacing w:val="-6"/>
        </w:rPr>
        <w:t> </w:t>
      </w:r>
      <w:r>
        <w:rPr/>
        <w:t>violencia</w:t>
      </w:r>
      <w:r>
        <w:rPr>
          <w:spacing w:val="-7"/>
        </w:rPr>
        <w:t> </w:t>
      </w:r>
      <w:r>
        <w:rPr/>
        <w:t>física</w:t>
      </w:r>
      <w:r>
        <w:rPr>
          <w:spacing w:val="-8"/>
        </w:rPr>
        <w:t> </w:t>
      </w:r>
      <w:r>
        <w:rPr/>
        <w:t>en</w:t>
      </w:r>
      <w:r>
        <w:rPr>
          <w:spacing w:val="-6"/>
        </w:rPr>
        <w:t> </w:t>
      </w:r>
      <w:r>
        <w:rPr/>
        <w:t>contextos</w:t>
      </w:r>
      <w:r>
        <w:rPr>
          <w:spacing w:val="-5"/>
        </w:rPr>
        <w:t> </w:t>
      </w:r>
      <w:r>
        <w:rPr/>
        <w:t>de</w:t>
      </w:r>
      <w:r>
        <w:rPr>
          <w:spacing w:val="-58"/>
        </w:rPr>
        <w:t> </w:t>
      </w:r>
      <w:r>
        <w:rPr/>
        <w:t>poca carencia de</w:t>
      </w:r>
      <w:r>
        <w:rPr>
          <w:spacing w:val="1"/>
        </w:rPr>
        <w:t> </w:t>
      </w:r>
      <w:r>
        <w:rPr/>
        <w:t>redes</w:t>
      </w:r>
      <w:r>
        <w:rPr>
          <w:spacing w:val="-1"/>
        </w:rPr>
        <w:t> </w:t>
      </w:r>
      <w:r>
        <w:rPr/>
        <w:t>y</w:t>
      </w:r>
      <w:r>
        <w:rPr>
          <w:spacing w:val="2"/>
        </w:rPr>
        <w:t> </w:t>
      </w:r>
      <w:r>
        <w:rPr/>
        <w:t>poca</w:t>
      </w:r>
      <w:r>
        <w:rPr>
          <w:spacing w:val="-2"/>
        </w:rPr>
        <w:t> </w:t>
      </w:r>
      <w:r>
        <w:rPr/>
        <w:t>dependencia,</w:t>
      </w:r>
      <w:r>
        <w:rPr>
          <w:spacing w:val="1"/>
        </w:rPr>
        <w:t> </w:t>
      </w:r>
      <w:r>
        <w:rPr/>
        <w:t>económica</w:t>
      </w:r>
      <w:r>
        <w:rPr>
          <w:spacing w:val="2"/>
        </w:rPr>
        <w:t> </w:t>
      </w:r>
      <w:r>
        <w:rPr/>
        <w:t>o</w:t>
      </w:r>
      <w:r>
        <w:rPr>
          <w:spacing w:val="1"/>
        </w:rPr>
        <w:t> </w:t>
      </w:r>
      <w:r>
        <w:rPr/>
        <w:t>emocional, del</w:t>
      </w:r>
      <w:r>
        <w:rPr>
          <w:spacing w:val="-1"/>
        </w:rPr>
        <w:t> </w:t>
      </w:r>
      <w:r>
        <w:rPr/>
        <w:t>agresor.</w:t>
      </w:r>
      <w:r>
        <w:rPr>
          <w:spacing w:val="1"/>
        </w:rPr>
        <w:t> </w:t>
      </w:r>
      <w:r>
        <w:rPr/>
        <w:t>Uno</w:t>
      </w:r>
      <w:r>
        <w:rPr>
          <w:spacing w:val="-1"/>
        </w:rPr>
        <w:t> </w:t>
      </w:r>
      <w:r>
        <w:rPr/>
        <w:t>de estos</w:t>
      </w:r>
    </w:p>
    <w:p>
      <w:pPr>
        <w:spacing w:after="0" w:line="480" w:lineRule="auto"/>
        <w:jc w:val="both"/>
        <w:sectPr>
          <w:headerReference w:type="default" r:id="rId278"/>
          <w:footerReference w:type="default" r:id="rId279"/>
          <w:pgSz w:w="11910" w:h="16840"/>
          <w:pgMar w:header="754" w:footer="1000" w:top="1320" w:bottom="1200" w:left="1300" w:right="880"/>
        </w:sectPr>
      </w:pPr>
    </w:p>
    <w:p>
      <w:pPr>
        <w:pStyle w:val="BodyText"/>
        <w:spacing w:line="480" w:lineRule="auto" w:before="80"/>
        <w:ind w:left="118" w:right="540"/>
        <w:jc w:val="both"/>
      </w:pPr>
      <w:r>
        <w:rPr/>
        <w:t>perfiles,</w:t>
      </w:r>
      <w:r>
        <w:rPr>
          <w:spacing w:val="-1"/>
        </w:rPr>
        <w:t> </w:t>
      </w:r>
      <w:r>
        <w:rPr/>
        <w:t>además,</w:t>
      </w:r>
      <w:r>
        <w:rPr>
          <w:spacing w:val="-2"/>
        </w:rPr>
        <w:t> </w:t>
      </w:r>
      <w:r>
        <w:rPr/>
        <w:t>muestra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la</w:t>
      </w:r>
      <w:r>
        <w:rPr>
          <w:spacing w:val="-2"/>
        </w:rPr>
        <w:t> </w:t>
      </w:r>
      <w:r>
        <w:rPr/>
        <w:t>violencia</w:t>
      </w:r>
      <w:r>
        <w:rPr>
          <w:spacing w:val="-2"/>
        </w:rPr>
        <w:t> </w:t>
      </w:r>
      <w:r>
        <w:rPr/>
        <w:t>ha</w:t>
      </w:r>
      <w:r>
        <w:rPr>
          <w:spacing w:val="-2"/>
        </w:rPr>
        <w:t> </w:t>
      </w:r>
      <w:r>
        <w:rPr/>
        <w:t>escalado</w:t>
      </w:r>
      <w:r>
        <w:rPr>
          <w:spacing w:val="-4"/>
        </w:rPr>
        <w:t> </w:t>
      </w:r>
      <w:r>
        <w:rPr/>
        <w:t>recientemente.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término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relación</w:t>
      </w:r>
      <w:r>
        <w:rPr>
          <w:spacing w:val="-58"/>
        </w:rPr>
        <w:t> </w:t>
      </w:r>
      <w:r>
        <w:rPr/>
        <w:t>significa</w:t>
      </w:r>
      <w:r>
        <w:rPr>
          <w:spacing w:val="-2"/>
        </w:rPr>
        <w:t> </w:t>
      </w:r>
      <w:r>
        <w:rPr/>
        <w:t>un mayor</w:t>
      </w:r>
      <w:r>
        <w:rPr>
          <w:spacing w:val="-2"/>
        </w:rPr>
        <w:t> </w:t>
      </w:r>
      <w:r>
        <w:rPr/>
        <w:t>riesgo</w:t>
      </w:r>
      <w:r>
        <w:rPr>
          <w:spacing w:val="2"/>
        </w:rPr>
        <w:t> </w:t>
      </w:r>
      <w:r>
        <w:rPr/>
        <w:t>para</w:t>
      </w:r>
      <w:r>
        <w:rPr>
          <w:spacing w:val="-2"/>
        </w:rPr>
        <w:t> </w:t>
      </w:r>
      <w:r>
        <w:rPr/>
        <w:t>algunas mujeres.</w:t>
      </w:r>
    </w:p>
    <w:p>
      <w:pPr>
        <w:pStyle w:val="BodyText"/>
        <w:spacing w:line="480" w:lineRule="auto"/>
        <w:ind w:left="118" w:right="534" w:firstLine="719"/>
        <w:jc w:val="both"/>
      </w:pPr>
      <w:r>
        <w:rPr/>
        <w:t>El segundo macro perfil, Riesgo Violento bajo Contexto de Protección, incluye tres</w:t>
      </w:r>
      <w:r>
        <w:rPr>
          <w:spacing w:val="1"/>
        </w:rPr>
        <w:t> </w:t>
      </w:r>
      <w:r>
        <w:rPr/>
        <w:t>perfiles.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varios</w:t>
      </w:r>
      <w:r>
        <w:rPr>
          <w:spacing w:val="-7"/>
        </w:rPr>
        <w:t> </w:t>
      </w:r>
      <w:r>
        <w:rPr/>
        <w:t>sentidos</w:t>
      </w:r>
      <w:r>
        <w:rPr>
          <w:spacing w:val="-6"/>
        </w:rPr>
        <w:t> </w:t>
      </w:r>
      <w:r>
        <w:rPr/>
        <w:t>son</w:t>
      </w:r>
      <w:r>
        <w:rPr>
          <w:spacing w:val="-7"/>
        </w:rPr>
        <w:t> </w:t>
      </w:r>
      <w:r>
        <w:rPr/>
        <w:t>una</w:t>
      </w:r>
      <w:r>
        <w:rPr>
          <w:spacing w:val="-8"/>
        </w:rPr>
        <w:t> </w:t>
      </w:r>
      <w:r>
        <w:rPr/>
        <w:t>extensión</w:t>
      </w:r>
      <w:r>
        <w:rPr>
          <w:spacing w:val="-6"/>
        </w:rPr>
        <w:t> </w:t>
      </w:r>
      <w:r>
        <w:rPr/>
        <w:t>intensa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6"/>
        </w:rPr>
        <w:t> </w:t>
      </w:r>
      <w:r>
        <w:rPr/>
        <w:t>perfiles</w:t>
      </w:r>
      <w:r>
        <w:rPr>
          <w:spacing w:val="-7"/>
        </w:rPr>
        <w:t> </w:t>
      </w:r>
      <w:r>
        <w:rPr/>
        <w:t>anteriores:</w:t>
      </w:r>
      <w:r>
        <w:rPr>
          <w:spacing w:val="-7"/>
        </w:rPr>
        <w:t> </w:t>
      </w:r>
      <w:r>
        <w:rPr/>
        <w:t>las</w:t>
      </w:r>
      <w:r>
        <w:rPr>
          <w:spacing w:val="-6"/>
        </w:rPr>
        <w:t> </w:t>
      </w:r>
      <w:r>
        <w:rPr/>
        <w:t>mujeres</w:t>
      </w:r>
      <w:r>
        <w:rPr>
          <w:spacing w:val="-7"/>
        </w:rPr>
        <w:t> </w:t>
      </w:r>
      <w:r>
        <w:rPr/>
        <w:t>con</w:t>
      </w:r>
      <w:r>
        <w:rPr>
          <w:spacing w:val="-58"/>
        </w:rPr>
        <w:t> </w:t>
      </w:r>
      <w:r>
        <w:rPr/>
        <w:t>pocas redes y dependencia son relativamente pocas. Pese a ello, la violencia ha escalado a</w:t>
      </w:r>
      <w:r>
        <w:rPr>
          <w:spacing w:val="1"/>
        </w:rPr>
        <w:t> </w:t>
      </w:r>
      <w:r>
        <w:rPr/>
        <w:t>niveles</w:t>
      </w:r>
      <w:r>
        <w:rPr>
          <w:spacing w:val="-1"/>
        </w:rPr>
        <w:t> </w:t>
      </w:r>
      <w:r>
        <w:rPr/>
        <w:t>mayores y variados de</w:t>
      </w:r>
      <w:r>
        <w:rPr>
          <w:spacing w:val="-1"/>
        </w:rPr>
        <w:t> </w:t>
      </w:r>
      <w:r>
        <w:rPr/>
        <w:t>violencia psicológica</w:t>
      </w:r>
      <w:r>
        <w:rPr>
          <w:spacing w:val="-1"/>
        </w:rPr>
        <w:t> </w:t>
      </w:r>
      <w:r>
        <w:rPr/>
        <w:t>y especialmente</w:t>
      </w:r>
      <w:r>
        <w:rPr>
          <w:spacing w:val="-1"/>
        </w:rPr>
        <w:t> </w:t>
      </w:r>
      <w:r>
        <w:rPr/>
        <w:t>física.</w:t>
      </w:r>
    </w:p>
    <w:p>
      <w:pPr>
        <w:pStyle w:val="BodyText"/>
        <w:spacing w:line="480" w:lineRule="auto" w:before="1"/>
        <w:ind w:left="118" w:right="534" w:firstLine="719"/>
        <w:jc w:val="both"/>
      </w:pPr>
      <w:r>
        <w:rPr/>
        <w:t>Finalmente, el tercer macro perfil, Riesgo Abierto con Desprotección y Violencia</w:t>
      </w:r>
      <w:r>
        <w:rPr>
          <w:spacing w:val="1"/>
        </w:rPr>
        <w:t> </w:t>
      </w:r>
      <w:r>
        <w:rPr/>
        <w:t>Intensa, reúne a dos perfiles. La intensidad de la violencia es más alta que en los casos</w:t>
      </w:r>
      <w:r>
        <w:rPr>
          <w:spacing w:val="1"/>
        </w:rPr>
        <w:t> </w:t>
      </w:r>
      <w:r>
        <w:rPr/>
        <w:t>anteriores. Pero hay variabilidad en la presencia (o ausencia) de redes y tipos de dependencia.</w:t>
      </w:r>
      <w:r>
        <w:rPr>
          <w:spacing w:val="1"/>
        </w:rPr>
        <w:t> </w:t>
      </w:r>
      <w:r>
        <w:rPr/>
        <w:t>Además, solo en uno de estos perfiles se halló una fuerte presencia de abuso de consumo de</w:t>
      </w:r>
      <w:r>
        <w:rPr>
          <w:spacing w:val="1"/>
        </w:rPr>
        <w:t> </w:t>
      </w:r>
      <w:r>
        <w:rPr/>
        <w:t>alcohol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 agresor, quizás un gatillador de</w:t>
      </w:r>
      <w:r>
        <w:rPr>
          <w:spacing w:val="-1"/>
        </w:rPr>
        <w:t> </w:t>
      </w:r>
      <w:r>
        <w:rPr/>
        <w:t>las agresiones.</w:t>
      </w:r>
    </w:p>
    <w:p>
      <w:pPr>
        <w:pStyle w:val="Heading1"/>
        <w:ind w:left="838"/>
        <w:jc w:val="both"/>
      </w:pPr>
      <w:r>
        <w:rPr/>
        <w:t>Condiciones</w:t>
      </w:r>
      <w:r>
        <w:rPr>
          <w:spacing w:val="-2"/>
        </w:rPr>
        <w:t> </w:t>
      </w:r>
      <w:r>
        <w:rPr/>
        <w:t>actuales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atención de</w:t>
      </w:r>
      <w:r>
        <w:rPr>
          <w:spacing w:val="-2"/>
        </w:rPr>
        <w:t> </w:t>
      </w:r>
      <w:r>
        <w:rPr/>
        <w:t>llamadas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8" w:right="534" w:firstLine="719"/>
        <w:jc w:val="both"/>
      </w:pPr>
      <w:r>
        <w:rPr/>
        <w:t>La Línea 100 cuenta con una Guía de Procedimientos para la Atención Telefónica en</w:t>
      </w:r>
      <w:r>
        <w:rPr>
          <w:spacing w:val="1"/>
        </w:rPr>
        <w:t> </w:t>
      </w:r>
      <w:r>
        <w:rPr/>
        <w:t>Casos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Maltrato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Abuso</w:t>
      </w:r>
      <w:r>
        <w:rPr>
          <w:spacing w:val="-2"/>
        </w:rPr>
        <w:t> </w:t>
      </w:r>
      <w:r>
        <w:rPr/>
        <w:t>Sexual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Niñas,</w:t>
      </w:r>
      <w:r>
        <w:rPr>
          <w:spacing w:val="-2"/>
        </w:rPr>
        <w:t> </w:t>
      </w:r>
      <w:r>
        <w:rPr/>
        <w:t>Niños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Adolescentes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data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2006.</w:t>
      </w:r>
      <w:r>
        <w:rPr>
          <w:spacing w:val="-2"/>
        </w:rPr>
        <w:t> </w:t>
      </w:r>
      <w:r>
        <w:rPr/>
        <w:t>Aunque</w:t>
      </w:r>
      <w:r>
        <w:rPr>
          <w:spacing w:val="-58"/>
        </w:rPr>
        <w:t> </w:t>
      </w:r>
      <w:r>
        <w:rPr/>
        <w:t>no hay datos claros, se nos señaló que entonces la Línea 100 recibía menos del 10% de casos</w:t>
      </w:r>
      <w:r>
        <w:rPr>
          <w:spacing w:val="1"/>
        </w:rPr>
        <w:t> </w:t>
      </w:r>
      <w:r>
        <w:rPr/>
        <w:t>que hoy recibe. Desde entonces, el servicio ha crecido, desbordando lo que este documento</w:t>
      </w:r>
      <w:r>
        <w:rPr>
          <w:spacing w:val="1"/>
        </w:rPr>
        <w:t> </w:t>
      </w:r>
      <w:r>
        <w:rPr/>
        <w:t>señala. De hecho, no es un referente actual de consulta para las operadoras. El servicio ha</w:t>
      </w:r>
      <w:r>
        <w:rPr>
          <w:spacing w:val="1"/>
        </w:rPr>
        <w:t> </w:t>
      </w:r>
      <w:r>
        <w:rPr/>
        <w:t>crecido tanto que informalmente las llamadas han definido qué atiende la Línea 100, sin</w:t>
      </w:r>
      <w:r>
        <w:rPr>
          <w:spacing w:val="1"/>
        </w:rPr>
        <w:t> </w:t>
      </w:r>
      <w:r>
        <w:rPr/>
        <w:t>embargo, no ha habido una comprensión de la demanda basada en la evidencia para definir</w:t>
      </w:r>
      <w:r>
        <w:rPr>
          <w:spacing w:val="1"/>
        </w:rPr>
        <w:t> </w:t>
      </w:r>
      <w:r>
        <w:rPr/>
        <w:t>cómo</w:t>
      </w:r>
      <w:r>
        <w:rPr>
          <w:spacing w:val="-1"/>
        </w:rPr>
        <w:t> </w:t>
      </w:r>
      <w:r>
        <w:rPr/>
        <w:t>atender las llamadas.</w:t>
      </w:r>
    </w:p>
    <w:p>
      <w:pPr>
        <w:pStyle w:val="BodyText"/>
        <w:spacing w:line="480" w:lineRule="auto"/>
        <w:ind w:left="118" w:right="535" w:firstLine="719"/>
        <w:jc w:val="both"/>
      </w:pPr>
      <w:r>
        <w:rPr/>
        <w:t>Incluso hay discrepancias en la percepción de la finalidad de la Línea 100 entre las</w:t>
      </w:r>
      <w:r>
        <w:rPr>
          <w:spacing w:val="1"/>
        </w:rPr>
        <w:t> </w:t>
      </w:r>
      <w:r>
        <w:rPr/>
        <w:t>propias operadoras (orientación, emergencia, articulación, empoderamiento), lo que influye en</w:t>
      </w:r>
      <w:r>
        <w:rPr>
          <w:spacing w:val="-57"/>
        </w:rPr>
        <w:t> </w:t>
      </w:r>
      <w:r>
        <w:rPr/>
        <w:t>el tipo y profundidad de las atenciones. Además, las operadoras emplean un clasificador de las</w:t>
      </w:r>
      <w:r>
        <w:rPr>
          <w:spacing w:val="-58"/>
        </w:rPr>
        <w:t> </w:t>
      </w:r>
      <w:r>
        <w:rPr/>
        <w:t>llamadas (valoración de riesgo) para determinar el riesgo de violencia y así identificar qué</w:t>
      </w:r>
      <w:r>
        <w:rPr>
          <w:spacing w:val="1"/>
        </w:rPr>
        <w:t> </w:t>
      </w:r>
      <w:r>
        <w:rPr/>
        <w:t>atención</w:t>
      </w:r>
      <w:r>
        <w:rPr>
          <w:spacing w:val="-6"/>
        </w:rPr>
        <w:t> </w:t>
      </w:r>
      <w:r>
        <w:rPr/>
        <w:t>deben</w:t>
      </w:r>
      <w:r>
        <w:rPr>
          <w:spacing w:val="-6"/>
        </w:rPr>
        <w:t> </w:t>
      </w:r>
      <w:r>
        <w:rPr/>
        <w:t>brindar.</w:t>
      </w:r>
      <w:r>
        <w:rPr>
          <w:spacing w:val="-5"/>
        </w:rPr>
        <w:t> </w:t>
      </w:r>
      <w:r>
        <w:rPr/>
        <w:t>No</w:t>
      </w:r>
      <w:r>
        <w:rPr>
          <w:spacing w:val="-7"/>
        </w:rPr>
        <w:t> </w:t>
      </w:r>
      <w:r>
        <w:rPr/>
        <w:t>obstante,</w:t>
      </w:r>
      <w:r>
        <w:rPr>
          <w:spacing w:val="-7"/>
        </w:rPr>
        <w:t> </w:t>
      </w:r>
      <w:r>
        <w:rPr/>
        <w:t>este</w:t>
      </w:r>
      <w:r>
        <w:rPr>
          <w:spacing w:val="-4"/>
        </w:rPr>
        <w:t> </w:t>
      </w:r>
      <w:r>
        <w:rPr/>
        <w:t>clasificador</w:t>
      </w:r>
      <w:r>
        <w:rPr>
          <w:spacing w:val="-7"/>
        </w:rPr>
        <w:t> </w:t>
      </w:r>
      <w:r>
        <w:rPr/>
        <w:t>es</w:t>
      </w:r>
      <w:r>
        <w:rPr>
          <w:spacing w:val="-6"/>
        </w:rPr>
        <w:t> </w:t>
      </w:r>
      <w:r>
        <w:rPr/>
        <w:t>subjetivo,</w:t>
      </w:r>
      <w:r>
        <w:rPr>
          <w:spacing w:val="-6"/>
        </w:rPr>
        <w:t> </w:t>
      </w:r>
      <w:r>
        <w:rPr/>
        <w:t>no</w:t>
      </w:r>
      <w:r>
        <w:rPr>
          <w:spacing w:val="-4"/>
        </w:rPr>
        <w:t> </w:t>
      </w:r>
      <w:r>
        <w:rPr/>
        <w:t>está</w:t>
      </w:r>
      <w:r>
        <w:rPr>
          <w:spacing w:val="-4"/>
        </w:rPr>
        <w:t> </w:t>
      </w:r>
      <w:r>
        <w:rPr/>
        <w:t>basado</w:t>
      </w:r>
      <w:r>
        <w:rPr>
          <w:spacing w:val="-6"/>
        </w:rPr>
        <w:t> </w:t>
      </w:r>
      <w:r>
        <w:rPr/>
        <w:t>en</w:t>
      </w:r>
      <w:r>
        <w:rPr>
          <w:spacing w:val="-4"/>
        </w:rPr>
        <w:t> </w:t>
      </w:r>
      <w:r>
        <w:rPr/>
        <w:t>evidencia</w:t>
      </w:r>
    </w:p>
    <w:p>
      <w:pPr>
        <w:spacing w:after="0" w:line="480" w:lineRule="auto"/>
        <w:jc w:val="both"/>
        <w:sectPr>
          <w:headerReference w:type="default" r:id="rId280"/>
          <w:footerReference w:type="default" r:id="rId281"/>
          <w:pgSz w:w="11910" w:h="16840"/>
          <w:pgMar w:header="754" w:footer="1000" w:top="1320" w:bottom="1200" w:left="1300" w:right="880"/>
        </w:sectPr>
      </w:pPr>
    </w:p>
    <w:p>
      <w:pPr>
        <w:pStyle w:val="BodyText"/>
        <w:spacing w:line="480" w:lineRule="auto" w:before="80"/>
        <w:ind w:left="118" w:right="538"/>
        <w:jc w:val="both"/>
      </w:pPr>
      <w:r>
        <w:rPr/>
        <w:t>y crea riesgos de error de clasificación. Tampoco existe especialización entre las operadoras</w:t>
      </w:r>
      <w:r>
        <w:rPr>
          <w:spacing w:val="1"/>
        </w:rPr>
        <w:t> </w:t>
      </w:r>
      <w:r>
        <w:rPr/>
        <w:t>(todas</w:t>
      </w:r>
      <w:r>
        <w:rPr>
          <w:spacing w:val="1"/>
        </w:rPr>
        <w:t> </w:t>
      </w:r>
      <w:r>
        <w:rPr/>
        <w:t>atienden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que les</w:t>
      </w:r>
      <w:r>
        <w:rPr>
          <w:spacing w:val="1"/>
        </w:rPr>
        <w:t> </w:t>
      </w:r>
      <w:r>
        <w:rPr/>
        <w:t>llegue), en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que las</w:t>
      </w:r>
      <w:r>
        <w:rPr>
          <w:spacing w:val="1"/>
        </w:rPr>
        <w:t> </w:t>
      </w:r>
      <w:r>
        <w:rPr/>
        <w:t>propias</w:t>
      </w:r>
      <w:r>
        <w:rPr>
          <w:spacing w:val="1"/>
        </w:rPr>
        <w:t> </w:t>
      </w:r>
      <w:r>
        <w:rPr/>
        <w:t>operadoras</w:t>
      </w:r>
      <w:r>
        <w:rPr>
          <w:spacing w:val="1"/>
        </w:rPr>
        <w:t> </w:t>
      </w:r>
      <w:r>
        <w:rPr/>
        <w:t>critican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programas</w:t>
      </w:r>
      <w:r>
        <w:rPr>
          <w:spacing w:val="-1"/>
        </w:rPr>
        <w:t> </w:t>
      </w:r>
      <w:r>
        <w:rPr/>
        <w:t>de capacitación</w:t>
      </w:r>
      <w:r>
        <w:rPr>
          <w:spacing w:val="-1"/>
        </w:rPr>
        <w:t> </w:t>
      </w:r>
      <w:r>
        <w:rPr/>
        <w:t>anuales por</w:t>
      </w:r>
      <w:r>
        <w:rPr>
          <w:spacing w:val="-1"/>
        </w:rPr>
        <w:t> </w:t>
      </w:r>
      <w:r>
        <w:rPr/>
        <w:t>ser</w:t>
      </w:r>
      <w:r>
        <w:rPr>
          <w:spacing w:val="-1"/>
        </w:rPr>
        <w:t> </w:t>
      </w:r>
      <w:r>
        <w:rPr/>
        <w:t>generales, repetitivos</w:t>
      </w:r>
      <w:r>
        <w:rPr>
          <w:spacing w:val="-1"/>
        </w:rPr>
        <w:t> </w:t>
      </w:r>
      <w:r>
        <w:rPr/>
        <w:t>y poco prácticos.</w:t>
      </w:r>
    </w:p>
    <w:p>
      <w:pPr>
        <w:pStyle w:val="BodyText"/>
        <w:spacing w:line="480" w:lineRule="auto"/>
        <w:ind w:left="118" w:right="533" w:firstLine="719"/>
        <w:jc w:val="both"/>
      </w:pPr>
      <w:r>
        <w:rPr/>
        <w:t>Un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reciben</w:t>
      </w:r>
      <w:r>
        <w:rPr>
          <w:spacing w:val="1"/>
        </w:rPr>
        <w:t> </w:t>
      </w:r>
      <w:r>
        <w:rPr/>
        <w:t>orientación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manejar</w:t>
      </w:r>
      <w:r>
        <w:rPr>
          <w:spacing w:val="1"/>
        </w:rPr>
        <w:t> </w:t>
      </w:r>
      <w:r>
        <w:rPr/>
        <w:t>llamadas</w:t>
      </w:r>
      <w:r>
        <w:rPr>
          <w:spacing w:val="1"/>
        </w:rPr>
        <w:t> </w:t>
      </w:r>
      <w:r>
        <w:rPr/>
        <w:t>silentes</w:t>
      </w:r>
      <w:r>
        <w:rPr>
          <w:spacing w:val="1"/>
        </w:rPr>
        <w:t> </w:t>
      </w:r>
      <w:r>
        <w:rPr/>
        <w:t>(aquellas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las</w:t>
      </w:r>
      <w:r>
        <w:rPr>
          <w:spacing w:val="-2"/>
        </w:rPr>
        <w:t> </w:t>
      </w:r>
      <w:r>
        <w:rPr/>
        <w:t>usuarias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hablan</w:t>
      </w:r>
      <w:r>
        <w:rPr>
          <w:spacing w:val="-3"/>
        </w:rPr>
        <w:t> </w:t>
      </w:r>
      <w:r>
        <w:rPr/>
        <w:t>por</w:t>
      </w:r>
      <w:r>
        <w:rPr>
          <w:spacing w:val="-4"/>
        </w:rPr>
        <w:t> </w:t>
      </w:r>
      <w:r>
        <w:rPr/>
        <w:t>temor)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crisis.</w:t>
      </w:r>
      <w:r>
        <w:rPr>
          <w:spacing w:val="-2"/>
        </w:rPr>
        <w:t> </w:t>
      </w:r>
      <w:r>
        <w:rPr/>
        <w:t>Según</w:t>
      </w:r>
      <w:r>
        <w:rPr>
          <w:spacing w:val="-3"/>
        </w:rPr>
        <w:t> </w:t>
      </w:r>
      <w:r>
        <w:rPr/>
        <w:t>las</w:t>
      </w:r>
      <w:r>
        <w:rPr>
          <w:spacing w:val="-4"/>
        </w:rPr>
        <w:t> </w:t>
      </w:r>
      <w:r>
        <w:rPr/>
        <w:t>propias</w:t>
      </w:r>
      <w:r>
        <w:rPr>
          <w:spacing w:val="-3"/>
        </w:rPr>
        <w:t> </w:t>
      </w:r>
      <w:r>
        <w:rPr/>
        <w:t>operadoras</w:t>
      </w:r>
      <w:r>
        <w:rPr>
          <w:spacing w:val="-57"/>
        </w:rPr>
        <w:t> </w:t>
      </w:r>
      <w:r>
        <w:rPr/>
        <w:t>entrevistadas, a pesar de lo establecido en las normas y en el protocolo de actuación conjunta</w:t>
      </w:r>
      <w:r>
        <w:rPr>
          <w:spacing w:val="1"/>
        </w:rPr>
        <w:t> </w:t>
      </w:r>
      <w:r>
        <w:rPr/>
        <w:t>CEM-MINSA, no siempre se entrega información sobre el kit de emergencia para casos de</w:t>
      </w:r>
      <w:r>
        <w:rPr>
          <w:spacing w:val="1"/>
        </w:rPr>
        <w:t> </w:t>
      </w:r>
      <w:r>
        <w:rPr/>
        <w:t>violencia</w:t>
      </w:r>
      <w:r>
        <w:rPr>
          <w:spacing w:val="-8"/>
        </w:rPr>
        <w:t> </w:t>
      </w:r>
      <w:r>
        <w:rPr/>
        <w:t>sexual</w:t>
      </w:r>
      <w:r>
        <w:rPr>
          <w:spacing w:val="-6"/>
        </w:rPr>
        <w:t> </w:t>
      </w:r>
      <w:r>
        <w:rPr/>
        <w:t>ni</w:t>
      </w:r>
      <w:r>
        <w:rPr>
          <w:spacing w:val="-6"/>
        </w:rPr>
        <w:t> </w:t>
      </w:r>
      <w:r>
        <w:rPr/>
        <w:t>aborto</w:t>
      </w:r>
      <w:r>
        <w:rPr>
          <w:spacing w:val="-6"/>
        </w:rPr>
        <w:t> </w:t>
      </w:r>
      <w:r>
        <w:rPr/>
        <w:t>legal,</w:t>
      </w:r>
      <w:r>
        <w:rPr>
          <w:spacing w:val="-6"/>
        </w:rPr>
        <w:t> </w:t>
      </w:r>
      <w:r>
        <w:rPr/>
        <w:t>consecuencias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distintos</w:t>
      </w:r>
      <w:r>
        <w:rPr>
          <w:spacing w:val="-6"/>
        </w:rPr>
        <w:t> </w:t>
      </w:r>
      <w:r>
        <w:rPr/>
        <w:t>tipos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violencia.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Línea</w:t>
      </w:r>
      <w:r>
        <w:rPr>
          <w:spacing w:val="-7"/>
        </w:rPr>
        <w:t> </w:t>
      </w:r>
      <w:r>
        <w:rPr/>
        <w:t>100</w:t>
      </w:r>
      <w:r>
        <w:rPr>
          <w:spacing w:val="-58"/>
        </w:rPr>
        <w:t> </w:t>
      </w:r>
      <w:r>
        <w:rPr/>
        <w:t>tiene una proporción similar de operadoras psicólogas y abogadas, aunque no queda clara la</w:t>
      </w:r>
      <w:r>
        <w:rPr>
          <w:spacing w:val="1"/>
        </w:rPr>
        <w:t> </w:t>
      </w:r>
      <w:r>
        <w:rPr/>
        <w:t>necesidad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este</w:t>
      </w:r>
      <w:r>
        <w:rPr>
          <w:spacing w:val="-3"/>
        </w:rPr>
        <w:t> </w:t>
      </w:r>
      <w:r>
        <w:rPr/>
        <w:t>segundo</w:t>
      </w:r>
      <w:r>
        <w:rPr>
          <w:spacing w:val="-6"/>
        </w:rPr>
        <w:t> </w:t>
      </w:r>
      <w:r>
        <w:rPr/>
        <w:t>perfil,</w:t>
      </w:r>
      <w:r>
        <w:rPr>
          <w:spacing w:val="-6"/>
        </w:rPr>
        <w:t> </w:t>
      </w:r>
      <w:r>
        <w:rPr/>
        <w:t>especialmente</w:t>
      </w:r>
      <w:r>
        <w:rPr>
          <w:spacing w:val="-6"/>
        </w:rPr>
        <w:t> </w:t>
      </w:r>
      <w:r>
        <w:rPr/>
        <w:t>porque</w:t>
      </w:r>
      <w:r>
        <w:rPr>
          <w:spacing w:val="-8"/>
        </w:rPr>
        <w:t> </w:t>
      </w:r>
      <w:r>
        <w:rPr/>
        <w:t>no</w:t>
      </w:r>
      <w:r>
        <w:rPr>
          <w:spacing w:val="-5"/>
        </w:rPr>
        <w:t> </w:t>
      </w:r>
      <w:r>
        <w:rPr/>
        <w:t>están</w:t>
      </w:r>
      <w:r>
        <w:rPr>
          <w:spacing w:val="-4"/>
        </w:rPr>
        <w:t> </w:t>
      </w:r>
      <w:r>
        <w:rPr/>
        <w:t>formadas</w:t>
      </w:r>
      <w:r>
        <w:rPr>
          <w:spacing w:val="-4"/>
        </w:rPr>
        <w:t> </w:t>
      </w:r>
      <w:r>
        <w:rPr/>
        <w:t>para</w:t>
      </w:r>
      <w:r>
        <w:rPr>
          <w:spacing w:val="-7"/>
        </w:rPr>
        <w:t> </w:t>
      </w:r>
      <w:r>
        <w:rPr/>
        <w:t>manejar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lado</w:t>
      </w:r>
      <w:r>
        <w:rPr>
          <w:spacing w:val="-58"/>
        </w:rPr>
        <w:t> </w:t>
      </w:r>
      <w:r>
        <w:rPr/>
        <w:t>emocional y la contención de las llamadas. Además, no existen mecanismos para evaluar la</w:t>
      </w:r>
      <w:r>
        <w:rPr>
          <w:spacing w:val="1"/>
        </w:rPr>
        <w:t> </w:t>
      </w:r>
      <w:r>
        <w:rPr/>
        <w:t>satisfacción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las</w:t>
      </w:r>
      <w:r>
        <w:rPr>
          <w:spacing w:val="-10"/>
        </w:rPr>
        <w:t> </w:t>
      </w:r>
      <w:r>
        <w:rPr/>
        <w:t>llamadas.</w:t>
      </w:r>
      <w:r>
        <w:rPr>
          <w:spacing w:val="-11"/>
        </w:rPr>
        <w:t> </w:t>
      </w:r>
      <w:r>
        <w:rPr/>
        <w:t>Aunque</w:t>
      </w:r>
      <w:r>
        <w:rPr>
          <w:spacing w:val="-12"/>
        </w:rPr>
        <w:t> </w:t>
      </w:r>
      <w:r>
        <w:rPr/>
        <w:t>existen</w:t>
      </w:r>
      <w:r>
        <w:rPr>
          <w:spacing w:val="-11"/>
        </w:rPr>
        <w:t> </w:t>
      </w:r>
      <w:r>
        <w:rPr/>
        <w:t>supervisoras,</w:t>
      </w:r>
      <w:r>
        <w:rPr>
          <w:spacing w:val="-10"/>
        </w:rPr>
        <w:t> </w:t>
      </w:r>
      <w:r>
        <w:rPr/>
        <w:t>hay</w:t>
      </w:r>
      <w:r>
        <w:rPr>
          <w:spacing w:val="-11"/>
        </w:rPr>
        <w:t> </w:t>
      </w:r>
      <w:r>
        <w:rPr/>
        <w:t>aspectos</w:t>
      </w:r>
      <w:r>
        <w:rPr>
          <w:spacing w:val="-9"/>
        </w:rPr>
        <w:t> </w:t>
      </w:r>
      <w:r>
        <w:rPr/>
        <w:t>poco</w:t>
      </w:r>
      <w:r>
        <w:rPr>
          <w:spacing w:val="-11"/>
        </w:rPr>
        <w:t> </w:t>
      </w:r>
      <w:r>
        <w:rPr/>
        <w:t>controlados</w:t>
      </w:r>
      <w:r>
        <w:rPr>
          <w:spacing w:val="-12"/>
        </w:rPr>
        <w:t> </w:t>
      </w:r>
      <w:r>
        <w:rPr/>
        <w:t>como</w:t>
      </w:r>
      <w:r>
        <w:rPr>
          <w:spacing w:val="-57"/>
        </w:rPr>
        <w:t> </w:t>
      </w:r>
      <w:r>
        <w:rPr/>
        <w:t>la duración de las llamadas, el contacto con el agresor de parte de algunas operadoras (lo que</w:t>
      </w:r>
      <w:r>
        <w:rPr>
          <w:spacing w:val="1"/>
        </w:rPr>
        <w:t> </w:t>
      </w:r>
      <w:r>
        <w:rPr/>
        <w:t>podría</w:t>
      </w:r>
      <w:r>
        <w:rPr>
          <w:spacing w:val="-3"/>
        </w:rPr>
        <w:t> </w:t>
      </w:r>
      <w:r>
        <w:rPr/>
        <w:t>poner</w:t>
      </w:r>
      <w:r>
        <w:rPr>
          <w:spacing w:val="1"/>
        </w:rPr>
        <w:t> </w:t>
      </w:r>
      <w:r>
        <w:rPr/>
        <w:t>en riesgo a</w:t>
      </w:r>
      <w:r>
        <w:rPr>
          <w:spacing w:val="-1"/>
        </w:rPr>
        <w:t> </w:t>
      </w:r>
      <w:r>
        <w:rPr/>
        <w:t>las víctimas), entre</w:t>
      </w:r>
      <w:r>
        <w:rPr>
          <w:spacing w:val="-2"/>
        </w:rPr>
        <w:t> </w:t>
      </w:r>
      <w:r>
        <w:rPr/>
        <w:t>otros.</w:t>
      </w:r>
    </w:p>
    <w:p>
      <w:pPr>
        <w:pStyle w:val="BodyText"/>
        <w:spacing w:line="480" w:lineRule="auto" w:before="2"/>
        <w:ind w:left="118" w:right="534" w:firstLine="719"/>
        <w:jc w:val="both"/>
      </w:pPr>
      <w:r>
        <w:rPr/>
        <w:t>Todos estos aspectos aparecen en una estructura institucional que pareciera que se ha</w:t>
      </w:r>
      <w:r>
        <w:rPr>
          <w:spacing w:val="1"/>
        </w:rPr>
        <w:t> </w:t>
      </w:r>
      <w:r>
        <w:rPr/>
        <w:t>preocupado por la salud mental y bienestar de las operadoras, pero que necesita ser reforzada.</w:t>
      </w:r>
      <w:r>
        <w:rPr>
          <w:spacing w:val="1"/>
        </w:rPr>
        <w:t> </w:t>
      </w:r>
      <w:r>
        <w:rPr/>
        <w:t>Además de que no existe un perfil de las operadoras de la Línea 100 basado en competencias</w:t>
      </w:r>
      <w:r>
        <w:rPr>
          <w:spacing w:val="1"/>
        </w:rPr>
        <w:t> </w:t>
      </w:r>
      <w:r>
        <w:rPr/>
        <w:t>para estos puestos, el reconocimiento de los derechos de las operadoras es un aspecto aún</w:t>
      </w:r>
      <w:r>
        <w:rPr>
          <w:spacing w:val="1"/>
        </w:rPr>
        <w:t> </w:t>
      </w:r>
      <w:r>
        <w:rPr/>
        <w:t>pendiente</w:t>
      </w:r>
      <w:r>
        <w:rPr>
          <w:spacing w:val="-12"/>
        </w:rPr>
        <w:t> </w:t>
      </w:r>
      <w:r>
        <w:rPr/>
        <w:t>por</w:t>
      </w:r>
      <w:r>
        <w:rPr>
          <w:spacing w:val="-12"/>
        </w:rPr>
        <w:t> </w:t>
      </w:r>
      <w:r>
        <w:rPr/>
        <w:t>trabajar.</w:t>
      </w:r>
      <w:r>
        <w:rPr>
          <w:spacing w:val="-10"/>
        </w:rPr>
        <w:t> </w:t>
      </w:r>
      <w:r>
        <w:rPr/>
        <w:t>Según</w:t>
      </w:r>
      <w:r>
        <w:rPr>
          <w:spacing w:val="-11"/>
        </w:rPr>
        <w:t> </w:t>
      </w:r>
      <w:r>
        <w:rPr/>
        <w:t>lo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propias</w:t>
      </w:r>
      <w:r>
        <w:rPr>
          <w:spacing w:val="-11"/>
        </w:rPr>
        <w:t> </w:t>
      </w:r>
      <w:r>
        <w:rPr/>
        <w:t>operadoras</w:t>
      </w:r>
      <w:r>
        <w:rPr>
          <w:spacing w:val="-10"/>
        </w:rPr>
        <w:t> </w:t>
      </w:r>
      <w:r>
        <w:rPr/>
        <w:t>señalan,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presión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supervisión</w:t>
      </w:r>
      <w:r>
        <w:rPr>
          <w:spacing w:val="-58"/>
        </w:rPr>
        <w:t> </w:t>
      </w:r>
      <w:r>
        <w:rPr/>
        <w:t>por contestar más llamadas en un tiempo breve, prioriza más la productividad, que la calidad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las llamadas y, en menor medida el bienestar</w:t>
      </w:r>
      <w:r>
        <w:rPr>
          <w:spacing w:val="-1"/>
        </w:rPr>
        <w:t> </w:t>
      </w:r>
      <w:r>
        <w:rPr/>
        <w:t>individual.</w:t>
      </w:r>
    </w:p>
    <w:p>
      <w:pPr>
        <w:pStyle w:val="BodyText"/>
        <w:spacing w:line="480" w:lineRule="auto"/>
        <w:ind w:left="118" w:right="536" w:firstLine="719"/>
        <w:jc w:val="both"/>
      </w:pPr>
      <w:r>
        <w:rPr/>
        <w:t>Los problemas van más allá de la propia atención de la Línea 100. Las operadoras se</w:t>
      </w:r>
      <w:r>
        <w:rPr>
          <w:spacing w:val="1"/>
        </w:rPr>
        <w:t> </w:t>
      </w:r>
      <w:r>
        <w:rPr/>
        <w:t>enfrentan,</w:t>
      </w:r>
      <w:r>
        <w:rPr>
          <w:spacing w:val="-13"/>
        </w:rPr>
        <w:t> </w:t>
      </w:r>
      <w:r>
        <w:rPr/>
        <w:t>además,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deficiencia</w:t>
      </w:r>
      <w:r>
        <w:rPr>
          <w:spacing w:val="-12"/>
        </w:rPr>
        <w:t> </w:t>
      </w:r>
      <w:r>
        <w:rPr/>
        <w:t>del</w:t>
      </w:r>
      <w:r>
        <w:rPr>
          <w:spacing w:val="-12"/>
        </w:rPr>
        <w:t> </w:t>
      </w:r>
      <w:r>
        <w:rPr/>
        <w:t>105</w:t>
      </w:r>
      <w:r>
        <w:rPr>
          <w:spacing w:val="-11"/>
        </w:rPr>
        <w:t> </w:t>
      </w:r>
      <w:r>
        <w:rPr/>
        <w:t>(no</w:t>
      </w:r>
      <w:r>
        <w:rPr>
          <w:spacing w:val="-12"/>
        </w:rPr>
        <w:t> </w:t>
      </w:r>
      <w:r>
        <w:rPr/>
        <w:t>contestan,</w:t>
      </w:r>
      <w:r>
        <w:rPr>
          <w:spacing w:val="-13"/>
        </w:rPr>
        <w:t> </w:t>
      </w:r>
      <w:r>
        <w:rPr/>
        <w:t>reaccionan</w:t>
      </w:r>
      <w:r>
        <w:rPr>
          <w:spacing w:val="-14"/>
        </w:rPr>
        <w:t> </w:t>
      </w:r>
      <w:r>
        <w:rPr/>
        <w:t>tarde,</w:t>
      </w:r>
      <w:r>
        <w:rPr>
          <w:spacing w:val="-11"/>
        </w:rPr>
        <w:t> </w:t>
      </w:r>
      <w:r>
        <w:rPr/>
        <w:t>etc.)</w:t>
      </w:r>
      <w:r>
        <w:rPr>
          <w:spacing w:val="-13"/>
        </w:rPr>
        <w:t> </w:t>
      </w:r>
      <w:r>
        <w:rPr/>
        <w:t>y</w:t>
      </w:r>
      <w:r>
        <w:rPr>
          <w:spacing w:val="-11"/>
        </w:rPr>
        <w:t> </w:t>
      </w:r>
      <w:r>
        <w:rPr/>
        <w:t>de</w:t>
      </w:r>
      <w:r>
        <w:rPr>
          <w:spacing w:val="-14"/>
        </w:rPr>
        <w:t> </w:t>
      </w:r>
      <w:r>
        <w:rPr/>
        <w:t>las</w:t>
      </w:r>
      <w:r>
        <w:rPr>
          <w:spacing w:val="-12"/>
        </w:rPr>
        <w:t> </w:t>
      </w:r>
      <w:r>
        <w:rPr/>
        <w:t>propias</w:t>
      </w:r>
      <w:r>
        <w:rPr>
          <w:spacing w:val="-58"/>
        </w:rPr>
        <w:t> </w:t>
      </w:r>
      <w:r>
        <w:rPr/>
        <w:t>comisarías al derivar los casos a estas instancias. Son constantes las quejas de la demora en la</w:t>
      </w:r>
      <w:r>
        <w:rPr>
          <w:spacing w:val="1"/>
        </w:rPr>
        <w:t> </w:t>
      </w:r>
      <w:r>
        <w:rPr/>
        <w:t>reacción</w:t>
      </w:r>
      <w:r>
        <w:rPr>
          <w:spacing w:val="-1"/>
        </w:rPr>
        <w:t> </w:t>
      </w:r>
      <w:r>
        <w:rPr/>
        <w:t>policial para</w:t>
      </w:r>
      <w:r>
        <w:rPr>
          <w:spacing w:val="-1"/>
        </w:rPr>
        <w:t> </w:t>
      </w:r>
      <w:r>
        <w:rPr/>
        <w:t>tomar o atender</w:t>
      </w:r>
      <w:r>
        <w:rPr>
          <w:spacing w:val="-1"/>
        </w:rPr>
        <w:t> </w:t>
      </w:r>
      <w:r>
        <w:rPr/>
        <w:t>los casos que</w:t>
      </w:r>
      <w:r>
        <w:rPr>
          <w:spacing w:val="-1"/>
        </w:rPr>
        <w:t> </w:t>
      </w:r>
      <w:r>
        <w:rPr/>
        <w:t>llegan a</w:t>
      </w:r>
      <w:r>
        <w:rPr>
          <w:spacing w:val="-2"/>
        </w:rPr>
        <w:t> </w:t>
      </w:r>
      <w:r>
        <w:rPr/>
        <w:t>la Línea</w:t>
      </w:r>
      <w:r>
        <w:rPr>
          <w:spacing w:val="-1"/>
        </w:rPr>
        <w:t> </w:t>
      </w:r>
      <w:r>
        <w:rPr/>
        <w:t>100.</w:t>
      </w:r>
    </w:p>
    <w:p>
      <w:pPr>
        <w:spacing w:after="0" w:line="480" w:lineRule="auto"/>
        <w:jc w:val="both"/>
        <w:sectPr>
          <w:headerReference w:type="default" r:id="rId282"/>
          <w:footerReference w:type="default" r:id="rId283"/>
          <w:pgSz w:w="11910" w:h="16840"/>
          <w:pgMar w:header="754" w:footer="1000" w:top="1320" w:bottom="1200" w:left="1300" w:right="880"/>
        </w:sectPr>
      </w:pPr>
    </w:p>
    <w:p>
      <w:pPr>
        <w:pStyle w:val="BodyText"/>
        <w:spacing w:line="480" w:lineRule="auto" w:before="80"/>
        <w:ind w:left="118" w:right="534" w:firstLine="719"/>
        <w:jc w:val="both"/>
      </w:pPr>
      <w:r>
        <w:rPr>
          <w:spacing w:val="-1"/>
        </w:rPr>
        <w:t>La</w:t>
      </w:r>
      <w:r>
        <w:rPr>
          <w:spacing w:val="-16"/>
        </w:rPr>
        <w:t> </w:t>
      </w:r>
      <w:r>
        <w:rPr>
          <w:spacing w:val="-1"/>
        </w:rPr>
        <w:t>mirada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las</w:t>
      </w:r>
      <w:r>
        <w:rPr>
          <w:spacing w:val="-15"/>
        </w:rPr>
        <w:t> </w:t>
      </w:r>
      <w:r>
        <w:rPr/>
        <w:t>llamadas</w:t>
      </w:r>
      <w:r>
        <w:rPr>
          <w:spacing w:val="-12"/>
        </w:rPr>
        <w:t> </w:t>
      </w:r>
      <w:r>
        <w:rPr/>
        <w:t>que</w:t>
      </w:r>
      <w:r>
        <w:rPr>
          <w:spacing w:val="-15"/>
        </w:rPr>
        <w:t> </w:t>
      </w:r>
      <w:r>
        <w:rPr/>
        <w:t>recibe</w:t>
      </w:r>
      <w:r>
        <w:rPr>
          <w:spacing w:val="-13"/>
        </w:rPr>
        <w:t> </w:t>
      </w:r>
      <w:r>
        <w:rPr/>
        <w:t>la</w:t>
      </w:r>
      <w:r>
        <w:rPr>
          <w:spacing w:val="-15"/>
        </w:rPr>
        <w:t> </w:t>
      </w:r>
      <w:r>
        <w:rPr/>
        <w:t>Línea</w:t>
      </w:r>
      <w:r>
        <w:rPr>
          <w:spacing w:val="-15"/>
        </w:rPr>
        <w:t> </w:t>
      </w:r>
      <w:r>
        <w:rPr/>
        <w:t>100</w:t>
      </w:r>
      <w:r>
        <w:rPr>
          <w:spacing w:val="-15"/>
        </w:rPr>
        <w:t> </w:t>
      </w:r>
      <w:r>
        <w:rPr/>
        <w:t>por</w:t>
      </w:r>
      <w:r>
        <w:rPr>
          <w:spacing w:val="-16"/>
        </w:rPr>
        <w:t> </w:t>
      </w:r>
      <w:r>
        <w:rPr/>
        <w:t>perfiles</w:t>
      </w:r>
      <w:r>
        <w:rPr>
          <w:spacing w:val="-14"/>
        </w:rPr>
        <w:t> </w:t>
      </w:r>
      <w:r>
        <w:rPr/>
        <w:t>genera</w:t>
      </w:r>
      <w:r>
        <w:rPr>
          <w:spacing w:val="-14"/>
        </w:rPr>
        <w:t> </w:t>
      </w:r>
      <w:r>
        <w:rPr/>
        <w:t>información</w:t>
      </w:r>
      <w:r>
        <w:rPr>
          <w:spacing w:val="-14"/>
        </w:rPr>
        <w:t> </w:t>
      </w:r>
      <w:r>
        <w:rPr/>
        <w:t>nueva</w:t>
      </w:r>
      <w:r>
        <w:rPr>
          <w:spacing w:val="-57"/>
        </w:rPr>
        <w:t> </w:t>
      </w:r>
      <w:r>
        <w:rPr/>
        <w:t>para entender los riesgos y las necesidades específicas de quienes recurren a este servicio.</w:t>
      </w:r>
      <w:r>
        <w:rPr>
          <w:spacing w:val="1"/>
        </w:rPr>
        <w:t> </w:t>
      </w:r>
      <w:r>
        <w:rPr/>
        <w:t>Atender estos casos requiere otra mirada y servicios que van más allá de la Línea 100. Los</w:t>
      </w:r>
      <w:r>
        <w:rPr>
          <w:spacing w:val="1"/>
        </w:rPr>
        <w:t> </w:t>
      </w:r>
      <w:r>
        <w:rPr/>
        <w:t>hogares refugio siempre serán importantes pero urge trabajar y extender las redes de soporte y</w:t>
      </w:r>
      <w:r>
        <w:rPr>
          <w:spacing w:val="-57"/>
        </w:rPr>
        <w:t> </w:t>
      </w:r>
      <w:r>
        <w:rPr/>
        <w:t>generar espacios de vigilancia comunitaria y solidaria para víctimas de violencia. Un eje</w:t>
      </w:r>
      <w:r>
        <w:rPr>
          <w:spacing w:val="1"/>
        </w:rPr>
        <w:t> </w:t>
      </w:r>
      <w:r>
        <w:rPr/>
        <w:t>importante que debe ser trabajado en esa línea son los planes de seguridad. Realizarlos con</w:t>
      </w:r>
      <w:r>
        <w:rPr>
          <w:spacing w:val="1"/>
        </w:rPr>
        <w:t> </w:t>
      </w:r>
      <w:r>
        <w:rPr/>
        <w:t>mayor minuciosidad y basados en evidencia, permitiría identificar aquello que necesitan las</w:t>
      </w:r>
      <w:r>
        <w:rPr>
          <w:spacing w:val="1"/>
        </w:rPr>
        <w:t> </w:t>
      </w:r>
      <w:r>
        <w:rPr/>
        <w:t>víctimas para poder sostenerse sin violencia. Pero, por encima de todo, el foco en la víctima</w:t>
      </w:r>
      <w:r>
        <w:rPr>
          <w:spacing w:val="1"/>
        </w:rPr>
        <w:t> </w:t>
      </w:r>
      <w:r>
        <w:rPr/>
        <w:t>será insuficiente si la mirada se centra exclusivamente en ellas. Por falta de datos, este análisis</w:t>
      </w:r>
      <w:r>
        <w:rPr>
          <w:spacing w:val="-57"/>
        </w:rPr>
        <w:t> </w:t>
      </w:r>
      <w:r>
        <w:rPr/>
        <w:t>no aborda más que indirectamente a los agresores, y sobre ellos es clave proveer medidas que</w:t>
      </w:r>
      <w:r>
        <w:rPr>
          <w:spacing w:val="1"/>
        </w:rPr>
        <w:t> </w:t>
      </w:r>
      <w:r>
        <w:rPr/>
        <w:t>ataquen</w:t>
      </w:r>
      <w:r>
        <w:rPr>
          <w:spacing w:val="-1"/>
        </w:rPr>
        <w:t> </w:t>
      </w:r>
      <w:r>
        <w:rPr/>
        <w:t>los orígenes de</w:t>
      </w:r>
      <w:r>
        <w:rPr>
          <w:spacing w:val="-1"/>
        </w:rPr>
        <w:t> </w:t>
      </w:r>
      <w:r>
        <w:rPr/>
        <w:t>sus agresiones.</w:t>
      </w:r>
    </w:p>
    <w:p>
      <w:pPr>
        <w:pStyle w:val="Heading1"/>
        <w:spacing w:before="1"/>
        <w:ind w:left="838"/>
        <w:jc w:val="both"/>
      </w:pPr>
      <w:r>
        <w:rPr/>
        <w:t>Impacto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anti-SAP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8" w:right="535" w:firstLine="719"/>
        <w:jc w:val="both"/>
      </w:pPr>
      <w:r>
        <w:rPr/>
        <w:t>El</w:t>
      </w:r>
      <w:r>
        <w:rPr>
          <w:spacing w:val="-7"/>
        </w:rPr>
        <w:t> </w:t>
      </w:r>
      <w:r>
        <w:rPr/>
        <w:t>programa</w:t>
      </w:r>
      <w:r>
        <w:rPr>
          <w:spacing w:val="-6"/>
        </w:rPr>
        <w:t> </w:t>
      </w:r>
      <w:r>
        <w:rPr/>
        <w:t>anti-SAP</w:t>
      </w:r>
      <w:r>
        <w:rPr>
          <w:spacing w:val="-7"/>
        </w:rPr>
        <w:t> </w:t>
      </w:r>
      <w:r>
        <w:rPr/>
        <w:t>tuvo</w:t>
      </w:r>
      <w:r>
        <w:rPr>
          <w:spacing w:val="-8"/>
        </w:rPr>
        <w:t> </w:t>
      </w:r>
      <w:r>
        <w:rPr/>
        <w:t>una</w:t>
      </w:r>
      <w:r>
        <w:rPr>
          <w:spacing w:val="-9"/>
        </w:rPr>
        <w:t> </w:t>
      </w:r>
      <w:r>
        <w:rPr/>
        <w:t>duración</w:t>
      </w:r>
      <w:r>
        <w:rPr>
          <w:spacing w:val="-5"/>
        </w:rPr>
        <w:t> </w:t>
      </w:r>
      <w:r>
        <w:rPr/>
        <w:t>de</w:t>
      </w:r>
      <w:r>
        <w:rPr>
          <w:spacing w:val="-9"/>
        </w:rPr>
        <w:t> </w:t>
      </w:r>
      <w:r>
        <w:rPr/>
        <w:t>siete</w:t>
      </w:r>
      <w:r>
        <w:rPr>
          <w:spacing w:val="-9"/>
        </w:rPr>
        <w:t> </w:t>
      </w:r>
      <w:r>
        <w:rPr/>
        <w:t>sesiones</w:t>
      </w:r>
      <w:r>
        <w:rPr>
          <w:spacing w:val="-8"/>
        </w:rPr>
        <w:t> </w:t>
      </w:r>
      <w:r>
        <w:rPr/>
        <w:t>impartidas</w:t>
      </w:r>
      <w:r>
        <w:rPr>
          <w:spacing w:val="-5"/>
        </w:rPr>
        <w:t> </w:t>
      </w:r>
      <w:r>
        <w:rPr/>
        <w:t>a</w:t>
      </w:r>
      <w:r>
        <w:rPr>
          <w:spacing w:val="-9"/>
        </w:rPr>
        <w:t> </w:t>
      </w:r>
      <w:r>
        <w:rPr/>
        <w:t>lo</w:t>
      </w:r>
      <w:r>
        <w:rPr>
          <w:spacing w:val="-7"/>
        </w:rPr>
        <w:t> </w:t>
      </w:r>
      <w:r>
        <w:rPr/>
        <w:t>largo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igual</w:t>
      </w:r>
      <w:r>
        <w:rPr>
          <w:spacing w:val="-57"/>
        </w:rPr>
        <w:t> </w:t>
      </w:r>
      <w:r>
        <w:rPr/>
        <w:t>número de semanas. Contó con una sesión en vivo de una hora y tareas semanales que</w:t>
      </w:r>
      <w:r>
        <w:rPr>
          <w:spacing w:val="1"/>
        </w:rPr>
        <w:t> </w:t>
      </w:r>
      <w:r>
        <w:rPr/>
        <w:t>implicaban máximo una hora de dedicación adicional. El diseño del programa estuvo basado</w:t>
      </w:r>
      <w:r>
        <w:rPr>
          <w:spacing w:val="1"/>
        </w:rPr>
        <w:t> </w:t>
      </w:r>
      <w:r>
        <w:rPr/>
        <w:t>en aspectos teóricos, pero también en información de entrevistas a las propias operadoras del</w:t>
      </w:r>
      <w:r>
        <w:rPr>
          <w:spacing w:val="1"/>
        </w:rPr>
        <w:t> </w:t>
      </w:r>
      <w:r>
        <w:rPr/>
        <w:t>servicio.</w:t>
      </w:r>
    </w:p>
    <w:p>
      <w:pPr>
        <w:pStyle w:val="BodyText"/>
        <w:spacing w:line="480" w:lineRule="auto" w:before="1"/>
        <w:ind w:left="118" w:right="532" w:firstLine="719"/>
        <w:jc w:val="both"/>
      </w:pPr>
      <w:r>
        <w:rPr/>
        <w:t>Los resultados muestran que el programa redujo el Estrés Traumático Secundario,</w:t>
      </w:r>
      <w:r>
        <w:rPr>
          <w:spacing w:val="1"/>
        </w:rPr>
        <w:t> </w:t>
      </w:r>
      <w:r>
        <w:rPr/>
        <w:t>específicamente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fatiga</w:t>
      </w:r>
      <w:r>
        <w:rPr>
          <w:spacing w:val="-12"/>
        </w:rPr>
        <w:t> </w:t>
      </w:r>
      <w:r>
        <w:rPr/>
        <w:t>emocional.</w:t>
      </w:r>
      <w:r>
        <w:rPr>
          <w:spacing w:val="-13"/>
        </w:rPr>
        <w:t> </w:t>
      </w:r>
      <w:r>
        <w:rPr/>
        <w:t>Esto</w:t>
      </w:r>
      <w:r>
        <w:rPr>
          <w:spacing w:val="-13"/>
        </w:rPr>
        <w:t> </w:t>
      </w:r>
      <w:r>
        <w:rPr/>
        <w:t>es</w:t>
      </w:r>
      <w:r>
        <w:rPr>
          <w:spacing w:val="-13"/>
        </w:rPr>
        <w:t> </w:t>
      </w:r>
      <w:r>
        <w:rPr/>
        <w:t>importante</w:t>
      </w:r>
      <w:r>
        <w:rPr>
          <w:spacing w:val="-14"/>
        </w:rPr>
        <w:t> </w:t>
      </w:r>
      <w:r>
        <w:rPr/>
        <w:t>pues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fatiga</w:t>
      </w:r>
      <w:r>
        <w:rPr>
          <w:spacing w:val="-12"/>
        </w:rPr>
        <w:t> </w:t>
      </w:r>
      <w:r>
        <w:rPr/>
        <w:t>emocional</w:t>
      </w:r>
      <w:r>
        <w:rPr>
          <w:spacing w:val="-13"/>
        </w:rPr>
        <w:t> </w:t>
      </w:r>
      <w:r>
        <w:rPr/>
        <w:t>es</w:t>
      </w:r>
      <w:r>
        <w:rPr>
          <w:spacing w:val="-13"/>
        </w:rPr>
        <w:t> </w:t>
      </w:r>
      <w:r>
        <w:rPr/>
        <w:t>considerada</w:t>
      </w:r>
      <w:r>
        <w:rPr>
          <w:spacing w:val="-58"/>
        </w:rPr>
        <w:t> </w:t>
      </w:r>
      <w:r>
        <w:rPr/>
        <w:t>como un componente principal en un cuadro de SAP y que, además, advierte la progresión</w:t>
      </w:r>
      <w:r>
        <w:rPr>
          <w:spacing w:val="1"/>
        </w:rPr>
        <w:t> </w:t>
      </w:r>
      <w:r>
        <w:rPr/>
        <w:t>hacia cuadros de SAP. Si bien el programa anti-SAP no tuvo efectos sobre el SAP ni sobre el</w:t>
      </w:r>
      <w:r>
        <w:rPr>
          <w:spacing w:val="1"/>
        </w:rPr>
        <w:t> </w:t>
      </w:r>
      <w:r>
        <w:rPr/>
        <w:t>Estrés Percibido Agudo, sí se hallaron importantes patrones de efectos heterogéneos. El efecto</w:t>
      </w:r>
      <w:r>
        <w:rPr>
          <w:spacing w:val="-57"/>
        </w:rPr>
        <w:t> </w:t>
      </w:r>
      <w:r>
        <w:rPr/>
        <w:t>fue mayor y significativo en las operadoras con mayores niveles de Afrontamiento, respecto</w:t>
      </w:r>
      <w:r>
        <w:rPr>
          <w:spacing w:val="1"/>
        </w:rPr>
        <w:t> </w:t>
      </w:r>
      <w:r>
        <w:rPr/>
        <w:t>del</w:t>
      </w:r>
      <w:r>
        <w:rPr>
          <w:spacing w:val="-13"/>
        </w:rPr>
        <w:t> </w:t>
      </w:r>
      <w:r>
        <w:rPr/>
        <w:t>SAP</w:t>
      </w:r>
      <w:r>
        <w:rPr>
          <w:spacing w:val="-12"/>
        </w:rPr>
        <w:t> </w:t>
      </w:r>
      <w:r>
        <w:rPr/>
        <w:t>vinculado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lo</w:t>
      </w:r>
      <w:r>
        <w:rPr>
          <w:spacing w:val="-13"/>
        </w:rPr>
        <w:t> </w:t>
      </w:r>
      <w:r>
        <w:rPr/>
        <w:t>personal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laboral.</w:t>
      </w:r>
      <w:r>
        <w:rPr>
          <w:spacing w:val="-12"/>
        </w:rPr>
        <w:t> </w:t>
      </w:r>
      <w:r>
        <w:rPr/>
        <w:t>Esta</w:t>
      </w:r>
      <w:r>
        <w:rPr>
          <w:spacing w:val="-12"/>
        </w:rPr>
        <w:t> </w:t>
      </w:r>
      <w:r>
        <w:rPr/>
        <w:t>relación</w:t>
      </w:r>
      <w:r>
        <w:rPr>
          <w:spacing w:val="-12"/>
        </w:rPr>
        <w:t> </w:t>
      </w:r>
      <w:r>
        <w:rPr/>
        <w:t>se</w:t>
      </w:r>
      <w:r>
        <w:rPr>
          <w:spacing w:val="-13"/>
        </w:rPr>
        <w:t> </w:t>
      </w:r>
      <w:r>
        <w:rPr/>
        <w:t>dio</w:t>
      </w:r>
      <w:r>
        <w:rPr>
          <w:spacing w:val="-13"/>
        </w:rPr>
        <w:t> </w:t>
      </w:r>
      <w:r>
        <w:rPr/>
        <w:t>para</w:t>
      </w:r>
      <w:r>
        <w:rPr>
          <w:spacing w:val="-11"/>
        </w:rPr>
        <w:t> </w:t>
      </w:r>
      <w:r>
        <w:rPr/>
        <w:t>la</w:t>
      </w:r>
      <w:r>
        <w:rPr>
          <w:spacing w:val="-14"/>
        </w:rPr>
        <w:t> </w:t>
      </w:r>
      <w:r>
        <w:rPr/>
        <w:t>mayoría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las</w:t>
      </w:r>
      <w:r>
        <w:rPr>
          <w:spacing w:val="-13"/>
        </w:rPr>
        <w:t> </w:t>
      </w:r>
      <w:r>
        <w:rPr/>
        <w:t>sub</w:t>
      </w:r>
      <w:r>
        <w:rPr>
          <w:spacing w:val="-13"/>
        </w:rPr>
        <w:t> </w:t>
      </w:r>
      <w:r>
        <w:rPr/>
        <w:t>escalas</w:t>
      </w:r>
      <w:r>
        <w:rPr>
          <w:spacing w:val="-57"/>
        </w:rPr>
        <w:t> </w:t>
      </w:r>
      <w:r>
        <w:rPr/>
        <w:t>de</w:t>
      </w:r>
      <w:r>
        <w:rPr>
          <w:spacing w:val="28"/>
        </w:rPr>
        <w:t> </w:t>
      </w:r>
      <w:r>
        <w:rPr/>
        <w:t>afrontamiento.</w:t>
      </w:r>
      <w:r>
        <w:rPr>
          <w:spacing w:val="29"/>
        </w:rPr>
        <w:t> </w:t>
      </w:r>
      <w:r>
        <w:rPr/>
        <w:t>Una</w:t>
      </w:r>
      <w:r>
        <w:rPr>
          <w:spacing w:val="28"/>
        </w:rPr>
        <w:t> </w:t>
      </w:r>
      <w:r>
        <w:rPr/>
        <w:t>situación</w:t>
      </w:r>
      <w:r>
        <w:rPr>
          <w:spacing w:val="29"/>
        </w:rPr>
        <w:t> </w:t>
      </w:r>
      <w:r>
        <w:rPr/>
        <w:t>similar</w:t>
      </w:r>
      <w:r>
        <w:rPr>
          <w:spacing w:val="29"/>
        </w:rPr>
        <w:t> </w:t>
      </w:r>
      <w:r>
        <w:rPr/>
        <w:t>se</w:t>
      </w:r>
      <w:r>
        <w:rPr>
          <w:spacing w:val="28"/>
        </w:rPr>
        <w:t> </w:t>
      </w:r>
      <w:r>
        <w:rPr/>
        <w:t>dio</w:t>
      </w:r>
      <w:r>
        <w:rPr>
          <w:spacing w:val="30"/>
        </w:rPr>
        <w:t> </w:t>
      </w:r>
      <w:r>
        <w:rPr/>
        <w:t>respecto</w:t>
      </w:r>
      <w:r>
        <w:rPr>
          <w:spacing w:val="33"/>
        </w:rPr>
        <w:t> </w:t>
      </w:r>
      <w:r>
        <w:rPr/>
        <w:t>a</w:t>
      </w:r>
      <w:r>
        <w:rPr>
          <w:spacing w:val="29"/>
        </w:rPr>
        <w:t> </w:t>
      </w:r>
      <w:r>
        <w:rPr/>
        <w:t>los</w:t>
      </w:r>
      <w:r>
        <w:rPr>
          <w:spacing w:val="29"/>
        </w:rPr>
        <w:t> </w:t>
      </w:r>
      <w:r>
        <w:rPr/>
        <w:t>efectos</w:t>
      </w:r>
      <w:r>
        <w:rPr>
          <w:spacing w:val="30"/>
        </w:rPr>
        <w:t> </w:t>
      </w:r>
      <w:r>
        <w:rPr/>
        <w:t>heterogéneos</w:t>
      </w:r>
      <w:r>
        <w:rPr>
          <w:spacing w:val="29"/>
        </w:rPr>
        <w:t> </w:t>
      </w:r>
      <w:r>
        <w:rPr/>
        <w:t>sobre</w:t>
      </w:r>
      <w:r>
        <w:rPr>
          <w:spacing w:val="31"/>
        </w:rPr>
        <w:t> </w:t>
      </w:r>
      <w:r>
        <w:rPr/>
        <w:t>el</w:t>
      </w:r>
    </w:p>
    <w:p>
      <w:pPr>
        <w:spacing w:after="0" w:line="480" w:lineRule="auto"/>
        <w:jc w:val="both"/>
        <w:sectPr>
          <w:headerReference w:type="default" r:id="rId284"/>
          <w:footerReference w:type="default" r:id="rId285"/>
          <w:pgSz w:w="11910" w:h="16840"/>
          <w:pgMar w:header="754" w:footer="1000" w:top="1320" w:bottom="1200" w:left="1300" w:right="880"/>
        </w:sectPr>
      </w:pPr>
    </w:p>
    <w:p>
      <w:pPr>
        <w:pStyle w:val="BodyText"/>
        <w:spacing w:line="480" w:lineRule="auto" w:before="80"/>
        <w:ind w:left="118" w:right="536"/>
        <w:jc w:val="both"/>
      </w:pPr>
      <w:r>
        <w:rPr/>
        <w:t>Estrés</w:t>
      </w:r>
      <w:r>
        <w:rPr>
          <w:spacing w:val="1"/>
        </w:rPr>
        <w:t> </w:t>
      </w:r>
      <w:r>
        <w:rPr/>
        <w:t>Traumático</w:t>
      </w:r>
      <w:r>
        <w:rPr>
          <w:spacing w:val="1"/>
        </w:rPr>
        <w:t> </w:t>
      </w:r>
      <w:r>
        <w:rPr/>
        <w:t>Secundario.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caso,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observó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reducción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ETS</w:t>
      </w:r>
      <w:r>
        <w:rPr>
          <w:spacing w:val="1"/>
        </w:rPr>
        <w:t> </w:t>
      </w:r>
      <w:r>
        <w:rPr/>
        <w:t>(Sintomatología: Presencia de síntomas similares a los que sienten las víctimas del problema</w:t>
      </w:r>
      <w:r>
        <w:rPr>
          <w:spacing w:val="1"/>
        </w:rPr>
        <w:t> </w:t>
      </w:r>
      <w:r>
        <w:rPr/>
        <w:t>que atiende la persona trabajadora) y de Estrés Percibido Agudo en quienes tuvieron puntajes</w:t>
      </w:r>
      <w:r>
        <w:rPr>
          <w:spacing w:val="1"/>
        </w:rPr>
        <w:t> </w:t>
      </w:r>
      <w:r>
        <w:rPr/>
        <w:t>mayores</w:t>
      </w:r>
      <w:r>
        <w:rPr>
          <w:spacing w:val="-1"/>
        </w:rPr>
        <w:t> </w:t>
      </w:r>
      <w:r>
        <w:rPr/>
        <w:t>en</w:t>
      </w:r>
      <w:r>
        <w:rPr>
          <w:spacing w:val="2"/>
        </w:rPr>
        <w:t> </w:t>
      </w:r>
      <w:r>
        <w:rPr/>
        <w:t>algunas sub escalas de</w:t>
      </w:r>
      <w:r>
        <w:rPr>
          <w:spacing w:val="-2"/>
        </w:rPr>
        <w:t> </w:t>
      </w:r>
      <w:r>
        <w:rPr/>
        <w:t>Afrontamiento.</w:t>
      </w:r>
    </w:p>
    <w:p>
      <w:pPr>
        <w:pStyle w:val="BodyText"/>
        <w:spacing w:line="480" w:lineRule="auto" w:before="1"/>
        <w:ind w:left="118" w:right="531" w:firstLine="719"/>
        <w:jc w:val="both"/>
      </w:pPr>
      <w:r>
        <w:rPr/>
        <w:t>Asimismo, el programa anti-SAP parece haber impactado aquellas condiciones más</w:t>
      </w:r>
      <w:r>
        <w:rPr>
          <w:spacing w:val="1"/>
        </w:rPr>
        <w:t> </w:t>
      </w:r>
      <w:r>
        <w:rPr/>
        <w:t>personales relacionadas al estrés. Aquellas condiciones que más bien no dependen de las</w:t>
      </w:r>
      <w:r>
        <w:rPr>
          <w:spacing w:val="1"/>
        </w:rPr>
        <w:t> </w:t>
      </w:r>
      <w:r>
        <w:rPr/>
        <w:t>operadoras, sino del propio MIMP, parecen seguir ejerciendo un efecto importante en la</w:t>
      </w:r>
      <w:r>
        <w:rPr>
          <w:spacing w:val="1"/>
        </w:rPr>
        <w:t> </w:t>
      </w:r>
      <w:r>
        <w:rPr/>
        <w:t>permanencia de los niveles medios de estrés hallados en la muestra. Además, el impacto del</w:t>
      </w:r>
      <w:r>
        <w:rPr>
          <w:spacing w:val="1"/>
        </w:rPr>
        <w:t> </w:t>
      </w:r>
      <w:r>
        <w:rPr/>
        <w:t>programa también puede haber estado atenuado por la exposición a estresores propios a la</w:t>
      </w:r>
      <w:r>
        <w:rPr>
          <w:spacing w:val="1"/>
        </w:rPr>
        <w:t> </w:t>
      </w:r>
      <w:r>
        <w:rPr>
          <w:spacing w:val="-1"/>
        </w:rPr>
        <w:t>pandemia,</w:t>
      </w:r>
      <w:r>
        <w:rPr>
          <w:spacing w:val="-12"/>
        </w:rPr>
        <w:t> </w:t>
      </w:r>
      <w:r>
        <w:rPr/>
        <w:t>los</w:t>
      </w:r>
      <w:r>
        <w:rPr>
          <w:spacing w:val="-14"/>
        </w:rPr>
        <w:t> </w:t>
      </w:r>
      <w:r>
        <w:rPr/>
        <w:t>cuales</w:t>
      </w:r>
      <w:r>
        <w:rPr>
          <w:spacing w:val="-12"/>
        </w:rPr>
        <w:t> </w:t>
      </w:r>
      <w:r>
        <w:rPr/>
        <w:t>al</w:t>
      </w:r>
      <w:r>
        <w:rPr>
          <w:spacing w:val="-12"/>
        </w:rPr>
        <w:t> </w:t>
      </w:r>
      <w:r>
        <w:rPr/>
        <w:t>estar</w:t>
      </w:r>
      <w:r>
        <w:rPr>
          <w:spacing w:val="-16"/>
        </w:rPr>
        <w:t> </w:t>
      </w:r>
      <w:r>
        <w:rPr/>
        <w:t>muy</w:t>
      </w:r>
      <w:r>
        <w:rPr>
          <w:spacing w:val="-11"/>
        </w:rPr>
        <w:t> </w:t>
      </w:r>
      <w:r>
        <w:rPr/>
        <w:t>presentes</w:t>
      </w:r>
      <w:r>
        <w:rPr>
          <w:spacing w:val="-13"/>
        </w:rPr>
        <w:t> </w:t>
      </w:r>
      <w:r>
        <w:rPr/>
        <w:t>superan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capacidad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las</w:t>
      </w:r>
      <w:r>
        <w:rPr>
          <w:spacing w:val="-13"/>
        </w:rPr>
        <w:t> </w:t>
      </w:r>
      <w:r>
        <w:rPr/>
        <w:t>operadoras</w:t>
      </w:r>
      <w:r>
        <w:rPr>
          <w:spacing w:val="-11"/>
        </w:rPr>
        <w:t> </w:t>
      </w:r>
      <w:r>
        <w:rPr/>
        <w:t>para</w:t>
      </w:r>
      <w:r>
        <w:rPr>
          <w:spacing w:val="-16"/>
        </w:rPr>
        <w:t> </w:t>
      </w:r>
      <w:r>
        <w:rPr/>
        <w:t>afrontar</w:t>
      </w:r>
      <w:r>
        <w:rPr>
          <w:spacing w:val="-58"/>
        </w:rPr>
        <w:t> </w:t>
      </w:r>
      <w:r>
        <w:rPr/>
        <w:t>exitosamente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estrés.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exponerse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pandemia,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trae</w:t>
      </w:r>
      <w:r>
        <w:rPr>
          <w:spacing w:val="1"/>
        </w:rPr>
        <w:t> </w:t>
      </w:r>
      <w:r>
        <w:rPr/>
        <w:t>implícito</w:t>
      </w:r>
      <w:r>
        <w:rPr>
          <w:spacing w:val="1"/>
        </w:rPr>
        <w:t> </w:t>
      </w:r>
      <w:r>
        <w:rPr/>
        <w:t>ciertas</w:t>
      </w:r>
      <w:r>
        <w:rPr>
          <w:spacing w:val="1"/>
        </w:rPr>
        <w:t> </w:t>
      </w:r>
      <w:r>
        <w:rPr/>
        <w:t>características como la novedad, impredictibilidad, larga duración, además de los cambios en</w:t>
      </w:r>
      <w:r>
        <w:rPr>
          <w:spacing w:val="1"/>
        </w:rPr>
        <w:t> </w:t>
      </w:r>
      <w:r>
        <w:rPr/>
        <w:t>el estilo de vida, impacto en la economía familiar, salud familiar así como mayor demanda en</w:t>
      </w:r>
      <w:r>
        <w:rPr>
          <w:spacing w:val="1"/>
        </w:rPr>
        <w:t> </w:t>
      </w:r>
      <w:r>
        <w:rPr/>
        <w:t>el trabajo. Si no se establecen cambios estructurales, el impacto de cualquier taller que brinde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personales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limitado,</w:t>
      </w:r>
      <w:r>
        <w:rPr>
          <w:spacing w:val="1"/>
        </w:rPr>
        <w:t> </w:t>
      </w:r>
      <w:r>
        <w:rPr/>
        <w:t>especialmente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viene</w:t>
      </w:r>
      <w:r>
        <w:rPr>
          <w:spacing w:val="1"/>
        </w:rPr>
        <w:t> </w:t>
      </w:r>
      <w:r>
        <w:rPr/>
        <w:t>acompañado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otras</w:t>
      </w:r>
      <w:r>
        <w:rPr>
          <w:spacing w:val="1"/>
        </w:rPr>
        <w:t> </w:t>
      </w:r>
      <w:r>
        <w:rPr/>
        <w:t>iniciativas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aporten</w:t>
      </w:r>
      <w:r>
        <w:rPr>
          <w:spacing w:val="2"/>
        </w:rPr>
        <w:t> </w:t>
      </w:r>
      <w:r>
        <w:rPr/>
        <w:t>en el mismo sentido.</w:t>
      </w:r>
    </w:p>
    <w:p>
      <w:pPr>
        <w:pStyle w:val="BodyText"/>
        <w:spacing w:line="480" w:lineRule="auto" w:before="1"/>
        <w:ind w:left="118" w:right="532" w:firstLine="719"/>
        <w:jc w:val="both"/>
      </w:pPr>
      <w:r>
        <w:rPr/>
        <w:t>Es probable que programas más sostenidos en el tiempo puedan tener efectos mayores</w:t>
      </w:r>
      <w:r>
        <w:rPr>
          <w:spacing w:val="1"/>
        </w:rPr>
        <w:t> </w:t>
      </w:r>
      <w:r>
        <w:rPr/>
        <w:t>que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acá</w:t>
      </w:r>
      <w:r>
        <w:rPr>
          <w:spacing w:val="-7"/>
        </w:rPr>
        <w:t> </w:t>
      </w:r>
      <w:r>
        <w:rPr/>
        <w:t>mostrados.</w:t>
      </w:r>
      <w:r>
        <w:rPr>
          <w:spacing w:val="-6"/>
        </w:rPr>
        <w:t> </w:t>
      </w:r>
      <w:r>
        <w:rPr/>
        <w:t>Pero</w:t>
      </w:r>
      <w:r>
        <w:rPr>
          <w:spacing w:val="-7"/>
        </w:rPr>
        <w:t> </w:t>
      </w:r>
      <w:r>
        <w:rPr/>
        <w:t>ninguno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estos</w:t>
      </w:r>
      <w:r>
        <w:rPr>
          <w:spacing w:val="-6"/>
        </w:rPr>
        <w:t> </w:t>
      </w:r>
      <w:r>
        <w:rPr/>
        <w:t>beneficios</w:t>
      </w:r>
      <w:r>
        <w:rPr>
          <w:spacing w:val="-6"/>
        </w:rPr>
        <w:t> </w:t>
      </w:r>
      <w:r>
        <w:rPr/>
        <w:t>será</w:t>
      </w:r>
      <w:r>
        <w:rPr>
          <w:spacing w:val="-8"/>
        </w:rPr>
        <w:t> </w:t>
      </w:r>
      <w:r>
        <w:rPr/>
        <w:t>posible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lograr</w:t>
      </w:r>
      <w:r>
        <w:rPr>
          <w:spacing w:val="-7"/>
        </w:rPr>
        <w:t> </w:t>
      </w:r>
      <w:r>
        <w:rPr/>
        <w:t>si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cambian</w:t>
      </w:r>
      <w:r>
        <w:rPr>
          <w:spacing w:val="-58"/>
        </w:rPr>
        <w:t> </w:t>
      </w:r>
      <w:r>
        <w:rPr/>
        <w:t>las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estructurales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generan</w:t>
      </w:r>
      <w:r>
        <w:rPr>
          <w:spacing w:val="1"/>
        </w:rPr>
        <w:t> </w:t>
      </w:r>
      <w:r>
        <w:rPr/>
        <w:t>estrés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operadoras</w:t>
      </w:r>
      <w:r>
        <w:rPr>
          <w:spacing w:val="1"/>
        </w:rPr>
        <w:t> </w:t>
      </w:r>
      <w:r>
        <w:rPr/>
        <w:t>(falta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espacios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socialización,</w:t>
      </w:r>
      <w:r>
        <w:rPr>
          <w:spacing w:val="1"/>
        </w:rPr>
        <w:t> </w:t>
      </w:r>
      <w:r>
        <w:rPr/>
        <w:t>renovación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contratos,</w:t>
      </w:r>
      <w:r>
        <w:rPr>
          <w:spacing w:val="1"/>
        </w:rPr>
        <w:t> </w:t>
      </w:r>
      <w:r>
        <w:rPr/>
        <w:t>llamadas</w:t>
      </w:r>
      <w:r>
        <w:rPr>
          <w:spacing w:val="1"/>
        </w:rPr>
        <w:t> </w:t>
      </w:r>
      <w:r>
        <w:rPr/>
        <w:t>perturbadoras,</w:t>
      </w:r>
      <w:r>
        <w:rPr>
          <w:spacing w:val="1"/>
        </w:rPr>
        <w:t> </w:t>
      </w:r>
      <w:r>
        <w:rPr/>
        <w:t>capacitación</w:t>
      </w:r>
      <w:r>
        <w:rPr>
          <w:spacing w:val="1"/>
        </w:rPr>
        <w:t> </w:t>
      </w:r>
      <w:r>
        <w:rPr/>
        <w:t>insuficiente,</w:t>
      </w:r>
      <w:r>
        <w:rPr>
          <w:spacing w:val="1"/>
        </w:rPr>
        <w:t> </w:t>
      </w:r>
      <w:r>
        <w:rPr/>
        <w:t>seguridad</w:t>
      </w:r>
      <w:r>
        <w:rPr>
          <w:spacing w:val="-10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8"/>
        </w:rPr>
        <w:t> </w:t>
      </w:r>
      <w:r>
        <w:rPr/>
        <w:t>trabajo,</w:t>
      </w:r>
      <w:r>
        <w:rPr>
          <w:spacing w:val="-8"/>
        </w:rPr>
        <w:t> </w:t>
      </w:r>
      <w:r>
        <w:rPr/>
        <w:t>problemas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la</w:t>
      </w:r>
      <w:r>
        <w:rPr>
          <w:spacing w:val="-7"/>
        </w:rPr>
        <w:t> </w:t>
      </w:r>
      <w:r>
        <w:rPr/>
        <w:t>coordinación</w:t>
      </w:r>
      <w:r>
        <w:rPr>
          <w:spacing w:val="-8"/>
        </w:rPr>
        <w:t> </w:t>
      </w:r>
      <w:r>
        <w:rPr/>
        <w:t>con</w:t>
      </w:r>
      <w:r>
        <w:rPr>
          <w:spacing w:val="-10"/>
        </w:rPr>
        <w:t> </w:t>
      </w:r>
      <w:r>
        <w:rPr/>
        <w:t>otras</w:t>
      </w:r>
      <w:r>
        <w:rPr>
          <w:spacing w:val="-8"/>
        </w:rPr>
        <w:t> </w:t>
      </w:r>
      <w:r>
        <w:rPr/>
        <w:t>entidades</w:t>
      </w:r>
      <w:r>
        <w:rPr>
          <w:spacing w:val="-8"/>
        </w:rPr>
        <w:t> </w:t>
      </w:r>
      <w:r>
        <w:rPr/>
        <w:t>como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policía,</w:t>
      </w:r>
      <w:r>
        <w:rPr>
          <w:spacing w:val="-9"/>
        </w:rPr>
        <w:t> </w:t>
      </w:r>
      <w:r>
        <w:rPr/>
        <w:t>etc.).</w:t>
      </w:r>
      <w:r>
        <w:rPr>
          <w:spacing w:val="-58"/>
        </w:rPr>
        <w:t> </w:t>
      </w:r>
      <w:r>
        <w:rPr/>
        <w:t>En esa línea, un hallazgo preliminar a seguir prestando atención es el referido al rol de la</w:t>
      </w:r>
      <w:r>
        <w:rPr>
          <w:spacing w:val="1"/>
        </w:rPr>
        <w:t> </w:t>
      </w:r>
      <w:r>
        <w:rPr>
          <w:spacing w:val="-1"/>
        </w:rPr>
        <w:t>supervisión</w:t>
      </w:r>
      <w:r>
        <w:rPr>
          <w:spacing w:val="-14"/>
        </w:rPr>
        <w:t> </w:t>
      </w:r>
      <w:r>
        <w:rPr/>
        <w:t>en</w:t>
      </w:r>
      <w:r>
        <w:rPr>
          <w:spacing w:val="-15"/>
        </w:rPr>
        <w:t> </w:t>
      </w:r>
      <w:r>
        <w:rPr/>
        <w:t>tanto</w:t>
      </w:r>
      <w:r>
        <w:rPr>
          <w:spacing w:val="-14"/>
        </w:rPr>
        <w:t> </w:t>
      </w:r>
      <w:r>
        <w:rPr/>
        <w:t>algunas</w:t>
      </w:r>
      <w:r>
        <w:rPr>
          <w:spacing w:val="-15"/>
        </w:rPr>
        <w:t> </w:t>
      </w:r>
      <w:r>
        <w:rPr/>
        <w:t>profesionales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4"/>
        </w:rPr>
        <w:t> </w:t>
      </w:r>
      <w:r>
        <w:rPr/>
        <w:t>Línea</w:t>
      </w:r>
      <w:r>
        <w:rPr>
          <w:spacing w:val="-16"/>
        </w:rPr>
        <w:t> </w:t>
      </w:r>
      <w:r>
        <w:rPr/>
        <w:t>100</w:t>
      </w:r>
      <w:r>
        <w:rPr>
          <w:spacing w:val="-15"/>
        </w:rPr>
        <w:t> </w:t>
      </w:r>
      <w:r>
        <w:rPr/>
        <w:t>sugieren</w:t>
      </w:r>
      <w:r>
        <w:rPr>
          <w:spacing w:val="-14"/>
        </w:rPr>
        <w:t> </w:t>
      </w:r>
      <w:r>
        <w:rPr/>
        <w:t>que</w:t>
      </w:r>
      <w:r>
        <w:rPr>
          <w:spacing w:val="-16"/>
        </w:rPr>
        <w:t> </w:t>
      </w:r>
      <w:r>
        <w:rPr/>
        <w:t>podrían</w:t>
      </w:r>
      <w:r>
        <w:rPr>
          <w:spacing w:val="-14"/>
        </w:rPr>
        <w:t> </w:t>
      </w:r>
      <w:r>
        <w:rPr/>
        <w:t>estar</w:t>
      </w:r>
      <w:r>
        <w:rPr>
          <w:spacing w:val="-16"/>
        </w:rPr>
        <w:t> </w:t>
      </w:r>
      <w:r>
        <w:rPr/>
        <w:t>generando</w:t>
      </w:r>
      <w:r>
        <w:rPr>
          <w:spacing w:val="-57"/>
        </w:rPr>
        <w:t> </w:t>
      </w:r>
      <w:r>
        <w:rPr/>
        <w:t>estrés</w:t>
      </w:r>
      <w:r>
        <w:rPr>
          <w:spacing w:val="53"/>
        </w:rPr>
        <w:t> </w:t>
      </w:r>
      <w:r>
        <w:rPr/>
        <w:t>en</w:t>
      </w:r>
      <w:r>
        <w:rPr>
          <w:spacing w:val="53"/>
        </w:rPr>
        <w:t> </w:t>
      </w:r>
      <w:r>
        <w:rPr/>
        <w:t>sus</w:t>
      </w:r>
      <w:r>
        <w:rPr>
          <w:spacing w:val="54"/>
        </w:rPr>
        <w:t> </w:t>
      </w:r>
      <w:r>
        <w:rPr/>
        <w:t>labores</w:t>
      </w:r>
      <w:r>
        <w:rPr>
          <w:spacing w:val="54"/>
        </w:rPr>
        <w:t> </w:t>
      </w:r>
      <w:r>
        <w:rPr/>
        <w:t>en</w:t>
      </w:r>
      <w:r>
        <w:rPr>
          <w:spacing w:val="56"/>
        </w:rPr>
        <w:t> </w:t>
      </w:r>
      <w:r>
        <w:rPr/>
        <w:t>la</w:t>
      </w:r>
      <w:r>
        <w:rPr>
          <w:spacing w:val="53"/>
        </w:rPr>
        <w:t> </w:t>
      </w:r>
      <w:r>
        <w:rPr/>
        <w:t>medida</w:t>
      </w:r>
      <w:r>
        <w:rPr>
          <w:spacing w:val="53"/>
        </w:rPr>
        <w:t> </w:t>
      </w:r>
      <w:r>
        <w:rPr/>
        <w:t>en</w:t>
      </w:r>
      <w:r>
        <w:rPr>
          <w:spacing w:val="53"/>
        </w:rPr>
        <w:t> </w:t>
      </w:r>
      <w:r>
        <w:rPr/>
        <w:t>la</w:t>
      </w:r>
      <w:r>
        <w:rPr>
          <w:spacing w:val="53"/>
        </w:rPr>
        <w:t> </w:t>
      </w:r>
      <w:r>
        <w:rPr/>
        <w:t>que</w:t>
      </w:r>
      <w:r>
        <w:rPr>
          <w:spacing w:val="51"/>
        </w:rPr>
        <w:t> </w:t>
      </w:r>
      <w:r>
        <w:rPr/>
        <w:t>se</w:t>
      </w:r>
      <w:r>
        <w:rPr>
          <w:spacing w:val="53"/>
        </w:rPr>
        <w:t> </w:t>
      </w:r>
      <w:r>
        <w:rPr/>
        <w:t>evidenciarían</w:t>
      </w:r>
      <w:r>
        <w:rPr>
          <w:spacing w:val="53"/>
        </w:rPr>
        <w:t> </w:t>
      </w:r>
      <w:r>
        <w:rPr/>
        <w:t>prácticas</w:t>
      </w:r>
      <w:r>
        <w:rPr>
          <w:spacing w:val="54"/>
        </w:rPr>
        <w:t> </w:t>
      </w:r>
      <w:r>
        <w:rPr/>
        <w:t>que</w:t>
      </w:r>
      <w:r>
        <w:rPr>
          <w:spacing w:val="53"/>
        </w:rPr>
        <w:t> </w:t>
      </w:r>
      <w:r>
        <w:rPr/>
        <w:t>priorizan</w:t>
      </w:r>
      <w:r>
        <w:rPr>
          <w:spacing w:val="52"/>
        </w:rPr>
        <w:t> </w:t>
      </w:r>
      <w:r>
        <w:rPr/>
        <w:t>la</w:t>
      </w:r>
    </w:p>
    <w:p>
      <w:pPr>
        <w:spacing w:after="0" w:line="480" w:lineRule="auto"/>
        <w:jc w:val="both"/>
        <w:sectPr>
          <w:headerReference w:type="default" r:id="rId286"/>
          <w:footerReference w:type="default" r:id="rId287"/>
          <w:pgSz w:w="11910" w:h="16840"/>
          <w:pgMar w:header="754" w:footer="1000" w:top="1320" w:bottom="1200" w:left="1300" w:right="880"/>
        </w:sectPr>
      </w:pPr>
    </w:p>
    <w:p>
      <w:pPr>
        <w:pStyle w:val="BodyText"/>
        <w:spacing w:line="480" w:lineRule="auto" w:before="80"/>
        <w:ind w:left="118" w:right="534"/>
        <w:jc w:val="both"/>
      </w:pPr>
      <w:r>
        <w:rPr/>
        <w:t>productividad por encima de la calidad de la atención. Además, no existe una supervisión</w:t>
      </w:r>
      <w:r>
        <w:rPr>
          <w:spacing w:val="1"/>
        </w:rPr>
        <w:t> </w:t>
      </w:r>
      <w:r>
        <w:rPr/>
        <w:t>entendida</w:t>
      </w:r>
      <w:r>
        <w:rPr>
          <w:spacing w:val="-2"/>
        </w:rPr>
        <w:t> </w:t>
      </w:r>
      <w:r>
        <w:rPr/>
        <w:t>en su dimensión clínica, que</w:t>
      </w:r>
      <w:r>
        <w:rPr>
          <w:spacing w:val="-2"/>
        </w:rPr>
        <w:t> </w:t>
      </w:r>
      <w:r>
        <w:rPr/>
        <w:t>acompaña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discusión de casos</w:t>
      </w:r>
      <w:r>
        <w:rPr>
          <w:spacing w:val="-1"/>
        </w:rPr>
        <w:t> </w:t>
      </w:r>
      <w:r>
        <w:rPr/>
        <w:t>y mejora</w:t>
      </w:r>
      <w:r>
        <w:rPr>
          <w:spacing w:val="-2"/>
        </w:rPr>
        <w:t> </w:t>
      </w:r>
      <w:r>
        <w:rPr/>
        <w:t>la respuesta.</w:t>
      </w:r>
    </w:p>
    <w:p>
      <w:pPr>
        <w:pStyle w:val="BodyText"/>
        <w:spacing w:line="480" w:lineRule="auto"/>
        <w:ind w:left="118" w:right="532" w:firstLine="719"/>
        <w:jc w:val="both"/>
      </w:pPr>
      <w:r>
        <w:rPr/>
        <w:t>Es importante reconocer algunas limitaciones de la evaluación anti-SAP. En principio,</w:t>
      </w:r>
      <w:r>
        <w:rPr>
          <w:spacing w:val="-57"/>
        </w:rPr>
        <w:t> </w:t>
      </w:r>
      <w:r>
        <w:rPr/>
        <w:t>aunque la muestra abarca casi al total de operadoras de la Línea 100, la muestra es pequeña.</w:t>
      </w:r>
      <w:r>
        <w:rPr>
          <w:spacing w:val="1"/>
        </w:rPr>
        <w:t> </w:t>
      </w:r>
      <w:r>
        <w:rPr/>
        <w:t>Además,</w:t>
      </w:r>
      <w:r>
        <w:rPr>
          <w:spacing w:val="-9"/>
        </w:rPr>
        <w:t> </w:t>
      </w:r>
      <w:r>
        <w:rPr/>
        <w:t>si</w:t>
      </w:r>
      <w:r>
        <w:rPr>
          <w:spacing w:val="-8"/>
        </w:rPr>
        <w:t> </w:t>
      </w:r>
      <w:r>
        <w:rPr/>
        <w:t>bien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valores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8"/>
        </w:rPr>
        <w:t> </w:t>
      </w:r>
      <w:r>
        <w:rPr/>
        <w:t>línea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base</w:t>
      </w:r>
      <w:r>
        <w:rPr>
          <w:spacing w:val="-10"/>
        </w:rPr>
        <w:t> </w:t>
      </w:r>
      <w:r>
        <w:rPr/>
        <w:t>prácticamente</w:t>
      </w:r>
      <w:r>
        <w:rPr>
          <w:spacing w:val="-10"/>
        </w:rPr>
        <w:t> </w:t>
      </w:r>
      <w:r>
        <w:rPr/>
        <w:t>no</w:t>
      </w:r>
      <w:r>
        <w:rPr>
          <w:spacing w:val="-8"/>
        </w:rPr>
        <w:t> </w:t>
      </w:r>
      <w:r>
        <w:rPr/>
        <w:t>mostraron</w:t>
      </w:r>
      <w:r>
        <w:rPr>
          <w:spacing w:val="-9"/>
        </w:rPr>
        <w:t> </w:t>
      </w:r>
      <w:r>
        <w:rPr/>
        <w:t>diferencias</w:t>
      </w:r>
      <w:r>
        <w:rPr>
          <w:spacing w:val="-9"/>
        </w:rPr>
        <w:t> </w:t>
      </w:r>
      <w:r>
        <w:rPr/>
        <w:t>entre</w:t>
      </w:r>
      <w:r>
        <w:rPr>
          <w:spacing w:val="-9"/>
        </w:rPr>
        <w:t> </w:t>
      </w:r>
      <w:r>
        <w:rPr/>
        <w:t>los</w:t>
      </w:r>
      <w:r>
        <w:rPr>
          <w:spacing w:val="-58"/>
        </w:rPr>
        <w:t> </w:t>
      </w:r>
      <w:r>
        <w:rPr/>
        <w:t>grupos de tratamiento y control, las interacciones deben tomarse con cautela ya que la muestra</w:t>
      </w:r>
      <w:r>
        <w:rPr>
          <w:spacing w:val="-57"/>
        </w:rPr>
        <w:t> </w:t>
      </w:r>
      <w:r>
        <w:rPr/>
        <w:t>no</w:t>
      </w:r>
      <w:r>
        <w:rPr>
          <w:spacing w:val="-1"/>
        </w:rPr>
        <w:t> </w:t>
      </w:r>
      <w:r>
        <w:rPr/>
        <w:t>aplicó ningún tipo de estratificación.</w:t>
      </w:r>
    </w:p>
    <w:p>
      <w:pPr>
        <w:pStyle w:val="Heading1"/>
        <w:spacing w:before="1"/>
        <w:ind w:left="838"/>
        <w:jc w:val="both"/>
      </w:pPr>
      <w:r>
        <w:rPr/>
        <w:t>Impacto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nuevo</w:t>
      </w:r>
      <w:r>
        <w:rPr>
          <w:spacing w:val="-1"/>
        </w:rPr>
        <w:t> </w:t>
      </w:r>
      <w:r>
        <w:rPr/>
        <w:t>Protocolo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atención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8" w:right="532" w:firstLine="719"/>
        <w:jc w:val="both"/>
      </w:pPr>
      <w:r>
        <w:rPr/>
        <w:t>El diseño, la implementación y la evaluación experimental de un nuevo protocolo de</w:t>
      </w:r>
      <w:r>
        <w:rPr>
          <w:spacing w:val="1"/>
        </w:rPr>
        <w:t> </w:t>
      </w:r>
      <w:r>
        <w:rPr/>
        <w:t>atención de llamadas para la Línea 100 implicó un despliegue largo de esfuerzos para sacarlo</w:t>
      </w:r>
      <w:r>
        <w:rPr>
          <w:spacing w:val="1"/>
        </w:rPr>
        <w:t> </w:t>
      </w:r>
      <w:r>
        <w:rPr/>
        <w:t>adelante. Se construyó en base a evidencia y a la información proporcionada por las propias</w:t>
      </w:r>
      <w:r>
        <w:rPr>
          <w:spacing w:val="1"/>
        </w:rPr>
        <w:t> </w:t>
      </w:r>
      <w:r>
        <w:rPr/>
        <w:t>operadoras y las supervisoras, lo que facilitó la elaboración de un documento relevante que</w:t>
      </w:r>
      <w:r>
        <w:rPr>
          <w:spacing w:val="1"/>
        </w:rPr>
        <w:t> </w:t>
      </w:r>
      <w:r>
        <w:rPr/>
        <w:t>contiene información nueva sobre cómo mejorar la atención de llamadas y en otros casos</w:t>
      </w:r>
      <w:r>
        <w:rPr>
          <w:spacing w:val="1"/>
        </w:rPr>
        <w:t> </w:t>
      </w:r>
      <w:r>
        <w:rPr/>
        <w:t>sistematiza</w:t>
      </w:r>
      <w:r>
        <w:rPr>
          <w:spacing w:val="-2"/>
        </w:rPr>
        <w:t> </w:t>
      </w:r>
      <w:r>
        <w:rPr/>
        <w:t>las buenas</w:t>
      </w:r>
      <w:r>
        <w:rPr>
          <w:spacing w:val="-1"/>
        </w:rPr>
        <w:t> </w:t>
      </w:r>
      <w:r>
        <w:rPr/>
        <w:t>prácticas que</w:t>
      </w:r>
      <w:r>
        <w:rPr>
          <w:spacing w:val="1"/>
        </w:rPr>
        <w:t> </w:t>
      </w:r>
      <w:r>
        <w:rPr/>
        <w:t>algunas</w:t>
      </w:r>
      <w:r>
        <w:rPr>
          <w:spacing w:val="-1"/>
        </w:rPr>
        <w:t> </w:t>
      </w:r>
      <w:r>
        <w:rPr/>
        <w:t>operadoras venían</w:t>
      </w:r>
      <w:r>
        <w:rPr>
          <w:spacing w:val="1"/>
        </w:rPr>
        <w:t> </w:t>
      </w:r>
      <w:r>
        <w:rPr/>
        <w:t>aplicando.</w:t>
      </w:r>
    </w:p>
    <w:p>
      <w:pPr>
        <w:pStyle w:val="BodyText"/>
        <w:spacing w:line="480" w:lineRule="auto" w:before="1"/>
        <w:ind w:left="118" w:right="532" w:firstLine="719"/>
        <w:jc w:val="both"/>
      </w:pPr>
      <w:r>
        <w:rPr/>
        <w:t>En principio, debido a que el protocolo instauró una serie de prácticas nuevas que</w:t>
      </w:r>
      <w:r>
        <w:rPr>
          <w:spacing w:val="1"/>
        </w:rPr>
        <w:t> </w:t>
      </w:r>
      <w:r>
        <w:rPr/>
        <w:t>rompen la cotidianeidad del trabajo, era posible que este generara incluso efectos negativos.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así.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contrario,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protocolo</w:t>
      </w:r>
      <w:r>
        <w:rPr>
          <w:spacing w:val="1"/>
        </w:rPr>
        <w:t> </w:t>
      </w:r>
      <w:r>
        <w:rPr/>
        <w:t>causó</w:t>
      </w:r>
      <w:r>
        <w:rPr>
          <w:spacing w:val="1"/>
        </w:rPr>
        <w:t> </w:t>
      </w:r>
      <w:r>
        <w:rPr/>
        <w:t>cambios</w:t>
      </w:r>
      <w:r>
        <w:rPr>
          <w:spacing w:val="1"/>
        </w:rPr>
        <w:t> </w:t>
      </w:r>
      <w:r>
        <w:rPr/>
        <w:t>positivos</w:t>
      </w:r>
      <w:r>
        <w:rPr>
          <w:spacing w:val="1"/>
        </w:rPr>
        <w:t> </w:t>
      </w:r>
      <w:r>
        <w:rPr/>
        <w:t>(pequeños</w:t>
      </w:r>
      <w:r>
        <w:rPr>
          <w:spacing w:val="1"/>
        </w:rPr>
        <w:t> </w:t>
      </w:r>
      <w:r>
        <w:rPr/>
        <w:t>pero</w:t>
      </w:r>
      <w:r>
        <w:rPr>
          <w:spacing w:val="-57"/>
        </w:rPr>
        <w:t> </w:t>
      </w:r>
      <w:r>
        <w:rPr/>
        <w:t>significativos) en algunas prácticas de la atención de llamadas, especialmente las vinculadas a</w:t>
      </w:r>
      <w:r>
        <w:rPr>
          <w:spacing w:val="1"/>
        </w:rPr>
        <w:t> </w:t>
      </w:r>
      <w:r>
        <w:rPr/>
        <w:t>la elaboración del plan de seguridad (se elaboran sin presionarlas, sensibilizándolas sobre su</w:t>
      </w:r>
      <w:r>
        <w:rPr>
          <w:spacing w:val="1"/>
        </w:rPr>
        <w:t> </w:t>
      </w:r>
      <w:r>
        <w:rPr/>
        <w:t>situación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derechos,</w:t>
      </w:r>
      <w:r>
        <w:rPr>
          <w:spacing w:val="-6"/>
        </w:rPr>
        <w:t> </w:t>
      </w:r>
      <w:r>
        <w:rPr/>
        <w:t>planteando</w:t>
      </w:r>
      <w:r>
        <w:rPr>
          <w:spacing w:val="-6"/>
        </w:rPr>
        <w:t> </w:t>
      </w:r>
      <w:r>
        <w:rPr/>
        <w:t>decisiones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corto</w:t>
      </w:r>
      <w:r>
        <w:rPr>
          <w:spacing w:val="-7"/>
        </w:rPr>
        <w:t> </w:t>
      </w:r>
      <w:r>
        <w:rPr/>
        <w:t>plazo,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forma</w:t>
      </w:r>
      <w:r>
        <w:rPr>
          <w:spacing w:val="-7"/>
        </w:rPr>
        <w:t> </w:t>
      </w:r>
      <w:r>
        <w:rPr/>
        <w:t>más</w:t>
      </w:r>
      <w:r>
        <w:rPr>
          <w:spacing w:val="-6"/>
        </w:rPr>
        <w:t> </w:t>
      </w:r>
      <w:r>
        <w:rPr/>
        <w:t>directiva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casos</w:t>
      </w:r>
      <w:r>
        <w:rPr>
          <w:spacing w:val="-6"/>
        </w:rPr>
        <w:t> </w:t>
      </w:r>
      <w:r>
        <w:rPr/>
        <w:t>de</w:t>
      </w:r>
      <w:r>
        <w:rPr>
          <w:spacing w:val="-58"/>
        </w:rPr>
        <w:t> </w:t>
      </w:r>
      <w:r>
        <w:rPr/>
        <w:t>mayor riesgo), además de que también registró impacto en una mejor búsqueda de soluciones</w:t>
      </w:r>
      <w:r>
        <w:rPr>
          <w:spacing w:val="1"/>
        </w:rPr>
        <w:t> </w:t>
      </w:r>
      <w:r>
        <w:rPr/>
        <w:t>con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usuarias</w:t>
      </w:r>
      <w:r>
        <w:rPr>
          <w:spacing w:val="-5"/>
        </w:rPr>
        <w:t> </w:t>
      </w:r>
      <w:r>
        <w:rPr/>
        <w:t>(prioridades,</w:t>
      </w:r>
      <w:r>
        <w:rPr>
          <w:spacing w:val="-4"/>
        </w:rPr>
        <w:t> </w:t>
      </w:r>
      <w:r>
        <w:rPr/>
        <w:t>redes,</w:t>
      </w:r>
      <w:r>
        <w:rPr>
          <w:spacing w:val="-2"/>
        </w:rPr>
        <w:t> </w:t>
      </w:r>
      <w:r>
        <w:rPr/>
        <w:t>acciones</w:t>
      </w:r>
      <w:r>
        <w:rPr>
          <w:spacing w:val="-5"/>
        </w:rPr>
        <w:t> </w:t>
      </w:r>
      <w:r>
        <w:rPr/>
        <w:t>previas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resultados,</w:t>
      </w:r>
      <w:r>
        <w:rPr>
          <w:spacing w:val="-5"/>
        </w:rPr>
        <w:t> </w:t>
      </w:r>
      <w:r>
        <w:rPr/>
        <w:t>etc.)</w:t>
      </w:r>
      <w:r>
        <w:rPr>
          <w:spacing w:val="-5"/>
        </w:rPr>
        <w:t> </w:t>
      </w:r>
      <w:r>
        <w:rPr/>
        <w:t>y ciertas</w:t>
      </w:r>
      <w:r>
        <w:rPr>
          <w:spacing w:val="-5"/>
        </w:rPr>
        <w:t> </w:t>
      </w:r>
      <w:r>
        <w:rPr/>
        <w:t>características</w:t>
      </w:r>
      <w:r>
        <w:rPr>
          <w:spacing w:val="-58"/>
        </w:rPr>
        <w:t> </w:t>
      </w:r>
      <w:r>
        <w:rPr/>
        <w:t>del</w:t>
      </w:r>
      <w:r>
        <w:rPr>
          <w:spacing w:val="-1"/>
        </w:rPr>
        <w:t> </w:t>
      </w:r>
      <w:r>
        <w:rPr/>
        <w:t>manejo de llamadas</w:t>
      </w:r>
      <w:r>
        <w:rPr>
          <w:spacing w:val="2"/>
        </w:rPr>
        <w:t> </w:t>
      </w:r>
      <w:r>
        <w:rPr/>
        <w:t>en crisis.</w:t>
      </w:r>
    </w:p>
    <w:p>
      <w:pPr>
        <w:pStyle w:val="BodyText"/>
        <w:spacing w:line="480" w:lineRule="auto"/>
        <w:ind w:left="118" w:right="535" w:firstLine="719"/>
        <w:jc w:val="both"/>
      </w:pPr>
      <w:r>
        <w:rPr/>
        <w:t>El</w:t>
      </w:r>
      <w:r>
        <w:rPr>
          <w:spacing w:val="-8"/>
        </w:rPr>
        <w:t> </w:t>
      </w:r>
      <w:r>
        <w:rPr/>
        <w:t>protocolo</w:t>
      </w:r>
      <w:r>
        <w:rPr>
          <w:spacing w:val="-7"/>
        </w:rPr>
        <w:t> </w:t>
      </w:r>
      <w:r>
        <w:rPr/>
        <w:t>generó</w:t>
      </w:r>
      <w:r>
        <w:rPr>
          <w:spacing w:val="-9"/>
        </w:rPr>
        <w:t> </w:t>
      </w:r>
      <w:r>
        <w:rPr/>
        <w:t>un</w:t>
      </w:r>
      <w:r>
        <w:rPr>
          <w:spacing w:val="-8"/>
        </w:rPr>
        <w:t> </w:t>
      </w:r>
      <w:r>
        <w:rPr/>
        <w:t>impacto</w:t>
      </w:r>
      <w:r>
        <w:rPr>
          <w:spacing w:val="-7"/>
        </w:rPr>
        <w:t> </w:t>
      </w:r>
      <w:r>
        <w:rPr/>
        <w:t>positivo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la</w:t>
      </w:r>
      <w:r>
        <w:rPr>
          <w:spacing w:val="-6"/>
        </w:rPr>
        <w:t> </w:t>
      </w:r>
      <w:r>
        <w:rPr/>
        <w:t>percepción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contribución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nueva</w:t>
      </w:r>
      <w:r>
        <w:rPr>
          <w:spacing w:val="-58"/>
        </w:rPr>
        <w:t> </w:t>
      </w:r>
      <w:r>
        <w:rPr/>
        <w:t>valoración</w:t>
      </w:r>
      <w:r>
        <w:rPr>
          <w:spacing w:val="-1"/>
        </w:rPr>
        <w:t> </w:t>
      </w:r>
      <w:r>
        <w:rPr/>
        <w:t>de riesgo</w:t>
      </w:r>
      <w:r>
        <w:rPr>
          <w:spacing w:val="-1"/>
        </w:rPr>
        <w:t> </w:t>
      </w:r>
      <w:r>
        <w:rPr/>
        <w:t>objetiva.</w:t>
      </w:r>
      <w:r>
        <w:rPr>
          <w:spacing w:val="-1"/>
        </w:rPr>
        <w:t> </w:t>
      </w:r>
      <w:r>
        <w:rPr/>
        <w:t>Aunque</w:t>
      </w:r>
      <w:r>
        <w:rPr>
          <w:spacing w:val="-3"/>
        </w:rPr>
        <w:t> </w:t>
      </w:r>
      <w:r>
        <w:rPr/>
        <w:t>no</w:t>
      </w:r>
      <w:r>
        <w:rPr>
          <w:spacing w:val="-1"/>
        </w:rPr>
        <w:t> </w:t>
      </w:r>
      <w:r>
        <w:rPr/>
        <w:t>generó</w:t>
      </w:r>
      <w:r>
        <w:rPr>
          <w:spacing w:val="-1"/>
        </w:rPr>
        <w:t> </w:t>
      </w:r>
      <w:r>
        <w:rPr/>
        <w:t>impacto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otras</w:t>
      </w:r>
      <w:r>
        <w:rPr>
          <w:spacing w:val="-1"/>
        </w:rPr>
        <w:t> </w:t>
      </w:r>
      <w:r>
        <w:rPr/>
        <w:t>métricas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valoración</w:t>
      </w:r>
      <w:r>
        <w:rPr>
          <w:spacing w:val="-1"/>
        </w:rPr>
        <w:t> </w:t>
      </w:r>
      <w:r>
        <w:rPr/>
        <w:t>de</w:t>
      </w:r>
    </w:p>
    <w:p>
      <w:pPr>
        <w:spacing w:after="0" w:line="480" w:lineRule="auto"/>
        <w:jc w:val="both"/>
        <w:sectPr>
          <w:headerReference w:type="default" r:id="rId288"/>
          <w:footerReference w:type="default" r:id="rId289"/>
          <w:pgSz w:w="11910" w:h="16840"/>
          <w:pgMar w:header="754" w:footer="1000" w:top="1320" w:bottom="1200" w:left="1300" w:right="880"/>
        </w:sectPr>
      </w:pPr>
    </w:p>
    <w:p>
      <w:pPr>
        <w:pStyle w:val="BodyText"/>
        <w:spacing w:line="480" w:lineRule="auto" w:before="80"/>
        <w:ind w:left="118" w:right="536"/>
        <w:jc w:val="both"/>
      </w:pPr>
      <w:r>
        <w:rPr/>
        <w:t>riesgo,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herramienta</w:t>
      </w:r>
      <w:r>
        <w:rPr>
          <w:spacing w:val="-5"/>
        </w:rPr>
        <w:t> </w:t>
      </w:r>
      <w:r>
        <w:rPr/>
        <w:t>implica</w:t>
      </w:r>
      <w:r>
        <w:rPr>
          <w:spacing w:val="-6"/>
        </w:rPr>
        <w:t> </w:t>
      </w:r>
      <w:r>
        <w:rPr/>
        <w:t>cambios</w:t>
      </w:r>
      <w:r>
        <w:rPr>
          <w:spacing w:val="-3"/>
        </w:rPr>
        <w:t> </w:t>
      </w:r>
      <w:r>
        <w:rPr/>
        <w:t>superiores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cómo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identifica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riesgo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3"/>
        </w:rPr>
        <w:t> </w:t>
      </w:r>
      <w:r>
        <w:rPr/>
        <w:t>víctimas</w:t>
      </w:r>
      <w:r>
        <w:rPr>
          <w:spacing w:val="-57"/>
        </w:rPr>
        <w:t> </w:t>
      </w:r>
      <w:r>
        <w:rPr/>
        <w:t>sin el</w:t>
      </w:r>
      <w:r>
        <w:rPr>
          <w:spacing w:val="-1"/>
        </w:rPr>
        <w:t> </w:t>
      </w:r>
      <w:r>
        <w:rPr/>
        <w:t>protocolo.</w:t>
      </w:r>
    </w:p>
    <w:p>
      <w:pPr>
        <w:pStyle w:val="BodyText"/>
        <w:spacing w:line="480" w:lineRule="auto"/>
        <w:ind w:left="118" w:right="535" w:firstLine="719"/>
        <w:jc w:val="both"/>
      </w:pPr>
      <w:r>
        <w:rPr/>
        <w:t>Además,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protocolo</w:t>
      </w:r>
      <w:r>
        <w:rPr>
          <w:spacing w:val="-7"/>
        </w:rPr>
        <w:t> </w:t>
      </w:r>
      <w:r>
        <w:rPr/>
        <w:t>generó</w:t>
      </w:r>
      <w:r>
        <w:rPr>
          <w:spacing w:val="-9"/>
        </w:rPr>
        <w:t> </w:t>
      </w:r>
      <w:r>
        <w:rPr/>
        <w:t>un</w:t>
      </w:r>
      <w:r>
        <w:rPr>
          <w:spacing w:val="-5"/>
        </w:rPr>
        <w:t> </w:t>
      </w:r>
      <w:r>
        <w:rPr/>
        <w:t>aumento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satisfacción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las</w:t>
      </w:r>
      <w:r>
        <w:rPr>
          <w:spacing w:val="-8"/>
        </w:rPr>
        <w:t> </w:t>
      </w:r>
      <w:r>
        <w:rPr/>
        <w:t>personas</w:t>
      </w:r>
      <w:r>
        <w:rPr>
          <w:spacing w:val="-4"/>
        </w:rPr>
        <w:t> </w:t>
      </w:r>
      <w:r>
        <w:rPr/>
        <w:t>usuarias</w:t>
      </w:r>
      <w:r>
        <w:rPr>
          <w:spacing w:val="-8"/>
        </w:rPr>
        <w:t> </w:t>
      </w:r>
      <w:r>
        <w:rPr/>
        <w:t>con</w:t>
      </w:r>
      <w:r>
        <w:rPr>
          <w:spacing w:val="-57"/>
        </w:rPr>
        <w:t> </w:t>
      </w:r>
      <w:r>
        <w:rPr/>
        <w:t>respecto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atención</w:t>
      </w:r>
      <w:r>
        <w:rPr>
          <w:spacing w:val="-12"/>
        </w:rPr>
        <w:t> </w:t>
      </w:r>
      <w:r>
        <w:rPr/>
        <w:t>recibida,</w:t>
      </w:r>
      <w:r>
        <w:rPr>
          <w:spacing w:val="-11"/>
        </w:rPr>
        <w:t> </w:t>
      </w:r>
      <w:r>
        <w:rPr/>
        <w:t>así</w:t>
      </w:r>
      <w:r>
        <w:rPr>
          <w:spacing w:val="-10"/>
        </w:rPr>
        <w:t> </w:t>
      </w:r>
      <w:r>
        <w:rPr/>
        <w:t>como</w:t>
      </w:r>
      <w:r>
        <w:rPr>
          <w:spacing w:val="-12"/>
        </w:rPr>
        <w:t> </w:t>
      </w:r>
      <w:r>
        <w:rPr/>
        <w:t>un</w:t>
      </w:r>
      <w:r>
        <w:rPr>
          <w:spacing w:val="-11"/>
        </w:rPr>
        <w:t> </w:t>
      </w:r>
      <w:r>
        <w:rPr/>
        <w:t>incremento</w:t>
      </w:r>
      <w:r>
        <w:rPr>
          <w:spacing w:val="-11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/>
        <w:t>nivel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información</w:t>
      </w:r>
      <w:r>
        <w:rPr>
          <w:spacing w:val="-11"/>
        </w:rPr>
        <w:t> </w:t>
      </w:r>
      <w:r>
        <w:rPr/>
        <w:t>comprendida</w:t>
      </w:r>
      <w:r>
        <w:rPr>
          <w:spacing w:val="-58"/>
        </w:rPr>
        <w:t> </w:t>
      </w:r>
      <w:r>
        <w:rPr/>
        <w:t>durante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llamada</w:t>
      </w:r>
      <w:r>
        <w:rPr>
          <w:spacing w:val="1"/>
        </w:rPr>
        <w:t> </w:t>
      </w:r>
      <w:r>
        <w:rPr/>
        <w:t>(se</w:t>
      </w:r>
      <w:r>
        <w:rPr>
          <w:spacing w:val="1"/>
        </w:rPr>
        <w:t> </w:t>
      </w:r>
      <w:r>
        <w:rPr/>
        <w:t>levantó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línea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tratamiento). En otras palabras, un documento que regula los procedimientos ha sido capaz de</w:t>
      </w:r>
      <w:r>
        <w:rPr>
          <w:spacing w:val="1"/>
        </w:rPr>
        <w:t> </w:t>
      </w:r>
      <w:r>
        <w:rPr/>
        <w:t>cambiar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 operadoras</w:t>
      </w:r>
      <w:r>
        <w:rPr>
          <w:spacing w:val="-1"/>
        </w:rPr>
        <w:t> </w:t>
      </w:r>
      <w:r>
        <w:rPr/>
        <w:t>conductas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son</w:t>
      </w:r>
      <w:r>
        <w:rPr>
          <w:spacing w:val="-1"/>
        </w:rPr>
        <w:t> </w:t>
      </w:r>
      <w:r>
        <w:rPr/>
        <w:t>valoradas</w:t>
      </w:r>
      <w:r>
        <w:rPr>
          <w:spacing w:val="-1"/>
        </w:rPr>
        <w:t> </w:t>
      </w:r>
      <w:r>
        <w:rPr/>
        <w:t>por las</w:t>
      </w:r>
      <w:r>
        <w:rPr>
          <w:spacing w:val="-1"/>
        </w:rPr>
        <w:t> </w:t>
      </w:r>
      <w:r>
        <w:rPr/>
        <w:t>propias</w:t>
      </w:r>
      <w:r>
        <w:rPr>
          <w:spacing w:val="-1"/>
        </w:rPr>
        <w:t> </w:t>
      </w:r>
      <w:r>
        <w:rPr/>
        <w:t>personas usuarias.</w:t>
      </w:r>
    </w:p>
    <w:p>
      <w:pPr>
        <w:pStyle w:val="BodyText"/>
        <w:spacing w:line="480" w:lineRule="auto" w:before="1"/>
        <w:ind w:left="118" w:right="533" w:firstLine="719"/>
        <w:jc w:val="both"/>
      </w:pPr>
      <w:r>
        <w:rPr/>
        <w:t>La evaluación del impacto del nuevo Protocolo no está libre de limitaciones. El efecto</w:t>
      </w:r>
      <w:r>
        <w:rPr>
          <w:spacing w:val="1"/>
        </w:rPr>
        <w:t> </w:t>
      </w:r>
      <w:r>
        <w:rPr/>
        <w:t>hallado ha sido pequeño y significativo, lo que puede haber estado atenuado por los tres meses</w:t>
      </w:r>
      <w:r>
        <w:rPr>
          <w:spacing w:val="-58"/>
        </w:rPr>
        <w:t> </w:t>
      </w:r>
      <w:r>
        <w:rPr/>
        <w:t>que transcurrieron entre la capacitación sobre el protocolo y su implementación (problema</w:t>
      </w:r>
      <w:r>
        <w:rPr>
          <w:spacing w:val="1"/>
        </w:rPr>
        <w:t> </w:t>
      </w:r>
      <w:r>
        <w:rPr/>
        <w:t>ajeno al equipo de investigación). Aunque se desplegaron varias estrategias (grabación de</w:t>
      </w:r>
      <w:r>
        <w:rPr>
          <w:spacing w:val="1"/>
        </w:rPr>
        <w:t> </w:t>
      </w:r>
      <w:r>
        <w:rPr/>
        <w:t>capacitaciones, reenvió de las mismas por correo y correos recordatorios sobre contenido del</w:t>
      </w:r>
      <w:r>
        <w:rPr>
          <w:spacing w:val="1"/>
        </w:rPr>
        <w:t> </w:t>
      </w:r>
      <w:r>
        <w:rPr/>
        <w:t>Protocolo), estas mostraron poca adherencia. Además, debido a que la muestra del grupo de</w:t>
      </w:r>
      <w:r>
        <w:rPr>
          <w:spacing w:val="1"/>
        </w:rPr>
        <w:t> </w:t>
      </w:r>
      <w:r>
        <w:rPr/>
        <w:t>tratamiento</w:t>
      </w:r>
      <w:r>
        <w:rPr>
          <w:spacing w:val="1"/>
        </w:rPr>
        <w:t> </w:t>
      </w:r>
      <w:r>
        <w:rPr/>
        <w:t>era</w:t>
      </w:r>
      <w:r>
        <w:rPr>
          <w:spacing w:val="1"/>
        </w:rPr>
        <w:t> </w:t>
      </w:r>
      <w:r>
        <w:rPr/>
        <w:t>pequeña,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decidió</w:t>
      </w:r>
      <w:r>
        <w:rPr>
          <w:spacing w:val="1"/>
        </w:rPr>
        <w:t> </w:t>
      </w:r>
      <w:r>
        <w:rPr/>
        <w:t>mantener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tratamiento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definido</w:t>
      </w:r>
      <w:r>
        <w:rPr>
          <w:spacing w:val="1"/>
        </w:rPr>
        <w:t> </w:t>
      </w:r>
      <w:r>
        <w:rPr/>
        <w:t>aleatoriamente</w:t>
      </w:r>
      <w:r>
        <w:rPr>
          <w:spacing w:val="-6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intervención</w:t>
      </w:r>
      <w:r>
        <w:rPr>
          <w:spacing w:val="-4"/>
        </w:rPr>
        <w:t> </w:t>
      </w:r>
      <w:r>
        <w:rPr/>
        <w:t>anti-SAP</w:t>
      </w:r>
      <w:r>
        <w:rPr>
          <w:spacing w:val="-3"/>
        </w:rPr>
        <w:t> </w:t>
      </w:r>
      <w:r>
        <w:rPr/>
        <w:t>para</w:t>
      </w:r>
      <w:r>
        <w:rPr>
          <w:spacing w:val="-6"/>
        </w:rPr>
        <w:t> </w:t>
      </w:r>
      <w:r>
        <w:rPr/>
        <w:t>la</w:t>
      </w:r>
      <w:r>
        <w:rPr>
          <w:spacing w:val="-2"/>
        </w:rPr>
        <w:t> </w:t>
      </w:r>
      <w:r>
        <w:rPr/>
        <w:t>intervención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nuevo</w:t>
      </w:r>
      <w:r>
        <w:rPr>
          <w:spacing w:val="-4"/>
        </w:rPr>
        <w:t> </w:t>
      </w:r>
      <w:r>
        <w:rPr/>
        <w:t>Protocolo.</w:t>
      </w:r>
      <w:r>
        <w:rPr>
          <w:spacing w:val="-3"/>
        </w:rPr>
        <w:t> </w:t>
      </w:r>
      <w:r>
        <w:rPr/>
        <w:t>Sabiendo</w:t>
      </w:r>
      <w:r>
        <w:rPr>
          <w:spacing w:val="-58"/>
        </w:rPr>
        <w:t> </w:t>
      </w:r>
      <w:r>
        <w:rPr/>
        <w:t>que esto podría haber sobreestimado el efecto de esta segunda intervención, se mantuvo el</w:t>
      </w:r>
      <w:r>
        <w:rPr>
          <w:spacing w:val="1"/>
        </w:rPr>
        <w:t> </w:t>
      </w:r>
      <w:r>
        <w:rPr/>
        <w:t>grupo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tratamiento</w:t>
      </w:r>
      <w:r>
        <w:rPr>
          <w:spacing w:val="-12"/>
        </w:rPr>
        <w:t> </w:t>
      </w:r>
      <w:r>
        <w:rPr/>
        <w:t>para</w:t>
      </w:r>
      <w:r>
        <w:rPr>
          <w:spacing w:val="-12"/>
        </w:rPr>
        <w:t> </w:t>
      </w:r>
      <w:r>
        <w:rPr/>
        <w:t>evitar</w:t>
      </w:r>
      <w:r>
        <w:rPr>
          <w:spacing w:val="-14"/>
        </w:rPr>
        <w:t> </w:t>
      </w:r>
      <w:r>
        <w:rPr/>
        <w:t>medir</w:t>
      </w:r>
      <w:r>
        <w:rPr>
          <w:spacing w:val="-11"/>
        </w:rPr>
        <w:t> </w:t>
      </w:r>
      <w:r>
        <w:rPr/>
        <w:t>interacciones</w:t>
      </w:r>
      <w:r>
        <w:rPr>
          <w:spacing w:val="-13"/>
        </w:rPr>
        <w:t> </w:t>
      </w:r>
      <w:r>
        <w:rPr/>
        <w:t>entre</w:t>
      </w:r>
      <w:r>
        <w:rPr>
          <w:spacing w:val="-12"/>
        </w:rPr>
        <w:t> </w:t>
      </w:r>
      <w:r>
        <w:rPr/>
        <w:t>ambas</w:t>
      </w:r>
      <w:r>
        <w:rPr>
          <w:spacing w:val="-13"/>
        </w:rPr>
        <w:t> </w:t>
      </w:r>
      <w:r>
        <w:rPr/>
        <w:t>intervenciones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una</w:t>
      </w:r>
      <w:r>
        <w:rPr>
          <w:spacing w:val="-11"/>
        </w:rPr>
        <w:t> </w:t>
      </w:r>
      <w:r>
        <w:rPr/>
        <w:t>muestra</w:t>
      </w:r>
      <w:r>
        <w:rPr>
          <w:spacing w:val="-58"/>
        </w:rPr>
        <w:t> </w:t>
      </w:r>
      <w:r>
        <w:rPr/>
        <w:t>pequeña</w:t>
      </w:r>
      <w:r>
        <w:rPr>
          <w:spacing w:val="-2"/>
        </w:rPr>
        <w:t> </w:t>
      </w:r>
      <w:r>
        <w:rPr/>
        <w:t>y</w:t>
      </w:r>
      <w:r>
        <w:rPr>
          <w:spacing w:val="2"/>
        </w:rPr>
        <w:t> </w:t>
      </w:r>
      <w:r>
        <w:rPr/>
        <w:t>con menor</w:t>
      </w:r>
      <w:r>
        <w:rPr>
          <w:spacing w:val="-2"/>
        </w:rPr>
        <w:t> </w:t>
      </w:r>
      <w:r>
        <w:rPr/>
        <w:t>poder estadístico.</w:t>
      </w:r>
    </w:p>
    <w:p>
      <w:pPr>
        <w:pStyle w:val="BodyText"/>
        <w:spacing w:line="480" w:lineRule="auto"/>
        <w:ind w:left="118" w:right="687"/>
      </w:pPr>
      <w:r>
        <w:rPr/>
        <w:t>Es posible que el programa anti-SAP haya potenciado los efectos del Protocolo debido a que</w:t>
      </w:r>
      <w:r>
        <w:rPr>
          <w:spacing w:val="-57"/>
        </w:rPr>
        <w:t> </w:t>
      </w:r>
      <w:r>
        <w:rPr/>
        <w:t>las operadoras contaron con menores niveles de estrés. Aunque es oportuno recordar que los</w:t>
      </w:r>
      <w:r>
        <w:rPr>
          <w:spacing w:val="-57"/>
        </w:rPr>
        <w:t> </w:t>
      </w:r>
      <w:r>
        <w:rPr/>
        <w:t>efectos del programa anti-SAP no fueron grandes ni generalizados, por lo que asumimos que</w:t>
      </w:r>
      <w:r>
        <w:rPr>
          <w:spacing w:val="-57"/>
        </w:rPr>
        <w:t> </w:t>
      </w:r>
      <w:r>
        <w:rPr/>
        <w:t>esta posibilidad es menor pues el protocolo fue implementado luego de cuatro meses. Por</w:t>
      </w:r>
      <w:r>
        <w:rPr>
          <w:spacing w:val="1"/>
        </w:rPr>
        <w:t> </w:t>
      </w:r>
      <w:r>
        <w:rPr/>
        <w:t>último, no todas las llamadas pudieron recibir una evaluación de parte de las usuarias</w:t>
      </w:r>
      <w:r>
        <w:rPr>
          <w:spacing w:val="1"/>
        </w:rPr>
        <w:t> </w:t>
      </w:r>
      <w:r>
        <w:rPr/>
        <w:t>(aproximadamente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40%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llamadas)</w:t>
      </w:r>
      <w:r>
        <w:rPr>
          <w:spacing w:val="-1"/>
        </w:rPr>
        <w:t> </w:t>
      </w:r>
      <w:r>
        <w:rPr/>
        <w:t>y</w:t>
      </w:r>
      <w:r>
        <w:rPr>
          <w:spacing w:val="1"/>
        </w:rPr>
        <w:t> </w:t>
      </w:r>
      <w:r>
        <w:rPr/>
        <w:t>algunas operadoras</w:t>
      </w:r>
      <w:r>
        <w:rPr>
          <w:spacing w:val="-1"/>
        </w:rPr>
        <w:t> </w:t>
      </w:r>
      <w:r>
        <w:rPr/>
        <w:t>no registran</w:t>
      </w:r>
      <w:r>
        <w:rPr>
          <w:spacing w:val="-1"/>
        </w:rPr>
        <w:t> </w:t>
      </w:r>
      <w:r>
        <w:rPr/>
        <w:t>llamadas</w:t>
      </w:r>
      <w:r>
        <w:rPr>
          <w:spacing w:val="-1"/>
        </w:rPr>
        <w:t> </w:t>
      </w:r>
      <w:r>
        <w:rPr/>
        <w:t>con</w:t>
      </w:r>
    </w:p>
    <w:p>
      <w:pPr>
        <w:spacing w:after="0" w:line="480" w:lineRule="auto"/>
        <w:sectPr>
          <w:headerReference w:type="default" r:id="rId290"/>
          <w:footerReference w:type="default" r:id="rId291"/>
          <w:pgSz w:w="11910" w:h="16840"/>
          <w:pgMar w:header="754" w:footer="1000" w:top="1320" w:bottom="1200" w:left="1300" w:right="880"/>
        </w:sectPr>
      </w:pPr>
    </w:p>
    <w:p>
      <w:pPr>
        <w:pStyle w:val="BodyText"/>
        <w:spacing w:line="480" w:lineRule="auto" w:before="80"/>
        <w:ind w:left="118" w:right="675"/>
      </w:pPr>
      <w:r>
        <w:rPr/>
        <w:t>evaluaciones. Esto puede haber generado un sesgo de selección respecto de casos sin evaluar</w:t>
      </w:r>
      <w:r>
        <w:rPr>
          <w:spacing w:val="-57"/>
        </w:rPr>
        <w:t> </w:t>
      </w:r>
      <w:r>
        <w:rPr/>
        <w:t>probablemente asociados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los de</w:t>
      </w:r>
      <w:r>
        <w:rPr>
          <w:spacing w:val="-1"/>
        </w:rPr>
        <w:t> </w:t>
      </w:r>
      <w:r>
        <w:rPr/>
        <w:t>mayor</w:t>
      </w:r>
      <w:r>
        <w:rPr>
          <w:spacing w:val="-2"/>
        </w:rPr>
        <w:t> </w:t>
      </w:r>
      <w:r>
        <w:rPr/>
        <w:t>riesgo.</w:t>
      </w:r>
    </w:p>
    <w:p>
      <w:pPr>
        <w:pStyle w:val="Heading1"/>
        <w:numPr>
          <w:ilvl w:val="0"/>
          <w:numId w:val="21"/>
        </w:numPr>
        <w:tabs>
          <w:tab w:pos="359" w:val="left" w:leader="none"/>
        </w:tabs>
        <w:spacing w:line="477" w:lineRule="auto" w:before="41" w:after="0"/>
        <w:ind w:left="118" w:right="7540" w:firstLine="0"/>
        <w:jc w:val="left"/>
      </w:pPr>
      <w:bookmarkStart w:name="_bookmark26" w:id="52"/>
      <w:bookmarkEnd w:id="52"/>
      <w:r>
        <w:rPr>
          <w:b w:val="0"/>
        </w:rPr>
      </w:r>
      <w:bookmarkStart w:name="_bookmark26" w:id="53"/>
      <w:bookmarkEnd w:id="53"/>
      <w:r>
        <w:rPr>
          <w:spacing w:val="-1"/>
        </w:rPr>
        <w:t>R</w:t>
      </w:r>
      <w:r>
        <w:rPr>
          <w:spacing w:val="-1"/>
        </w:rPr>
        <w:t>ecomendaciones</w:t>
      </w:r>
      <w:r>
        <w:rPr>
          <w:spacing w:val="-57"/>
        </w:rPr>
        <w:t> </w:t>
      </w:r>
      <w:r>
        <w:rPr/>
        <w:t>Generales</w:t>
      </w:r>
    </w:p>
    <w:p>
      <w:pPr>
        <w:pStyle w:val="ListParagraph"/>
        <w:numPr>
          <w:ilvl w:val="0"/>
          <w:numId w:val="22"/>
        </w:numPr>
        <w:tabs>
          <w:tab w:pos="479" w:val="left" w:leader="none"/>
        </w:tabs>
        <w:spacing w:line="240" w:lineRule="auto" w:before="3" w:after="0"/>
        <w:ind w:left="478" w:right="0" w:hanging="361"/>
        <w:jc w:val="left"/>
        <w:rPr>
          <w:b/>
          <w:sz w:val="24"/>
        </w:rPr>
      </w:pPr>
      <w:r>
        <w:rPr>
          <w:b/>
          <w:sz w:val="24"/>
        </w:rPr>
        <w:t>Implementar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los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macro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perfiles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para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atención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personas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usuarias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Línea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100.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78" w:right="529"/>
        <w:jc w:val="both"/>
      </w:pPr>
      <w:r>
        <w:rPr/>
        <w:t>Las futuras capacitaciones (actualización) al personal de la Línea 100 y del Programa</w:t>
      </w:r>
      <w:r>
        <w:rPr>
          <w:spacing w:val="1"/>
        </w:rPr>
        <w:t> </w:t>
      </w:r>
      <w:r>
        <w:rPr/>
        <w:t>Aurora deben incorporar un enfoque orientado a la persona usuaria, de acuerdo con los</w:t>
      </w:r>
      <w:r>
        <w:rPr>
          <w:spacing w:val="1"/>
        </w:rPr>
        <w:t> </w:t>
      </w:r>
      <w:r>
        <w:rPr/>
        <w:t>macro perfiles identificados, a fin de entender mejor sus necesidades y discutir las mejores</w:t>
      </w:r>
      <w:r>
        <w:rPr>
          <w:spacing w:val="-57"/>
        </w:rPr>
        <w:t> </w:t>
      </w:r>
      <w:r>
        <w:rPr/>
        <w:t>acciones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2"/>
        </w:rPr>
        <w:t> </w:t>
      </w:r>
      <w:r>
        <w:rPr/>
        <w:t>atención</w:t>
      </w:r>
      <w:r>
        <w:rPr>
          <w:spacing w:val="-3"/>
        </w:rPr>
        <w:t> </w:t>
      </w:r>
      <w:r>
        <w:rPr/>
        <w:t>frente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temas</w:t>
      </w:r>
      <w:r>
        <w:rPr>
          <w:spacing w:val="-5"/>
        </w:rPr>
        <w:t> </w:t>
      </w:r>
      <w:r>
        <w:rPr/>
        <w:t>como:</w:t>
      </w:r>
      <w:r>
        <w:rPr>
          <w:spacing w:val="-3"/>
        </w:rPr>
        <w:t> </w:t>
      </w:r>
      <w:r>
        <w:rPr/>
        <w:t>plan de</w:t>
      </w:r>
      <w:r>
        <w:rPr>
          <w:spacing w:val="-5"/>
        </w:rPr>
        <w:t> </w:t>
      </w:r>
      <w:r>
        <w:rPr/>
        <w:t>seguridad,</w:t>
      </w:r>
      <w:r>
        <w:rPr>
          <w:spacing w:val="-2"/>
        </w:rPr>
        <w:t> </w:t>
      </w:r>
      <w:r>
        <w:rPr/>
        <w:t>soporte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redes</w:t>
      </w:r>
      <w:r>
        <w:rPr>
          <w:spacing w:val="-1"/>
        </w:rPr>
        <w:t> </w:t>
      </w:r>
      <w:r>
        <w:rPr/>
        <w:t>familiares</w:t>
      </w:r>
      <w:r>
        <w:rPr>
          <w:spacing w:val="-58"/>
        </w:rPr>
        <w:t> </w:t>
      </w:r>
      <w:r>
        <w:rPr/>
        <w:t>y amicales, historial previo de violencia, dependencia económica y violencia sufrida. Esto</w:t>
      </w:r>
      <w:r>
        <w:rPr>
          <w:spacing w:val="1"/>
        </w:rPr>
        <w:t> </w:t>
      </w:r>
      <w:r>
        <w:rPr/>
        <w:t>permitirá que las propias operadoras tengan una visión completa de la atención caso por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realizan</w:t>
      </w:r>
      <w:r>
        <w:rPr>
          <w:spacing w:val="1"/>
        </w:rPr>
        <w:t> </w:t>
      </w:r>
      <w:r>
        <w:rPr/>
        <w:t>diariamente.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recomienda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metodologías de</w:t>
      </w:r>
      <w:r>
        <w:rPr>
          <w:spacing w:val="1"/>
        </w:rPr>
        <w:t> </w:t>
      </w:r>
      <w:r>
        <w:rPr/>
        <w:t>instrucción</w:t>
      </w:r>
      <w:r>
        <w:rPr>
          <w:spacing w:val="-57"/>
        </w:rPr>
        <w:t> </w:t>
      </w:r>
      <w:r>
        <w:rPr/>
        <w:t>participativas que recreen situaciones, el uso de juego de roles y la discusión de casos</w:t>
      </w:r>
      <w:r>
        <w:rPr>
          <w:spacing w:val="1"/>
        </w:rPr>
        <w:t> </w:t>
      </w:r>
      <w:r>
        <w:rPr/>
        <w:t>prácticos sobre la base de la casuística acumulada a lo largo del año de trabajo, lo que</w:t>
      </w:r>
      <w:r>
        <w:rPr>
          <w:spacing w:val="1"/>
        </w:rPr>
        <w:t> </w:t>
      </w:r>
      <w:r>
        <w:rPr/>
        <w:t>permite observar el desempeño en la situación misma y genera un amplio intercambio y</w:t>
      </w:r>
      <w:r>
        <w:rPr>
          <w:spacing w:val="1"/>
        </w:rPr>
        <w:t> </w:t>
      </w:r>
      <w:r>
        <w:rPr/>
        <w:t>procesos</w:t>
      </w:r>
      <w:r>
        <w:rPr>
          <w:spacing w:val="-1"/>
        </w:rPr>
        <w:t> </w:t>
      </w:r>
      <w:r>
        <w:rPr/>
        <w:t>reflexivos</w:t>
      </w:r>
      <w:r>
        <w:rPr>
          <w:spacing w:val="-1"/>
        </w:rPr>
        <w:t> </w:t>
      </w:r>
      <w:r>
        <w:rPr/>
        <w:t>sobre</w:t>
      </w:r>
      <w:r>
        <w:rPr>
          <w:spacing w:val="-1"/>
        </w:rPr>
        <w:t> </w:t>
      </w:r>
      <w:r>
        <w:rPr/>
        <w:t>cómo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qué</w:t>
      </w:r>
      <w:r>
        <w:rPr>
          <w:spacing w:val="-3"/>
        </w:rPr>
        <w:t> </w:t>
      </w:r>
      <w:r>
        <w:rPr/>
        <w:t>se</w:t>
      </w:r>
      <w:r>
        <w:rPr>
          <w:spacing w:val="-1"/>
        </w:rPr>
        <w:t> </w:t>
      </w:r>
      <w:r>
        <w:rPr/>
        <w:t>hace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determinada</w:t>
      </w:r>
      <w:r>
        <w:rPr>
          <w:spacing w:val="-2"/>
        </w:rPr>
        <w:t> </w:t>
      </w:r>
      <w:r>
        <w:rPr/>
        <w:t>manera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no de</w:t>
      </w:r>
      <w:r>
        <w:rPr>
          <w:spacing w:val="-2"/>
        </w:rPr>
        <w:t> </w:t>
      </w:r>
      <w:r>
        <w:rPr/>
        <w:t>otra.</w:t>
      </w:r>
    </w:p>
    <w:p>
      <w:pPr>
        <w:pStyle w:val="ListParagraph"/>
        <w:numPr>
          <w:ilvl w:val="0"/>
          <w:numId w:val="22"/>
        </w:numPr>
        <w:tabs>
          <w:tab w:pos="479" w:val="left" w:leader="none"/>
        </w:tabs>
        <w:spacing w:line="480" w:lineRule="auto" w:before="2" w:after="0"/>
        <w:ind w:left="478" w:right="534" w:hanging="360"/>
        <w:jc w:val="both"/>
        <w:rPr>
          <w:sz w:val="24"/>
        </w:rPr>
      </w:pPr>
      <w:r>
        <w:rPr>
          <w:sz w:val="24"/>
        </w:rPr>
        <w:t>Adoptar</w:t>
      </w:r>
      <w:r>
        <w:rPr>
          <w:spacing w:val="-15"/>
          <w:sz w:val="24"/>
        </w:rPr>
        <w:t> </w:t>
      </w:r>
      <w:r>
        <w:rPr>
          <w:sz w:val="24"/>
        </w:rPr>
        <w:t>el</w:t>
      </w:r>
      <w:r>
        <w:rPr>
          <w:spacing w:val="-13"/>
          <w:sz w:val="24"/>
        </w:rPr>
        <w:t> </w:t>
      </w:r>
      <w:r>
        <w:rPr>
          <w:sz w:val="24"/>
        </w:rPr>
        <w:t>programa</w:t>
      </w:r>
      <w:r>
        <w:rPr>
          <w:spacing w:val="-12"/>
          <w:sz w:val="24"/>
        </w:rPr>
        <w:t> </w:t>
      </w:r>
      <w:r>
        <w:rPr>
          <w:sz w:val="24"/>
        </w:rPr>
        <w:t>anti-SAP</w:t>
      </w:r>
      <w:r>
        <w:rPr>
          <w:spacing w:val="-14"/>
          <w:sz w:val="24"/>
        </w:rPr>
        <w:t> </w:t>
      </w:r>
      <w:r>
        <w:rPr>
          <w:sz w:val="24"/>
        </w:rPr>
        <w:t>validado</w:t>
      </w:r>
      <w:r>
        <w:rPr>
          <w:spacing w:val="-13"/>
          <w:sz w:val="24"/>
        </w:rPr>
        <w:t> </w:t>
      </w:r>
      <w:r>
        <w:rPr>
          <w:sz w:val="24"/>
        </w:rPr>
        <w:t>en</w:t>
      </w:r>
      <w:r>
        <w:rPr>
          <w:spacing w:val="-13"/>
          <w:sz w:val="24"/>
        </w:rPr>
        <w:t> </w:t>
      </w:r>
      <w:r>
        <w:rPr>
          <w:sz w:val="24"/>
        </w:rPr>
        <w:t>esta</w:t>
      </w:r>
      <w:r>
        <w:rPr>
          <w:spacing w:val="-15"/>
          <w:sz w:val="24"/>
        </w:rPr>
        <w:t> </w:t>
      </w:r>
      <w:r>
        <w:rPr>
          <w:sz w:val="24"/>
        </w:rPr>
        <w:t>investigación</w:t>
      </w:r>
      <w:r>
        <w:rPr>
          <w:spacing w:val="-13"/>
          <w:sz w:val="24"/>
        </w:rPr>
        <w:t> </w:t>
      </w:r>
      <w:r>
        <w:rPr>
          <w:sz w:val="24"/>
        </w:rPr>
        <w:t>para</w:t>
      </w:r>
      <w:r>
        <w:rPr>
          <w:spacing w:val="-14"/>
          <w:sz w:val="24"/>
        </w:rPr>
        <w:t> </w:t>
      </w:r>
      <w:r>
        <w:rPr>
          <w:sz w:val="24"/>
        </w:rPr>
        <w:t>dirigirlo</w:t>
      </w:r>
      <w:r>
        <w:rPr>
          <w:spacing w:val="-15"/>
          <w:sz w:val="24"/>
        </w:rPr>
        <w:t> </w:t>
      </w:r>
      <w:r>
        <w:rPr>
          <w:sz w:val="24"/>
        </w:rPr>
        <w:t>en</w:t>
      </w:r>
      <w:r>
        <w:rPr>
          <w:spacing w:val="-13"/>
          <w:sz w:val="24"/>
        </w:rPr>
        <w:t> </w:t>
      </w:r>
      <w:r>
        <w:rPr>
          <w:sz w:val="24"/>
        </w:rPr>
        <w:t>forma</w:t>
      </w:r>
      <w:r>
        <w:rPr>
          <w:spacing w:val="-14"/>
          <w:sz w:val="24"/>
        </w:rPr>
        <w:t> </w:t>
      </w:r>
      <w:r>
        <w:rPr>
          <w:sz w:val="24"/>
        </w:rPr>
        <w:t>regular</w:t>
      </w:r>
      <w:r>
        <w:rPr>
          <w:spacing w:val="-58"/>
          <w:sz w:val="24"/>
        </w:rPr>
        <w:t> </w:t>
      </w:r>
      <w:r>
        <w:rPr>
          <w:sz w:val="24"/>
        </w:rPr>
        <w:t>a las operadoras de la Línea 100 a fin de abordar los distintos aspectos del estrés laboral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lograr un efecto</w:t>
      </w:r>
      <w:r>
        <w:rPr>
          <w:spacing w:val="2"/>
          <w:sz w:val="24"/>
        </w:rPr>
        <w:t> </w:t>
      </w:r>
      <w:r>
        <w:rPr>
          <w:sz w:val="24"/>
        </w:rPr>
        <w:t>en su bienestar.</w:t>
      </w:r>
    </w:p>
    <w:p>
      <w:pPr>
        <w:pStyle w:val="ListParagraph"/>
        <w:numPr>
          <w:ilvl w:val="0"/>
          <w:numId w:val="22"/>
        </w:numPr>
        <w:tabs>
          <w:tab w:pos="479" w:val="left" w:leader="none"/>
        </w:tabs>
        <w:spacing w:line="480" w:lineRule="auto" w:before="0" w:after="0"/>
        <w:ind w:left="478" w:right="512" w:hanging="360"/>
        <w:jc w:val="both"/>
        <w:rPr>
          <w:sz w:val="24"/>
        </w:rPr>
      </w:pPr>
      <w:r>
        <w:rPr>
          <w:sz w:val="24"/>
        </w:rPr>
        <w:t>Debido a los resultados favorables de la evaluación de impacto del protocolo, se sugiere su</w:t>
      </w:r>
      <w:r>
        <w:rPr>
          <w:spacing w:val="-57"/>
          <w:sz w:val="24"/>
        </w:rPr>
        <w:t> </w:t>
      </w:r>
      <w:r>
        <w:rPr>
          <w:sz w:val="24"/>
        </w:rPr>
        <w:t>adopción.</w:t>
      </w:r>
      <w:r>
        <w:rPr>
          <w:spacing w:val="-10"/>
          <w:sz w:val="24"/>
        </w:rPr>
        <w:t> </w:t>
      </w:r>
      <w:r>
        <w:rPr>
          <w:sz w:val="24"/>
        </w:rPr>
        <w:t>La</w:t>
      </w:r>
      <w:r>
        <w:rPr>
          <w:spacing w:val="-10"/>
          <w:sz w:val="24"/>
        </w:rPr>
        <w:t> </w:t>
      </w:r>
      <w:r>
        <w:rPr>
          <w:sz w:val="24"/>
        </w:rPr>
        <w:t>versión</w:t>
      </w:r>
      <w:r>
        <w:rPr>
          <w:spacing w:val="-9"/>
          <w:sz w:val="24"/>
        </w:rPr>
        <w:t> </w:t>
      </w:r>
      <w:r>
        <w:rPr>
          <w:sz w:val="24"/>
        </w:rPr>
        <w:t>final</w:t>
      </w:r>
      <w:r>
        <w:rPr>
          <w:spacing w:val="-8"/>
          <w:sz w:val="24"/>
        </w:rPr>
        <w:t> </w:t>
      </w:r>
      <w:r>
        <w:rPr>
          <w:sz w:val="24"/>
        </w:rPr>
        <w:t>(Anexo</w:t>
      </w:r>
      <w:r>
        <w:rPr>
          <w:spacing w:val="-9"/>
          <w:sz w:val="24"/>
        </w:rPr>
        <w:t> </w:t>
      </w:r>
      <w:r>
        <w:rPr>
          <w:sz w:val="24"/>
        </w:rPr>
        <w:t>5)</w:t>
      </w:r>
      <w:r>
        <w:rPr>
          <w:spacing w:val="-10"/>
          <w:sz w:val="24"/>
        </w:rPr>
        <w:t> </w:t>
      </w:r>
      <w:r>
        <w:rPr>
          <w:sz w:val="24"/>
        </w:rPr>
        <w:t>recibió</w:t>
      </w:r>
      <w:r>
        <w:rPr>
          <w:spacing w:val="-9"/>
          <w:sz w:val="24"/>
        </w:rPr>
        <w:t> </w:t>
      </w:r>
      <w:r>
        <w:rPr>
          <w:sz w:val="24"/>
        </w:rPr>
        <w:t>observaciones</w:t>
      </w:r>
      <w:r>
        <w:rPr>
          <w:spacing w:val="-9"/>
          <w:sz w:val="24"/>
        </w:rPr>
        <w:t> </w:t>
      </w:r>
      <w:r>
        <w:rPr>
          <w:sz w:val="24"/>
        </w:rPr>
        <w:t>post</w:t>
      </w:r>
      <w:r>
        <w:rPr>
          <w:spacing w:val="-8"/>
          <w:sz w:val="24"/>
        </w:rPr>
        <w:t> </w:t>
      </w:r>
      <w:r>
        <w:rPr>
          <w:sz w:val="24"/>
        </w:rPr>
        <w:t>intervención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las</w:t>
      </w:r>
      <w:r>
        <w:rPr>
          <w:spacing w:val="-10"/>
          <w:sz w:val="24"/>
        </w:rPr>
        <w:t> </w:t>
      </w:r>
      <w:r>
        <w:rPr>
          <w:sz w:val="24"/>
        </w:rPr>
        <w:t>propias</w:t>
      </w:r>
      <w:r>
        <w:rPr>
          <w:spacing w:val="-57"/>
          <w:sz w:val="24"/>
        </w:rPr>
        <w:t> </w:t>
      </w:r>
      <w:r>
        <w:rPr>
          <w:sz w:val="24"/>
        </w:rPr>
        <w:t>operadoras y se encuentra listo para ser aprobado. Con miras a la implementación de este</w:t>
      </w:r>
      <w:r>
        <w:rPr>
          <w:spacing w:val="1"/>
          <w:sz w:val="24"/>
        </w:rPr>
        <w:t> </w:t>
      </w:r>
      <w:r>
        <w:rPr>
          <w:sz w:val="24"/>
        </w:rPr>
        <w:t>nuevo</w:t>
      </w:r>
      <w:r>
        <w:rPr>
          <w:spacing w:val="-1"/>
          <w:sz w:val="24"/>
        </w:rPr>
        <w:t> </w:t>
      </w:r>
      <w:r>
        <w:rPr>
          <w:sz w:val="24"/>
        </w:rPr>
        <w:t>protocolo, se</w:t>
      </w:r>
      <w:r>
        <w:rPr>
          <w:spacing w:val="-1"/>
          <w:sz w:val="24"/>
        </w:rPr>
        <w:t> </w:t>
      </w:r>
      <w:r>
        <w:rPr>
          <w:sz w:val="24"/>
        </w:rPr>
        <w:t>sugiere</w:t>
      </w:r>
      <w:r>
        <w:rPr>
          <w:spacing w:val="-2"/>
          <w:sz w:val="24"/>
        </w:rPr>
        <w:t> </w:t>
      </w:r>
      <w:r>
        <w:rPr>
          <w:sz w:val="24"/>
        </w:rPr>
        <w:t>seguir los siguientes pasos:</w:t>
      </w:r>
    </w:p>
    <w:p>
      <w:pPr>
        <w:pStyle w:val="ListParagraph"/>
        <w:numPr>
          <w:ilvl w:val="1"/>
          <w:numId w:val="22"/>
        </w:numPr>
        <w:tabs>
          <w:tab w:pos="762" w:val="left" w:leader="none"/>
        </w:tabs>
        <w:spacing w:line="240" w:lineRule="auto" w:before="1" w:after="0"/>
        <w:ind w:left="762" w:right="0" w:hanging="360"/>
        <w:jc w:val="both"/>
        <w:rPr>
          <w:sz w:val="24"/>
        </w:rPr>
      </w:pPr>
      <w:r>
        <w:rPr>
          <w:sz w:val="24"/>
        </w:rPr>
        <w:t>Capacitar a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totalidad de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operadoras</w:t>
      </w:r>
      <w:r>
        <w:rPr>
          <w:spacing w:val="1"/>
          <w:sz w:val="24"/>
        </w:rPr>
        <w:t> </w:t>
      </w:r>
      <w:r>
        <w:rPr>
          <w:sz w:val="24"/>
        </w:rPr>
        <w:t>en el</w:t>
      </w:r>
      <w:r>
        <w:rPr>
          <w:spacing w:val="-1"/>
          <w:sz w:val="24"/>
        </w:rPr>
        <w:t> </w:t>
      </w:r>
      <w:r>
        <w:rPr>
          <w:sz w:val="24"/>
        </w:rPr>
        <w:t>contenido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protocolo.</w:t>
      </w:r>
    </w:p>
    <w:p>
      <w:pPr>
        <w:spacing w:after="0" w:line="240" w:lineRule="auto"/>
        <w:jc w:val="both"/>
        <w:rPr>
          <w:sz w:val="24"/>
        </w:rPr>
        <w:sectPr>
          <w:headerReference w:type="default" r:id="rId292"/>
          <w:footerReference w:type="default" r:id="rId293"/>
          <w:pgSz w:w="11910" w:h="16840"/>
          <w:pgMar w:header="754" w:footer="1000" w:top="1320" w:bottom="1200" w:left="1300" w:right="880"/>
        </w:sectPr>
      </w:pPr>
    </w:p>
    <w:p>
      <w:pPr>
        <w:pStyle w:val="ListParagraph"/>
        <w:numPr>
          <w:ilvl w:val="1"/>
          <w:numId w:val="22"/>
        </w:numPr>
        <w:tabs>
          <w:tab w:pos="761" w:val="left" w:leader="none"/>
          <w:tab w:pos="762" w:val="left" w:leader="none"/>
        </w:tabs>
        <w:spacing w:line="240" w:lineRule="auto" w:before="80" w:after="0"/>
        <w:ind w:left="762" w:right="0" w:hanging="360"/>
        <w:jc w:val="left"/>
        <w:rPr>
          <w:sz w:val="24"/>
        </w:rPr>
      </w:pPr>
      <w:r>
        <w:rPr>
          <w:sz w:val="24"/>
        </w:rPr>
        <w:t>Adaptar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sistema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registro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llamadas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contenga</w:t>
      </w:r>
      <w:r>
        <w:rPr>
          <w:spacing w:val="-4"/>
          <w:sz w:val="24"/>
        </w:rPr>
        <w:t> </w:t>
      </w:r>
      <w:r>
        <w:rPr>
          <w:sz w:val="24"/>
        </w:rPr>
        <w:t>toda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nueva información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761"/>
      </w:pPr>
      <w:r>
        <w:rPr/>
        <w:t>necesaria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plantea</w:t>
      </w:r>
      <w:r>
        <w:rPr>
          <w:spacing w:val="-3"/>
        </w:rPr>
        <w:t> </w:t>
      </w:r>
      <w:r>
        <w:rPr/>
        <w:t>el</w:t>
      </w:r>
      <w:r>
        <w:rPr>
          <w:spacing w:val="1"/>
        </w:rPr>
        <w:t> </w:t>
      </w:r>
      <w:r>
        <w:rPr/>
        <w:t>protocolo.</w:t>
      </w:r>
    </w:p>
    <w:p>
      <w:pPr>
        <w:pStyle w:val="BodyText"/>
      </w:pPr>
    </w:p>
    <w:p>
      <w:pPr>
        <w:pStyle w:val="ListParagraph"/>
        <w:numPr>
          <w:ilvl w:val="1"/>
          <w:numId w:val="22"/>
        </w:numPr>
        <w:tabs>
          <w:tab w:pos="761" w:val="left" w:leader="none"/>
          <w:tab w:pos="762" w:val="left" w:leader="none"/>
        </w:tabs>
        <w:spacing w:line="240" w:lineRule="auto" w:before="1" w:after="0"/>
        <w:ind w:left="762" w:right="0" w:hanging="360"/>
        <w:jc w:val="left"/>
        <w:rPr>
          <w:sz w:val="24"/>
        </w:rPr>
      </w:pPr>
      <w:r>
        <w:rPr>
          <w:sz w:val="24"/>
        </w:rPr>
        <w:t>Monitorear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aplicación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contenido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protocolo.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  <w:spacing w:before="1"/>
        <w:ind w:left="118"/>
      </w:pPr>
      <w:r>
        <w:rPr/>
        <w:t>Sobre</w:t>
      </w:r>
      <w:r>
        <w:rPr>
          <w:spacing w:val="-2"/>
        </w:rPr>
        <w:t> </w:t>
      </w:r>
      <w:r>
        <w:rPr/>
        <w:t>salud</w:t>
      </w:r>
      <w:r>
        <w:rPr>
          <w:spacing w:val="-3"/>
        </w:rPr>
        <w:t> </w:t>
      </w:r>
      <w:r>
        <w:rPr/>
        <w:t>mental y</w:t>
      </w:r>
      <w:r>
        <w:rPr>
          <w:spacing w:val="-1"/>
        </w:rPr>
        <w:t> </w:t>
      </w:r>
      <w:r>
        <w:rPr/>
        <w:t>estrés</w:t>
      </w:r>
      <w:r>
        <w:rPr>
          <w:spacing w:val="-1"/>
        </w:rPr>
        <w:t> </w:t>
      </w:r>
      <w:r>
        <w:rPr/>
        <w:t>laboral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22"/>
        </w:numPr>
        <w:tabs>
          <w:tab w:pos="479" w:val="left" w:leader="none"/>
        </w:tabs>
        <w:spacing w:line="480" w:lineRule="auto" w:before="0" w:after="0"/>
        <w:ind w:left="478" w:right="533" w:hanging="360"/>
        <w:jc w:val="left"/>
        <w:rPr>
          <w:sz w:val="24"/>
        </w:rPr>
      </w:pP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programa</w:t>
      </w:r>
      <w:r>
        <w:rPr>
          <w:spacing w:val="-2"/>
          <w:sz w:val="24"/>
        </w:rPr>
        <w:t> </w:t>
      </w:r>
      <w:r>
        <w:rPr>
          <w:sz w:val="24"/>
        </w:rPr>
        <w:t>anti-SAP</w:t>
      </w:r>
      <w:r>
        <w:rPr>
          <w:spacing w:val="-3"/>
          <w:sz w:val="24"/>
        </w:rPr>
        <w:t> </w:t>
      </w:r>
      <w:r>
        <w:rPr>
          <w:sz w:val="24"/>
        </w:rPr>
        <w:t>puede</w:t>
      </w:r>
      <w:r>
        <w:rPr>
          <w:spacing w:val="-5"/>
          <w:sz w:val="24"/>
        </w:rPr>
        <w:t> </w:t>
      </w:r>
      <w:r>
        <w:rPr>
          <w:sz w:val="24"/>
        </w:rPr>
        <w:t>ser</w:t>
      </w:r>
      <w:r>
        <w:rPr>
          <w:spacing w:val="-5"/>
          <w:sz w:val="24"/>
        </w:rPr>
        <w:t> </w:t>
      </w:r>
      <w:r>
        <w:rPr>
          <w:sz w:val="24"/>
        </w:rPr>
        <w:t>además extendido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profesionales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otros</w:t>
      </w:r>
      <w:r>
        <w:rPr>
          <w:spacing w:val="1"/>
          <w:sz w:val="24"/>
        </w:rPr>
        <w:t> </w:t>
      </w:r>
      <w:r>
        <w:rPr>
          <w:sz w:val="24"/>
        </w:rPr>
        <w:t>servicios</w:t>
      </w:r>
      <w:r>
        <w:rPr>
          <w:spacing w:val="-3"/>
          <w:sz w:val="24"/>
        </w:rPr>
        <w:t> </w:t>
      </w:r>
      <w:r>
        <w:rPr>
          <w:sz w:val="24"/>
        </w:rPr>
        <w:t>como</w:t>
      </w:r>
      <w:r>
        <w:rPr>
          <w:spacing w:val="-57"/>
          <w:sz w:val="24"/>
        </w:rPr>
        <w:t> </w:t>
      </w:r>
      <w:r>
        <w:rPr>
          <w:sz w:val="24"/>
        </w:rPr>
        <w:t>los</w:t>
      </w:r>
      <w:r>
        <w:rPr>
          <w:spacing w:val="-6"/>
          <w:sz w:val="24"/>
        </w:rPr>
        <w:t> </w:t>
      </w:r>
      <w:r>
        <w:rPr>
          <w:sz w:val="24"/>
        </w:rPr>
        <w:t>Centros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Emergencia</w:t>
      </w:r>
      <w:r>
        <w:rPr>
          <w:spacing w:val="-6"/>
          <w:sz w:val="24"/>
        </w:rPr>
        <w:t> </w:t>
      </w:r>
      <w:r>
        <w:rPr>
          <w:sz w:val="24"/>
        </w:rPr>
        <w:t>Mujer,</w:t>
      </w:r>
      <w:r>
        <w:rPr>
          <w:spacing w:val="-6"/>
          <w:sz w:val="24"/>
        </w:rPr>
        <w:t> </w:t>
      </w:r>
      <w:r>
        <w:rPr>
          <w:sz w:val="24"/>
        </w:rPr>
        <w:t>Servicio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Atención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Urgencias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Chat</w:t>
      </w:r>
      <w:r>
        <w:rPr>
          <w:spacing w:val="-5"/>
          <w:sz w:val="24"/>
        </w:rPr>
        <w:t> </w:t>
      </w:r>
      <w:r>
        <w:rPr>
          <w:sz w:val="24"/>
        </w:rPr>
        <w:t>100.</w:t>
      </w:r>
      <w:r>
        <w:rPr>
          <w:spacing w:val="-1"/>
          <w:sz w:val="24"/>
        </w:rPr>
        <w:t> </w:t>
      </w:r>
      <w:r>
        <w:rPr>
          <w:sz w:val="24"/>
        </w:rPr>
        <w:t>Al</w:t>
      </w:r>
      <w:r>
        <w:rPr>
          <w:spacing w:val="-6"/>
          <w:sz w:val="24"/>
        </w:rPr>
        <w:t> </w:t>
      </w:r>
      <w:r>
        <w:rPr>
          <w:sz w:val="24"/>
        </w:rPr>
        <w:t>cierre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9"/>
          <w:sz w:val="24"/>
        </w:rPr>
        <w:t> </w:t>
      </w:r>
      <w:r>
        <w:rPr>
          <w:sz w:val="24"/>
        </w:rPr>
        <w:t>esta</w:t>
      </w:r>
      <w:r>
        <w:rPr>
          <w:spacing w:val="11"/>
          <w:sz w:val="24"/>
        </w:rPr>
        <w:t> </w:t>
      </w:r>
      <w:r>
        <w:rPr>
          <w:sz w:val="24"/>
        </w:rPr>
        <w:t>investigación,</w:t>
      </w:r>
      <w:r>
        <w:rPr>
          <w:spacing w:val="11"/>
          <w:sz w:val="24"/>
        </w:rPr>
        <w:t> </w:t>
      </w:r>
      <w:r>
        <w:rPr>
          <w:sz w:val="24"/>
        </w:rPr>
        <w:t>el</w:t>
      </w:r>
      <w:r>
        <w:rPr>
          <w:spacing w:val="14"/>
          <w:sz w:val="24"/>
        </w:rPr>
        <w:t> </w:t>
      </w:r>
      <w:r>
        <w:rPr>
          <w:sz w:val="24"/>
        </w:rPr>
        <w:t>MIMP</w:t>
      </w:r>
      <w:r>
        <w:rPr>
          <w:spacing w:val="12"/>
          <w:sz w:val="24"/>
        </w:rPr>
        <w:t> </w:t>
      </w:r>
      <w:r>
        <w:rPr>
          <w:sz w:val="24"/>
        </w:rPr>
        <w:t>ya</w:t>
      </w:r>
      <w:r>
        <w:rPr>
          <w:spacing w:val="9"/>
          <w:sz w:val="24"/>
        </w:rPr>
        <w:t> </w:t>
      </w:r>
      <w:r>
        <w:rPr>
          <w:sz w:val="24"/>
        </w:rPr>
        <w:t>había</w:t>
      </w:r>
      <w:r>
        <w:rPr>
          <w:spacing w:val="10"/>
          <w:sz w:val="24"/>
        </w:rPr>
        <w:t> </w:t>
      </w:r>
      <w:r>
        <w:rPr>
          <w:sz w:val="24"/>
        </w:rPr>
        <w:t>gestionado</w:t>
      </w:r>
      <w:r>
        <w:rPr>
          <w:spacing w:val="10"/>
          <w:sz w:val="24"/>
        </w:rPr>
        <w:t> </w:t>
      </w:r>
      <w:r>
        <w:rPr>
          <w:sz w:val="24"/>
        </w:rPr>
        <w:t>la</w:t>
      </w:r>
      <w:r>
        <w:rPr>
          <w:spacing w:val="11"/>
          <w:sz w:val="24"/>
        </w:rPr>
        <w:t> </w:t>
      </w:r>
      <w:r>
        <w:rPr>
          <w:sz w:val="24"/>
        </w:rPr>
        <w:t>adopción</w:t>
      </w:r>
      <w:r>
        <w:rPr>
          <w:spacing w:val="12"/>
          <w:sz w:val="24"/>
        </w:rPr>
        <w:t> </w:t>
      </w:r>
      <w:r>
        <w:rPr>
          <w:sz w:val="24"/>
        </w:rPr>
        <w:t>del</w:t>
      </w:r>
      <w:r>
        <w:rPr>
          <w:spacing w:val="11"/>
          <w:sz w:val="24"/>
        </w:rPr>
        <w:t> </w:t>
      </w:r>
      <w:r>
        <w:rPr>
          <w:sz w:val="24"/>
        </w:rPr>
        <w:t>programa</w:t>
      </w:r>
      <w:r>
        <w:rPr>
          <w:spacing w:val="11"/>
          <w:sz w:val="24"/>
        </w:rPr>
        <w:t> </w:t>
      </w:r>
      <w:r>
        <w:rPr>
          <w:sz w:val="24"/>
        </w:rPr>
        <w:t>diseñado</w:t>
      </w:r>
      <w:r>
        <w:rPr>
          <w:spacing w:val="10"/>
          <w:sz w:val="24"/>
        </w:rPr>
        <w:t> </w:t>
      </w:r>
      <w:r>
        <w:rPr>
          <w:sz w:val="24"/>
        </w:rPr>
        <w:t>y</w:t>
      </w:r>
      <w:r>
        <w:rPr>
          <w:spacing w:val="-57"/>
          <w:sz w:val="24"/>
        </w:rPr>
        <w:t> </w:t>
      </w:r>
      <w:r>
        <w:rPr>
          <w:sz w:val="24"/>
        </w:rPr>
        <w:t>evaluado</w:t>
      </w:r>
      <w:r>
        <w:rPr>
          <w:spacing w:val="21"/>
          <w:sz w:val="24"/>
        </w:rPr>
        <w:t> </w:t>
      </w:r>
      <w:r>
        <w:rPr>
          <w:sz w:val="24"/>
        </w:rPr>
        <w:t>en</w:t>
      </w:r>
      <w:r>
        <w:rPr>
          <w:spacing w:val="22"/>
          <w:sz w:val="24"/>
        </w:rPr>
        <w:t> </w:t>
      </w:r>
      <w:r>
        <w:rPr>
          <w:sz w:val="24"/>
        </w:rPr>
        <w:t>esta</w:t>
      </w:r>
      <w:r>
        <w:rPr>
          <w:spacing w:val="22"/>
          <w:sz w:val="24"/>
        </w:rPr>
        <w:t> </w:t>
      </w:r>
      <w:r>
        <w:rPr>
          <w:sz w:val="24"/>
        </w:rPr>
        <w:t>investigación.</w:t>
      </w:r>
      <w:r>
        <w:rPr>
          <w:spacing w:val="23"/>
          <w:sz w:val="24"/>
        </w:rPr>
        <w:t> </w:t>
      </w:r>
      <w:r>
        <w:rPr>
          <w:sz w:val="24"/>
        </w:rPr>
        <w:t>Lo</w:t>
      </w:r>
      <w:r>
        <w:rPr>
          <w:spacing w:val="21"/>
          <w:sz w:val="24"/>
        </w:rPr>
        <w:t> </w:t>
      </w:r>
      <w:r>
        <w:rPr>
          <w:sz w:val="24"/>
        </w:rPr>
        <w:t>importante</w:t>
      </w:r>
      <w:r>
        <w:rPr>
          <w:spacing w:val="22"/>
          <w:sz w:val="24"/>
        </w:rPr>
        <w:t> </w:t>
      </w:r>
      <w:r>
        <w:rPr>
          <w:sz w:val="24"/>
        </w:rPr>
        <w:t>será</w:t>
      </w:r>
      <w:r>
        <w:rPr>
          <w:spacing w:val="21"/>
          <w:sz w:val="24"/>
        </w:rPr>
        <w:t> </w:t>
      </w:r>
      <w:r>
        <w:rPr>
          <w:sz w:val="24"/>
        </w:rPr>
        <w:t>respetar</w:t>
      </w:r>
      <w:r>
        <w:rPr>
          <w:spacing w:val="22"/>
          <w:sz w:val="24"/>
        </w:rPr>
        <w:t> </w:t>
      </w:r>
      <w:r>
        <w:rPr>
          <w:sz w:val="24"/>
        </w:rPr>
        <w:t>su</w:t>
      </w:r>
      <w:r>
        <w:rPr>
          <w:spacing w:val="23"/>
          <w:sz w:val="24"/>
        </w:rPr>
        <w:t> </w:t>
      </w:r>
      <w:r>
        <w:rPr>
          <w:sz w:val="24"/>
        </w:rPr>
        <w:t>contenido</w:t>
      </w:r>
      <w:r>
        <w:rPr>
          <w:spacing w:val="21"/>
          <w:sz w:val="24"/>
        </w:rPr>
        <w:t> </w:t>
      </w:r>
      <w:r>
        <w:rPr>
          <w:sz w:val="24"/>
        </w:rPr>
        <w:t>(Anexo</w:t>
      </w:r>
      <w:r>
        <w:rPr>
          <w:spacing w:val="22"/>
          <w:sz w:val="24"/>
        </w:rPr>
        <w:t> </w:t>
      </w:r>
      <w:r>
        <w:rPr>
          <w:sz w:val="24"/>
        </w:rPr>
        <w:t>2)</w:t>
      </w:r>
      <w:r>
        <w:rPr>
          <w:spacing w:val="22"/>
          <w:sz w:val="24"/>
        </w:rPr>
        <w:t> </w:t>
      </w:r>
      <w:r>
        <w:rPr>
          <w:sz w:val="24"/>
        </w:rPr>
        <w:t>y</w:t>
      </w:r>
      <w:r>
        <w:rPr>
          <w:spacing w:val="22"/>
          <w:sz w:val="24"/>
        </w:rPr>
        <w:t> </w:t>
      </w:r>
      <w:r>
        <w:rPr>
          <w:sz w:val="24"/>
        </w:rPr>
        <w:t>el</w:t>
      </w:r>
      <w:r>
        <w:rPr>
          <w:spacing w:val="-57"/>
          <w:sz w:val="24"/>
        </w:rPr>
        <w:t> </w:t>
      </w:r>
      <w:r>
        <w:rPr>
          <w:sz w:val="24"/>
        </w:rPr>
        <w:t>perfil de quienes lo deben dictar así como sus funciones, comentadas a continuación:</w:t>
      </w:r>
      <w:r>
        <w:rPr>
          <w:spacing w:val="1"/>
          <w:sz w:val="24"/>
        </w:rPr>
        <w:t> </w:t>
      </w:r>
      <w:r>
        <w:rPr>
          <w:sz w:val="24"/>
        </w:rPr>
        <w:t>Perfil:</w:t>
      </w:r>
    </w:p>
    <w:p>
      <w:pPr>
        <w:pStyle w:val="ListParagraph"/>
        <w:numPr>
          <w:ilvl w:val="1"/>
          <w:numId w:val="22"/>
        </w:numPr>
        <w:tabs>
          <w:tab w:pos="826" w:val="left" w:leader="none"/>
          <w:tab w:pos="827" w:val="left" w:leader="none"/>
        </w:tabs>
        <w:spacing w:line="456" w:lineRule="auto" w:before="1" w:after="0"/>
        <w:ind w:left="826" w:right="533" w:hanging="360"/>
        <w:jc w:val="left"/>
        <w:rPr>
          <w:sz w:val="24"/>
        </w:rPr>
      </w:pPr>
      <w:r>
        <w:rPr>
          <w:sz w:val="24"/>
        </w:rPr>
        <w:t>Psicólogo(a),</w:t>
      </w:r>
      <w:r>
        <w:rPr>
          <w:spacing w:val="15"/>
          <w:sz w:val="24"/>
        </w:rPr>
        <w:t> </w:t>
      </w:r>
      <w:r>
        <w:rPr>
          <w:sz w:val="24"/>
        </w:rPr>
        <w:t>licenciado(a),</w:t>
      </w:r>
      <w:r>
        <w:rPr>
          <w:spacing w:val="18"/>
          <w:sz w:val="24"/>
        </w:rPr>
        <w:t> </w:t>
      </w:r>
      <w:r>
        <w:rPr>
          <w:sz w:val="24"/>
        </w:rPr>
        <w:t>colegiado(a)</w:t>
      </w:r>
      <w:r>
        <w:rPr>
          <w:spacing w:val="15"/>
          <w:sz w:val="24"/>
        </w:rPr>
        <w:t> </w:t>
      </w:r>
      <w:r>
        <w:rPr>
          <w:sz w:val="24"/>
        </w:rPr>
        <w:t>y</w:t>
      </w:r>
      <w:r>
        <w:rPr>
          <w:spacing w:val="18"/>
          <w:sz w:val="24"/>
        </w:rPr>
        <w:t> </w:t>
      </w:r>
      <w:r>
        <w:rPr>
          <w:sz w:val="24"/>
        </w:rPr>
        <w:t>habilitado(a)</w:t>
      </w:r>
      <w:r>
        <w:rPr>
          <w:spacing w:val="20"/>
          <w:sz w:val="24"/>
        </w:rPr>
        <w:t> </w:t>
      </w:r>
      <w:r>
        <w:rPr>
          <w:sz w:val="24"/>
        </w:rPr>
        <w:t>externo</w:t>
      </w:r>
      <w:r>
        <w:rPr>
          <w:spacing w:val="15"/>
          <w:sz w:val="24"/>
        </w:rPr>
        <w:t> </w:t>
      </w:r>
      <w:r>
        <w:rPr>
          <w:sz w:val="24"/>
        </w:rPr>
        <w:t>a</w:t>
      </w:r>
      <w:r>
        <w:rPr>
          <w:spacing w:val="17"/>
          <w:sz w:val="24"/>
        </w:rPr>
        <w:t> </w:t>
      </w:r>
      <w:r>
        <w:rPr>
          <w:sz w:val="24"/>
        </w:rPr>
        <w:t>la</w:t>
      </w:r>
      <w:r>
        <w:rPr>
          <w:spacing w:val="18"/>
          <w:sz w:val="24"/>
        </w:rPr>
        <w:t> </w:t>
      </w:r>
      <w:r>
        <w:rPr>
          <w:sz w:val="24"/>
        </w:rPr>
        <w:t>entidad,</w:t>
      </w:r>
      <w:r>
        <w:rPr>
          <w:spacing w:val="16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preferencia</w:t>
      </w:r>
      <w:r>
        <w:rPr>
          <w:spacing w:val="-2"/>
          <w:sz w:val="24"/>
        </w:rPr>
        <w:t> </w:t>
      </w:r>
      <w:r>
        <w:rPr>
          <w:sz w:val="24"/>
        </w:rPr>
        <w:t>mujer.</w:t>
      </w:r>
    </w:p>
    <w:p>
      <w:pPr>
        <w:pStyle w:val="ListParagraph"/>
        <w:numPr>
          <w:ilvl w:val="1"/>
          <w:numId w:val="22"/>
        </w:numPr>
        <w:tabs>
          <w:tab w:pos="826" w:val="left" w:leader="none"/>
          <w:tab w:pos="827" w:val="left" w:leader="none"/>
        </w:tabs>
        <w:spacing w:line="240" w:lineRule="auto" w:before="28" w:after="0"/>
        <w:ind w:left="826" w:right="0" w:hanging="361"/>
        <w:jc w:val="left"/>
        <w:rPr>
          <w:sz w:val="24"/>
        </w:rPr>
      </w:pPr>
      <w:r>
        <w:rPr>
          <w:sz w:val="24"/>
        </w:rPr>
        <w:t>Con</w:t>
      </w:r>
      <w:r>
        <w:rPr>
          <w:spacing w:val="-2"/>
          <w:sz w:val="24"/>
        </w:rPr>
        <w:t> </w:t>
      </w:r>
      <w:r>
        <w:rPr>
          <w:sz w:val="24"/>
        </w:rPr>
        <w:t>herramientas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manejo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grupos.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1"/>
          <w:numId w:val="22"/>
        </w:numPr>
        <w:tabs>
          <w:tab w:pos="826" w:val="left" w:leader="none"/>
          <w:tab w:pos="827" w:val="left" w:leader="none"/>
        </w:tabs>
        <w:spacing w:line="240" w:lineRule="auto" w:before="0" w:after="0"/>
        <w:ind w:left="826" w:right="0" w:hanging="361"/>
        <w:jc w:val="left"/>
        <w:rPr>
          <w:sz w:val="24"/>
        </w:rPr>
      </w:pP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experiencia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aptitudes para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manejo de</w:t>
      </w:r>
      <w:r>
        <w:rPr>
          <w:spacing w:val="-1"/>
          <w:sz w:val="24"/>
        </w:rPr>
        <w:t> </w:t>
      </w:r>
      <w:r>
        <w:rPr>
          <w:sz w:val="24"/>
        </w:rPr>
        <w:t>herramientas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E-Learning.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1"/>
          <w:numId w:val="22"/>
        </w:numPr>
        <w:tabs>
          <w:tab w:pos="826" w:val="left" w:leader="none"/>
          <w:tab w:pos="827" w:val="left" w:leader="none"/>
        </w:tabs>
        <w:spacing w:line="456" w:lineRule="auto" w:before="0" w:after="0"/>
        <w:ind w:left="826" w:right="541" w:hanging="360"/>
        <w:jc w:val="left"/>
        <w:rPr>
          <w:sz w:val="24"/>
        </w:rPr>
      </w:pPr>
      <w:r>
        <w:rPr>
          <w:sz w:val="24"/>
        </w:rPr>
        <w:t>Experiencia</w:t>
      </w:r>
      <w:r>
        <w:rPr>
          <w:spacing w:val="9"/>
          <w:sz w:val="24"/>
        </w:rPr>
        <w:t> </w:t>
      </w:r>
      <w:r>
        <w:rPr>
          <w:sz w:val="24"/>
        </w:rPr>
        <w:t>en</w:t>
      </w:r>
      <w:r>
        <w:rPr>
          <w:spacing w:val="13"/>
          <w:sz w:val="24"/>
        </w:rPr>
        <w:t> </w:t>
      </w:r>
      <w:r>
        <w:rPr>
          <w:sz w:val="24"/>
        </w:rPr>
        <w:t>el</w:t>
      </w:r>
      <w:r>
        <w:rPr>
          <w:spacing w:val="11"/>
          <w:sz w:val="24"/>
        </w:rPr>
        <w:t> </w:t>
      </w:r>
      <w:r>
        <w:rPr>
          <w:sz w:val="24"/>
        </w:rPr>
        <w:t>campo</w:t>
      </w:r>
      <w:r>
        <w:rPr>
          <w:spacing w:val="13"/>
          <w:sz w:val="24"/>
        </w:rPr>
        <w:t> </w:t>
      </w:r>
      <w:r>
        <w:rPr>
          <w:sz w:val="24"/>
        </w:rPr>
        <w:t>de</w:t>
      </w:r>
      <w:r>
        <w:rPr>
          <w:spacing w:val="9"/>
          <w:sz w:val="24"/>
        </w:rPr>
        <w:t> </w:t>
      </w:r>
      <w:r>
        <w:rPr>
          <w:sz w:val="24"/>
        </w:rPr>
        <w:t>psicología</w:t>
      </w:r>
      <w:r>
        <w:rPr>
          <w:spacing w:val="9"/>
          <w:sz w:val="24"/>
        </w:rPr>
        <w:t> </w:t>
      </w:r>
      <w:r>
        <w:rPr>
          <w:sz w:val="24"/>
        </w:rPr>
        <w:t>de</w:t>
      </w:r>
      <w:r>
        <w:rPr>
          <w:spacing w:val="9"/>
          <w:sz w:val="24"/>
        </w:rPr>
        <w:t> </w:t>
      </w:r>
      <w:r>
        <w:rPr>
          <w:sz w:val="24"/>
        </w:rPr>
        <w:t>la</w:t>
      </w:r>
      <w:r>
        <w:rPr>
          <w:spacing w:val="12"/>
          <w:sz w:val="24"/>
        </w:rPr>
        <w:t> </w:t>
      </w:r>
      <w:r>
        <w:rPr>
          <w:sz w:val="24"/>
        </w:rPr>
        <w:t>salud</w:t>
      </w:r>
      <w:r>
        <w:rPr>
          <w:spacing w:val="10"/>
          <w:sz w:val="24"/>
        </w:rPr>
        <w:t> </w:t>
      </w:r>
      <w:r>
        <w:rPr>
          <w:sz w:val="24"/>
        </w:rPr>
        <w:t>ya</w:t>
      </w:r>
      <w:r>
        <w:rPr>
          <w:spacing w:val="9"/>
          <w:sz w:val="24"/>
        </w:rPr>
        <w:t> </w:t>
      </w:r>
      <w:r>
        <w:rPr>
          <w:sz w:val="24"/>
        </w:rPr>
        <w:t>sea</w:t>
      </w:r>
      <w:r>
        <w:rPr>
          <w:spacing w:val="12"/>
          <w:sz w:val="24"/>
        </w:rPr>
        <w:t> </w:t>
      </w:r>
      <w:r>
        <w:rPr>
          <w:sz w:val="24"/>
        </w:rPr>
        <w:t>en</w:t>
      </w:r>
      <w:r>
        <w:rPr>
          <w:spacing w:val="10"/>
          <w:sz w:val="24"/>
        </w:rPr>
        <w:t> </w:t>
      </w:r>
      <w:r>
        <w:rPr>
          <w:sz w:val="24"/>
        </w:rPr>
        <w:t>promoción,</w:t>
      </w:r>
      <w:r>
        <w:rPr>
          <w:spacing w:val="13"/>
          <w:sz w:val="24"/>
        </w:rPr>
        <w:t> </w:t>
      </w:r>
      <w:r>
        <w:rPr>
          <w:sz w:val="24"/>
        </w:rPr>
        <w:t>prevención</w:t>
      </w:r>
      <w:r>
        <w:rPr>
          <w:spacing w:val="13"/>
          <w:sz w:val="24"/>
        </w:rPr>
        <w:t> </w:t>
      </w:r>
      <w:r>
        <w:rPr>
          <w:sz w:val="24"/>
        </w:rPr>
        <w:t>o</w:t>
      </w:r>
      <w:r>
        <w:rPr>
          <w:spacing w:val="-57"/>
          <w:sz w:val="24"/>
        </w:rPr>
        <w:t> </w:t>
      </w:r>
      <w:r>
        <w:rPr>
          <w:sz w:val="24"/>
        </w:rPr>
        <w:t>atención.</w:t>
      </w:r>
    </w:p>
    <w:p>
      <w:pPr>
        <w:pStyle w:val="ListParagraph"/>
        <w:numPr>
          <w:ilvl w:val="1"/>
          <w:numId w:val="22"/>
        </w:numPr>
        <w:tabs>
          <w:tab w:pos="826" w:val="left" w:leader="none"/>
          <w:tab w:pos="827" w:val="left" w:leader="none"/>
        </w:tabs>
        <w:spacing w:line="453" w:lineRule="auto" w:before="28" w:after="0"/>
        <w:ind w:left="826" w:right="538" w:hanging="360"/>
        <w:jc w:val="left"/>
        <w:rPr>
          <w:sz w:val="24"/>
        </w:rPr>
      </w:pPr>
      <w:r>
        <w:rPr>
          <w:sz w:val="24"/>
        </w:rPr>
        <w:t>Conocimientos</w:t>
      </w:r>
      <w:r>
        <w:rPr>
          <w:spacing w:val="-1"/>
          <w:sz w:val="24"/>
        </w:rPr>
        <w:t> </w:t>
      </w:r>
      <w:r>
        <w:rPr>
          <w:sz w:val="24"/>
        </w:rPr>
        <w:t>sobre</w:t>
      </w:r>
      <w:r>
        <w:rPr>
          <w:spacing w:val="-3"/>
          <w:sz w:val="24"/>
        </w:rPr>
        <w:t> </w:t>
      </w:r>
      <w:r>
        <w:rPr>
          <w:sz w:val="24"/>
        </w:rPr>
        <w:t>temáticas</w:t>
      </w:r>
      <w:r>
        <w:rPr>
          <w:spacing w:val="-1"/>
          <w:sz w:val="24"/>
        </w:rPr>
        <w:t> </w:t>
      </w:r>
      <w:r>
        <w:rPr>
          <w:sz w:val="24"/>
        </w:rPr>
        <w:t>ligadas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psicología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salud con</w:t>
      </w:r>
      <w:r>
        <w:rPr>
          <w:spacing w:val="-1"/>
          <w:sz w:val="24"/>
        </w:rPr>
        <w:t> </w:t>
      </w:r>
      <w:r>
        <w:rPr>
          <w:sz w:val="24"/>
        </w:rPr>
        <w:t>énfasis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temas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estrés</w:t>
      </w:r>
      <w:r>
        <w:rPr>
          <w:spacing w:val="-1"/>
          <w:sz w:val="24"/>
        </w:rPr>
        <w:t> </w:t>
      </w:r>
      <w:r>
        <w:rPr>
          <w:sz w:val="24"/>
        </w:rPr>
        <w:t>y afrontamiento.</w:t>
      </w:r>
    </w:p>
    <w:p>
      <w:pPr>
        <w:pStyle w:val="BodyText"/>
        <w:spacing w:before="30"/>
        <w:ind w:left="466"/>
      </w:pPr>
      <w:r>
        <w:rPr/>
        <w:t>Funciones: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22"/>
        </w:numPr>
        <w:tabs>
          <w:tab w:pos="826" w:val="left" w:leader="none"/>
          <w:tab w:pos="827" w:val="left" w:leader="none"/>
        </w:tabs>
        <w:spacing w:line="240" w:lineRule="auto" w:before="0" w:after="0"/>
        <w:ind w:left="826" w:right="0" w:hanging="361"/>
        <w:jc w:val="left"/>
        <w:rPr>
          <w:sz w:val="24"/>
        </w:rPr>
      </w:pPr>
      <w:r>
        <w:rPr>
          <w:sz w:val="24"/>
        </w:rPr>
        <w:t>Hacer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seguimiento 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asistencia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participantes a</w:t>
      </w:r>
      <w:r>
        <w:rPr>
          <w:spacing w:val="-3"/>
          <w:sz w:val="24"/>
        </w:rPr>
        <w:t> </w:t>
      </w:r>
      <w:r>
        <w:rPr>
          <w:sz w:val="24"/>
        </w:rPr>
        <w:t>cada</w:t>
      </w:r>
      <w:r>
        <w:rPr>
          <w:spacing w:val="-1"/>
          <w:sz w:val="24"/>
        </w:rPr>
        <w:t> </w:t>
      </w:r>
      <w:r>
        <w:rPr>
          <w:sz w:val="24"/>
        </w:rPr>
        <w:t>sesión.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1"/>
          <w:numId w:val="22"/>
        </w:numPr>
        <w:tabs>
          <w:tab w:pos="826" w:val="left" w:leader="none"/>
          <w:tab w:pos="827" w:val="left" w:leader="none"/>
        </w:tabs>
        <w:spacing w:line="456" w:lineRule="auto" w:before="0" w:after="0"/>
        <w:ind w:left="826" w:right="535" w:hanging="360"/>
        <w:jc w:val="left"/>
        <w:rPr>
          <w:sz w:val="24"/>
        </w:rPr>
      </w:pPr>
      <w:r>
        <w:rPr>
          <w:sz w:val="24"/>
        </w:rPr>
        <w:t>Familiarizarse</w:t>
      </w:r>
      <w:r>
        <w:rPr>
          <w:spacing w:val="-11"/>
          <w:sz w:val="24"/>
        </w:rPr>
        <w:t> </w:t>
      </w:r>
      <w:r>
        <w:rPr>
          <w:sz w:val="24"/>
        </w:rPr>
        <w:t>y</w:t>
      </w:r>
      <w:r>
        <w:rPr>
          <w:spacing w:val="-9"/>
          <w:sz w:val="24"/>
        </w:rPr>
        <w:t> </w:t>
      </w:r>
      <w:r>
        <w:rPr>
          <w:sz w:val="24"/>
        </w:rPr>
        <w:t>tener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mano</w:t>
      </w:r>
      <w:r>
        <w:rPr>
          <w:spacing w:val="-9"/>
          <w:sz w:val="24"/>
        </w:rPr>
        <w:t> </w:t>
      </w:r>
      <w:r>
        <w:rPr>
          <w:sz w:val="24"/>
        </w:rPr>
        <w:t>los</w:t>
      </w:r>
      <w:r>
        <w:rPr>
          <w:spacing w:val="-8"/>
          <w:sz w:val="24"/>
        </w:rPr>
        <w:t> </w:t>
      </w:r>
      <w:r>
        <w:rPr>
          <w:sz w:val="24"/>
        </w:rPr>
        <w:t>objetivos,</w:t>
      </w:r>
      <w:r>
        <w:rPr>
          <w:spacing w:val="-10"/>
          <w:sz w:val="24"/>
        </w:rPr>
        <w:t> </w:t>
      </w:r>
      <w:r>
        <w:rPr>
          <w:sz w:val="24"/>
        </w:rPr>
        <w:t>contenidos</w:t>
      </w:r>
      <w:r>
        <w:rPr>
          <w:spacing w:val="-8"/>
          <w:sz w:val="24"/>
        </w:rPr>
        <w:t> </w:t>
      </w:r>
      <w:r>
        <w:rPr>
          <w:sz w:val="24"/>
        </w:rPr>
        <w:t>e</w:t>
      </w:r>
      <w:r>
        <w:rPr>
          <w:spacing w:val="-8"/>
          <w:sz w:val="24"/>
        </w:rPr>
        <w:t> </w:t>
      </w:r>
      <w:r>
        <w:rPr>
          <w:sz w:val="24"/>
        </w:rPr>
        <w:t>ideas</w:t>
      </w:r>
      <w:r>
        <w:rPr>
          <w:spacing w:val="-8"/>
          <w:sz w:val="24"/>
        </w:rPr>
        <w:t> </w:t>
      </w:r>
      <w:r>
        <w:rPr>
          <w:sz w:val="24"/>
        </w:rPr>
        <w:t>fuerza</w:t>
      </w:r>
      <w:r>
        <w:rPr>
          <w:spacing w:val="-10"/>
          <w:sz w:val="24"/>
        </w:rPr>
        <w:t> </w:t>
      </w:r>
      <w:r>
        <w:rPr>
          <w:sz w:val="24"/>
        </w:rPr>
        <w:t>propuestas</w:t>
      </w:r>
      <w:r>
        <w:rPr>
          <w:spacing w:val="-9"/>
          <w:sz w:val="24"/>
        </w:rPr>
        <w:t> </w:t>
      </w:r>
      <w:r>
        <w:rPr>
          <w:sz w:val="24"/>
        </w:rPr>
        <w:t>para</w:t>
      </w:r>
      <w:r>
        <w:rPr>
          <w:spacing w:val="-57"/>
          <w:sz w:val="24"/>
        </w:rPr>
        <w:t> </w:t>
      </w:r>
      <w:r>
        <w:rPr>
          <w:sz w:val="24"/>
        </w:rPr>
        <w:t>cada</w:t>
      </w:r>
      <w:r>
        <w:rPr>
          <w:spacing w:val="-2"/>
          <w:sz w:val="24"/>
        </w:rPr>
        <w:t> </w:t>
      </w:r>
      <w:r>
        <w:rPr>
          <w:sz w:val="24"/>
        </w:rPr>
        <w:t>sesión.</w:t>
      </w:r>
    </w:p>
    <w:p>
      <w:pPr>
        <w:pStyle w:val="ListParagraph"/>
        <w:numPr>
          <w:ilvl w:val="1"/>
          <w:numId w:val="22"/>
        </w:numPr>
        <w:tabs>
          <w:tab w:pos="826" w:val="left" w:leader="none"/>
          <w:tab w:pos="827" w:val="left" w:leader="none"/>
        </w:tabs>
        <w:spacing w:line="456" w:lineRule="auto" w:before="28" w:after="0"/>
        <w:ind w:left="826" w:right="537" w:hanging="360"/>
        <w:jc w:val="left"/>
        <w:rPr>
          <w:sz w:val="24"/>
        </w:rPr>
      </w:pPr>
      <w:r>
        <w:rPr>
          <w:sz w:val="24"/>
        </w:rPr>
        <w:t>Programar</w:t>
      </w:r>
      <w:r>
        <w:rPr>
          <w:spacing w:val="15"/>
          <w:sz w:val="24"/>
        </w:rPr>
        <w:t> </w:t>
      </w:r>
      <w:r>
        <w:rPr>
          <w:sz w:val="24"/>
        </w:rPr>
        <w:t>y</w:t>
      </w:r>
      <w:r>
        <w:rPr>
          <w:spacing w:val="17"/>
          <w:sz w:val="24"/>
        </w:rPr>
        <w:t> </w:t>
      </w:r>
      <w:r>
        <w:rPr>
          <w:sz w:val="24"/>
        </w:rPr>
        <w:t>moderar</w:t>
      </w:r>
      <w:r>
        <w:rPr>
          <w:spacing w:val="17"/>
          <w:sz w:val="24"/>
        </w:rPr>
        <w:t> </w:t>
      </w:r>
      <w:r>
        <w:rPr>
          <w:sz w:val="24"/>
        </w:rPr>
        <w:t>las</w:t>
      </w:r>
      <w:r>
        <w:rPr>
          <w:spacing w:val="18"/>
          <w:sz w:val="24"/>
        </w:rPr>
        <w:t> </w:t>
      </w:r>
      <w:r>
        <w:rPr>
          <w:sz w:val="24"/>
        </w:rPr>
        <w:t>siete</w:t>
      </w:r>
      <w:r>
        <w:rPr>
          <w:spacing w:val="17"/>
          <w:sz w:val="24"/>
        </w:rPr>
        <w:t> </w:t>
      </w:r>
      <w:r>
        <w:rPr>
          <w:sz w:val="24"/>
        </w:rPr>
        <w:t>sesiones</w:t>
      </w:r>
      <w:r>
        <w:rPr>
          <w:spacing w:val="17"/>
          <w:sz w:val="24"/>
        </w:rPr>
        <w:t> </w:t>
      </w:r>
      <w:r>
        <w:rPr>
          <w:sz w:val="24"/>
        </w:rPr>
        <w:t>grupales</w:t>
      </w:r>
      <w:r>
        <w:rPr>
          <w:spacing w:val="16"/>
          <w:sz w:val="24"/>
        </w:rPr>
        <w:t> </w:t>
      </w:r>
      <w:r>
        <w:rPr>
          <w:sz w:val="24"/>
        </w:rPr>
        <w:t>según</w:t>
      </w:r>
      <w:r>
        <w:rPr>
          <w:spacing w:val="17"/>
          <w:sz w:val="24"/>
        </w:rPr>
        <w:t> </w:t>
      </w:r>
      <w:r>
        <w:rPr>
          <w:sz w:val="24"/>
        </w:rPr>
        <w:t>el</w:t>
      </w:r>
      <w:r>
        <w:rPr>
          <w:spacing w:val="18"/>
          <w:sz w:val="24"/>
        </w:rPr>
        <w:t> </w:t>
      </w:r>
      <w:r>
        <w:rPr>
          <w:sz w:val="24"/>
        </w:rPr>
        <w:t>calendario</w:t>
      </w:r>
      <w:r>
        <w:rPr>
          <w:spacing w:val="16"/>
          <w:sz w:val="24"/>
        </w:rPr>
        <w:t> </w:t>
      </w:r>
      <w:r>
        <w:rPr>
          <w:sz w:val="24"/>
        </w:rPr>
        <w:t>y</w:t>
      </w:r>
      <w:r>
        <w:rPr>
          <w:spacing w:val="17"/>
          <w:sz w:val="24"/>
        </w:rPr>
        <w:t> </w:t>
      </w:r>
      <w:r>
        <w:rPr>
          <w:sz w:val="24"/>
        </w:rPr>
        <w:t>los</w:t>
      </w:r>
      <w:r>
        <w:rPr>
          <w:spacing w:val="17"/>
          <w:sz w:val="24"/>
        </w:rPr>
        <w:t> </w:t>
      </w:r>
      <w:r>
        <w:rPr>
          <w:sz w:val="24"/>
        </w:rPr>
        <w:t>contenidos</w:t>
      </w:r>
      <w:r>
        <w:rPr>
          <w:spacing w:val="-57"/>
          <w:sz w:val="24"/>
        </w:rPr>
        <w:t> </w:t>
      </w:r>
      <w:r>
        <w:rPr>
          <w:sz w:val="24"/>
        </w:rPr>
        <w:t>propuestos.</w:t>
      </w:r>
    </w:p>
    <w:p>
      <w:pPr>
        <w:spacing w:after="0" w:line="456" w:lineRule="auto"/>
        <w:jc w:val="left"/>
        <w:rPr>
          <w:sz w:val="24"/>
        </w:rPr>
        <w:sectPr>
          <w:headerReference w:type="default" r:id="rId294"/>
          <w:footerReference w:type="default" r:id="rId295"/>
          <w:pgSz w:w="11910" w:h="16840"/>
          <w:pgMar w:header="754" w:footer="1000" w:top="1320" w:bottom="1200" w:left="1300" w:right="880"/>
        </w:sectPr>
      </w:pPr>
    </w:p>
    <w:p>
      <w:pPr>
        <w:pStyle w:val="ListParagraph"/>
        <w:numPr>
          <w:ilvl w:val="1"/>
          <w:numId w:val="22"/>
        </w:numPr>
        <w:tabs>
          <w:tab w:pos="826" w:val="left" w:leader="none"/>
          <w:tab w:pos="827" w:val="left" w:leader="none"/>
        </w:tabs>
        <w:spacing w:line="456" w:lineRule="auto" w:before="80" w:after="0"/>
        <w:ind w:left="826" w:right="536" w:hanging="360"/>
        <w:jc w:val="left"/>
        <w:rPr>
          <w:sz w:val="24"/>
        </w:rPr>
      </w:pPr>
      <w:r>
        <w:rPr>
          <w:sz w:val="24"/>
        </w:rPr>
        <w:t>Revisar</w:t>
      </w:r>
      <w:r>
        <w:rPr>
          <w:spacing w:val="56"/>
          <w:sz w:val="24"/>
        </w:rPr>
        <w:t> </w:t>
      </w:r>
      <w:r>
        <w:rPr>
          <w:sz w:val="24"/>
        </w:rPr>
        <w:t>las</w:t>
      </w:r>
      <w:r>
        <w:rPr>
          <w:spacing w:val="57"/>
          <w:sz w:val="24"/>
        </w:rPr>
        <w:t> </w:t>
      </w:r>
      <w:r>
        <w:rPr>
          <w:sz w:val="24"/>
        </w:rPr>
        <w:t>tareas</w:t>
      </w:r>
      <w:r>
        <w:rPr>
          <w:spacing w:val="57"/>
          <w:sz w:val="24"/>
        </w:rPr>
        <w:t> </w:t>
      </w:r>
      <w:r>
        <w:rPr>
          <w:sz w:val="24"/>
        </w:rPr>
        <w:t>semanales</w:t>
      </w:r>
      <w:r>
        <w:rPr>
          <w:spacing w:val="57"/>
          <w:sz w:val="24"/>
        </w:rPr>
        <w:t> </w:t>
      </w:r>
      <w:r>
        <w:rPr>
          <w:sz w:val="24"/>
        </w:rPr>
        <w:t>de</w:t>
      </w:r>
      <w:r>
        <w:rPr>
          <w:spacing w:val="56"/>
          <w:sz w:val="24"/>
        </w:rPr>
        <w:t> </w:t>
      </w:r>
      <w:r>
        <w:rPr>
          <w:sz w:val="24"/>
        </w:rPr>
        <w:t>los</w:t>
      </w:r>
      <w:r>
        <w:rPr>
          <w:spacing w:val="58"/>
          <w:sz w:val="24"/>
        </w:rPr>
        <w:t> </w:t>
      </w:r>
      <w:r>
        <w:rPr>
          <w:sz w:val="24"/>
        </w:rPr>
        <w:t>participantes</w:t>
      </w:r>
      <w:r>
        <w:rPr>
          <w:spacing w:val="57"/>
          <w:sz w:val="24"/>
        </w:rPr>
        <w:t> </w:t>
      </w:r>
      <w:r>
        <w:rPr>
          <w:sz w:val="24"/>
        </w:rPr>
        <w:t>y</w:t>
      </w:r>
      <w:r>
        <w:rPr>
          <w:spacing w:val="57"/>
          <w:sz w:val="24"/>
        </w:rPr>
        <w:t> </w:t>
      </w:r>
      <w:r>
        <w:rPr>
          <w:sz w:val="24"/>
        </w:rPr>
        <w:t>brindar</w:t>
      </w:r>
      <w:r>
        <w:rPr>
          <w:spacing w:val="4"/>
          <w:sz w:val="24"/>
        </w:rPr>
        <w:t> </w:t>
      </w:r>
      <w:r>
        <w:rPr>
          <w:i/>
          <w:sz w:val="24"/>
        </w:rPr>
        <w:t>feedback</w:t>
      </w:r>
      <w:r>
        <w:rPr>
          <w:i/>
          <w:spacing w:val="57"/>
          <w:sz w:val="24"/>
        </w:rPr>
        <w:t> </w:t>
      </w:r>
      <w:r>
        <w:rPr>
          <w:sz w:val="24"/>
        </w:rPr>
        <w:t>escrito</w:t>
      </w:r>
      <w:r>
        <w:rPr>
          <w:spacing w:val="-57"/>
          <w:sz w:val="24"/>
        </w:rPr>
        <w:t> </w:t>
      </w:r>
      <w:r>
        <w:rPr>
          <w:sz w:val="24"/>
        </w:rPr>
        <w:t>semanalmente.</w:t>
      </w:r>
    </w:p>
    <w:p>
      <w:pPr>
        <w:pStyle w:val="ListParagraph"/>
        <w:numPr>
          <w:ilvl w:val="1"/>
          <w:numId w:val="22"/>
        </w:numPr>
        <w:tabs>
          <w:tab w:pos="826" w:val="left" w:leader="none"/>
          <w:tab w:pos="827" w:val="left" w:leader="none"/>
        </w:tabs>
        <w:spacing w:line="240" w:lineRule="auto" w:before="28" w:after="0"/>
        <w:ind w:left="826" w:right="0" w:hanging="361"/>
        <w:jc w:val="left"/>
        <w:rPr>
          <w:sz w:val="24"/>
        </w:rPr>
      </w:pPr>
      <w:r>
        <w:rPr>
          <w:sz w:val="24"/>
        </w:rPr>
        <w:t>Hacer</w:t>
      </w:r>
      <w:r>
        <w:rPr>
          <w:spacing w:val="-2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seguimiento</w:t>
      </w:r>
      <w:r>
        <w:rPr>
          <w:spacing w:val="-1"/>
          <w:sz w:val="24"/>
        </w:rPr>
        <w:t> </w:t>
      </w:r>
      <w:r>
        <w:rPr>
          <w:sz w:val="24"/>
        </w:rPr>
        <w:t>de cumplimiento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tareas</w:t>
      </w:r>
      <w:r>
        <w:rPr>
          <w:spacing w:val="-1"/>
          <w:sz w:val="24"/>
        </w:rPr>
        <w:t> </w:t>
      </w:r>
      <w:r>
        <w:rPr>
          <w:sz w:val="24"/>
        </w:rPr>
        <w:t>(completada,</w:t>
      </w:r>
      <w:r>
        <w:rPr>
          <w:spacing w:val="-1"/>
          <w:sz w:val="24"/>
        </w:rPr>
        <w:t> </w:t>
      </w:r>
      <w:r>
        <w:rPr>
          <w:sz w:val="24"/>
        </w:rPr>
        <w:t>enviada).</w:t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1"/>
          <w:numId w:val="22"/>
        </w:numPr>
        <w:tabs>
          <w:tab w:pos="826" w:val="left" w:leader="none"/>
          <w:tab w:pos="827" w:val="left" w:leader="none"/>
        </w:tabs>
        <w:spacing w:line="456" w:lineRule="auto" w:before="0" w:after="0"/>
        <w:ind w:left="826" w:right="535" w:hanging="360"/>
        <w:jc w:val="left"/>
        <w:rPr>
          <w:sz w:val="24"/>
        </w:rPr>
      </w:pPr>
      <w:r>
        <w:rPr>
          <w:sz w:val="24"/>
        </w:rPr>
        <w:t>Programar</w:t>
      </w:r>
      <w:r>
        <w:rPr>
          <w:spacing w:val="-15"/>
          <w:sz w:val="24"/>
        </w:rPr>
        <w:t> </w:t>
      </w:r>
      <w:r>
        <w:rPr>
          <w:sz w:val="24"/>
        </w:rPr>
        <w:t>y</w:t>
      </w:r>
      <w:r>
        <w:rPr>
          <w:spacing w:val="-11"/>
          <w:sz w:val="24"/>
        </w:rPr>
        <w:t> </w:t>
      </w:r>
      <w:r>
        <w:rPr>
          <w:sz w:val="24"/>
        </w:rPr>
        <w:t>llevar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cabo</w:t>
      </w:r>
      <w:r>
        <w:rPr>
          <w:spacing w:val="-11"/>
          <w:sz w:val="24"/>
        </w:rPr>
        <w:t> </w:t>
      </w:r>
      <w:r>
        <w:rPr>
          <w:sz w:val="24"/>
        </w:rPr>
        <w:t>las</w:t>
      </w:r>
      <w:r>
        <w:rPr>
          <w:spacing w:val="-13"/>
          <w:sz w:val="24"/>
        </w:rPr>
        <w:t> </w:t>
      </w:r>
      <w:r>
        <w:rPr>
          <w:sz w:val="24"/>
        </w:rPr>
        <w:t>sesiones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i/>
          <w:sz w:val="24"/>
        </w:rPr>
        <w:t>feedback</w:t>
      </w:r>
      <w:r>
        <w:rPr>
          <w:i/>
          <w:spacing w:val="-14"/>
          <w:sz w:val="24"/>
        </w:rPr>
        <w:t> </w:t>
      </w:r>
      <w:r>
        <w:rPr>
          <w:sz w:val="24"/>
        </w:rPr>
        <w:t>individual</w:t>
      </w:r>
      <w:r>
        <w:rPr>
          <w:spacing w:val="-13"/>
          <w:sz w:val="24"/>
        </w:rPr>
        <w:t> </w:t>
      </w:r>
      <w:r>
        <w:rPr>
          <w:sz w:val="24"/>
        </w:rPr>
        <w:t>después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concluido</w:t>
      </w:r>
      <w:r>
        <w:rPr>
          <w:spacing w:val="-13"/>
          <w:sz w:val="24"/>
        </w:rPr>
        <w:t> </w:t>
      </w:r>
      <w:r>
        <w:rPr>
          <w:sz w:val="24"/>
        </w:rPr>
        <w:t>cada</w:t>
      </w:r>
      <w:r>
        <w:rPr>
          <w:spacing w:val="-57"/>
          <w:sz w:val="24"/>
        </w:rPr>
        <w:t> </w:t>
      </w:r>
      <w:r>
        <w:rPr>
          <w:sz w:val="24"/>
        </w:rPr>
        <w:t>módulo.</w:t>
      </w:r>
    </w:p>
    <w:p>
      <w:pPr>
        <w:pStyle w:val="ListParagraph"/>
        <w:numPr>
          <w:ilvl w:val="1"/>
          <w:numId w:val="22"/>
        </w:numPr>
        <w:tabs>
          <w:tab w:pos="826" w:val="left" w:leader="none"/>
          <w:tab w:pos="827" w:val="left" w:leader="none"/>
        </w:tabs>
        <w:spacing w:line="240" w:lineRule="auto" w:before="28" w:after="0"/>
        <w:ind w:left="826" w:right="0" w:hanging="361"/>
        <w:jc w:val="left"/>
        <w:rPr>
          <w:sz w:val="24"/>
        </w:rPr>
      </w:pPr>
      <w:r>
        <w:rPr>
          <w:sz w:val="24"/>
        </w:rPr>
        <w:t>Revisar</w:t>
      </w:r>
      <w:r>
        <w:rPr>
          <w:spacing w:val="9"/>
          <w:sz w:val="24"/>
        </w:rPr>
        <w:t> </w:t>
      </w:r>
      <w:r>
        <w:rPr>
          <w:sz w:val="24"/>
        </w:rPr>
        <w:t>los</w:t>
      </w:r>
      <w:r>
        <w:rPr>
          <w:spacing w:val="11"/>
          <w:sz w:val="24"/>
        </w:rPr>
        <w:t> </w:t>
      </w:r>
      <w:r>
        <w:rPr>
          <w:sz w:val="24"/>
        </w:rPr>
        <w:t>resultados</w:t>
      </w:r>
      <w:r>
        <w:rPr>
          <w:spacing w:val="12"/>
          <w:sz w:val="24"/>
        </w:rPr>
        <w:t> </w:t>
      </w:r>
      <w:r>
        <w:rPr>
          <w:sz w:val="24"/>
        </w:rPr>
        <w:t>de</w:t>
      </w:r>
      <w:r>
        <w:rPr>
          <w:spacing w:val="9"/>
          <w:sz w:val="24"/>
        </w:rPr>
        <w:t> </w:t>
      </w:r>
      <w:r>
        <w:rPr>
          <w:sz w:val="24"/>
        </w:rPr>
        <w:t>las</w:t>
      </w:r>
      <w:r>
        <w:rPr>
          <w:spacing w:val="10"/>
          <w:sz w:val="24"/>
        </w:rPr>
        <w:t> </w:t>
      </w:r>
      <w:r>
        <w:rPr>
          <w:sz w:val="24"/>
        </w:rPr>
        <w:t>pruebas</w:t>
      </w:r>
      <w:r>
        <w:rPr>
          <w:spacing w:val="12"/>
          <w:sz w:val="24"/>
        </w:rPr>
        <w:t> </w:t>
      </w:r>
      <w:r>
        <w:rPr>
          <w:sz w:val="24"/>
        </w:rPr>
        <w:t>tomadas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los</w:t>
      </w:r>
      <w:r>
        <w:rPr>
          <w:spacing w:val="12"/>
          <w:sz w:val="24"/>
        </w:rPr>
        <w:t> </w:t>
      </w:r>
      <w:r>
        <w:rPr>
          <w:sz w:val="24"/>
        </w:rPr>
        <w:t>participantes</w:t>
      </w:r>
      <w:r>
        <w:rPr>
          <w:spacing w:val="11"/>
          <w:sz w:val="24"/>
        </w:rPr>
        <w:t> </w:t>
      </w:r>
      <w:r>
        <w:rPr>
          <w:sz w:val="24"/>
        </w:rPr>
        <w:t>para</w:t>
      </w:r>
      <w:r>
        <w:rPr>
          <w:spacing w:val="10"/>
          <w:sz w:val="24"/>
        </w:rPr>
        <w:t> </w:t>
      </w:r>
      <w:r>
        <w:rPr>
          <w:sz w:val="24"/>
        </w:rPr>
        <w:t>incorporarlos</w:t>
      </w:r>
      <w:r>
        <w:rPr>
          <w:spacing w:val="11"/>
          <w:sz w:val="24"/>
        </w:rPr>
        <w:t> </w:t>
      </w:r>
      <w:r>
        <w:rPr>
          <w:sz w:val="24"/>
        </w:rPr>
        <w:t>al</w:t>
      </w:r>
    </w:p>
    <w:p>
      <w:pPr>
        <w:pStyle w:val="BodyText"/>
        <w:spacing w:before="10"/>
        <w:rPr>
          <w:sz w:val="22"/>
        </w:rPr>
      </w:pPr>
    </w:p>
    <w:p>
      <w:pPr>
        <w:spacing w:before="0"/>
        <w:ind w:left="826" w:right="0" w:firstLine="0"/>
        <w:jc w:val="left"/>
        <w:rPr>
          <w:sz w:val="24"/>
        </w:rPr>
      </w:pPr>
      <w:r>
        <w:rPr>
          <w:i/>
          <w:sz w:val="24"/>
        </w:rPr>
        <w:t>feedback</w:t>
      </w:r>
      <w:r>
        <w:rPr>
          <w:i/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supervisiones del</w:t>
      </w:r>
      <w:r>
        <w:rPr>
          <w:spacing w:val="-1"/>
          <w:sz w:val="24"/>
        </w:rPr>
        <w:t> </w:t>
      </w:r>
      <w:r>
        <w:rPr>
          <w:sz w:val="24"/>
        </w:rPr>
        <w:t>taller.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22"/>
        </w:numPr>
        <w:tabs>
          <w:tab w:pos="826" w:val="left" w:leader="none"/>
          <w:tab w:pos="827" w:val="left" w:leader="none"/>
        </w:tabs>
        <w:spacing w:line="240" w:lineRule="auto" w:before="0" w:after="0"/>
        <w:ind w:left="826" w:right="0" w:hanging="361"/>
        <w:jc w:val="left"/>
        <w:rPr>
          <w:sz w:val="24"/>
        </w:rPr>
      </w:pPr>
      <w:r>
        <w:rPr>
          <w:sz w:val="24"/>
        </w:rPr>
        <w:t>Revisar,</w:t>
      </w:r>
      <w:r>
        <w:rPr>
          <w:spacing w:val="-1"/>
          <w:sz w:val="24"/>
        </w:rPr>
        <w:t> </w:t>
      </w:r>
      <w:r>
        <w:rPr>
          <w:sz w:val="24"/>
        </w:rPr>
        <w:t>comentar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brindar</w:t>
      </w:r>
      <w:r>
        <w:rPr>
          <w:spacing w:val="-1"/>
          <w:sz w:val="24"/>
        </w:rPr>
        <w:t> </w:t>
      </w:r>
      <w:r>
        <w:rPr>
          <w:sz w:val="24"/>
        </w:rPr>
        <w:t>respuestas 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foro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consultas</w:t>
      </w:r>
      <w:r>
        <w:rPr>
          <w:spacing w:val="-1"/>
          <w:sz w:val="24"/>
        </w:rPr>
        <w:t> </w:t>
      </w:r>
      <w:r>
        <w:rPr>
          <w:sz w:val="24"/>
        </w:rPr>
        <w:t>grupal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privado.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1"/>
          <w:numId w:val="22"/>
        </w:numPr>
        <w:tabs>
          <w:tab w:pos="827" w:val="left" w:leader="none"/>
        </w:tabs>
        <w:spacing w:line="240" w:lineRule="auto" w:before="0" w:after="0"/>
        <w:ind w:left="826" w:right="0" w:hanging="361"/>
        <w:jc w:val="both"/>
        <w:rPr>
          <w:sz w:val="24"/>
        </w:rPr>
      </w:pPr>
      <w:r>
        <w:rPr>
          <w:sz w:val="24"/>
        </w:rPr>
        <w:t>Reportar</w:t>
      </w:r>
      <w:r>
        <w:rPr>
          <w:spacing w:val="-1"/>
          <w:sz w:val="24"/>
        </w:rPr>
        <w:t> </w:t>
      </w:r>
      <w:r>
        <w:rPr>
          <w:sz w:val="24"/>
        </w:rPr>
        <w:t>avances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dificultades de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sesiones con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coordinador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taller.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1"/>
          <w:numId w:val="22"/>
        </w:numPr>
        <w:tabs>
          <w:tab w:pos="827" w:val="left" w:leader="none"/>
        </w:tabs>
        <w:spacing w:line="456" w:lineRule="auto" w:before="0" w:after="0"/>
        <w:ind w:left="826" w:right="535" w:hanging="360"/>
        <w:jc w:val="both"/>
        <w:rPr>
          <w:sz w:val="24"/>
        </w:rPr>
      </w:pPr>
      <w:r>
        <w:rPr>
          <w:sz w:val="24"/>
        </w:rPr>
        <w:t>Llenado de bitácora por sesión en el que se consignará impresiones generales sobre las</w:t>
      </w:r>
      <w:r>
        <w:rPr>
          <w:spacing w:val="-57"/>
          <w:sz w:val="24"/>
        </w:rPr>
        <w:t> </w:t>
      </w:r>
      <w:r>
        <w:rPr>
          <w:sz w:val="24"/>
        </w:rPr>
        <w:t>actividades</w:t>
      </w:r>
      <w:r>
        <w:rPr>
          <w:spacing w:val="-1"/>
          <w:sz w:val="24"/>
        </w:rPr>
        <w:t> </w:t>
      </w:r>
      <w:r>
        <w:rPr>
          <w:sz w:val="24"/>
        </w:rPr>
        <w:t>y la</w:t>
      </w:r>
      <w:r>
        <w:rPr>
          <w:spacing w:val="-1"/>
          <w:sz w:val="24"/>
        </w:rPr>
        <w:t> </w:t>
      </w:r>
      <w:r>
        <w:rPr>
          <w:sz w:val="24"/>
        </w:rPr>
        <w:t>participación de las personas.</w:t>
      </w:r>
    </w:p>
    <w:p>
      <w:pPr>
        <w:pStyle w:val="ListParagraph"/>
        <w:numPr>
          <w:ilvl w:val="0"/>
          <w:numId w:val="22"/>
        </w:numPr>
        <w:tabs>
          <w:tab w:pos="479" w:val="left" w:leader="none"/>
        </w:tabs>
        <w:spacing w:line="480" w:lineRule="auto" w:before="27" w:after="0"/>
        <w:ind w:left="478" w:right="533" w:hanging="360"/>
        <w:jc w:val="both"/>
        <w:rPr>
          <w:sz w:val="24"/>
        </w:rPr>
      </w:pPr>
      <w:r>
        <w:rPr>
          <w:sz w:val="24"/>
        </w:rPr>
        <w:t>El</w:t>
      </w:r>
      <w:r>
        <w:rPr>
          <w:spacing w:val="-6"/>
          <w:sz w:val="24"/>
        </w:rPr>
        <w:t> </w:t>
      </w:r>
      <w:r>
        <w:rPr>
          <w:sz w:val="24"/>
        </w:rPr>
        <w:t>programa</w:t>
      </w:r>
      <w:r>
        <w:rPr>
          <w:spacing w:val="-4"/>
          <w:sz w:val="24"/>
        </w:rPr>
        <w:t> </w:t>
      </w:r>
      <w:r>
        <w:rPr>
          <w:sz w:val="24"/>
        </w:rPr>
        <w:t>anti-SAP</w:t>
      </w:r>
      <w:r>
        <w:rPr>
          <w:spacing w:val="-5"/>
          <w:sz w:val="24"/>
        </w:rPr>
        <w:t> </w:t>
      </w:r>
      <w:r>
        <w:rPr>
          <w:sz w:val="24"/>
        </w:rPr>
        <w:t>puede</w:t>
      </w:r>
      <w:r>
        <w:rPr>
          <w:spacing w:val="-6"/>
          <w:sz w:val="24"/>
        </w:rPr>
        <w:t> </w:t>
      </w:r>
      <w:r>
        <w:rPr>
          <w:sz w:val="24"/>
        </w:rPr>
        <w:t>ser</w:t>
      </w:r>
      <w:r>
        <w:rPr>
          <w:spacing w:val="-6"/>
          <w:sz w:val="24"/>
        </w:rPr>
        <w:t> </w:t>
      </w:r>
      <w:r>
        <w:rPr>
          <w:sz w:val="24"/>
        </w:rPr>
        <w:t>mejorado</w:t>
      </w:r>
      <w:r>
        <w:rPr>
          <w:spacing w:val="-5"/>
          <w:sz w:val="24"/>
        </w:rPr>
        <w:t> </w:t>
      </w:r>
      <w:r>
        <w:rPr>
          <w:sz w:val="24"/>
        </w:rPr>
        <w:t>si</w:t>
      </w:r>
      <w:r>
        <w:rPr>
          <w:spacing w:val="-5"/>
          <w:sz w:val="24"/>
        </w:rPr>
        <w:t> </w:t>
      </w:r>
      <w:r>
        <w:rPr>
          <w:sz w:val="24"/>
        </w:rPr>
        <w:t>se</w:t>
      </w:r>
      <w:r>
        <w:rPr>
          <w:spacing w:val="-6"/>
          <w:sz w:val="24"/>
        </w:rPr>
        <w:t> </w:t>
      </w:r>
      <w:r>
        <w:rPr>
          <w:sz w:val="24"/>
        </w:rPr>
        <w:t>incluyen</w:t>
      </w:r>
      <w:r>
        <w:rPr>
          <w:spacing w:val="-6"/>
          <w:sz w:val="24"/>
        </w:rPr>
        <w:t> </w:t>
      </w:r>
      <w:r>
        <w:rPr>
          <w:sz w:val="24"/>
        </w:rPr>
        <w:t>aspectos</w:t>
      </w:r>
      <w:r>
        <w:rPr>
          <w:spacing w:val="-5"/>
          <w:sz w:val="24"/>
        </w:rPr>
        <w:t> </w:t>
      </w:r>
      <w:r>
        <w:rPr>
          <w:sz w:val="24"/>
        </w:rPr>
        <w:t>que</w:t>
      </w:r>
      <w:r>
        <w:rPr>
          <w:spacing w:val="-4"/>
          <w:sz w:val="24"/>
        </w:rPr>
        <w:t> </w:t>
      </w:r>
      <w:r>
        <w:rPr>
          <w:sz w:val="24"/>
        </w:rPr>
        <w:t>permitan</w:t>
      </w:r>
      <w:r>
        <w:rPr>
          <w:spacing w:val="-6"/>
          <w:sz w:val="24"/>
        </w:rPr>
        <w:t> </w:t>
      </w:r>
      <w:r>
        <w:rPr>
          <w:sz w:val="24"/>
        </w:rPr>
        <w:t>aprovechar</w:t>
      </w:r>
      <w:r>
        <w:rPr>
          <w:spacing w:val="-57"/>
          <w:sz w:val="24"/>
        </w:rPr>
        <w:t> </w:t>
      </w:r>
      <w:r>
        <w:rPr>
          <w:sz w:val="24"/>
        </w:rPr>
        <w:t>los niveles de Afrontamiento previos de las y los profesionales, a fin de lograr un mayor</w:t>
      </w:r>
      <w:r>
        <w:rPr>
          <w:spacing w:val="1"/>
          <w:sz w:val="24"/>
        </w:rPr>
        <w:t> </w:t>
      </w:r>
      <w:r>
        <w:rPr>
          <w:sz w:val="24"/>
        </w:rPr>
        <w:t>impacto.</w:t>
      </w:r>
    </w:p>
    <w:p>
      <w:pPr>
        <w:pStyle w:val="ListParagraph"/>
        <w:numPr>
          <w:ilvl w:val="0"/>
          <w:numId w:val="22"/>
        </w:numPr>
        <w:tabs>
          <w:tab w:pos="479" w:val="left" w:leader="none"/>
        </w:tabs>
        <w:spacing w:line="480" w:lineRule="auto" w:before="1" w:after="0"/>
        <w:ind w:left="478" w:right="536" w:hanging="360"/>
        <w:jc w:val="both"/>
        <w:rPr>
          <w:sz w:val="24"/>
        </w:rPr>
      </w:pPr>
      <w:r>
        <w:rPr>
          <w:sz w:val="24"/>
        </w:rPr>
        <w:t>En</w:t>
      </w:r>
      <w:r>
        <w:rPr>
          <w:spacing w:val="-6"/>
          <w:sz w:val="24"/>
        </w:rPr>
        <w:t> </w:t>
      </w: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campo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salud</w:t>
      </w:r>
      <w:r>
        <w:rPr>
          <w:spacing w:val="-5"/>
          <w:sz w:val="24"/>
        </w:rPr>
        <w:t> </w:t>
      </w:r>
      <w:r>
        <w:rPr>
          <w:sz w:val="24"/>
        </w:rPr>
        <w:t>ocupacional,</w:t>
      </w:r>
      <w:r>
        <w:rPr>
          <w:spacing w:val="-6"/>
          <w:sz w:val="24"/>
        </w:rPr>
        <w:t> </w:t>
      </w:r>
      <w:r>
        <w:rPr>
          <w:sz w:val="24"/>
        </w:rPr>
        <w:t>deben</w:t>
      </w:r>
      <w:r>
        <w:rPr>
          <w:spacing w:val="-3"/>
          <w:sz w:val="24"/>
        </w:rPr>
        <w:t> </w:t>
      </w:r>
      <w:r>
        <w:rPr>
          <w:sz w:val="24"/>
        </w:rPr>
        <w:t>respetarse</w:t>
      </w:r>
      <w:r>
        <w:rPr>
          <w:spacing w:val="-6"/>
          <w:sz w:val="24"/>
        </w:rPr>
        <w:t> </w:t>
      </w:r>
      <w:r>
        <w:rPr>
          <w:sz w:val="24"/>
        </w:rPr>
        <w:t>las</w:t>
      </w:r>
      <w:r>
        <w:rPr>
          <w:spacing w:val="-4"/>
          <w:sz w:val="24"/>
        </w:rPr>
        <w:t> </w:t>
      </w:r>
      <w:r>
        <w:rPr>
          <w:sz w:val="24"/>
        </w:rPr>
        <w:t>jornadas</w:t>
      </w:r>
      <w:r>
        <w:rPr>
          <w:spacing w:val="-5"/>
          <w:sz w:val="24"/>
        </w:rPr>
        <w:t> </w:t>
      </w:r>
      <w:r>
        <w:rPr>
          <w:sz w:val="24"/>
        </w:rPr>
        <w:t>diarias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6</w:t>
      </w:r>
      <w:r>
        <w:rPr>
          <w:spacing w:val="-5"/>
          <w:sz w:val="24"/>
        </w:rPr>
        <w:t> </w:t>
      </w:r>
      <w:r>
        <w:rPr>
          <w:sz w:val="24"/>
        </w:rPr>
        <w:t>horas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las</w:t>
      </w:r>
      <w:r>
        <w:rPr>
          <w:spacing w:val="-57"/>
          <w:sz w:val="24"/>
        </w:rPr>
        <w:t> </w:t>
      </w:r>
      <w:r>
        <w:rPr>
          <w:sz w:val="24"/>
        </w:rPr>
        <w:t>operadoras de la Línea 100, debido a que actualmente hay mucho trabajo administrativo</w:t>
      </w:r>
      <w:r>
        <w:rPr>
          <w:spacing w:val="1"/>
          <w:sz w:val="24"/>
        </w:rPr>
        <w:t> </w:t>
      </w:r>
      <w:r>
        <w:rPr>
          <w:sz w:val="24"/>
        </w:rPr>
        <w:t>que se realiza fuera del turno. Asimismo, siguiendo el protocolo que se diseñó en esta</w:t>
      </w:r>
      <w:r>
        <w:rPr>
          <w:spacing w:val="1"/>
          <w:sz w:val="24"/>
        </w:rPr>
        <w:t> </w:t>
      </w:r>
      <w:r>
        <w:rPr>
          <w:sz w:val="24"/>
        </w:rPr>
        <w:t>investigación, deben respetarse las pausas activas y saludables de 15 minutos cada 2 horas</w:t>
      </w:r>
      <w:r>
        <w:rPr>
          <w:spacing w:val="-57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ambientes</w:t>
      </w:r>
      <w:r>
        <w:rPr>
          <w:spacing w:val="1"/>
          <w:sz w:val="24"/>
        </w:rPr>
        <w:t> </w:t>
      </w:r>
      <w:r>
        <w:rPr>
          <w:sz w:val="24"/>
        </w:rPr>
        <w:t>adecuados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ese</w:t>
      </w:r>
      <w:r>
        <w:rPr>
          <w:spacing w:val="1"/>
          <w:sz w:val="24"/>
        </w:rPr>
        <w:t> </w:t>
      </w:r>
      <w:r>
        <w:rPr>
          <w:sz w:val="24"/>
        </w:rPr>
        <w:t>fin,</w:t>
      </w:r>
      <w:r>
        <w:rPr>
          <w:spacing w:val="1"/>
          <w:sz w:val="24"/>
        </w:rPr>
        <w:t> </w:t>
      </w:r>
      <w:r>
        <w:rPr>
          <w:sz w:val="24"/>
        </w:rPr>
        <w:t>así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contar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instalaciones</w:t>
      </w:r>
      <w:r>
        <w:rPr>
          <w:spacing w:val="1"/>
          <w:sz w:val="24"/>
        </w:rPr>
        <w:t> </w:t>
      </w:r>
      <w:r>
        <w:rPr>
          <w:sz w:val="24"/>
        </w:rPr>
        <w:t>adecuadas,</w:t>
      </w:r>
      <w:r>
        <w:rPr>
          <w:spacing w:val="1"/>
          <w:sz w:val="24"/>
        </w:rPr>
        <w:t> </w:t>
      </w:r>
      <w:r>
        <w:rPr>
          <w:sz w:val="24"/>
        </w:rPr>
        <w:t>específicas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en número suficiente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alimentación</w:t>
      </w:r>
      <w:r>
        <w:rPr>
          <w:spacing w:val="-1"/>
          <w:sz w:val="24"/>
        </w:rPr>
        <w:t> </w:t>
      </w:r>
      <w:r>
        <w:rPr>
          <w:sz w:val="24"/>
        </w:rPr>
        <w:t>y el</w:t>
      </w:r>
      <w:r>
        <w:rPr>
          <w:spacing w:val="-1"/>
          <w:sz w:val="24"/>
        </w:rPr>
        <w:t> </w:t>
      </w:r>
      <w:r>
        <w:rPr>
          <w:sz w:val="24"/>
        </w:rPr>
        <w:t>uso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servicios</w:t>
      </w:r>
      <w:r>
        <w:rPr>
          <w:spacing w:val="-1"/>
          <w:sz w:val="24"/>
        </w:rPr>
        <w:t> </w:t>
      </w:r>
      <w:r>
        <w:rPr>
          <w:sz w:val="24"/>
        </w:rPr>
        <w:t>higiénicos.</w:t>
      </w:r>
    </w:p>
    <w:p>
      <w:pPr>
        <w:pStyle w:val="Heading1"/>
        <w:spacing w:line="274" w:lineRule="exact"/>
        <w:ind w:left="118"/>
      </w:pPr>
      <w:r>
        <w:rPr/>
        <w:t>Formación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supervisión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2"/>
        </w:rPr>
        <w:t> </w:t>
      </w:r>
      <w:r>
        <w:rPr/>
        <w:t>operadoras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22"/>
        </w:numPr>
        <w:tabs>
          <w:tab w:pos="479" w:val="left" w:leader="none"/>
        </w:tabs>
        <w:spacing w:line="480" w:lineRule="auto" w:before="0" w:after="0"/>
        <w:ind w:left="478" w:right="535" w:hanging="360"/>
        <w:jc w:val="both"/>
        <w:rPr>
          <w:sz w:val="24"/>
        </w:rPr>
      </w:pPr>
      <w:r>
        <w:rPr>
          <w:sz w:val="24"/>
        </w:rPr>
        <w:t>La</w:t>
      </w:r>
      <w:r>
        <w:rPr>
          <w:spacing w:val="-7"/>
          <w:sz w:val="24"/>
        </w:rPr>
        <w:t> </w:t>
      </w:r>
      <w:r>
        <w:rPr>
          <w:sz w:val="24"/>
        </w:rPr>
        <w:t>mayoría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las</w:t>
      </w:r>
      <w:r>
        <w:rPr>
          <w:spacing w:val="-6"/>
          <w:sz w:val="24"/>
        </w:rPr>
        <w:t> </w:t>
      </w:r>
      <w:r>
        <w:rPr>
          <w:sz w:val="24"/>
        </w:rPr>
        <w:t>recomendaciones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continuación</w:t>
      </w:r>
      <w:r>
        <w:rPr>
          <w:spacing w:val="-6"/>
          <w:sz w:val="24"/>
        </w:rPr>
        <w:t> </w:t>
      </w:r>
      <w:r>
        <w:rPr>
          <w:sz w:val="24"/>
        </w:rPr>
        <w:t>enunciadas</w:t>
      </w:r>
      <w:r>
        <w:rPr>
          <w:spacing w:val="-6"/>
          <w:sz w:val="24"/>
        </w:rPr>
        <w:t> </w:t>
      </w:r>
      <w:r>
        <w:rPr>
          <w:sz w:val="24"/>
        </w:rPr>
        <w:t>se</w:t>
      </w:r>
      <w:r>
        <w:rPr>
          <w:spacing w:val="-7"/>
          <w:sz w:val="24"/>
        </w:rPr>
        <w:t> </w:t>
      </w:r>
      <w:r>
        <w:rPr>
          <w:sz w:val="24"/>
        </w:rPr>
        <w:t>concretarán</w:t>
      </w:r>
      <w:r>
        <w:rPr>
          <w:spacing w:val="-6"/>
          <w:sz w:val="24"/>
        </w:rPr>
        <w:t> </w:t>
      </w:r>
      <w:r>
        <w:rPr>
          <w:sz w:val="24"/>
        </w:rPr>
        <w:t>solo</w:t>
      </w:r>
      <w:r>
        <w:rPr>
          <w:spacing w:val="-6"/>
          <w:sz w:val="24"/>
        </w:rPr>
        <w:t> </w:t>
      </w:r>
      <w:r>
        <w:rPr>
          <w:sz w:val="24"/>
        </w:rPr>
        <w:t>si</w:t>
      </w:r>
      <w:r>
        <w:rPr>
          <w:spacing w:val="-5"/>
          <w:sz w:val="24"/>
        </w:rPr>
        <w:t> </w:t>
      </w:r>
      <w:r>
        <w:rPr>
          <w:sz w:val="24"/>
        </w:rPr>
        <w:t>existe</w:t>
      </w:r>
      <w:r>
        <w:rPr>
          <w:spacing w:val="-58"/>
          <w:sz w:val="24"/>
        </w:rPr>
        <w:t> </w:t>
      </w:r>
      <w:r>
        <w:rPr>
          <w:sz w:val="24"/>
        </w:rPr>
        <w:t>un plan de capacitación anual que las contenga. Ese documento es la forma de viabilizar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-2"/>
          <w:sz w:val="24"/>
        </w:rPr>
        <w:t> </w:t>
      </w:r>
      <w:r>
        <w:rPr>
          <w:sz w:val="24"/>
        </w:rPr>
        <w:t>mejor</w:t>
      </w:r>
      <w:r>
        <w:rPr>
          <w:spacing w:val="-1"/>
          <w:sz w:val="24"/>
        </w:rPr>
        <w:t> </w:t>
      </w:r>
      <w:r>
        <w:rPr>
          <w:sz w:val="24"/>
        </w:rPr>
        <w:t>formación de las operadoras.</w:t>
      </w:r>
    </w:p>
    <w:p>
      <w:pPr>
        <w:spacing w:after="0" w:line="480" w:lineRule="auto"/>
        <w:jc w:val="both"/>
        <w:rPr>
          <w:sz w:val="24"/>
        </w:rPr>
        <w:sectPr>
          <w:headerReference w:type="default" r:id="rId296"/>
          <w:footerReference w:type="default" r:id="rId297"/>
          <w:pgSz w:w="11910" w:h="16840"/>
          <w:pgMar w:header="754" w:footer="1000" w:top="1320" w:bottom="1200" w:left="1300" w:right="880"/>
        </w:sectPr>
      </w:pPr>
    </w:p>
    <w:p>
      <w:pPr>
        <w:pStyle w:val="ListParagraph"/>
        <w:numPr>
          <w:ilvl w:val="0"/>
          <w:numId w:val="22"/>
        </w:numPr>
        <w:tabs>
          <w:tab w:pos="479" w:val="left" w:leader="none"/>
        </w:tabs>
        <w:spacing w:line="480" w:lineRule="auto" w:before="80" w:after="0"/>
        <w:ind w:left="478" w:right="533" w:hanging="360"/>
        <w:jc w:val="both"/>
        <w:rPr>
          <w:sz w:val="24"/>
        </w:rPr>
      </w:pPr>
      <w:r>
        <w:rPr>
          <w:b/>
          <w:sz w:val="24"/>
        </w:rPr>
        <w:t>El proceso de inducción a las y los profesionales de la Línea 100 </w:t>
      </w:r>
      <w:r>
        <w:rPr>
          <w:sz w:val="24"/>
        </w:rPr>
        <w:t>debería estar enfocado</w:t>
      </w:r>
      <w:r>
        <w:rPr>
          <w:spacing w:val="-57"/>
          <w:sz w:val="24"/>
        </w:rPr>
        <w:t> </w:t>
      </w:r>
      <w:r>
        <w:rPr>
          <w:sz w:val="24"/>
        </w:rPr>
        <w:t>en:</w:t>
      </w:r>
      <w:r>
        <w:rPr>
          <w:spacing w:val="1"/>
          <w:sz w:val="24"/>
        </w:rPr>
        <w:t> </w:t>
      </w:r>
      <w:r>
        <w:rPr>
          <w:sz w:val="24"/>
        </w:rPr>
        <w:t>(a)</w:t>
      </w:r>
      <w:r>
        <w:rPr>
          <w:spacing w:val="1"/>
          <w:sz w:val="24"/>
        </w:rPr>
        <w:t> </w:t>
      </w:r>
      <w:r>
        <w:rPr>
          <w:sz w:val="24"/>
        </w:rPr>
        <w:t>aspectos</w:t>
      </w:r>
      <w:r>
        <w:rPr>
          <w:spacing w:val="1"/>
          <w:sz w:val="24"/>
        </w:rPr>
        <w:t> </w:t>
      </w:r>
      <w:r>
        <w:rPr>
          <w:sz w:val="24"/>
        </w:rPr>
        <w:t>administrativos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trabajo,</w:t>
      </w:r>
      <w:r>
        <w:rPr>
          <w:spacing w:val="1"/>
          <w:sz w:val="24"/>
        </w:rPr>
        <w:t> </w:t>
      </w:r>
      <w:r>
        <w:rPr>
          <w:sz w:val="24"/>
        </w:rPr>
        <w:t>(b)</w:t>
      </w:r>
      <w:r>
        <w:rPr>
          <w:spacing w:val="1"/>
          <w:sz w:val="24"/>
        </w:rPr>
        <w:t> </w:t>
      </w:r>
      <w:r>
        <w:rPr>
          <w:sz w:val="24"/>
        </w:rPr>
        <w:t>aspectos</w:t>
      </w:r>
      <w:r>
        <w:rPr>
          <w:spacing w:val="1"/>
          <w:sz w:val="24"/>
        </w:rPr>
        <w:t> </w:t>
      </w:r>
      <w:r>
        <w:rPr>
          <w:sz w:val="24"/>
        </w:rPr>
        <w:t>asociados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uso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plataformas virtuales, (c) aspectos asociados a la contención emocional y (d) el uso del</w:t>
      </w:r>
      <w:r>
        <w:rPr>
          <w:spacing w:val="1"/>
          <w:sz w:val="24"/>
        </w:rPr>
        <w:t> </w:t>
      </w:r>
      <w:r>
        <w:rPr>
          <w:sz w:val="24"/>
        </w:rPr>
        <w:t>Protocolo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Atención,</w:t>
      </w:r>
      <w:r>
        <w:rPr>
          <w:spacing w:val="-7"/>
          <w:sz w:val="24"/>
        </w:rPr>
        <w:t> </w:t>
      </w:r>
      <w:r>
        <w:rPr>
          <w:sz w:val="24"/>
        </w:rPr>
        <w:t>en</w:t>
      </w:r>
      <w:r>
        <w:rPr>
          <w:spacing w:val="-11"/>
          <w:sz w:val="24"/>
        </w:rPr>
        <w:t> </w:t>
      </w:r>
      <w:r>
        <w:rPr>
          <w:sz w:val="24"/>
        </w:rPr>
        <w:t>el</w:t>
      </w:r>
      <w:r>
        <w:rPr>
          <w:spacing w:val="-11"/>
          <w:sz w:val="24"/>
        </w:rPr>
        <w:t> </w:t>
      </w:r>
      <w:r>
        <w:rPr>
          <w:sz w:val="24"/>
        </w:rPr>
        <w:t>cual</w:t>
      </w:r>
      <w:r>
        <w:rPr>
          <w:spacing w:val="-10"/>
          <w:sz w:val="24"/>
        </w:rPr>
        <w:t> </w:t>
      </w:r>
      <w:r>
        <w:rPr>
          <w:sz w:val="24"/>
        </w:rPr>
        <w:t>se</w:t>
      </w:r>
      <w:r>
        <w:rPr>
          <w:spacing w:val="-10"/>
          <w:sz w:val="24"/>
        </w:rPr>
        <w:t> </w:t>
      </w:r>
      <w:r>
        <w:rPr>
          <w:sz w:val="24"/>
        </w:rPr>
        <w:t>detalla</w:t>
      </w:r>
      <w:r>
        <w:rPr>
          <w:spacing w:val="-9"/>
          <w:sz w:val="24"/>
        </w:rPr>
        <w:t> </w:t>
      </w:r>
      <w:r>
        <w:rPr>
          <w:sz w:val="24"/>
        </w:rPr>
        <w:t>cómo</w:t>
      </w:r>
      <w:r>
        <w:rPr>
          <w:spacing w:val="-8"/>
          <w:sz w:val="24"/>
        </w:rPr>
        <w:t> </w:t>
      </w:r>
      <w:r>
        <w:rPr>
          <w:sz w:val="24"/>
        </w:rPr>
        <w:t>se</w:t>
      </w:r>
      <w:r>
        <w:rPr>
          <w:spacing w:val="-11"/>
          <w:sz w:val="24"/>
        </w:rPr>
        <w:t> </w:t>
      </w:r>
      <w:r>
        <w:rPr>
          <w:sz w:val="24"/>
        </w:rPr>
        <w:t>realiza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atención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personas</w:t>
      </w:r>
      <w:r>
        <w:rPr>
          <w:spacing w:val="-10"/>
          <w:sz w:val="24"/>
        </w:rPr>
        <w:t> </w:t>
      </w:r>
      <w:r>
        <w:rPr>
          <w:sz w:val="24"/>
        </w:rPr>
        <w:t>usuarias</w:t>
      </w:r>
      <w:r>
        <w:rPr>
          <w:spacing w:val="-58"/>
          <w:sz w:val="24"/>
        </w:rPr>
        <w:t> </w:t>
      </w:r>
      <w:r>
        <w:rPr>
          <w:sz w:val="24"/>
        </w:rPr>
        <w:t>en la Línea 100. La inducción debería darse dentro de los 30 primeros días de ingreso del</w:t>
      </w:r>
      <w:r>
        <w:rPr>
          <w:spacing w:val="1"/>
          <w:sz w:val="24"/>
        </w:rPr>
        <w:t> </w:t>
      </w:r>
      <w:r>
        <w:rPr>
          <w:sz w:val="24"/>
        </w:rPr>
        <w:t>operador a la Línea 100, y debería estar a cargo del superior inmediato. La duración debe</w:t>
      </w:r>
      <w:r>
        <w:rPr>
          <w:spacing w:val="1"/>
          <w:sz w:val="24"/>
        </w:rPr>
        <w:t> </w:t>
      </w:r>
      <w:r>
        <w:rPr>
          <w:sz w:val="24"/>
        </w:rPr>
        <w:t>comprender</w:t>
      </w:r>
      <w:r>
        <w:rPr>
          <w:spacing w:val="-1"/>
          <w:sz w:val="24"/>
        </w:rPr>
        <w:t> </w:t>
      </w:r>
      <w:r>
        <w:rPr>
          <w:sz w:val="24"/>
        </w:rPr>
        <w:t>capacitación</w:t>
      </w:r>
      <w:r>
        <w:rPr>
          <w:spacing w:val="1"/>
          <w:sz w:val="24"/>
        </w:rPr>
        <w:t> </w:t>
      </w:r>
      <w:r>
        <w:rPr>
          <w:sz w:val="24"/>
        </w:rPr>
        <w:t>presencial u</w:t>
      </w:r>
      <w:r>
        <w:rPr>
          <w:spacing w:val="-1"/>
          <w:sz w:val="24"/>
        </w:rPr>
        <w:t> </w:t>
      </w:r>
      <w:r>
        <w:rPr>
          <w:sz w:val="24"/>
        </w:rPr>
        <w:t>online y</w:t>
      </w:r>
      <w:r>
        <w:rPr>
          <w:spacing w:val="-1"/>
          <w:sz w:val="24"/>
        </w:rPr>
        <w:t> </w:t>
      </w:r>
      <w:r>
        <w:rPr>
          <w:sz w:val="24"/>
        </w:rPr>
        <w:t>siete días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acompañamiento para:</w:t>
      </w:r>
    </w:p>
    <w:p>
      <w:pPr>
        <w:pStyle w:val="ListParagraph"/>
        <w:numPr>
          <w:ilvl w:val="1"/>
          <w:numId w:val="22"/>
        </w:numPr>
        <w:tabs>
          <w:tab w:pos="906" w:val="left" w:leader="none"/>
        </w:tabs>
        <w:spacing w:line="240" w:lineRule="auto" w:before="2" w:after="0"/>
        <w:ind w:left="906" w:right="0" w:hanging="360"/>
        <w:jc w:val="both"/>
        <w:rPr>
          <w:sz w:val="24"/>
        </w:rPr>
      </w:pPr>
      <w:r>
        <w:rPr>
          <w:sz w:val="24"/>
        </w:rPr>
        <w:t>Incorporar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misión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visión institucional.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1"/>
          <w:numId w:val="22"/>
        </w:numPr>
        <w:tabs>
          <w:tab w:pos="906" w:val="left" w:leader="none"/>
        </w:tabs>
        <w:spacing w:line="240" w:lineRule="auto" w:before="0" w:after="0"/>
        <w:ind w:left="906" w:right="0" w:hanging="360"/>
        <w:jc w:val="both"/>
        <w:rPr>
          <w:sz w:val="24"/>
        </w:rPr>
      </w:pPr>
      <w:r>
        <w:rPr>
          <w:sz w:val="24"/>
        </w:rPr>
        <w:t>Conocer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sus</w:t>
      </w:r>
      <w:r>
        <w:rPr>
          <w:spacing w:val="-1"/>
          <w:sz w:val="24"/>
        </w:rPr>
        <w:t> </w:t>
      </w:r>
      <w:r>
        <w:rPr>
          <w:sz w:val="24"/>
        </w:rPr>
        <w:t>colegas y</w:t>
      </w:r>
      <w:r>
        <w:rPr>
          <w:spacing w:val="-1"/>
          <w:sz w:val="24"/>
        </w:rPr>
        <w:t> </w:t>
      </w:r>
      <w:r>
        <w:rPr>
          <w:sz w:val="24"/>
        </w:rPr>
        <w:t>las instalaciones.</w:t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1"/>
          <w:numId w:val="22"/>
        </w:numPr>
        <w:tabs>
          <w:tab w:pos="906" w:val="left" w:leader="none"/>
        </w:tabs>
        <w:spacing w:line="468" w:lineRule="auto" w:before="0" w:after="0"/>
        <w:ind w:left="906" w:right="534" w:hanging="360"/>
        <w:jc w:val="both"/>
        <w:rPr>
          <w:sz w:val="24"/>
        </w:rPr>
      </w:pPr>
      <w:r>
        <w:rPr>
          <w:sz w:val="24"/>
        </w:rPr>
        <w:t>Conocer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marco</w:t>
      </w:r>
      <w:r>
        <w:rPr>
          <w:spacing w:val="1"/>
          <w:sz w:val="24"/>
        </w:rPr>
        <w:t> </w:t>
      </w:r>
      <w:r>
        <w:rPr>
          <w:sz w:val="24"/>
        </w:rPr>
        <w:t>conceptual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violencia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género,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marcos</w:t>
      </w:r>
      <w:r>
        <w:rPr>
          <w:spacing w:val="1"/>
          <w:sz w:val="24"/>
        </w:rPr>
        <w:t> </w:t>
      </w:r>
      <w:r>
        <w:rPr>
          <w:sz w:val="24"/>
        </w:rPr>
        <w:t>normativos</w:t>
      </w:r>
      <w:r>
        <w:rPr>
          <w:spacing w:val="1"/>
          <w:sz w:val="24"/>
        </w:rPr>
        <w:t> </w:t>
      </w:r>
      <w:r>
        <w:rPr>
          <w:sz w:val="24"/>
        </w:rPr>
        <w:t>aplicables, los enfoques y principios del servicio, sus funciones y las relaciones con</w:t>
      </w:r>
      <w:r>
        <w:rPr>
          <w:spacing w:val="1"/>
          <w:sz w:val="24"/>
        </w:rPr>
        <w:t> </w:t>
      </w:r>
      <w:r>
        <w:rPr>
          <w:sz w:val="24"/>
        </w:rPr>
        <w:t>otros</w:t>
      </w:r>
      <w:r>
        <w:rPr>
          <w:spacing w:val="-1"/>
          <w:sz w:val="24"/>
        </w:rPr>
        <w:t> </w:t>
      </w:r>
      <w:r>
        <w:rPr>
          <w:sz w:val="24"/>
        </w:rPr>
        <w:t>puestos y servicios.</w:t>
      </w:r>
    </w:p>
    <w:p>
      <w:pPr>
        <w:pStyle w:val="ListParagraph"/>
        <w:numPr>
          <w:ilvl w:val="1"/>
          <w:numId w:val="22"/>
        </w:numPr>
        <w:tabs>
          <w:tab w:pos="906" w:val="left" w:leader="none"/>
        </w:tabs>
        <w:spacing w:line="456" w:lineRule="auto" w:before="13" w:after="0"/>
        <w:ind w:left="906" w:right="538" w:hanging="360"/>
        <w:jc w:val="both"/>
        <w:rPr>
          <w:sz w:val="24"/>
        </w:rPr>
      </w:pPr>
      <w:r>
        <w:rPr>
          <w:sz w:val="24"/>
        </w:rPr>
        <w:t>Entrega</w:t>
      </w:r>
      <w:r>
        <w:rPr>
          <w:spacing w:val="-13"/>
          <w:sz w:val="24"/>
        </w:rPr>
        <w:t> </w:t>
      </w:r>
      <w:r>
        <w:rPr>
          <w:sz w:val="24"/>
        </w:rPr>
        <w:t>del</w:t>
      </w:r>
      <w:r>
        <w:rPr>
          <w:spacing w:val="-12"/>
          <w:sz w:val="24"/>
        </w:rPr>
        <w:t> </w:t>
      </w:r>
      <w:r>
        <w:rPr>
          <w:sz w:val="24"/>
        </w:rPr>
        <w:t>Protocolo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Línea</w:t>
      </w:r>
      <w:r>
        <w:rPr>
          <w:spacing w:val="-12"/>
          <w:sz w:val="24"/>
        </w:rPr>
        <w:t> </w:t>
      </w:r>
      <w:r>
        <w:rPr>
          <w:sz w:val="24"/>
        </w:rPr>
        <w:t>100,</w:t>
      </w:r>
      <w:r>
        <w:rPr>
          <w:spacing w:val="-12"/>
          <w:sz w:val="24"/>
        </w:rPr>
        <w:t> </w:t>
      </w:r>
      <w:r>
        <w:rPr>
          <w:sz w:val="24"/>
        </w:rPr>
        <w:t>directorios,</w:t>
      </w:r>
      <w:r>
        <w:rPr>
          <w:spacing w:val="-11"/>
          <w:sz w:val="24"/>
        </w:rPr>
        <w:t> </w:t>
      </w:r>
      <w:r>
        <w:rPr>
          <w:sz w:val="24"/>
        </w:rPr>
        <w:t>formatos</w:t>
      </w:r>
      <w:r>
        <w:rPr>
          <w:spacing w:val="-11"/>
          <w:sz w:val="24"/>
        </w:rPr>
        <w:t> </w:t>
      </w:r>
      <w:r>
        <w:rPr>
          <w:sz w:val="24"/>
        </w:rPr>
        <w:t>administrativos</w:t>
      </w:r>
      <w:r>
        <w:rPr>
          <w:spacing w:val="-12"/>
          <w:sz w:val="24"/>
        </w:rPr>
        <w:t> </w:t>
      </w:r>
      <w:r>
        <w:rPr>
          <w:sz w:val="24"/>
        </w:rPr>
        <w:t>y</w:t>
      </w:r>
      <w:r>
        <w:rPr>
          <w:spacing w:val="-13"/>
          <w:sz w:val="24"/>
        </w:rPr>
        <w:t> </w:t>
      </w:r>
      <w:r>
        <w:rPr>
          <w:sz w:val="24"/>
        </w:rPr>
        <w:t>reglamento</w:t>
      </w:r>
      <w:r>
        <w:rPr>
          <w:spacing w:val="-58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trabajo.</w:t>
      </w:r>
    </w:p>
    <w:p>
      <w:pPr>
        <w:pStyle w:val="ListParagraph"/>
        <w:numPr>
          <w:ilvl w:val="1"/>
          <w:numId w:val="22"/>
        </w:numPr>
        <w:tabs>
          <w:tab w:pos="906" w:val="left" w:leader="none"/>
        </w:tabs>
        <w:spacing w:line="240" w:lineRule="auto" w:before="28" w:after="0"/>
        <w:ind w:left="906" w:right="0" w:hanging="360"/>
        <w:jc w:val="both"/>
        <w:rPr>
          <w:sz w:val="24"/>
        </w:rPr>
      </w:pPr>
      <w:r>
        <w:rPr>
          <w:sz w:val="24"/>
        </w:rPr>
        <w:t>Ejercicios</w:t>
      </w:r>
      <w:r>
        <w:rPr>
          <w:spacing w:val="-1"/>
          <w:sz w:val="24"/>
        </w:rPr>
        <w:t> </w:t>
      </w:r>
      <w:r>
        <w:rPr>
          <w:sz w:val="24"/>
        </w:rPr>
        <w:t>simulados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llamadas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distintos</w:t>
      </w:r>
      <w:r>
        <w:rPr>
          <w:spacing w:val="-1"/>
          <w:sz w:val="24"/>
        </w:rPr>
        <w:t> </w:t>
      </w:r>
      <w:r>
        <w:rPr>
          <w:sz w:val="24"/>
        </w:rPr>
        <w:t>tipos.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480" w:lineRule="auto"/>
        <w:ind w:left="478" w:right="537"/>
        <w:jc w:val="both"/>
      </w:pPr>
      <w:r>
        <w:rPr/>
        <w:t>Asimismo, se sugiere que la profesional tenga un periodo de al menos dos semanas, en el</w:t>
      </w:r>
      <w:r>
        <w:rPr>
          <w:spacing w:val="1"/>
        </w:rPr>
        <w:t> </w:t>
      </w:r>
      <w:r>
        <w:rPr/>
        <w:t>cual</w:t>
      </w:r>
      <w:r>
        <w:rPr>
          <w:spacing w:val="-8"/>
        </w:rPr>
        <w:t> </w:t>
      </w:r>
      <w:r>
        <w:rPr/>
        <w:t>pueda:</w:t>
      </w:r>
      <w:r>
        <w:rPr>
          <w:spacing w:val="-7"/>
        </w:rPr>
        <w:t> </w:t>
      </w:r>
      <w:r>
        <w:rPr/>
        <w:t>(a)</w:t>
      </w:r>
      <w:r>
        <w:rPr>
          <w:spacing w:val="-9"/>
        </w:rPr>
        <w:t> </w:t>
      </w:r>
      <w:r>
        <w:rPr/>
        <w:t>acompañar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otra</w:t>
      </w:r>
      <w:r>
        <w:rPr>
          <w:spacing w:val="-9"/>
        </w:rPr>
        <w:t> </w:t>
      </w:r>
      <w:r>
        <w:rPr/>
        <w:t>colega,</w:t>
      </w:r>
      <w:r>
        <w:rPr>
          <w:spacing w:val="-9"/>
        </w:rPr>
        <w:t> </w:t>
      </w:r>
      <w:r>
        <w:rPr/>
        <w:t>para</w:t>
      </w:r>
      <w:r>
        <w:rPr>
          <w:spacing w:val="-7"/>
        </w:rPr>
        <w:t> </w:t>
      </w:r>
      <w:r>
        <w:rPr/>
        <w:t>poder</w:t>
      </w:r>
      <w:r>
        <w:rPr>
          <w:spacing w:val="-9"/>
        </w:rPr>
        <w:t> </w:t>
      </w:r>
      <w:r>
        <w:rPr/>
        <w:t>observar</w:t>
      </w:r>
      <w:r>
        <w:rPr>
          <w:spacing w:val="-8"/>
        </w:rPr>
        <w:t> </w:t>
      </w:r>
      <w:r>
        <w:rPr/>
        <w:t>las</w:t>
      </w:r>
      <w:r>
        <w:rPr>
          <w:spacing w:val="-7"/>
        </w:rPr>
        <w:t> </w:t>
      </w:r>
      <w:r>
        <w:rPr/>
        <w:t>buenas</w:t>
      </w:r>
      <w:r>
        <w:rPr>
          <w:spacing w:val="-5"/>
        </w:rPr>
        <w:t> </w:t>
      </w:r>
      <w:r>
        <w:rPr/>
        <w:t>prácticas</w:t>
      </w:r>
      <w:r>
        <w:rPr>
          <w:spacing w:val="-7"/>
        </w:rPr>
        <w:t> </w:t>
      </w:r>
      <w:r>
        <w:rPr/>
        <w:t>asociadas</w:t>
      </w:r>
      <w:r>
        <w:rPr>
          <w:spacing w:val="-58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 usuarias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(b)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supervisora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su turno</w:t>
      </w:r>
      <w:r>
        <w:rPr>
          <w:spacing w:val="-2"/>
        </w:rPr>
        <w:t> </w:t>
      </w:r>
      <w:r>
        <w:rPr/>
        <w:t>pueda</w:t>
      </w:r>
      <w:r>
        <w:rPr>
          <w:spacing w:val="-2"/>
        </w:rPr>
        <w:t> </w:t>
      </w:r>
      <w:r>
        <w:rPr/>
        <w:t>acompañarla</w:t>
      </w:r>
      <w:r>
        <w:rPr>
          <w:spacing w:val="-3"/>
        </w:rPr>
        <w:t> </w:t>
      </w:r>
      <w:r>
        <w:rPr/>
        <w:t>para</w:t>
      </w:r>
      <w:r>
        <w:rPr>
          <w:spacing w:val="-1"/>
        </w:rPr>
        <w:t> </w:t>
      </w:r>
      <w:r>
        <w:rPr/>
        <w:t>ir</w:t>
      </w:r>
      <w:r>
        <w:rPr>
          <w:spacing w:val="-58"/>
        </w:rPr>
        <w:t> </w:t>
      </w:r>
      <w:r>
        <w:rPr/>
        <w:t>monitoreando</w:t>
      </w:r>
      <w:r>
        <w:rPr>
          <w:spacing w:val="-1"/>
        </w:rPr>
        <w:t> </w:t>
      </w:r>
      <w:r>
        <w:rPr/>
        <w:t>su desempeño.</w:t>
      </w:r>
    </w:p>
    <w:p>
      <w:pPr>
        <w:pStyle w:val="ListParagraph"/>
        <w:numPr>
          <w:ilvl w:val="0"/>
          <w:numId w:val="22"/>
        </w:numPr>
        <w:tabs>
          <w:tab w:pos="479" w:val="left" w:leader="none"/>
        </w:tabs>
        <w:spacing w:line="480" w:lineRule="auto" w:before="0" w:after="0"/>
        <w:ind w:left="478" w:right="535" w:hanging="360"/>
        <w:jc w:val="both"/>
        <w:rPr>
          <w:sz w:val="24"/>
        </w:rPr>
      </w:pPr>
      <w:r>
        <w:rPr>
          <w:sz w:val="24"/>
        </w:rPr>
        <w:t>Si bien las y los profesionales de la Línea 100 tiene formación en psicología, abogacía y</w:t>
      </w:r>
      <w:r>
        <w:rPr>
          <w:spacing w:val="1"/>
          <w:sz w:val="24"/>
        </w:rPr>
        <w:t> </w:t>
      </w:r>
      <w:r>
        <w:rPr>
          <w:sz w:val="24"/>
        </w:rPr>
        <w:t>una en trabajo social, se recomienda, en lo posible, priorizar una primera línea de atención</w:t>
      </w:r>
      <w:r>
        <w:rPr>
          <w:spacing w:val="-57"/>
          <w:sz w:val="24"/>
        </w:rPr>
        <w:t> </w:t>
      </w:r>
      <w:r>
        <w:rPr>
          <w:sz w:val="24"/>
        </w:rPr>
        <w:t>con</w:t>
      </w:r>
      <w:r>
        <w:rPr>
          <w:spacing w:val="-13"/>
          <w:sz w:val="24"/>
        </w:rPr>
        <w:t> </w:t>
      </w:r>
      <w:r>
        <w:rPr>
          <w:sz w:val="24"/>
        </w:rPr>
        <w:t>profesionales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psicología</w:t>
      </w:r>
      <w:r>
        <w:rPr>
          <w:spacing w:val="-14"/>
          <w:sz w:val="24"/>
        </w:rPr>
        <w:t> </w:t>
      </w:r>
      <w:r>
        <w:rPr>
          <w:sz w:val="24"/>
        </w:rPr>
        <w:t>mujeres.</w:t>
      </w:r>
      <w:r>
        <w:rPr>
          <w:spacing w:val="-12"/>
          <w:sz w:val="24"/>
        </w:rPr>
        <w:t> </w:t>
      </w:r>
      <w:r>
        <w:rPr>
          <w:sz w:val="24"/>
        </w:rPr>
        <w:t>Esto</w:t>
      </w:r>
      <w:r>
        <w:rPr>
          <w:spacing w:val="-13"/>
          <w:sz w:val="24"/>
        </w:rPr>
        <w:t> </w:t>
      </w:r>
      <w:r>
        <w:rPr>
          <w:sz w:val="24"/>
        </w:rPr>
        <w:t>no</w:t>
      </w:r>
      <w:r>
        <w:rPr>
          <w:spacing w:val="-13"/>
          <w:sz w:val="24"/>
        </w:rPr>
        <w:t> </w:t>
      </w:r>
      <w:r>
        <w:rPr>
          <w:sz w:val="24"/>
        </w:rPr>
        <w:t>significa</w:t>
      </w:r>
      <w:r>
        <w:rPr>
          <w:spacing w:val="-14"/>
          <w:sz w:val="24"/>
        </w:rPr>
        <w:t> </w:t>
      </w:r>
      <w:r>
        <w:rPr>
          <w:sz w:val="24"/>
        </w:rPr>
        <w:t>que</w:t>
      </w:r>
      <w:r>
        <w:rPr>
          <w:spacing w:val="-13"/>
          <w:sz w:val="24"/>
        </w:rPr>
        <w:t> </w:t>
      </w:r>
      <w:r>
        <w:rPr>
          <w:sz w:val="24"/>
        </w:rPr>
        <w:t>no</w:t>
      </w:r>
      <w:r>
        <w:rPr>
          <w:spacing w:val="-13"/>
          <w:sz w:val="24"/>
        </w:rPr>
        <w:t> </w:t>
      </w:r>
      <w:r>
        <w:rPr>
          <w:sz w:val="24"/>
        </w:rPr>
        <w:t>deba</w:t>
      </w:r>
      <w:r>
        <w:rPr>
          <w:spacing w:val="-14"/>
          <w:sz w:val="24"/>
        </w:rPr>
        <w:t> </w:t>
      </w:r>
      <w:r>
        <w:rPr>
          <w:sz w:val="24"/>
        </w:rPr>
        <w:t>haber</w:t>
      </w:r>
      <w:r>
        <w:rPr>
          <w:spacing w:val="-12"/>
          <w:sz w:val="24"/>
        </w:rPr>
        <w:t> </w:t>
      </w:r>
      <w:r>
        <w:rPr>
          <w:sz w:val="24"/>
        </w:rPr>
        <w:t>abogadas.</w:t>
      </w:r>
      <w:r>
        <w:rPr>
          <w:spacing w:val="-12"/>
          <w:sz w:val="24"/>
        </w:rPr>
        <w:t> </w:t>
      </w:r>
      <w:r>
        <w:rPr>
          <w:sz w:val="24"/>
        </w:rPr>
        <w:t>Más</w:t>
      </w:r>
      <w:r>
        <w:rPr>
          <w:spacing w:val="-58"/>
          <w:sz w:val="24"/>
        </w:rPr>
        <w:t> </w:t>
      </w:r>
      <w:r>
        <w:rPr>
          <w:sz w:val="24"/>
        </w:rPr>
        <w:t>bien,</w:t>
      </w:r>
      <w:r>
        <w:rPr>
          <w:spacing w:val="-9"/>
          <w:sz w:val="24"/>
        </w:rPr>
        <w:t> </w:t>
      </w:r>
      <w:r>
        <w:rPr>
          <w:sz w:val="24"/>
        </w:rPr>
        <w:t>es</w:t>
      </w:r>
      <w:r>
        <w:rPr>
          <w:spacing w:val="-7"/>
          <w:sz w:val="24"/>
        </w:rPr>
        <w:t> </w:t>
      </w:r>
      <w:r>
        <w:rPr>
          <w:sz w:val="24"/>
        </w:rPr>
        <w:t>central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9"/>
          <w:sz w:val="24"/>
        </w:rPr>
        <w:t> </w:t>
      </w:r>
      <w:r>
        <w:rPr>
          <w:sz w:val="24"/>
        </w:rPr>
        <w:t>el</w:t>
      </w:r>
      <w:r>
        <w:rPr>
          <w:spacing w:val="-8"/>
          <w:sz w:val="24"/>
        </w:rPr>
        <w:t> </w:t>
      </w:r>
      <w:r>
        <w:rPr>
          <w:sz w:val="24"/>
        </w:rPr>
        <w:t>perfil</w:t>
      </w:r>
      <w:r>
        <w:rPr>
          <w:spacing w:val="-7"/>
          <w:sz w:val="24"/>
        </w:rPr>
        <w:t> </w:t>
      </w:r>
      <w:r>
        <w:rPr>
          <w:sz w:val="24"/>
        </w:rPr>
        <w:t>liste</w:t>
      </w:r>
      <w:r>
        <w:rPr>
          <w:spacing w:val="-8"/>
          <w:sz w:val="24"/>
        </w:rPr>
        <w:t> </w:t>
      </w:r>
      <w:r>
        <w:rPr>
          <w:sz w:val="24"/>
        </w:rPr>
        <w:t>una</w:t>
      </w:r>
      <w:r>
        <w:rPr>
          <w:spacing w:val="-9"/>
          <w:sz w:val="24"/>
        </w:rPr>
        <w:t> </w:t>
      </w:r>
      <w:r>
        <w:rPr>
          <w:sz w:val="24"/>
        </w:rPr>
        <w:t>serie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competencias</w:t>
      </w:r>
      <w:r>
        <w:rPr>
          <w:spacing w:val="-8"/>
          <w:sz w:val="24"/>
        </w:rPr>
        <w:t> </w:t>
      </w:r>
      <w:r>
        <w:rPr>
          <w:sz w:val="24"/>
        </w:rPr>
        <w:t>socioemocionales</w:t>
      </w:r>
      <w:r>
        <w:rPr>
          <w:spacing w:val="-7"/>
          <w:sz w:val="24"/>
        </w:rPr>
        <w:t> </w:t>
      </w:r>
      <w:r>
        <w:rPr>
          <w:sz w:val="24"/>
        </w:rPr>
        <w:t>y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atención</w:t>
      </w:r>
      <w:r>
        <w:rPr>
          <w:spacing w:val="-57"/>
          <w:sz w:val="24"/>
        </w:rPr>
        <w:t> </w:t>
      </w:r>
      <w:r>
        <w:rPr>
          <w:sz w:val="24"/>
        </w:rPr>
        <w:t>de llamadas para que sean desarrolladas en todas las operadoras al margen de su profesión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fin de</w:t>
      </w:r>
      <w:r>
        <w:rPr>
          <w:spacing w:val="-2"/>
          <w:sz w:val="24"/>
        </w:rPr>
        <w:t> </w:t>
      </w:r>
      <w:r>
        <w:rPr>
          <w:sz w:val="24"/>
        </w:rPr>
        <w:t>homogenizar la calidad del servicio.</w:t>
      </w:r>
    </w:p>
    <w:p>
      <w:pPr>
        <w:spacing w:after="0" w:line="480" w:lineRule="auto"/>
        <w:jc w:val="both"/>
        <w:rPr>
          <w:sz w:val="24"/>
        </w:rPr>
        <w:sectPr>
          <w:headerReference w:type="default" r:id="rId298"/>
          <w:footerReference w:type="default" r:id="rId299"/>
          <w:pgSz w:w="11910" w:h="16840"/>
          <w:pgMar w:header="754" w:footer="1000" w:top="1320" w:bottom="1200" w:left="130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ListParagraph"/>
        <w:numPr>
          <w:ilvl w:val="0"/>
          <w:numId w:val="22"/>
        </w:numPr>
        <w:tabs>
          <w:tab w:pos="479" w:val="left" w:leader="none"/>
        </w:tabs>
        <w:spacing w:line="480" w:lineRule="auto" w:before="90" w:after="0"/>
        <w:ind w:left="478" w:right="531" w:hanging="360"/>
        <w:jc w:val="both"/>
        <w:rPr>
          <w:sz w:val="24"/>
        </w:rPr>
      </w:pPr>
      <w:r>
        <w:rPr>
          <w:sz w:val="24"/>
        </w:rPr>
        <w:t>Los procesos de inducción y capacitación a operadoras de la Línea 100 recibieron críticas</w:t>
      </w:r>
      <w:r>
        <w:rPr>
          <w:spacing w:val="1"/>
          <w:sz w:val="24"/>
        </w:rPr>
        <w:t> </w:t>
      </w:r>
      <w:r>
        <w:rPr>
          <w:sz w:val="24"/>
        </w:rPr>
        <w:t>diversas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parte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ellas</w:t>
      </w:r>
      <w:r>
        <w:rPr>
          <w:spacing w:val="-3"/>
          <w:sz w:val="24"/>
        </w:rPr>
        <w:t> </w:t>
      </w:r>
      <w:r>
        <w:rPr>
          <w:sz w:val="24"/>
        </w:rPr>
        <w:t>mismas.</w:t>
      </w:r>
      <w:r>
        <w:rPr>
          <w:spacing w:val="-8"/>
          <w:sz w:val="24"/>
        </w:rPr>
        <w:t> </w:t>
      </w:r>
      <w:r>
        <w:rPr>
          <w:sz w:val="24"/>
        </w:rPr>
        <w:t>Por</w:t>
      </w:r>
      <w:r>
        <w:rPr>
          <w:spacing w:val="-8"/>
          <w:sz w:val="24"/>
        </w:rPr>
        <w:t> </w:t>
      </w:r>
      <w:r>
        <w:rPr>
          <w:sz w:val="24"/>
        </w:rPr>
        <w:t>eso</w:t>
      </w:r>
      <w:r>
        <w:rPr>
          <w:spacing w:val="-7"/>
          <w:sz w:val="24"/>
        </w:rPr>
        <w:t> </w:t>
      </w:r>
      <w:r>
        <w:rPr>
          <w:sz w:val="24"/>
        </w:rPr>
        <w:t>es</w:t>
      </w:r>
      <w:r>
        <w:rPr>
          <w:spacing w:val="-5"/>
          <w:sz w:val="24"/>
        </w:rPr>
        <w:t> </w:t>
      </w:r>
      <w:r>
        <w:rPr>
          <w:sz w:val="24"/>
        </w:rPr>
        <w:t>importante</w:t>
      </w:r>
      <w:r>
        <w:rPr>
          <w:spacing w:val="-10"/>
          <w:sz w:val="24"/>
        </w:rPr>
        <w:t> </w:t>
      </w: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estos</w:t>
      </w:r>
      <w:r>
        <w:rPr>
          <w:spacing w:val="-7"/>
          <w:sz w:val="24"/>
        </w:rPr>
        <w:t> </w:t>
      </w:r>
      <w:r>
        <w:rPr>
          <w:sz w:val="24"/>
        </w:rPr>
        <w:t>procesos</w:t>
      </w:r>
      <w:r>
        <w:rPr>
          <w:spacing w:val="-7"/>
          <w:sz w:val="24"/>
        </w:rPr>
        <w:t> </w:t>
      </w:r>
      <w:r>
        <w:rPr>
          <w:sz w:val="24"/>
        </w:rPr>
        <w:t>sean</w:t>
      </w:r>
      <w:r>
        <w:rPr>
          <w:spacing w:val="-8"/>
          <w:sz w:val="24"/>
        </w:rPr>
        <w:t> </w:t>
      </w:r>
      <w:r>
        <w:rPr>
          <w:sz w:val="24"/>
        </w:rPr>
        <w:t>oportunos,</w:t>
      </w:r>
      <w:r>
        <w:rPr>
          <w:spacing w:val="-58"/>
          <w:sz w:val="24"/>
        </w:rPr>
        <w:t> </w:t>
      </w:r>
      <w:r>
        <w:rPr>
          <w:sz w:val="24"/>
        </w:rPr>
        <w:t>es decir, al inicio de la prestación, de mayor duración, con un contenido más amplio y</w:t>
      </w:r>
      <w:r>
        <w:rPr>
          <w:spacing w:val="1"/>
          <w:sz w:val="24"/>
        </w:rPr>
        <w:t> </w:t>
      </w:r>
      <w:r>
        <w:rPr>
          <w:sz w:val="24"/>
        </w:rPr>
        <w:t>complejo,</w:t>
      </w:r>
      <w:r>
        <w:rPr>
          <w:spacing w:val="-6"/>
          <w:sz w:val="24"/>
        </w:rPr>
        <w:t> </w:t>
      </w:r>
      <w:r>
        <w:rPr>
          <w:sz w:val="24"/>
        </w:rPr>
        <w:t>además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mejor</w:t>
      </w:r>
      <w:r>
        <w:rPr>
          <w:spacing w:val="-7"/>
          <w:sz w:val="24"/>
        </w:rPr>
        <w:t> </w:t>
      </w:r>
      <w:r>
        <w:rPr>
          <w:sz w:val="24"/>
        </w:rPr>
        <w:t>adaptado</w:t>
      </w:r>
      <w:r>
        <w:rPr>
          <w:spacing w:val="-5"/>
          <w:sz w:val="24"/>
        </w:rPr>
        <w:t> </w:t>
      </w:r>
      <w:r>
        <w:rPr>
          <w:sz w:val="24"/>
        </w:rPr>
        <w:t>al</w:t>
      </w:r>
      <w:r>
        <w:rPr>
          <w:spacing w:val="-4"/>
          <w:sz w:val="24"/>
        </w:rPr>
        <w:t> </w:t>
      </w:r>
      <w:r>
        <w:rPr>
          <w:sz w:val="24"/>
        </w:rPr>
        <w:t>servicio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Línea</w:t>
      </w:r>
      <w:r>
        <w:rPr>
          <w:spacing w:val="-7"/>
          <w:sz w:val="24"/>
        </w:rPr>
        <w:t> </w:t>
      </w:r>
      <w:r>
        <w:rPr>
          <w:sz w:val="24"/>
        </w:rPr>
        <w:t>100.</w:t>
      </w:r>
      <w:r>
        <w:rPr>
          <w:spacing w:val="-5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ese</w:t>
      </w:r>
      <w:r>
        <w:rPr>
          <w:spacing w:val="-4"/>
          <w:sz w:val="24"/>
        </w:rPr>
        <w:t> </w:t>
      </w:r>
      <w:r>
        <w:rPr>
          <w:sz w:val="24"/>
        </w:rPr>
        <w:t>sentido,</w:t>
      </w:r>
      <w:r>
        <w:rPr>
          <w:spacing w:val="-6"/>
          <w:sz w:val="24"/>
        </w:rPr>
        <w:t> </w:t>
      </w:r>
      <w:r>
        <w:rPr>
          <w:sz w:val="24"/>
        </w:rPr>
        <w:t>es</w:t>
      </w:r>
      <w:r>
        <w:rPr>
          <w:spacing w:val="-5"/>
          <w:sz w:val="24"/>
        </w:rPr>
        <w:t> </w:t>
      </w:r>
      <w:r>
        <w:rPr>
          <w:sz w:val="24"/>
        </w:rPr>
        <w:t>factible</w:t>
      </w:r>
      <w:r>
        <w:rPr>
          <w:spacing w:val="-58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estos</w:t>
      </w:r>
      <w:r>
        <w:rPr>
          <w:spacing w:val="1"/>
          <w:sz w:val="24"/>
        </w:rPr>
        <w:t> </w:t>
      </w:r>
      <w:r>
        <w:rPr>
          <w:sz w:val="24"/>
        </w:rPr>
        <w:t>procesos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capacitación</w:t>
      </w:r>
      <w:r>
        <w:rPr>
          <w:spacing w:val="1"/>
          <w:sz w:val="24"/>
        </w:rPr>
        <w:t> </w:t>
      </w:r>
      <w:r>
        <w:rPr>
          <w:sz w:val="24"/>
        </w:rPr>
        <w:t>sean</w:t>
      </w:r>
      <w:r>
        <w:rPr>
          <w:spacing w:val="1"/>
          <w:sz w:val="24"/>
        </w:rPr>
        <w:t> </w:t>
      </w:r>
      <w:r>
        <w:rPr>
          <w:sz w:val="24"/>
        </w:rPr>
        <w:t>continuos,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decir,</w:t>
      </w:r>
      <w:r>
        <w:rPr>
          <w:spacing w:val="1"/>
          <w:sz w:val="24"/>
        </w:rPr>
        <w:t> </w:t>
      </w:r>
      <w:r>
        <w:rPr>
          <w:sz w:val="24"/>
        </w:rPr>
        <w:t>varias</w:t>
      </w:r>
      <w:r>
        <w:rPr>
          <w:spacing w:val="1"/>
          <w:sz w:val="24"/>
        </w:rPr>
        <w:t> </w:t>
      </w:r>
      <w:r>
        <w:rPr>
          <w:sz w:val="24"/>
        </w:rPr>
        <w:t>sesiones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capacitaciones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lo</w:t>
      </w:r>
      <w:r>
        <w:rPr>
          <w:spacing w:val="-8"/>
          <w:sz w:val="24"/>
        </w:rPr>
        <w:t> </w:t>
      </w:r>
      <w:r>
        <w:rPr>
          <w:sz w:val="24"/>
        </w:rPr>
        <w:t>largo</w:t>
      </w:r>
      <w:r>
        <w:rPr>
          <w:spacing w:val="-9"/>
          <w:sz w:val="24"/>
        </w:rPr>
        <w:t> </w:t>
      </w:r>
      <w:r>
        <w:rPr>
          <w:sz w:val="24"/>
        </w:rPr>
        <w:t>del</w:t>
      </w:r>
      <w:r>
        <w:rPr>
          <w:spacing w:val="-8"/>
          <w:sz w:val="24"/>
        </w:rPr>
        <w:t> </w:t>
      </w:r>
      <w:r>
        <w:rPr>
          <w:sz w:val="24"/>
        </w:rPr>
        <w:t>año,</w:t>
      </w:r>
      <w:r>
        <w:rPr>
          <w:spacing w:val="-9"/>
          <w:sz w:val="24"/>
        </w:rPr>
        <w:t> </w:t>
      </w:r>
      <w:r>
        <w:rPr>
          <w:sz w:val="24"/>
        </w:rPr>
        <w:t>en</w:t>
      </w:r>
      <w:r>
        <w:rPr>
          <w:spacing w:val="-9"/>
          <w:sz w:val="24"/>
        </w:rPr>
        <w:t> </w:t>
      </w:r>
      <w:r>
        <w:rPr>
          <w:sz w:val="24"/>
        </w:rPr>
        <w:t>lugar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estar</w:t>
      </w:r>
      <w:r>
        <w:rPr>
          <w:spacing w:val="-9"/>
          <w:sz w:val="24"/>
        </w:rPr>
        <w:t> </w:t>
      </w:r>
      <w:r>
        <w:rPr>
          <w:sz w:val="24"/>
        </w:rPr>
        <w:t>concentradas</w:t>
      </w:r>
      <w:r>
        <w:rPr>
          <w:spacing w:val="-8"/>
          <w:sz w:val="24"/>
        </w:rPr>
        <w:t> </w:t>
      </w:r>
      <w:r>
        <w:rPr>
          <w:sz w:val="24"/>
        </w:rPr>
        <w:t>en</w:t>
      </w:r>
      <w:r>
        <w:rPr>
          <w:spacing w:val="-9"/>
          <w:sz w:val="24"/>
        </w:rPr>
        <w:t> </w:t>
      </w:r>
      <w:r>
        <w:rPr>
          <w:sz w:val="24"/>
        </w:rPr>
        <w:t>una</w:t>
      </w:r>
      <w:r>
        <w:rPr>
          <w:spacing w:val="-10"/>
          <w:sz w:val="24"/>
        </w:rPr>
        <w:t> </w:t>
      </w:r>
      <w:r>
        <w:rPr>
          <w:sz w:val="24"/>
        </w:rPr>
        <w:t>única</w:t>
      </w:r>
      <w:r>
        <w:rPr>
          <w:spacing w:val="-10"/>
          <w:sz w:val="24"/>
        </w:rPr>
        <w:t> </w:t>
      </w:r>
      <w:r>
        <w:rPr>
          <w:sz w:val="24"/>
        </w:rPr>
        <w:t>semana</w:t>
      </w:r>
      <w:r>
        <w:rPr>
          <w:spacing w:val="-8"/>
          <w:sz w:val="24"/>
        </w:rPr>
        <w:t> </w:t>
      </w:r>
      <w:r>
        <w:rPr>
          <w:sz w:val="24"/>
        </w:rPr>
        <w:t>lo</w:t>
      </w:r>
      <w:r>
        <w:rPr>
          <w:spacing w:val="-8"/>
          <w:sz w:val="24"/>
        </w:rPr>
        <w:t> </w:t>
      </w:r>
      <w:r>
        <w:rPr>
          <w:sz w:val="24"/>
        </w:rPr>
        <w:t>que</w:t>
      </w:r>
      <w:r>
        <w:rPr>
          <w:spacing w:val="-58"/>
          <w:sz w:val="24"/>
        </w:rPr>
        <w:t> </w:t>
      </w:r>
      <w:r>
        <w:rPr>
          <w:sz w:val="24"/>
        </w:rPr>
        <w:t>complica el horario laboral. Se sugiere que, además de los temas legales y administrativos</w:t>
      </w:r>
      <w:r>
        <w:rPr>
          <w:spacing w:val="1"/>
          <w:sz w:val="24"/>
        </w:rPr>
        <w:t> </w:t>
      </w:r>
      <w:r>
        <w:rPr>
          <w:sz w:val="24"/>
        </w:rPr>
        <w:t>necesarios,</w:t>
      </w:r>
      <w:r>
        <w:rPr>
          <w:spacing w:val="-9"/>
          <w:sz w:val="24"/>
        </w:rPr>
        <w:t> </w:t>
      </w:r>
      <w:r>
        <w:rPr>
          <w:sz w:val="24"/>
        </w:rPr>
        <w:t>estos</w:t>
      </w:r>
      <w:r>
        <w:rPr>
          <w:spacing w:val="-7"/>
          <w:sz w:val="24"/>
        </w:rPr>
        <w:t> </w:t>
      </w:r>
      <w:r>
        <w:rPr>
          <w:sz w:val="24"/>
        </w:rPr>
        <w:t>procesos</w:t>
      </w:r>
      <w:r>
        <w:rPr>
          <w:spacing w:val="-7"/>
          <w:sz w:val="24"/>
        </w:rPr>
        <w:t> </w:t>
      </w:r>
      <w:r>
        <w:rPr>
          <w:sz w:val="24"/>
        </w:rPr>
        <w:t>se</w:t>
      </w:r>
      <w:r>
        <w:rPr>
          <w:spacing w:val="-8"/>
          <w:sz w:val="24"/>
        </w:rPr>
        <w:t> </w:t>
      </w:r>
      <w:r>
        <w:rPr>
          <w:sz w:val="24"/>
        </w:rPr>
        <w:t>realicen</w:t>
      </w:r>
      <w:r>
        <w:rPr>
          <w:spacing w:val="-8"/>
          <w:sz w:val="24"/>
        </w:rPr>
        <w:t> </w:t>
      </w:r>
      <w:r>
        <w:rPr>
          <w:sz w:val="24"/>
        </w:rPr>
        <w:t>dentro</w:t>
      </w:r>
      <w:r>
        <w:rPr>
          <w:spacing w:val="-9"/>
          <w:sz w:val="24"/>
        </w:rPr>
        <w:t> </w:t>
      </w:r>
      <w:r>
        <w:rPr>
          <w:sz w:val="24"/>
        </w:rPr>
        <w:t>del</w:t>
      </w:r>
      <w:r>
        <w:rPr>
          <w:spacing w:val="-7"/>
          <w:sz w:val="24"/>
        </w:rPr>
        <w:t> </w:t>
      </w:r>
      <w:r>
        <w:rPr>
          <w:sz w:val="24"/>
        </w:rPr>
        <w:t>horario</w:t>
      </w:r>
      <w:r>
        <w:rPr>
          <w:spacing w:val="-8"/>
          <w:sz w:val="24"/>
        </w:rPr>
        <w:t> </w:t>
      </w:r>
      <w:r>
        <w:rPr>
          <w:sz w:val="24"/>
        </w:rPr>
        <w:t>laboral</w:t>
      </w:r>
      <w:r>
        <w:rPr>
          <w:spacing w:val="-7"/>
          <w:sz w:val="24"/>
        </w:rPr>
        <w:t> </w:t>
      </w:r>
      <w:r>
        <w:rPr>
          <w:sz w:val="24"/>
        </w:rPr>
        <w:t>y</w:t>
      </w:r>
      <w:r>
        <w:rPr>
          <w:spacing w:val="-8"/>
          <w:sz w:val="24"/>
        </w:rPr>
        <w:t> </w:t>
      </w:r>
      <w:r>
        <w:rPr>
          <w:sz w:val="24"/>
        </w:rPr>
        <w:t>que</w:t>
      </w:r>
      <w:r>
        <w:rPr>
          <w:spacing w:val="-10"/>
          <w:sz w:val="24"/>
        </w:rPr>
        <w:t> </w:t>
      </w:r>
      <w:r>
        <w:rPr>
          <w:sz w:val="24"/>
        </w:rPr>
        <w:t>incluyan</w:t>
      </w:r>
      <w:r>
        <w:rPr>
          <w:spacing w:val="-8"/>
          <w:sz w:val="24"/>
        </w:rPr>
        <w:t> </w:t>
      </w:r>
      <w:r>
        <w:rPr>
          <w:sz w:val="24"/>
        </w:rPr>
        <w:t>información</w:t>
      </w:r>
      <w:r>
        <w:rPr>
          <w:spacing w:val="-57"/>
          <w:sz w:val="24"/>
        </w:rPr>
        <w:t> </w:t>
      </w:r>
      <w:r>
        <w:rPr>
          <w:sz w:val="24"/>
        </w:rPr>
        <w:t>como:</w:t>
      </w:r>
    </w:p>
    <w:p>
      <w:pPr>
        <w:pStyle w:val="ListParagraph"/>
        <w:numPr>
          <w:ilvl w:val="1"/>
          <w:numId w:val="22"/>
        </w:numPr>
        <w:tabs>
          <w:tab w:pos="827" w:val="left" w:leader="none"/>
        </w:tabs>
        <w:spacing w:line="240" w:lineRule="auto" w:before="1" w:after="0"/>
        <w:ind w:left="826" w:right="0" w:hanging="361"/>
        <w:jc w:val="both"/>
        <w:rPr>
          <w:sz w:val="24"/>
        </w:rPr>
      </w:pPr>
      <w:r>
        <w:rPr>
          <w:sz w:val="24"/>
        </w:rPr>
        <w:t>Sensibilización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igualdad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género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dinámicas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violencias</w:t>
      </w:r>
      <w:r>
        <w:rPr>
          <w:spacing w:val="-1"/>
          <w:sz w:val="24"/>
        </w:rPr>
        <w:t> </w:t>
      </w:r>
      <w:r>
        <w:rPr>
          <w:sz w:val="24"/>
        </w:rPr>
        <w:t>basadas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género.</w:t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1"/>
          <w:numId w:val="22"/>
        </w:numPr>
        <w:tabs>
          <w:tab w:pos="827" w:val="left" w:leader="none"/>
        </w:tabs>
        <w:spacing w:line="240" w:lineRule="auto" w:before="0" w:after="0"/>
        <w:ind w:left="826" w:right="0" w:hanging="361"/>
        <w:jc w:val="both"/>
        <w:rPr>
          <w:sz w:val="24"/>
        </w:rPr>
      </w:pPr>
      <w:r>
        <w:rPr>
          <w:sz w:val="24"/>
        </w:rPr>
        <w:t>Perfiles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macro</w:t>
      </w:r>
      <w:r>
        <w:rPr>
          <w:spacing w:val="-1"/>
          <w:sz w:val="24"/>
        </w:rPr>
        <w:t> </w:t>
      </w:r>
      <w:r>
        <w:rPr>
          <w:sz w:val="24"/>
        </w:rPr>
        <w:t>perfiles de</w:t>
      </w:r>
      <w:r>
        <w:rPr>
          <w:spacing w:val="-3"/>
          <w:sz w:val="24"/>
        </w:rPr>
        <w:t> </w:t>
      </w:r>
      <w:r>
        <w:rPr>
          <w:sz w:val="24"/>
        </w:rPr>
        <w:t>víctimas.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1"/>
          <w:numId w:val="22"/>
        </w:numPr>
        <w:tabs>
          <w:tab w:pos="827" w:val="left" w:leader="none"/>
        </w:tabs>
        <w:spacing w:line="240" w:lineRule="auto" w:before="1" w:after="0"/>
        <w:ind w:left="826" w:right="0" w:hanging="361"/>
        <w:jc w:val="both"/>
        <w:rPr>
          <w:sz w:val="24"/>
        </w:rPr>
      </w:pPr>
      <w:r>
        <w:rPr>
          <w:sz w:val="24"/>
        </w:rPr>
        <w:t>Desarrollo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habilidades</w:t>
      </w:r>
      <w:r>
        <w:rPr>
          <w:spacing w:val="1"/>
          <w:sz w:val="24"/>
        </w:rPr>
        <w:t> </w:t>
      </w:r>
      <w:r>
        <w:rPr>
          <w:sz w:val="24"/>
        </w:rPr>
        <w:t>socioemocionales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operadoras.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1"/>
          <w:numId w:val="22"/>
        </w:numPr>
        <w:tabs>
          <w:tab w:pos="827" w:val="left" w:leader="none"/>
        </w:tabs>
        <w:spacing w:line="456" w:lineRule="auto" w:before="0" w:after="0"/>
        <w:ind w:left="826" w:right="540" w:hanging="360"/>
        <w:jc w:val="both"/>
        <w:rPr>
          <w:sz w:val="24"/>
        </w:rPr>
      </w:pPr>
      <w:r>
        <w:rPr>
          <w:sz w:val="24"/>
        </w:rPr>
        <w:t>Desarrollo de habilidades para la atención de llamadas, como manejo de la entrevista y</w:t>
      </w:r>
      <w:r>
        <w:rPr>
          <w:spacing w:val="-57"/>
          <w:sz w:val="24"/>
        </w:rPr>
        <w:t> </w:t>
      </w:r>
      <w:r>
        <w:rPr>
          <w:sz w:val="24"/>
        </w:rPr>
        <w:t>primeros</w:t>
      </w:r>
      <w:r>
        <w:rPr>
          <w:spacing w:val="-1"/>
          <w:sz w:val="24"/>
        </w:rPr>
        <w:t> </w:t>
      </w:r>
      <w:r>
        <w:rPr>
          <w:sz w:val="24"/>
        </w:rPr>
        <w:t>auxilios psicológicos.</w:t>
      </w:r>
    </w:p>
    <w:p>
      <w:pPr>
        <w:pStyle w:val="ListParagraph"/>
        <w:numPr>
          <w:ilvl w:val="1"/>
          <w:numId w:val="22"/>
        </w:numPr>
        <w:tabs>
          <w:tab w:pos="827" w:val="left" w:leader="none"/>
        </w:tabs>
        <w:spacing w:line="456" w:lineRule="auto" w:before="28" w:after="0"/>
        <w:ind w:left="826" w:right="538" w:hanging="360"/>
        <w:jc w:val="both"/>
        <w:rPr>
          <w:sz w:val="24"/>
        </w:rPr>
      </w:pPr>
      <w:r>
        <w:rPr>
          <w:sz w:val="24"/>
        </w:rPr>
        <w:t>Identificación</w:t>
      </w:r>
      <w:r>
        <w:rPr>
          <w:spacing w:val="-7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manejo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estereotipos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prejuicios</w:t>
      </w:r>
      <w:r>
        <w:rPr>
          <w:spacing w:val="-6"/>
          <w:sz w:val="24"/>
        </w:rPr>
        <w:t> </w:t>
      </w:r>
      <w:r>
        <w:rPr>
          <w:sz w:val="24"/>
        </w:rPr>
        <w:t>que</w:t>
      </w:r>
      <w:r>
        <w:rPr>
          <w:spacing w:val="-8"/>
          <w:sz w:val="24"/>
        </w:rPr>
        <w:t> </w:t>
      </w:r>
      <w:r>
        <w:rPr>
          <w:sz w:val="24"/>
        </w:rPr>
        <w:t>puedan</w:t>
      </w:r>
      <w:r>
        <w:rPr>
          <w:spacing w:val="-6"/>
          <w:sz w:val="24"/>
        </w:rPr>
        <w:t> </w:t>
      </w:r>
      <w:r>
        <w:rPr>
          <w:sz w:val="24"/>
        </w:rPr>
        <w:t>afectar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7"/>
          <w:sz w:val="24"/>
        </w:rPr>
        <w:t> </w:t>
      </w:r>
      <w:r>
        <w:rPr>
          <w:sz w:val="24"/>
        </w:rPr>
        <w:t>atención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las</w:t>
      </w:r>
      <w:r>
        <w:rPr>
          <w:spacing w:val="-58"/>
          <w:sz w:val="24"/>
        </w:rPr>
        <w:t> </w:t>
      </w:r>
      <w:r>
        <w:rPr>
          <w:sz w:val="24"/>
        </w:rPr>
        <w:t>personas</w:t>
      </w:r>
      <w:r>
        <w:rPr>
          <w:spacing w:val="-1"/>
          <w:sz w:val="24"/>
        </w:rPr>
        <w:t> </w:t>
      </w:r>
      <w:r>
        <w:rPr>
          <w:sz w:val="24"/>
        </w:rPr>
        <w:t>usuarias.</w:t>
      </w:r>
    </w:p>
    <w:p>
      <w:pPr>
        <w:pStyle w:val="ListParagraph"/>
        <w:numPr>
          <w:ilvl w:val="1"/>
          <w:numId w:val="22"/>
        </w:numPr>
        <w:tabs>
          <w:tab w:pos="827" w:val="left" w:leader="none"/>
        </w:tabs>
        <w:spacing w:line="468" w:lineRule="auto" w:before="27" w:after="0"/>
        <w:ind w:left="826" w:right="538" w:hanging="360"/>
        <w:jc w:val="both"/>
        <w:rPr>
          <w:sz w:val="24"/>
        </w:rPr>
      </w:pPr>
      <w:r>
        <w:rPr>
          <w:sz w:val="24"/>
        </w:rPr>
        <w:t>Presentación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evidencia</w:t>
      </w:r>
      <w:r>
        <w:rPr>
          <w:spacing w:val="-2"/>
          <w:sz w:val="24"/>
        </w:rPr>
        <w:t> </w:t>
      </w:r>
      <w:r>
        <w:rPr>
          <w:sz w:val="24"/>
        </w:rPr>
        <w:t>sobre</w:t>
      </w:r>
      <w:r>
        <w:rPr>
          <w:spacing w:val="-2"/>
          <w:sz w:val="24"/>
        </w:rPr>
        <w:t> </w:t>
      </w:r>
      <w:r>
        <w:rPr>
          <w:sz w:val="24"/>
        </w:rPr>
        <w:t>violencia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género</w:t>
      </w:r>
      <w:r>
        <w:rPr>
          <w:spacing w:val="-1"/>
          <w:sz w:val="24"/>
        </w:rPr>
        <w:t> </w:t>
      </w:r>
      <w:r>
        <w:rPr>
          <w:sz w:val="24"/>
        </w:rPr>
        <w:t>y,</w:t>
      </w:r>
      <w:r>
        <w:rPr>
          <w:spacing w:val="-3"/>
          <w:sz w:val="24"/>
        </w:rPr>
        <w:t> </w:t>
      </w:r>
      <w:r>
        <w:rPr>
          <w:sz w:val="24"/>
        </w:rPr>
        <w:t>específicamente,</w:t>
      </w:r>
      <w:r>
        <w:rPr>
          <w:spacing w:val="-1"/>
          <w:sz w:val="24"/>
        </w:rPr>
        <w:t> </w:t>
      </w:r>
      <w:r>
        <w:rPr>
          <w:sz w:val="24"/>
        </w:rPr>
        <w:t>sobre</w:t>
      </w:r>
      <w:r>
        <w:rPr>
          <w:spacing w:val="-2"/>
          <w:sz w:val="24"/>
        </w:rPr>
        <w:t> </w:t>
      </w:r>
      <w:r>
        <w:rPr>
          <w:sz w:val="24"/>
        </w:rPr>
        <w:t>aspectos</w:t>
      </w:r>
      <w:r>
        <w:rPr>
          <w:spacing w:val="-58"/>
          <w:sz w:val="24"/>
        </w:rPr>
        <w:t> </w:t>
      </w:r>
      <w:r>
        <w:rPr>
          <w:sz w:val="24"/>
        </w:rPr>
        <w:t>como razones de búsqueda de ayuda, impacto de la violencia, relación entre víctima y</w:t>
      </w:r>
      <w:r>
        <w:rPr>
          <w:spacing w:val="1"/>
          <w:sz w:val="24"/>
        </w:rPr>
        <w:t> </w:t>
      </w:r>
      <w:r>
        <w:rPr>
          <w:sz w:val="24"/>
        </w:rPr>
        <w:t>redes,</w:t>
      </w:r>
      <w:r>
        <w:rPr>
          <w:spacing w:val="-1"/>
          <w:sz w:val="24"/>
        </w:rPr>
        <w:t> </w:t>
      </w:r>
      <w:r>
        <w:rPr>
          <w:sz w:val="24"/>
        </w:rPr>
        <w:t>masculinidades y feminidades,</w:t>
      </w:r>
      <w:r>
        <w:rPr>
          <w:spacing w:val="-1"/>
          <w:sz w:val="24"/>
        </w:rPr>
        <w:t> </w:t>
      </w:r>
      <w:r>
        <w:rPr>
          <w:sz w:val="24"/>
        </w:rPr>
        <w:t>tipología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agresores, entre</w:t>
      </w:r>
      <w:r>
        <w:rPr>
          <w:spacing w:val="-3"/>
          <w:sz w:val="24"/>
        </w:rPr>
        <w:t> </w:t>
      </w:r>
      <w:r>
        <w:rPr>
          <w:sz w:val="24"/>
        </w:rPr>
        <w:t>otros.</w:t>
      </w:r>
    </w:p>
    <w:p>
      <w:pPr>
        <w:pStyle w:val="ListParagraph"/>
        <w:numPr>
          <w:ilvl w:val="0"/>
          <w:numId w:val="22"/>
        </w:numPr>
        <w:tabs>
          <w:tab w:pos="479" w:val="left" w:leader="none"/>
        </w:tabs>
        <w:spacing w:line="480" w:lineRule="auto" w:before="14" w:after="0"/>
        <w:ind w:left="478" w:right="536" w:hanging="360"/>
        <w:jc w:val="both"/>
        <w:rPr>
          <w:sz w:val="24"/>
        </w:rPr>
      </w:pPr>
      <w:r>
        <w:rPr>
          <w:sz w:val="24"/>
        </w:rPr>
        <w:t>El</w:t>
      </w:r>
      <w:r>
        <w:rPr>
          <w:spacing w:val="-8"/>
          <w:sz w:val="24"/>
        </w:rPr>
        <w:t> </w:t>
      </w:r>
      <w:r>
        <w:rPr>
          <w:sz w:val="24"/>
        </w:rPr>
        <w:t>desarrollo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las</w:t>
      </w:r>
      <w:r>
        <w:rPr>
          <w:spacing w:val="-7"/>
          <w:sz w:val="24"/>
        </w:rPr>
        <w:t> </w:t>
      </w:r>
      <w:r>
        <w:rPr>
          <w:sz w:val="24"/>
        </w:rPr>
        <w:t>habilidades</w:t>
      </w:r>
      <w:r>
        <w:rPr>
          <w:spacing w:val="-8"/>
          <w:sz w:val="24"/>
        </w:rPr>
        <w:t> </w:t>
      </w:r>
      <w:r>
        <w:rPr>
          <w:sz w:val="24"/>
        </w:rPr>
        <w:t>blandas</w:t>
      </w:r>
      <w:r>
        <w:rPr>
          <w:spacing w:val="-5"/>
          <w:sz w:val="24"/>
        </w:rPr>
        <w:t> </w:t>
      </w:r>
      <w:r>
        <w:rPr>
          <w:sz w:val="24"/>
        </w:rPr>
        <w:t>en</w:t>
      </w:r>
      <w:r>
        <w:rPr>
          <w:spacing w:val="-6"/>
          <w:sz w:val="24"/>
        </w:rPr>
        <w:t> </w:t>
      </w:r>
      <w:r>
        <w:rPr>
          <w:sz w:val="24"/>
        </w:rPr>
        <w:t>las</w:t>
      </w:r>
      <w:r>
        <w:rPr>
          <w:spacing w:val="-8"/>
          <w:sz w:val="24"/>
        </w:rPr>
        <w:t> </w:t>
      </w:r>
      <w:r>
        <w:rPr>
          <w:sz w:val="24"/>
        </w:rPr>
        <w:t>operadoras</w:t>
      </w:r>
      <w:r>
        <w:rPr>
          <w:spacing w:val="-6"/>
          <w:sz w:val="24"/>
        </w:rPr>
        <w:t> </w:t>
      </w:r>
      <w:r>
        <w:rPr>
          <w:sz w:val="24"/>
        </w:rPr>
        <w:t>es</w:t>
      </w:r>
      <w:r>
        <w:rPr>
          <w:spacing w:val="-7"/>
          <w:sz w:val="24"/>
        </w:rPr>
        <w:t> </w:t>
      </w:r>
      <w:r>
        <w:rPr>
          <w:sz w:val="24"/>
        </w:rPr>
        <w:t>un</w:t>
      </w:r>
      <w:r>
        <w:rPr>
          <w:spacing w:val="-6"/>
          <w:sz w:val="24"/>
        </w:rPr>
        <w:t> </w:t>
      </w:r>
      <w:r>
        <w:rPr>
          <w:sz w:val="24"/>
        </w:rPr>
        <w:t>proceso</w:t>
      </w:r>
      <w:r>
        <w:rPr>
          <w:spacing w:val="-7"/>
          <w:sz w:val="24"/>
        </w:rPr>
        <w:t> </w:t>
      </w:r>
      <w:r>
        <w:rPr>
          <w:sz w:val="24"/>
        </w:rPr>
        <w:t>pendiente</w:t>
      </w:r>
      <w:r>
        <w:rPr>
          <w:spacing w:val="-10"/>
          <w:sz w:val="24"/>
        </w:rPr>
        <w:t> </w:t>
      </w: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debe</w:t>
      </w:r>
      <w:r>
        <w:rPr>
          <w:spacing w:val="-57"/>
          <w:sz w:val="24"/>
        </w:rPr>
        <w:t> </w:t>
      </w:r>
      <w:r>
        <w:rPr>
          <w:sz w:val="24"/>
        </w:rPr>
        <w:t>ser abordado y reforzado en forma continua por el MIMP. Aspectos de este tipo incluyen</w:t>
      </w:r>
      <w:r>
        <w:rPr>
          <w:spacing w:val="1"/>
          <w:sz w:val="24"/>
        </w:rPr>
        <w:t> </w:t>
      </w:r>
      <w:r>
        <w:rPr>
          <w:sz w:val="24"/>
        </w:rPr>
        <w:t>temas</w:t>
      </w:r>
      <w:r>
        <w:rPr>
          <w:spacing w:val="-1"/>
          <w:sz w:val="24"/>
        </w:rPr>
        <w:t> </w:t>
      </w:r>
      <w:r>
        <w:rPr>
          <w:sz w:val="24"/>
        </w:rPr>
        <w:t>como</w:t>
      </w:r>
      <w:r>
        <w:rPr>
          <w:spacing w:val="-1"/>
          <w:sz w:val="24"/>
        </w:rPr>
        <w:t> </w:t>
      </w:r>
      <w:r>
        <w:rPr>
          <w:sz w:val="24"/>
        </w:rPr>
        <w:t>empatía, escucha</w:t>
      </w:r>
      <w:r>
        <w:rPr>
          <w:spacing w:val="-2"/>
          <w:sz w:val="24"/>
        </w:rPr>
        <w:t> </w:t>
      </w:r>
      <w:r>
        <w:rPr>
          <w:sz w:val="24"/>
        </w:rPr>
        <w:t>activa, inteligencia emocional, tolerancia,</w:t>
      </w:r>
      <w:r>
        <w:rPr>
          <w:spacing w:val="-1"/>
          <w:sz w:val="24"/>
        </w:rPr>
        <w:t> </w:t>
      </w:r>
      <w:r>
        <w:rPr>
          <w:sz w:val="24"/>
        </w:rPr>
        <w:t>entre</w:t>
      </w:r>
      <w:r>
        <w:rPr>
          <w:spacing w:val="-2"/>
          <w:sz w:val="24"/>
        </w:rPr>
        <w:t> </w:t>
      </w:r>
      <w:r>
        <w:rPr>
          <w:sz w:val="24"/>
        </w:rPr>
        <w:t>otros.</w:t>
      </w:r>
    </w:p>
    <w:p>
      <w:pPr>
        <w:spacing w:after="0" w:line="480" w:lineRule="auto"/>
        <w:jc w:val="both"/>
        <w:rPr>
          <w:sz w:val="24"/>
        </w:rPr>
        <w:sectPr>
          <w:headerReference w:type="default" r:id="rId300"/>
          <w:footerReference w:type="default" r:id="rId301"/>
          <w:pgSz w:w="11910" w:h="16840"/>
          <w:pgMar w:header="754" w:footer="1000" w:top="1320" w:bottom="1200" w:left="1300" w:right="880"/>
        </w:sectPr>
      </w:pPr>
    </w:p>
    <w:p>
      <w:pPr>
        <w:pStyle w:val="ListParagraph"/>
        <w:numPr>
          <w:ilvl w:val="0"/>
          <w:numId w:val="22"/>
        </w:numPr>
        <w:tabs>
          <w:tab w:pos="479" w:val="left" w:leader="none"/>
        </w:tabs>
        <w:spacing w:line="480" w:lineRule="auto" w:before="80" w:after="0"/>
        <w:ind w:left="478" w:right="533" w:hanging="360"/>
        <w:jc w:val="both"/>
        <w:rPr>
          <w:sz w:val="24"/>
        </w:rPr>
      </w:pPr>
      <w:r>
        <w:rPr>
          <w:sz w:val="24"/>
        </w:rPr>
        <w:t>Debido a que actualmente las operadoras de la Línea 100 atienden todo tipo de llamadas</w:t>
      </w:r>
      <w:r>
        <w:rPr>
          <w:spacing w:val="1"/>
          <w:sz w:val="24"/>
        </w:rPr>
        <w:t> </w:t>
      </w:r>
      <w:r>
        <w:rPr>
          <w:sz w:val="24"/>
        </w:rPr>
        <w:t>(violencia</w:t>
      </w:r>
      <w:r>
        <w:rPr>
          <w:spacing w:val="1"/>
          <w:sz w:val="24"/>
        </w:rPr>
        <w:t> </w:t>
      </w:r>
      <w:r>
        <w:rPr>
          <w:sz w:val="24"/>
        </w:rPr>
        <w:t>contra</w:t>
      </w:r>
      <w:r>
        <w:rPr>
          <w:spacing w:val="1"/>
          <w:sz w:val="24"/>
        </w:rPr>
        <w:t> </w:t>
      </w:r>
      <w:r>
        <w:rPr>
          <w:sz w:val="24"/>
        </w:rPr>
        <w:t>niñas,</w:t>
      </w:r>
      <w:r>
        <w:rPr>
          <w:spacing w:val="1"/>
          <w:sz w:val="24"/>
        </w:rPr>
        <w:t> </w:t>
      </w:r>
      <w:r>
        <w:rPr>
          <w:sz w:val="24"/>
        </w:rPr>
        <w:t>niños,</w:t>
      </w:r>
      <w:r>
        <w:rPr>
          <w:spacing w:val="1"/>
          <w:sz w:val="24"/>
        </w:rPr>
        <w:t> </w:t>
      </w:r>
      <w:r>
        <w:rPr>
          <w:sz w:val="24"/>
        </w:rPr>
        <w:t>adolescentes,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pareja,</w:t>
      </w:r>
      <w:r>
        <w:rPr>
          <w:spacing w:val="1"/>
          <w:sz w:val="24"/>
        </w:rPr>
        <w:t> </w:t>
      </w:r>
      <w:r>
        <w:rPr>
          <w:sz w:val="24"/>
        </w:rPr>
        <w:t>adultas/os</w:t>
      </w:r>
      <w:r>
        <w:rPr>
          <w:spacing w:val="1"/>
          <w:sz w:val="24"/>
        </w:rPr>
        <w:t> </w:t>
      </w:r>
      <w:r>
        <w:rPr>
          <w:sz w:val="24"/>
        </w:rPr>
        <w:t>mayores,</w:t>
      </w:r>
      <w:r>
        <w:rPr>
          <w:spacing w:val="1"/>
          <w:sz w:val="24"/>
        </w:rPr>
        <w:t> </w:t>
      </w:r>
      <w:r>
        <w:rPr>
          <w:sz w:val="24"/>
        </w:rPr>
        <w:t>trata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personas,</w:t>
      </w:r>
      <w:r>
        <w:rPr>
          <w:spacing w:val="-5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situación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discapacidad,</w:t>
      </w:r>
      <w:r>
        <w:rPr>
          <w:spacing w:val="-2"/>
          <w:sz w:val="24"/>
        </w:rPr>
        <w:t> </w:t>
      </w:r>
      <w:r>
        <w:rPr>
          <w:sz w:val="24"/>
        </w:rPr>
        <w:t>etc.),</w:t>
      </w:r>
      <w:r>
        <w:rPr>
          <w:spacing w:val="-4"/>
          <w:sz w:val="24"/>
        </w:rPr>
        <w:t> </w:t>
      </w:r>
      <w:r>
        <w:rPr>
          <w:sz w:val="24"/>
        </w:rPr>
        <w:t>no</w:t>
      </w:r>
      <w:r>
        <w:rPr>
          <w:spacing w:val="-5"/>
          <w:sz w:val="24"/>
        </w:rPr>
        <w:t> </w:t>
      </w:r>
      <w:r>
        <w:rPr>
          <w:sz w:val="24"/>
        </w:rPr>
        <w:t>hay</w:t>
      </w:r>
      <w:r>
        <w:rPr>
          <w:spacing w:val="-4"/>
          <w:sz w:val="24"/>
        </w:rPr>
        <w:t> </w:t>
      </w:r>
      <w:r>
        <w:rPr>
          <w:sz w:val="24"/>
        </w:rPr>
        <w:t>especialización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atención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estos</w:t>
      </w:r>
      <w:r>
        <w:rPr>
          <w:spacing w:val="-58"/>
          <w:sz w:val="24"/>
        </w:rPr>
        <w:t> </w:t>
      </w:r>
      <w:r>
        <w:rPr>
          <w:sz w:val="24"/>
        </w:rPr>
        <w:t>grupos</w:t>
      </w:r>
      <w:r>
        <w:rPr>
          <w:spacing w:val="1"/>
          <w:sz w:val="24"/>
        </w:rPr>
        <w:t> </w:t>
      </w:r>
      <w:r>
        <w:rPr>
          <w:sz w:val="24"/>
        </w:rPr>
        <w:t>ni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otros</w:t>
      </w:r>
      <w:r>
        <w:rPr>
          <w:spacing w:val="1"/>
          <w:sz w:val="24"/>
        </w:rPr>
        <w:t> </w:t>
      </w:r>
      <w:r>
        <w:rPr>
          <w:sz w:val="24"/>
        </w:rPr>
        <w:t>vulnerables.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ese</w:t>
      </w:r>
      <w:r>
        <w:rPr>
          <w:spacing w:val="1"/>
          <w:sz w:val="24"/>
        </w:rPr>
        <w:t> </w:t>
      </w:r>
      <w:r>
        <w:rPr>
          <w:sz w:val="24"/>
        </w:rPr>
        <w:t>sentido,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Línea</w:t>
      </w:r>
      <w:r>
        <w:rPr>
          <w:spacing w:val="1"/>
          <w:sz w:val="24"/>
        </w:rPr>
        <w:t> </w:t>
      </w:r>
      <w:r>
        <w:rPr>
          <w:sz w:val="24"/>
        </w:rPr>
        <w:t>100</w:t>
      </w:r>
      <w:r>
        <w:rPr>
          <w:spacing w:val="1"/>
          <w:sz w:val="24"/>
        </w:rPr>
        <w:t> </w:t>
      </w:r>
      <w:r>
        <w:rPr>
          <w:sz w:val="24"/>
        </w:rPr>
        <w:t>deberá</w:t>
      </w:r>
      <w:r>
        <w:rPr>
          <w:spacing w:val="1"/>
          <w:sz w:val="24"/>
        </w:rPr>
        <w:t> </w:t>
      </w:r>
      <w:r>
        <w:rPr>
          <w:sz w:val="24"/>
        </w:rPr>
        <w:t>promover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especialización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operadoras,</w:t>
      </w:r>
      <w:r>
        <w:rPr>
          <w:spacing w:val="-2"/>
          <w:sz w:val="24"/>
        </w:rPr>
        <w:t> </w:t>
      </w:r>
      <w:r>
        <w:rPr>
          <w:sz w:val="24"/>
        </w:rPr>
        <w:t>ponderando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cuáles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esos</w:t>
      </w:r>
      <w:r>
        <w:rPr>
          <w:spacing w:val="-1"/>
          <w:sz w:val="24"/>
        </w:rPr>
        <w:t> </w:t>
      </w:r>
      <w:r>
        <w:rPr>
          <w:sz w:val="24"/>
        </w:rPr>
        <w:t>grupos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deberán</w:t>
      </w:r>
      <w:r>
        <w:rPr>
          <w:spacing w:val="-1"/>
          <w:sz w:val="24"/>
        </w:rPr>
        <w:t> </w:t>
      </w:r>
      <w:r>
        <w:rPr>
          <w:sz w:val="24"/>
        </w:rPr>
        <w:t>realizar</w:t>
      </w:r>
      <w:r>
        <w:rPr>
          <w:spacing w:val="-58"/>
          <w:sz w:val="24"/>
        </w:rPr>
        <w:t> </w:t>
      </w:r>
      <w:r>
        <w:rPr>
          <w:sz w:val="24"/>
        </w:rPr>
        <w:t>tales especializaciones. Por supuesto, ello no quita que debe haber una formación general</w:t>
      </w:r>
      <w:r>
        <w:rPr>
          <w:spacing w:val="1"/>
          <w:sz w:val="24"/>
        </w:rPr>
        <w:t> </w:t>
      </w:r>
      <w:r>
        <w:rPr>
          <w:sz w:val="24"/>
        </w:rPr>
        <w:t>para atender cualquier llamada, pero debe promoverse un conocimiento especializado en</w:t>
      </w:r>
      <w:r>
        <w:rPr>
          <w:spacing w:val="1"/>
          <w:sz w:val="24"/>
        </w:rPr>
        <w:t> </w:t>
      </w:r>
      <w:r>
        <w:rPr>
          <w:sz w:val="24"/>
        </w:rPr>
        <w:t>distintos aspectos (trato, empatía, acercamiento a víctimas, etc.) que faciliten la atención y</w:t>
      </w:r>
      <w:r>
        <w:rPr>
          <w:spacing w:val="-57"/>
          <w:sz w:val="24"/>
        </w:rPr>
        <w:t> </w:t>
      </w:r>
      <w:r>
        <w:rPr>
          <w:sz w:val="24"/>
        </w:rPr>
        <w:t>permitan</w:t>
      </w:r>
      <w:r>
        <w:rPr>
          <w:spacing w:val="-1"/>
          <w:sz w:val="24"/>
        </w:rPr>
        <w:t> </w:t>
      </w:r>
      <w:r>
        <w:rPr>
          <w:sz w:val="24"/>
        </w:rPr>
        <w:t>entender</w:t>
      </w:r>
      <w:r>
        <w:rPr>
          <w:spacing w:val="-1"/>
          <w:sz w:val="24"/>
        </w:rPr>
        <w:t> </w:t>
      </w:r>
      <w:r>
        <w:rPr>
          <w:sz w:val="24"/>
        </w:rPr>
        <w:t>mejor las</w:t>
      </w:r>
      <w:r>
        <w:rPr>
          <w:spacing w:val="-1"/>
          <w:sz w:val="24"/>
        </w:rPr>
        <w:t> </w:t>
      </w:r>
      <w:r>
        <w:rPr>
          <w:sz w:val="24"/>
        </w:rPr>
        <w:t>necesidades y</w:t>
      </w:r>
      <w:r>
        <w:rPr>
          <w:spacing w:val="-1"/>
          <w:sz w:val="24"/>
        </w:rPr>
        <w:t> </w:t>
      </w:r>
      <w:r>
        <w:rPr>
          <w:sz w:val="24"/>
        </w:rPr>
        <w:t>riesgos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distintas</w:t>
      </w:r>
      <w:r>
        <w:rPr>
          <w:spacing w:val="-1"/>
          <w:sz w:val="24"/>
        </w:rPr>
        <w:t> </w:t>
      </w:r>
      <w:r>
        <w:rPr>
          <w:sz w:val="24"/>
        </w:rPr>
        <w:t>personas</w:t>
      </w:r>
      <w:r>
        <w:rPr>
          <w:spacing w:val="2"/>
          <w:sz w:val="24"/>
        </w:rPr>
        <w:t> </w:t>
      </w:r>
      <w:r>
        <w:rPr>
          <w:sz w:val="24"/>
        </w:rPr>
        <w:t>usuarias.</w:t>
      </w:r>
    </w:p>
    <w:p>
      <w:pPr>
        <w:pStyle w:val="ListParagraph"/>
        <w:numPr>
          <w:ilvl w:val="0"/>
          <w:numId w:val="22"/>
        </w:numPr>
        <w:tabs>
          <w:tab w:pos="479" w:val="left" w:leader="none"/>
        </w:tabs>
        <w:spacing w:line="480" w:lineRule="auto" w:before="1" w:after="0"/>
        <w:ind w:left="478" w:right="532" w:hanging="360"/>
        <w:jc w:val="both"/>
        <w:rPr>
          <w:sz w:val="24"/>
        </w:rPr>
      </w:pPr>
      <w:r>
        <w:rPr>
          <w:sz w:val="24"/>
        </w:rPr>
        <w:t>Es importante crear grupos de discusión de casos (dentro del horario laboral) entre las</w:t>
      </w:r>
      <w:r>
        <w:rPr>
          <w:spacing w:val="1"/>
          <w:sz w:val="24"/>
        </w:rPr>
        <w:t> </w:t>
      </w:r>
      <w:r>
        <w:rPr>
          <w:sz w:val="24"/>
        </w:rPr>
        <w:t>operadoras que sean activados en forma periódica y </w:t>
      </w:r>
      <w:r>
        <w:rPr>
          <w:i/>
          <w:sz w:val="24"/>
        </w:rPr>
        <w:t>ad hoc</w:t>
      </w:r>
      <w:r>
        <w:rPr>
          <w:sz w:val="24"/>
        </w:rPr>
        <w:t>. Estos grupos tienen por</w:t>
      </w:r>
      <w:r>
        <w:rPr>
          <w:spacing w:val="1"/>
          <w:sz w:val="24"/>
        </w:rPr>
        <w:t> </w:t>
      </w:r>
      <w:r>
        <w:rPr>
          <w:sz w:val="24"/>
        </w:rPr>
        <w:t>finalidad discutir y homogenizar las pautas de atención de llamadas, atender dudas legales,</w:t>
      </w:r>
      <w:r>
        <w:rPr>
          <w:spacing w:val="-57"/>
          <w:sz w:val="24"/>
        </w:rPr>
        <w:t> </w:t>
      </w:r>
      <w:r>
        <w:rPr>
          <w:sz w:val="24"/>
        </w:rPr>
        <w:t>identificar debilidades y mejoras para abordar a ciertos perfiles de personas usuarias y</w:t>
      </w:r>
      <w:r>
        <w:rPr>
          <w:spacing w:val="1"/>
          <w:sz w:val="24"/>
        </w:rPr>
        <w:t> </w:t>
      </w:r>
      <w:r>
        <w:rPr>
          <w:sz w:val="24"/>
        </w:rPr>
        <w:t>buscar asentar pautas homogéneas para su atención. Los grupos de discusión de casos son</w:t>
      </w:r>
      <w:r>
        <w:rPr>
          <w:spacing w:val="1"/>
          <w:sz w:val="24"/>
        </w:rPr>
        <w:t> </w:t>
      </w:r>
      <w:r>
        <w:rPr>
          <w:sz w:val="24"/>
        </w:rPr>
        <w:t>espacios que pueden ser realizados una vez por mes o por convocatoria especial cuando</w:t>
      </w:r>
      <w:r>
        <w:rPr>
          <w:spacing w:val="1"/>
          <w:sz w:val="24"/>
        </w:rPr>
        <w:t> </w:t>
      </w:r>
      <w:r>
        <w:rPr>
          <w:sz w:val="24"/>
        </w:rPr>
        <w:t>alguna</w:t>
      </w:r>
      <w:r>
        <w:rPr>
          <w:spacing w:val="-2"/>
          <w:sz w:val="24"/>
        </w:rPr>
        <w:t> </w:t>
      </w:r>
      <w:r>
        <w:rPr>
          <w:sz w:val="24"/>
        </w:rPr>
        <w:t>operadora</w:t>
      </w:r>
      <w:r>
        <w:rPr>
          <w:spacing w:val="-3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haya topado</w:t>
      </w:r>
      <w:r>
        <w:rPr>
          <w:spacing w:val="-2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algún</w:t>
      </w:r>
      <w:r>
        <w:rPr>
          <w:spacing w:val="-1"/>
          <w:sz w:val="24"/>
        </w:rPr>
        <w:t> </w:t>
      </w:r>
      <w:r>
        <w:rPr>
          <w:sz w:val="24"/>
        </w:rPr>
        <w:t>caso</w:t>
      </w:r>
      <w:r>
        <w:rPr>
          <w:spacing w:val="-1"/>
          <w:sz w:val="24"/>
        </w:rPr>
        <w:t> </w:t>
      </w:r>
      <w:r>
        <w:rPr>
          <w:sz w:val="24"/>
        </w:rPr>
        <w:t>complejo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donde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le</w:t>
      </w:r>
      <w:r>
        <w:rPr>
          <w:spacing w:val="-3"/>
          <w:sz w:val="24"/>
        </w:rPr>
        <w:t> </w:t>
      </w:r>
      <w:r>
        <w:rPr>
          <w:sz w:val="24"/>
        </w:rPr>
        <w:t>quedó</w:t>
      </w:r>
      <w:r>
        <w:rPr>
          <w:spacing w:val="-1"/>
          <w:sz w:val="24"/>
        </w:rPr>
        <w:t> </w:t>
      </w:r>
      <w:r>
        <w:rPr>
          <w:sz w:val="24"/>
        </w:rPr>
        <w:t>claro</w:t>
      </w:r>
      <w:r>
        <w:rPr>
          <w:spacing w:val="-1"/>
          <w:sz w:val="24"/>
        </w:rPr>
        <w:t> </w:t>
      </w:r>
      <w:r>
        <w:rPr>
          <w:sz w:val="24"/>
        </w:rPr>
        <w:t>cómo</w:t>
      </w:r>
      <w:r>
        <w:rPr>
          <w:spacing w:val="-58"/>
          <w:sz w:val="24"/>
        </w:rPr>
        <w:t> </w:t>
      </w:r>
      <w:r>
        <w:rPr>
          <w:sz w:val="24"/>
        </w:rPr>
        <w:t>atender alguna necesidad de la persona usuaria. Regular esto mediante un protocolo puede</w:t>
      </w:r>
      <w:r>
        <w:rPr>
          <w:spacing w:val="-57"/>
          <w:sz w:val="24"/>
        </w:rPr>
        <w:t> </w:t>
      </w:r>
      <w:r>
        <w:rPr>
          <w:sz w:val="24"/>
        </w:rPr>
        <w:t>ser</w:t>
      </w:r>
      <w:r>
        <w:rPr>
          <w:spacing w:val="-13"/>
          <w:sz w:val="24"/>
        </w:rPr>
        <w:t> </w:t>
      </w:r>
      <w:r>
        <w:rPr>
          <w:sz w:val="24"/>
        </w:rPr>
        <w:t>más</w:t>
      </w:r>
      <w:r>
        <w:rPr>
          <w:spacing w:val="-11"/>
          <w:sz w:val="24"/>
        </w:rPr>
        <w:t> </w:t>
      </w:r>
      <w:r>
        <w:rPr>
          <w:sz w:val="24"/>
        </w:rPr>
        <w:t>complicado,</w:t>
      </w:r>
      <w:r>
        <w:rPr>
          <w:spacing w:val="-12"/>
          <w:sz w:val="24"/>
        </w:rPr>
        <w:t> </w:t>
      </w:r>
      <w:r>
        <w:rPr>
          <w:sz w:val="24"/>
        </w:rPr>
        <w:t>debido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que</w:t>
      </w:r>
      <w:r>
        <w:rPr>
          <w:spacing w:val="-13"/>
          <w:sz w:val="24"/>
        </w:rPr>
        <w:t> </w:t>
      </w:r>
      <w:r>
        <w:rPr>
          <w:sz w:val="24"/>
        </w:rPr>
        <w:t>estos</w:t>
      </w:r>
      <w:r>
        <w:rPr>
          <w:spacing w:val="-10"/>
          <w:sz w:val="24"/>
        </w:rPr>
        <w:t> </w:t>
      </w:r>
      <w:r>
        <w:rPr>
          <w:sz w:val="24"/>
        </w:rPr>
        <w:t>grupos</w:t>
      </w:r>
      <w:r>
        <w:rPr>
          <w:spacing w:val="-11"/>
          <w:sz w:val="24"/>
        </w:rPr>
        <w:t> </w:t>
      </w:r>
      <w:r>
        <w:rPr>
          <w:sz w:val="24"/>
        </w:rPr>
        <w:t>deberán</w:t>
      </w:r>
      <w:r>
        <w:rPr>
          <w:spacing w:val="-12"/>
          <w:sz w:val="24"/>
        </w:rPr>
        <w:t> </w:t>
      </w:r>
      <w:r>
        <w:rPr>
          <w:sz w:val="24"/>
        </w:rPr>
        <w:t>discutir</w:t>
      </w:r>
      <w:r>
        <w:rPr>
          <w:spacing w:val="-12"/>
          <w:sz w:val="24"/>
        </w:rPr>
        <w:t> </w:t>
      </w:r>
      <w:r>
        <w:rPr>
          <w:sz w:val="24"/>
        </w:rPr>
        <w:t>mucha</w:t>
      </w:r>
      <w:r>
        <w:rPr>
          <w:spacing w:val="-13"/>
          <w:sz w:val="24"/>
        </w:rPr>
        <w:t> </w:t>
      </w:r>
      <w:r>
        <w:rPr>
          <w:sz w:val="24"/>
        </w:rPr>
        <w:t>casuística</w:t>
      </w:r>
      <w:r>
        <w:rPr>
          <w:spacing w:val="-10"/>
          <w:sz w:val="24"/>
        </w:rPr>
        <w:t> </w:t>
      </w:r>
      <w:r>
        <w:rPr>
          <w:sz w:val="24"/>
        </w:rPr>
        <w:t>y</w:t>
      </w:r>
      <w:r>
        <w:rPr>
          <w:spacing w:val="-11"/>
          <w:sz w:val="24"/>
        </w:rPr>
        <w:t> </w:t>
      </w:r>
      <w:r>
        <w:rPr>
          <w:sz w:val="24"/>
        </w:rPr>
        <w:t>aspectos</w:t>
      </w:r>
      <w:r>
        <w:rPr>
          <w:spacing w:val="-58"/>
          <w:sz w:val="24"/>
        </w:rPr>
        <w:t> </w:t>
      </w:r>
      <w:r>
        <w:rPr>
          <w:sz w:val="24"/>
        </w:rPr>
        <w:t>muy puntuales de las atenciones. A medida que estas discusiones se vayan acumulando y</w:t>
      </w:r>
      <w:r>
        <w:rPr>
          <w:spacing w:val="1"/>
          <w:sz w:val="24"/>
        </w:rPr>
        <w:t> </w:t>
      </w:r>
      <w:r>
        <w:rPr>
          <w:sz w:val="24"/>
        </w:rPr>
        <w:t>sistematizando, recién se generará un cuerpo de pautas que pueden incorporarse a la</w:t>
      </w:r>
      <w:r>
        <w:rPr>
          <w:spacing w:val="1"/>
          <w:sz w:val="24"/>
        </w:rPr>
        <w:t> </w:t>
      </w:r>
      <w:r>
        <w:rPr>
          <w:sz w:val="24"/>
        </w:rPr>
        <w:t>actualización</w:t>
      </w:r>
      <w:r>
        <w:rPr>
          <w:spacing w:val="-6"/>
          <w:sz w:val="24"/>
        </w:rPr>
        <w:t> </w:t>
      </w:r>
      <w:r>
        <w:rPr>
          <w:sz w:val="24"/>
        </w:rPr>
        <w:t>del</w:t>
      </w:r>
      <w:r>
        <w:rPr>
          <w:spacing w:val="-6"/>
          <w:sz w:val="24"/>
        </w:rPr>
        <w:t> </w:t>
      </w:r>
      <w:r>
        <w:rPr>
          <w:sz w:val="24"/>
        </w:rPr>
        <w:t>protocolo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atención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llamadas</w:t>
      </w:r>
      <w:r>
        <w:rPr>
          <w:spacing w:val="-5"/>
          <w:sz w:val="24"/>
        </w:rPr>
        <w:t> </w:t>
      </w:r>
      <w:r>
        <w:rPr>
          <w:sz w:val="24"/>
        </w:rPr>
        <w:t>o</w:t>
      </w:r>
      <w:r>
        <w:rPr>
          <w:spacing w:val="-6"/>
          <w:sz w:val="24"/>
        </w:rPr>
        <w:t> </w:t>
      </w:r>
      <w:r>
        <w:rPr>
          <w:sz w:val="24"/>
        </w:rPr>
        <w:t>producir</w:t>
      </w:r>
      <w:r>
        <w:rPr>
          <w:spacing w:val="-6"/>
          <w:sz w:val="24"/>
        </w:rPr>
        <w:t> </w:t>
      </w:r>
      <w:r>
        <w:rPr>
          <w:sz w:val="24"/>
        </w:rPr>
        <w:t>documentos</w:t>
      </w:r>
      <w:r>
        <w:rPr>
          <w:spacing w:val="-4"/>
          <w:sz w:val="24"/>
        </w:rPr>
        <w:t> </w:t>
      </w:r>
      <w:r>
        <w:rPr>
          <w:sz w:val="24"/>
        </w:rPr>
        <w:t>específicos</w:t>
      </w:r>
      <w:r>
        <w:rPr>
          <w:spacing w:val="-5"/>
          <w:sz w:val="24"/>
        </w:rPr>
        <w:t> </w:t>
      </w:r>
      <w:r>
        <w:rPr>
          <w:sz w:val="24"/>
        </w:rPr>
        <w:t>que</w:t>
      </w:r>
      <w:r>
        <w:rPr>
          <w:spacing w:val="-58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contengan.</w:t>
      </w:r>
    </w:p>
    <w:p>
      <w:pPr>
        <w:pStyle w:val="ListParagraph"/>
        <w:numPr>
          <w:ilvl w:val="0"/>
          <w:numId w:val="22"/>
        </w:numPr>
        <w:tabs>
          <w:tab w:pos="479" w:val="left" w:leader="none"/>
        </w:tabs>
        <w:spacing w:line="480" w:lineRule="auto" w:before="0" w:after="0"/>
        <w:ind w:left="478" w:right="533" w:hanging="360"/>
        <w:jc w:val="both"/>
        <w:rPr>
          <w:sz w:val="24"/>
        </w:rPr>
      </w:pP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recomendaciones</w:t>
      </w:r>
      <w:r>
        <w:rPr>
          <w:spacing w:val="1"/>
          <w:sz w:val="24"/>
        </w:rPr>
        <w:t> </w:t>
      </w:r>
      <w:r>
        <w:rPr>
          <w:sz w:val="24"/>
        </w:rPr>
        <w:t>anteriores</w:t>
      </w:r>
      <w:r>
        <w:rPr>
          <w:spacing w:val="1"/>
          <w:sz w:val="24"/>
        </w:rPr>
        <w:t> </w:t>
      </w:r>
      <w:r>
        <w:rPr>
          <w:sz w:val="24"/>
        </w:rPr>
        <w:t>tengan</w:t>
      </w:r>
      <w:r>
        <w:rPr>
          <w:spacing w:val="1"/>
          <w:sz w:val="24"/>
        </w:rPr>
        <w:t> </w:t>
      </w:r>
      <w:r>
        <w:rPr>
          <w:sz w:val="24"/>
        </w:rPr>
        <w:t>mayor</w:t>
      </w:r>
      <w:r>
        <w:rPr>
          <w:spacing w:val="1"/>
          <w:sz w:val="24"/>
        </w:rPr>
        <w:t> </w:t>
      </w:r>
      <w:r>
        <w:rPr>
          <w:sz w:val="24"/>
        </w:rPr>
        <w:t>sentido,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clave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-57"/>
          <w:sz w:val="24"/>
        </w:rPr>
        <w:t> </w:t>
      </w:r>
      <w:r>
        <w:rPr>
          <w:sz w:val="24"/>
        </w:rPr>
        <w:t>desarrolle</w:t>
      </w:r>
      <w:r>
        <w:rPr>
          <w:spacing w:val="-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nuevo</w:t>
      </w:r>
      <w:r>
        <w:rPr>
          <w:spacing w:val="1"/>
          <w:sz w:val="24"/>
        </w:rPr>
        <w:t> </w:t>
      </w:r>
      <w:r>
        <w:rPr>
          <w:sz w:val="24"/>
        </w:rPr>
        <w:t>perfil</w:t>
      </w:r>
      <w:r>
        <w:rPr>
          <w:spacing w:val="1"/>
          <w:sz w:val="24"/>
        </w:rPr>
        <w:t> </w:t>
      </w:r>
      <w:r>
        <w:rPr>
          <w:sz w:val="24"/>
        </w:rPr>
        <w:t>por competencias para las operadoras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también supervisoras</w:t>
      </w:r>
      <w:r>
        <w:rPr>
          <w:spacing w:val="6"/>
          <w:sz w:val="24"/>
        </w:rPr>
        <w:t> </w:t>
      </w:r>
      <w:r>
        <w:rPr>
          <w:sz w:val="24"/>
        </w:rPr>
        <w:t>de</w:t>
      </w:r>
    </w:p>
    <w:p>
      <w:pPr>
        <w:spacing w:after="0" w:line="480" w:lineRule="auto"/>
        <w:jc w:val="both"/>
        <w:rPr>
          <w:sz w:val="24"/>
        </w:rPr>
        <w:sectPr>
          <w:headerReference w:type="default" r:id="rId302"/>
          <w:footerReference w:type="default" r:id="rId303"/>
          <w:pgSz w:w="11910" w:h="16840"/>
          <w:pgMar w:header="754" w:footer="1000" w:top="1320" w:bottom="1200" w:left="1300" w:right="880"/>
        </w:sectPr>
      </w:pPr>
    </w:p>
    <w:p>
      <w:pPr>
        <w:pStyle w:val="BodyText"/>
        <w:spacing w:line="480" w:lineRule="auto" w:before="80"/>
        <w:ind w:left="478" w:right="535"/>
      </w:pPr>
      <w:r>
        <w:rPr/>
        <w:t>la</w:t>
      </w:r>
      <w:r>
        <w:rPr>
          <w:spacing w:val="3"/>
        </w:rPr>
        <w:t> </w:t>
      </w:r>
      <w:r>
        <w:rPr/>
        <w:t>Línea</w:t>
      </w:r>
      <w:r>
        <w:rPr>
          <w:spacing w:val="5"/>
        </w:rPr>
        <w:t> </w:t>
      </w:r>
      <w:r>
        <w:rPr/>
        <w:t>100.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nuevo</w:t>
      </w:r>
      <w:r>
        <w:rPr>
          <w:spacing w:val="4"/>
        </w:rPr>
        <w:t> </w:t>
      </w:r>
      <w:r>
        <w:rPr/>
        <w:t>protocolo</w:t>
      </w:r>
      <w:r>
        <w:rPr>
          <w:spacing w:val="5"/>
        </w:rPr>
        <w:t> </w:t>
      </w:r>
      <w:r>
        <w:rPr/>
        <w:t>desarrollado</w:t>
      </w:r>
      <w:r>
        <w:rPr>
          <w:spacing w:val="5"/>
        </w:rPr>
        <w:t> </w:t>
      </w:r>
      <w:r>
        <w:rPr/>
        <w:t>en</w:t>
      </w:r>
      <w:r>
        <w:rPr>
          <w:spacing w:val="6"/>
        </w:rPr>
        <w:t> </w:t>
      </w:r>
      <w:r>
        <w:rPr/>
        <w:t>este</w:t>
      </w:r>
      <w:r>
        <w:rPr>
          <w:spacing w:val="9"/>
        </w:rPr>
        <w:t> </w:t>
      </w:r>
      <w:r>
        <w:rPr/>
        <w:t>trabajo</w:t>
      </w:r>
      <w:r>
        <w:rPr>
          <w:spacing w:val="5"/>
        </w:rPr>
        <w:t> </w:t>
      </w:r>
      <w:r>
        <w:rPr/>
        <w:t>incluyó</w:t>
      </w:r>
      <w:r>
        <w:rPr>
          <w:spacing w:val="4"/>
        </w:rPr>
        <w:t> </w:t>
      </w:r>
      <w:r>
        <w:rPr/>
        <w:t>una</w:t>
      </w:r>
      <w:r>
        <w:rPr>
          <w:spacing w:val="6"/>
        </w:rPr>
        <w:t> </w:t>
      </w:r>
      <w:r>
        <w:rPr/>
        <w:t>versión</w:t>
      </w:r>
      <w:r>
        <w:rPr>
          <w:spacing w:val="4"/>
        </w:rPr>
        <w:t> </w:t>
      </w:r>
      <w:r>
        <w:rPr/>
        <w:t>corta</w:t>
      </w:r>
      <w:r>
        <w:rPr>
          <w:spacing w:val="2"/>
        </w:rPr>
        <w:t> </w:t>
      </w:r>
      <w:r>
        <w:rPr/>
        <w:t>de</w:t>
      </w:r>
      <w:r>
        <w:rPr>
          <w:spacing w:val="-57"/>
        </w:rPr>
        <w:t> </w:t>
      </w:r>
      <w:r>
        <w:rPr/>
        <w:t>este</w:t>
      </w:r>
      <w:r>
        <w:rPr>
          <w:spacing w:val="-1"/>
        </w:rPr>
        <w:t> </w:t>
      </w:r>
      <w:r>
        <w:rPr/>
        <w:t>perfil, la</w:t>
      </w:r>
      <w:r>
        <w:rPr>
          <w:spacing w:val="1"/>
        </w:rPr>
        <w:t> </w:t>
      </w:r>
      <w:r>
        <w:rPr/>
        <w:t>cual puede</w:t>
      </w:r>
      <w:r>
        <w:rPr>
          <w:spacing w:val="1"/>
        </w:rPr>
        <w:t> </w:t>
      </w:r>
      <w:r>
        <w:rPr/>
        <w:t>ser tomada</w:t>
      </w:r>
      <w:r>
        <w:rPr>
          <w:spacing w:val="-1"/>
        </w:rPr>
        <w:t> </w:t>
      </w:r>
      <w:r>
        <w:rPr/>
        <w:t>como base:</w:t>
      </w:r>
    </w:p>
    <w:p>
      <w:pPr>
        <w:pStyle w:val="BodyText"/>
        <w:ind w:left="838"/>
      </w:pPr>
      <w:r>
        <w:rPr>
          <w:u w:val="single"/>
        </w:rPr>
        <w:t>Formación</w:t>
      </w:r>
      <w:r>
        <w:rPr>
          <w:spacing w:val="-3"/>
          <w:u w:val="single"/>
        </w:rPr>
        <w:t> </w:t>
      </w:r>
      <w:r>
        <w:rPr>
          <w:u w:val="single"/>
        </w:rPr>
        <w:t>profesional: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22"/>
        </w:numPr>
        <w:tabs>
          <w:tab w:pos="905" w:val="left" w:leader="none"/>
          <w:tab w:pos="906" w:val="left" w:leader="none"/>
        </w:tabs>
        <w:spacing w:line="456" w:lineRule="auto" w:before="86" w:after="0"/>
        <w:ind w:left="906" w:right="859" w:hanging="360"/>
        <w:jc w:val="left"/>
        <w:rPr>
          <w:sz w:val="24"/>
        </w:rPr>
      </w:pPr>
      <w:r>
        <w:rPr>
          <w:sz w:val="24"/>
        </w:rPr>
        <w:t>Licenciados,</w:t>
      </w:r>
      <w:r>
        <w:rPr>
          <w:spacing w:val="-1"/>
          <w:sz w:val="24"/>
        </w:rPr>
        <w:t> </w:t>
      </w:r>
      <w:r>
        <w:rPr>
          <w:sz w:val="24"/>
        </w:rPr>
        <w:t>colegiados y</w:t>
      </w:r>
      <w:r>
        <w:rPr>
          <w:spacing w:val="-1"/>
          <w:sz w:val="24"/>
        </w:rPr>
        <w:t> </w:t>
      </w:r>
      <w:r>
        <w:rPr>
          <w:sz w:val="24"/>
        </w:rPr>
        <w:t>habilitados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psicología,</w:t>
      </w:r>
      <w:r>
        <w:rPr>
          <w:spacing w:val="-2"/>
          <w:sz w:val="24"/>
        </w:rPr>
        <w:t> </w:t>
      </w:r>
      <w:r>
        <w:rPr>
          <w:sz w:val="24"/>
        </w:rPr>
        <w:t>eventualmente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titulados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57"/>
          <w:sz w:val="24"/>
        </w:rPr>
        <w:t> </w:t>
      </w:r>
      <w:r>
        <w:rPr>
          <w:sz w:val="24"/>
        </w:rPr>
        <w:t>abogacía</w:t>
      </w:r>
      <w:r>
        <w:rPr>
          <w:spacing w:val="-1"/>
          <w:sz w:val="24"/>
        </w:rPr>
        <w:t> </w:t>
      </w:r>
      <w:r>
        <w:rPr>
          <w:sz w:val="24"/>
        </w:rPr>
        <w:t>y trabajo social;</w:t>
      </w:r>
      <w:r>
        <w:rPr>
          <w:spacing w:val="-1"/>
          <w:sz w:val="24"/>
        </w:rPr>
        <w:t> </w:t>
      </w:r>
      <w:r>
        <w:rPr>
          <w:sz w:val="24"/>
        </w:rPr>
        <w:t>con 3 años de experiencia, de</w:t>
      </w:r>
      <w:r>
        <w:rPr>
          <w:spacing w:val="-1"/>
          <w:sz w:val="24"/>
        </w:rPr>
        <w:t> </w:t>
      </w:r>
      <w:r>
        <w:rPr>
          <w:sz w:val="24"/>
        </w:rPr>
        <w:t>preferencia</w:t>
      </w:r>
      <w:r>
        <w:rPr>
          <w:spacing w:val="-1"/>
          <w:sz w:val="24"/>
        </w:rPr>
        <w:t> </w:t>
      </w:r>
      <w:r>
        <w:rPr>
          <w:sz w:val="24"/>
        </w:rPr>
        <w:t>mujeres.</w:t>
      </w:r>
    </w:p>
    <w:p>
      <w:pPr>
        <w:pStyle w:val="ListParagraph"/>
        <w:numPr>
          <w:ilvl w:val="1"/>
          <w:numId w:val="22"/>
        </w:numPr>
        <w:tabs>
          <w:tab w:pos="905" w:val="left" w:leader="none"/>
          <w:tab w:pos="906" w:val="left" w:leader="none"/>
        </w:tabs>
        <w:spacing w:line="453" w:lineRule="auto" w:before="28" w:after="0"/>
        <w:ind w:left="906" w:right="610" w:hanging="360"/>
        <w:jc w:val="left"/>
        <w:rPr>
          <w:sz w:val="24"/>
        </w:rPr>
      </w:pPr>
      <w:r>
        <w:rPr>
          <w:sz w:val="24"/>
        </w:rPr>
        <w:t>Sin antecedentes por perpetración de hechos de violencia, discriminación u omisión a</w:t>
      </w:r>
      <w:r>
        <w:rPr>
          <w:spacing w:val="-57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asistencia familiar.</w:t>
      </w:r>
    </w:p>
    <w:p>
      <w:pPr>
        <w:pStyle w:val="BodyText"/>
        <w:spacing w:before="31"/>
        <w:ind w:left="838"/>
      </w:pPr>
      <w:r>
        <w:rPr>
          <w:u w:val="single"/>
        </w:rPr>
        <w:t>Funciones: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22"/>
        </w:numPr>
        <w:tabs>
          <w:tab w:pos="905" w:val="left" w:leader="none"/>
          <w:tab w:pos="906" w:val="left" w:leader="none"/>
        </w:tabs>
        <w:spacing w:line="240" w:lineRule="auto" w:before="85" w:after="0"/>
        <w:ind w:left="906" w:right="0" w:hanging="360"/>
        <w:jc w:val="left"/>
        <w:rPr>
          <w:sz w:val="24"/>
        </w:rPr>
      </w:pPr>
      <w:r>
        <w:rPr>
          <w:sz w:val="24"/>
        </w:rPr>
        <w:t>Recepción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llamadas según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protocolo.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1"/>
          <w:numId w:val="22"/>
        </w:numPr>
        <w:tabs>
          <w:tab w:pos="905" w:val="left" w:leader="none"/>
          <w:tab w:pos="906" w:val="left" w:leader="none"/>
        </w:tabs>
        <w:spacing w:line="240" w:lineRule="auto" w:before="0" w:after="0"/>
        <w:ind w:left="906" w:right="0" w:hanging="360"/>
        <w:jc w:val="left"/>
        <w:rPr>
          <w:sz w:val="24"/>
        </w:rPr>
      </w:pPr>
      <w:r>
        <w:rPr>
          <w:sz w:val="24"/>
        </w:rPr>
        <w:t>Brindar</w:t>
      </w:r>
      <w:r>
        <w:rPr>
          <w:spacing w:val="-2"/>
          <w:sz w:val="24"/>
        </w:rPr>
        <w:t> </w:t>
      </w:r>
      <w:r>
        <w:rPr>
          <w:sz w:val="24"/>
        </w:rPr>
        <w:t>contención</w:t>
      </w:r>
      <w:r>
        <w:rPr>
          <w:spacing w:val="1"/>
          <w:sz w:val="24"/>
        </w:rPr>
        <w:t> </w:t>
      </w:r>
      <w:r>
        <w:rPr>
          <w:sz w:val="24"/>
        </w:rPr>
        <w:t>emocional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primera</w:t>
      </w:r>
      <w:r>
        <w:rPr>
          <w:spacing w:val="-3"/>
          <w:sz w:val="24"/>
        </w:rPr>
        <w:t> </w:t>
      </w:r>
      <w:r>
        <w:rPr>
          <w:sz w:val="24"/>
        </w:rPr>
        <w:t>ayuda</w:t>
      </w:r>
      <w:r>
        <w:rPr>
          <w:spacing w:val="-3"/>
          <w:sz w:val="24"/>
        </w:rPr>
        <w:t> </w:t>
      </w:r>
      <w:r>
        <w:rPr>
          <w:sz w:val="24"/>
        </w:rPr>
        <w:t>psicológica.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1"/>
          <w:numId w:val="22"/>
        </w:numPr>
        <w:tabs>
          <w:tab w:pos="905" w:val="left" w:leader="none"/>
          <w:tab w:pos="906" w:val="left" w:leader="none"/>
        </w:tabs>
        <w:spacing w:line="240" w:lineRule="auto" w:before="1" w:after="0"/>
        <w:ind w:left="906" w:right="0" w:hanging="360"/>
        <w:jc w:val="left"/>
        <w:rPr>
          <w:sz w:val="24"/>
        </w:rPr>
      </w:pPr>
      <w:r>
        <w:rPr>
          <w:sz w:val="24"/>
        </w:rPr>
        <w:t>Proveer</w:t>
      </w:r>
      <w:r>
        <w:rPr>
          <w:spacing w:val="-2"/>
          <w:sz w:val="24"/>
        </w:rPr>
        <w:t> </w:t>
      </w:r>
      <w:r>
        <w:rPr>
          <w:sz w:val="24"/>
        </w:rPr>
        <w:t>información para la</w:t>
      </w:r>
      <w:r>
        <w:rPr>
          <w:spacing w:val="-1"/>
          <w:sz w:val="24"/>
        </w:rPr>
        <w:t> </w:t>
      </w:r>
      <w:r>
        <w:rPr>
          <w:sz w:val="24"/>
        </w:rPr>
        <w:t>toma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decisiones.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1"/>
          <w:numId w:val="22"/>
        </w:numPr>
        <w:tabs>
          <w:tab w:pos="905" w:val="left" w:leader="none"/>
          <w:tab w:pos="906" w:val="left" w:leader="none"/>
        </w:tabs>
        <w:spacing w:line="456" w:lineRule="auto" w:before="0" w:after="0"/>
        <w:ind w:left="906" w:right="1369" w:hanging="360"/>
        <w:jc w:val="left"/>
        <w:rPr>
          <w:sz w:val="24"/>
        </w:rPr>
      </w:pPr>
      <w:r>
        <w:rPr>
          <w:sz w:val="24"/>
        </w:rPr>
        <w:t>Orientar de una manera clara a las personas usuarias, respecto a sus derechos,</w:t>
      </w:r>
      <w:r>
        <w:rPr>
          <w:spacing w:val="-57"/>
          <w:sz w:val="24"/>
        </w:rPr>
        <w:t> </w:t>
      </w:r>
      <w:r>
        <w:rPr>
          <w:sz w:val="24"/>
        </w:rPr>
        <w:t>distintas</w:t>
      </w:r>
      <w:r>
        <w:rPr>
          <w:spacing w:val="-1"/>
          <w:sz w:val="24"/>
        </w:rPr>
        <w:t> </w:t>
      </w:r>
      <w:r>
        <w:rPr>
          <w:sz w:val="24"/>
        </w:rPr>
        <w:t>alternativas, servicios y</w:t>
      </w:r>
      <w:r>
        <w:rPr>
          <w:spacing w:val="-1"/>
          <w:sz w:val="24"/>
        </w:rPr>
        <w:t> </w:t>
      </w:r>
      <w:r>
        <w:rPr>
          <w:sz w:val="24"/>
        </w:rPr>
        <w:t>pasos que puede</w:t>
      </w:r>
      <w:r>
        <w:rPr>
          <w:spacing w:val="1"/>
          <w:sz w:val="24"/>
        </w:rPr>
        <w:t> </w:t>
      </w:r>
      <w:r>
        <w:rPr>
          <w:sz w:val="24"/>
        </w:rPr>
        <w:t>seguir.</w:t>
      </w:r>
    </w:p>
    <w:p>
      <w:pPr>
        <w:pStyle w:val="ListParagraph"/>
        <w:numPr>
          <w:ilvl w:val="1"/>
          <w:numId w:val="22"/>
        </w:numPr>
        <w:tabs>
          <w:tab w:pos="905" w:val="left" w:leader="none"/>
          <w:tab w:pos="906" w:val="left" w:leader="none"/>
        </w:tabs>
        <w:spacing w:line="456" w:lineRule="auto" w:before="29" w:after="0"/>
        <w:ind w:left="906" w:right="632" w:hanging="360"/>
        <w:jc w:val="left"/>
        <w:rPr>
          <w:sz w:val="24"/>
        </w:rPr>
      </w:pPr>
      <w:r>
        <w:rPr>
          <w:sz w:val="24"/>
        </w:rPr>
        <w:t>Absolver</w:t>
      </w:r>
      <w:r>
        <w:rPr>
          <w:spacing w:val="-3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interrogantes</w:t>
      </w:r>
      <w:r>
        <w:rPr>
          <w:spacing w:val="-1"/>
          <w:sz w:val="24"/>
        </w:rPr>
        <w:t> </w:t>
      </w:r>
      <w:r>
        <w:rPr>
          <w:sz w:val="24"/>
        </w:rPr>
        <w:t>básicas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le plantean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consultar</w:t>
      </w:r>
      <w:r>
        <w:rPr>
          <w:spacing w:val="-3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otros profesionales</w:t>
      </w:r>
      <w:r>
        <w:rPr>
          <w:spacing w:val="-57"/>
          <w:sz w:val="24"/>
        </w:rPr>
        <w:t> </w:t>
      </w:r>
      <w:r>
        <w:rPr>
          <w:sz w:val="24"/>
        </w:rPr>
        <w:t>cuando tenga</w:t>
      </w:r>
      <w:r>
        <w:rPr>
          <w:spacing w:val="-3"/>
          <w:sz w:val="24"/>
        </w:rPr>
        <w:t> </w:t>
      </w:r>
      <w:r>
        <w:rPr>
          <w:sz w:val="24"/>
        </w:rPr>
        <w:t>dudas.</w:t>
      </w:r>
    </w:p>
    <w:p>
      <w:pPr>
        <w:pStyle w:val="ListParagraph"/>
        <w:numPr>
          <w:ilvl w:val="1"/>
          <w:numId w:val="22"/>
        </w:numPr>
        <w:tabs>
          <w:tab w:pos="905" w:val="left" w:leader="none"/>
          <w:tab w:pos="906" w:val="left" w:leader="none"/>
        </w:tabs>
        <w:spacing w:line="240" w:lineRule="auto" w:before="27" w:after="0"/>
        <w:ind w:left="906" w:right="0" w:hanging="360"/>
        <w:jc w:val="left"/>
        <w:rPr>
          <w:sz w:val="24"/>
        </w:rPr>
      </w:pPr>
      <w:r>
        <w:rPr>
          <w:sz w:val="24"/>
        </w:rPr>
        <w:t>Valorar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riesgo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violencia.</w:t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1"/>
          <w:numId w:val="22"/>
        </w:numPr>
        <w:tabs>
          <w:tab w:pos="905" w:val="left" w:leader="none"/>
          <w:tab w:pos="906" w:val="left" w:leader="none"/>
        </w:tabs>
        <w:spacing w:line="240" w:lineRule="auto" w:before="0" w:after="0"/>
        <w:ind w:left="906" w:right="0" w:hanging="360"/>
        <w:jc w:val="left"/>
        <w:rPr>
          <w:sz w:val="24"/>
        </w:rPr>
      </w:pPr>
      <w:r>
        <w:rPr>
          <w:sz w:val="24"/>
        </w:rPr>
        <w:t>Coordinar</w:t>
      </w:r>
      <w:r>
        <w:rPr>
          <w:spacing w:val="-1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servicios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apoyo</w:t>
      </w:r>
      <w:r>
        <w:rPr>
          <w:spacing w:val="-1"/>
          <w:sz w:val="24"/>
        </w:rPr>
        <w:t> </w:t>
      </w:r>
      <w:r>
        <w:rPr>
          <w:sz w:val="24"/>
        </w:rPr>
        <w:t>intra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intersectoriales.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1"/>
          <w:numId w:val="22"/>
        </w:numPr>
        <w:tabs>
          <w:tab w:pos="905" w:val="left" w:leader="none"/>
          <w:tab w:pos="906" w:val="left" w:leader="none"/>
        </w:tabs>
        <w:spacing w:line="240" w:lineRule="auto" w:before="0" w:after="0"/>
        <w:ind w:left="906" w:right="0" w:hanging="360"/>
        <w:jc w:val="left"/>
        <w:rPr>
          <w:sz w:val="24"/>
        </w:rPr>
      </w:pPr>
      <w:r>
        <w:rPr>
          <w:sz w:val="24"/>
        </w:rPr>
        <w:t>Registrar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información,</w:t>
      </w:r>
      <w:r>
        <w:rPr>
          <w:spacing w:val="1"/>
          <w:sz w:val="24"/>
        </w:rPr>
        <w:t> </w:t>
      </w:r>
      <w:r>
        <w:rPr>
          <w:sz w:val="24"/>
        </w:rPr>
        <w:t>asegurar</w:t>
      </w:r>
      <w:r>
        <w:rPr>
          <w:spacing w:val="-1"/>
          <w:sz w:val="24"/>
        </w:rPr>
        <w:t> </w:t>
      </w:r>
      <w:r>
        <w:rPr>
          <w:sz w:val="24"/>
        </w:rPr>
        <w:t>su</w:t>
      </w:r>
      <w:r>
        <w:rPr>
          <w:spacing w:val="-1"/>
          <w:sz w:val="24"/>
        </w:rPr>
        <w:t> </w:t>
      </w:r>
      <w:r>
        <w:rPr>
          <w:sz w:val="24"/>
        </w:rPr>
        <w:t>buen</w:t>
      </w:r>
      <w:r>
        <w:rPr>
          <w:spacing w:val="-1"/>
          <w:sz w:val="24"/>
        </w:rPr>
        <w:t> </w:t>
      </w:r>
      <w:r>
        <w:rPr>
          <w:sz w:val="24"/>
        </w:rPr>
        <w:t>recaudo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privacidad.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1"/>
          <w:numId w:val="22"/>
        </w:numPr>
        <w:tabs>
          <w:tab w:pos="905" w:val="left" w:leader="none"/>
          <w:tab w:pos="906" w:val="left" w:leader="none"/>
        </w:tabs>
        <w:spacing w:line="240" w:lineRule="auto" w:before="1" w:after="0"/>
        <w:ind w:left="906" w:right="0" w:hanging="360"/>
        <w:jc w:val="left"/>
        <w:rPr>
          <w:sz w:val="24"/>
        </w:rPr>
      </w:pPr>
      <w:r>
        <w:rPr>
          <w:sz w:val="24"/>
        </w:rPr>
        <w:t>Seguimiento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casos.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838"/>
      </w:pPr>
      <w:r>
        <w:rPr>
          <w:u w:val="single"/>
        </w:rPr>
        <w:t>Competencias</w:t>
      </w:r>
      <w:r>
        <w:rPr>
          <w:spacing w:val="-2"/>
          <w:u w:val="single"/>
        </w:rPr>
        <w:t> </w:t>
      </w:r>
      <w:r>
        <w:rPr>
          <w:u w:val="single"/>
        </w:rPr>
        <w:t>específicas</w:t>
      </w:r>
      <w:r>
        <w:rPr>
          <w:spacing w:val="-2"/>
          <w:u w:val="single"/>
        </w:rPr>
        <w:t> </w:t>
      </w:r>
      <w:r>
        <w:rPr>
          <w:u w:val="single"/>
        </w:rPr>
        <w:t>y</w:t>
      </w:r>
      <w:r>
        <w:rPr>
          <w:spacing w:val="-1"/>
          <w:u w:val="single"/>
        </w:rPr>
        <w:t> </w:t>
      </w:r>
      <w:r>
        <w:rPr>
          <w:u w:val="single"/>
        </w:rPr>
        <w:t>actitudinales:</w:t>
      </w:r>
    </w:p>
    <w:p>
      <w:pPr>
        <w:pStyle w:val="BodyText"/>
        <w:spacing w:before="8"/>
        <w:rPr>
          <w:sz w:val="16"/>
        </w:rPr>
      </w:pPr>
    </w:p>
    <w:p>
      <w:pPr>
        <w:pStyle w:val="ListParagraph"/>
        <w:numPr>
          <w:ilvl w:val="1"/>
          <w:numId w:val="22"/>
        </w:numPr>
        <w:tabs>
          <w:tab w:pos="905" w:val="left" w:leader="none"/>
          <w:tab w:pos="906" w:val="left" w:leader="none"/>
        </w:tabs>
        <w:spacing w:line="456" w:lineRule="auto" w:before="85" w:after="0"/>
        <w:ind w:left="906" w:right="663" w:hanging="360"/>
        <w:jc w:val="left"/>
        <w:rPr>
          <w:sz w:val="24"/>
        </w:rPr>
      </w:pPr>
      <w:r>
        <w:rPr>
          <w:sz w:val="24"/>
        </w:rPr>
        <w:t>Habilidades de expresión verbal y conexión emocional con la situación de la persona</w:t>
      </w:r>
      <w:r>
        <w:rPr>
          <w:spacing w:val="-57"/>
          <w:sz w:val="24"/>
        </w:rPr>
        <w:t> </w:t>
      </w:r>
      <w:r>
        <w:rPr>
          <w:sz w:val="24"/>
        </w:rPr>
        <w:t>usuaria.</w:t>
      </w:r>
    </w:p>
    <w:p>
      <w:pPr>
        <w:pStyle w:val="ListParagraph"/>
        <w:numPr>
          <w:ilvl w:val="1"/>
          <w:numId w:val="22"/>
        </w:numPr>
        <w:tabs>
          <w:tab w:pos="905" w:val="left" w:leader="none"/>
          <w:tab w:pos="906" w:val="left" w:leader="none"/>
        </w:tabs>
        <w:spacing w:line="240" w:lineRule="auto" w:before="28" w:after="0"/>
        <w:ind w:left="906" w:right="0" w:hanging="360"/>
        <w:jc w:val="left"/>
        <w:rPr>
          <w:sz w:val="24"/>
        </w:rPr>
      </w:pPr>
      <w:r>
        <w:rPr>
          <w:sz w:val="24"/>
        </w:rPr>
        <w:t>Capacidad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concentración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mantener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encuadre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llamada.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1"/>
          <w:numId w:val="22"/>
        </w:numPr>
        <w:tabs>
          <w:tab w:pos="905" w:val="left" w:leader="none"/>
          <w:tab w:pos="906" w:val="left" w:leader="none"/>
        </w:tabs>
        <w:spacing w:line="453" w:lineRule="auto" w:before="0" w:after="0"/>
        <w:ind w:left="906" w:right="1216" w:hanging="360"/>
        <w:jc w:val="left"/>
        <w:rPr>
          <w:sz w:val="24"/>
        </w:rPr>
      </w:pPr>
      <w:r>
        <w:rPr>
          <w:sz w:val="24"/>
        </w:rPr>
        <w:t>Conocimiento pleno de los formatos y manuales relacionados con la atención y</w:t>
      </w:r>
      <w:r>
        <w:rPr>
          <w:spacing w:val="-57"/>
          <w:sz w:val="24"/>
        </w:rPr>
        <w:t> </w:t>
      </w:r>
      <w:r>
        <w:rPr>
          <w:sz w:val="24"/>
        </w:rPr>
        <w:t>registro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 información.</w:t>
      </w:r>
    </w:p>
    <w:p>
      <w:pPr>
        <w:spacing w:after="0" w:line="453" w:lineRule="auto"/>
        <w:jc w:val="left"/>
        <w:rPr>
          <w:sz w:val="24"/>
        </w:rPr>
        <w:sectPr>
          <w:headerReference w:type="default" r:id="rId304"/>
          <w:footerReference w:type="default" r:id="rId305"/>
          <w:pgSz w:w="11910" w:h="16840"/>
          <w:pgMar w:header="754" w:footer="1000" w:top="1320" w:bottom="1200" w:left="1300" w:right="880"/>
        </w:sectPr>
      </w:pPr>
    </w:p>
    <w:p>
      <w:pPr>
        <w:pStyle w:val="ListParagraph"/>
        <w:numPr>
          <w:ilvl w:val="1"/>
          <w:numId w:val="22"/>
        </w:numPr>
        <w:tabs>
          <w:tab w:pos="906" w:val="left" w:leader="none"/>
        </w:tabs>
        <w:spacing w:line="240" w:lineRule="auto" w:before="80" w:after="0"/>
        <w:ind w:left="906" w:right="0" w:hanging="360"/>
        <w:jc w:val="both"/>
        <w:rPr>
          <w:sz w:val="24"/>
        </w:rPr>
      </w:pPr>
      <w:r>
        <w:rPr>
          <w:sz w:val="24"/>
        </w:rPr>
        <w:t>Dominio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conocimientos sobre</w:t>
      </w:r>
      <w:r>
        <w:rPr>
          <w:spacing w:val="-3"/>
          <w:sz w:val="24"/>
        </w:rPr>
        <w:t> </w:t>
      </w:r>
      <w:r>
        <w:rPr>
          <w:sz w:val="24"/>
        </w:rPr>
        <w:t>las distintas</w:t>
      </w:r>
      <w:r>
        <w:rPr>
          <w:spacing w:val="-1"/>
          <w:sz w:val="24"/>
        </w:rPr>
        <w:t> </w:t>
      </w:r>
      <w:r>
        <w:rPr>
          <w:sz w:val="24"/>
        </w:rPr>
        <w:t>violencias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género</w:t>
      </w:r>
      <w:r>
        <w:rPr>
          <w:spacing w:val="-1"/>
          <w:sz w:val="24"/>
        </w:rPr>
        <w:t> </w:t>
      </w:r>
      <w:r>
        <w:rPr>
          <w:sz w:val="24"/>
        </w:rPr>
        <w:t>y sus</w:t>
      </w:r>
      <w:r>
        <w:rPr>
          <w:spacing w:val="-1"/>
          <w:sz w:val="24"/>
        </w:rPr>
        <w:t> </w:t>
      </w:r>
      <w:r>
        <w:rPr>
          <w:sz w:val="24"/>
        </w:rPr>
        <w:t>dinámicas.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1"/>
          <w:numId w:val="22"/>
        </w:numPr>
        <w:tabs>
          <w:tab w:pos="906" w:val="left" w:leader="none"/>
        </w:tabs>
        <w:spacing w:line="240" w:lineRule="auto" w:before="0" w:after="0"/>
        <w:ind w:left="906" w:right="0" w:hanging="360"/>
        <w:jc w:val="both"/>
        <w:rPr>
          <w:sz w:val="24"/>
        </w:rPr>
      </w:pPr>
      <w:r>
        <w:rPr>
          <w:sz w:val="24"/>
        </w:rPr>
        <w:t>Dominio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conocimientos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habilidades relacionados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contención emocional.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1"/>
          <w:numId w:val="22"/>
        </w:numPr>
        <w:tabs>
          <w:tab w:pos="906" w:val="left" w:leader="none"/>
        </w:tabs>
        <w:spacing w:line="453" w:lineRule="auto" w:before="0" w:after="0"/>
        <w:ind w:left="906" w:right="536" w:hanging="360"/>
        <w:jc w:val="both"/>
        <w:rPr>
          <w:sz w:val="24"/>
        </w:rPr>
      </w:pPr>
      <w:r>
        <w:rPr>
          <w:sz w:val="24"/>
        </w:rPr>
        <w:t>Capacidad de comprender y</w:t>
      </w:r>
      <w:r>
        <w:rPr>
          <w:spacing w:val="1"/>
          <w:sz w:val="24"/>
        </w:rPr>
        <w:t> </w:t>
      </w:r>
      <w:r>
        <w:rPr>
          <w:sz w:val="24"/>
        </w:rPr>
        <w:t>trabajar con</w:t>
      </w:r>
      <w:r>
        <w:rPr>
          <w:spacing w:val="1"/>
          <w:sz w:val="24"/>
        </w:rPr>
        <w:t> </w:t>
      </w:r>
      <w:r>
        <w:rPr>
          <w:sz w:val="24"/>
        </w:rPr>
        <w:t>usuarias</w:t>
      </w:r>
      <w:r>
        <w:rPr>
          <w:spacing w:val="1"/>
          <w:sz w:val="24"/>
        </w:rPr>
        <w:t> </w:t>
      </w:r>
      <w:r>
        <w:rPr>
          <w:sz w:val="24"/>
        </w:rPr>
        <w:t>de diferentes</w:t>
      </w:r>
      <w:r>
        <w:rPr>
          <w:spacing w:val="1"/>
          <w:sz w:val="24"/>
        </w:rPr>
        <w:t> </w:t>
      </w:r>
      <w:r>
        <w:rPr>
          <w:sz w:val="24"/>
        </w:rPr>
        <w:t>culturas,</w:t>
      </w:r>
      <w:r>
        <w:rPr>
          <w:spacing w:val="1"/>
          <w:sz w:val="24"/>
        </w:rPr>
        <w:t> </w:t>
      </w:r>
      <w:r>
        <w:rPr>
          <w:sz w:val="24"/>
        </w:rPr>
        <w:t>valores,</w:t>
      </w:r>
      <w:r>
        <w:rPr>
          <w:spacing w:val="1"/>
          <w:sz w:val="24"/>
        </w:rPr>
        <w:t> </w:t>
      </w:r>
      <w:r>
        <w:rPr>
          <w:sz w:val="24"/>
        </w:rPr>
        <w:t>posición</w:t>
      </w:r>
      <w:r>
        <w:rPr>
          <w:spacing w:val="-1"/>
          <w:sz w:val="24"/>
        </w:rPr>
        <w:t> </w:t>
      </w:r>
      <w:r>
        <w:rPr>
          <w:sz w:val="24"/>
        </w:rPr>
        <w:t>socioeconómica, identidad de</w:t>
      </w:r>
      <w:r>
        <w:rPr>
          <w:spacing w:val="-2"/>
          <w:sz w:val="24"/>
        </w:rPr>
        <w:t> </w:t>
      </w:r>
      <w:r>
        <w:rPr>
          <w:sz w:val="24"/>
        </w:rPr>
        <w:t>género y</w:t>
      </w:r>
      <w:r>
        <w:rPr>
          <w:spacing w:val="-1"/>
          <w:sz w:val="24"/>
        </w:rPr>
        <w:t> </w:t>
      </w:r>
      <w:r>
        <w:rPr>
          <w:sz w:val="24"/>
        </w:rPr>
        <w:t>orientación sexual.</w:t>
      </w:r>
    </w:p>
    <w:p>
      <w:pPr>
        <w:pStyle w:val="ListParagraph"/>
        <w:numPr>
          <w:ilvl w:val="1"/>
          <w:numId w:val="22"/>
        </w:numPr>
        <w:tabs>
          <w:tab w:pos="906" w:val="left" w:leader="none"/>
        </w:tabs>
        <w:spacing w:line="468" w:lineRule="auto" w:before="31" w:after="0"/>
        <w:ind w:left="906" w:right="536" w:hanging="360"/>
        <w:jc w:val="both"/>
        <w:rPr>
          <w:sz w:val="24"/>
        </w:rPr>
      </w:pPr>
      <w:r>
        <w:rPr>
          <w:sz w:val="24"/>
        </w:rPr>
        <w:t>Capacidad para autoevaluarse periódicamente y detectar cambios en la calidad de la</w:t>
      </w:r>
      <w:r>
        <w:rPr>
          <w:spacing w:val="1"/>
          <w:sz w:val="24"/>
        </w:rPr>
        <w:t> </w:t>
      </w:r>
      <w:r>
        <w:rPr>
          <w:sz w:val="24"/>
        </w:rPr>
        <w:t>atención que puedan estar relacionados con prejuicios, estrés, afectaciones personales,</w:t>
      </w:r>
      <w:r>
        <w:rPr>
          <w:spacing w:val="-57"/>
          <w:sz w:val="24"/>
        </w:rPr>
        <w:t> </w:t>
      </w:r>
      <w:r>
        <w:rPr>
          <w:sz w:val="24"/>
        </w:rPr>
        <w:t>actitudes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minimizan</w:t>
      </w:r>
      <w:r>
        <w:rPr>
          <w:spacing w:val="2"/>
          <w:sz w:val="24"/>
        </w:rPr>
        <w:t> </w:t>
      </w:r>
      <w:r>
        <w:rPr>
          <w:sz w:val="24"/>
        </w:rPr>
        <w:t>o justifican actos de</w:t>
      </w:r>
      <w:r>
        <w:rPr>
          <w:spacing w:val="-1"/>
          <w:sz w:val="24"/>
        </w:rPr>
        <w:t> </w:t>
      </w:r>
      <w:r>
        <w:rPr>
          <w:sz w:val="24"/>
        </w:rPr>
        <w:t>violencia, entre</w:t>
      </w:r>
      <w:r>
        <w:rPr>
          <w:spacing w:val="-2"/>
          <w:sz w:val="24"/>
        </w:rPr>
        <w:t> </w:t>
      </w:r>
      <w:r>
        <w:rPr>
          <w:sz w:val="24"/>
        </w:rPr>
        <w:t>otros.</w:t>
      </w:r>
    </w:p>
    <w:p>
      <w:pPr>
        <w:pStyle w:val="ListParagraph"/>
        <w:numPr>
          <w:ilvl w:val="1"/>
          <w:numId w:val="22"/>
        </w:numPr>
        <w:tabs>
          <w:tab w:pos="906" w:val="left" w:leader="none"/>
        </w:tabs>
        <w:spacing w:line="240" w:lineRule="auto" w:before="14" w:after="0"/>
        <w:ind w:left="906" w:right="0" w:hanging="360"/>
        <w:jc w:val="both"/>
        <w:rPr>
          <w:sz w:val="24"/>
        </w:rPr>
      </w:pPr>
      <w:r>
        <w:rPr>
          <w:sz w:val="24"/>
        </w:rPr>
        <w:t>Manejo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ofimática.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22"/>
        </w:numPr>
        <w:tabs>
          <w:tab w:pos="479" w:val="left" w:leader="none"/>
        </w:tabs>
        <w:spacing w:line="480" w:lineRule="auto" w:before="0" w:after="0"/>
        <w:ind w:left="478" w:right="533" w:hanging="360"/>
        <w:jc w:val="both"/>
        <w:rPr>
          <w:sz w:val="24"/>
        </w:rPr>
      </w:pPr>
      <w:r>
        <w:rPr>
          <w:sz w:val="24"/>
        </w:rPr>
        <w:t>Es</w:t>
      </w:r>
      <w:r>
        <w:rPr>
          <w:spacing w:val="-9"/>
          <w:sz w:val="24"/>
        </w:rPr>
        <w:t> </w:t>
      </w:r>
      <w:r>
        <w:rPr>
          <w:sz w:val="24"/>
        </w:rPr>
        <w:t>importante</w:t>
      </w:r>
      <w:r>
        <w:rPr>
          <w:spacing w:val="-9"/>
          <w:sz w:val="24"/>
        </w:rPr>
        <w:t> </w:t>
      </w:r>
      <w:r>
        <w:rPr>
          <w:sz w:val="24"/>
        </w:rPr>
        <w:t>desarrollar</w:t>
      </w:r>
      <w:r>
        <w:rPr>
          <w:spacing w:val="-6"/>
          <w:sz w:val="24"/>
        </w:rPr>
        <w:t> </w:t>
      </w:r>
      <w:r>
        <w:rPr>
          <w:sz w:val="24"/>
        </w:rPr>
        <w:t>un</w:t>
      </w:r>
      <w:r>
        <w:rPr>
          <w:spacing w:val="-7"/>
          <w:sz w:val="24"/>
        </w:rPr>
        <w:t> </w:t>
      </w:r>
      <w:r>
        <w:rPr>
          <w:sz w:val="24"/>
        </w:rPr>
        <w:t>protocolo</w:t>
      </w:r>
      <w:r>
        <w:rPr>
          <w:spacing w:val="-5"/>
          <w:sz w:val="24"/>
        </w:rPr>
        <w:t> </w:t>
      </w:r>
      <w:r>
        <w:rPr>
          <w:sz w:val="24"/>
        </w:rPr>
        <w:t>para</w:t>
      </w:r>
      <w:r>
        <w:rPr>
          <w:spacing w:val="-10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supervisión</w:t>
      </w:r>
      <w:r>
        <w:rPr>
          <w:spacing w:val="-8"/>
          <w:sz w:val="24"/>
        </w:rPr>
        <w:t> </w:t>
      </w:r>
      <w:r>
        <w:rPr>
          <w:sz w:val="24"/>
        </w:rPr>
        <w:t>del</w:t>
      </w:r>
      <w:r>
        <w:rPr>
          <w:spacing w:val="-7"/>
          <w:sz w:val="24"/>
        </w:rPr>
        <w:t> </w:t>
      </w:r>
      <w:r>
        <w:rPr>
          <w:sz w:val="24"/>
        </w:rPr>
        <w:t>trabajo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las</w:t>
      </w:r>
      <w:r>
        <w:rPr>
          <w:spacing w:val="-6"/>
          <w:sz w:val="24"/>
        </w:rPr>
        <w:t> </w:t>
      </w:r>
      <w:r>
        <w:rPr>
          <w:sz w:val="24"/>
        </w:rPr>
        <w:t>operadoras</w:t>
      </w:r>
      <w:r>
        <w:rPr>
          <w:spacing w:val="-5"/>
          <w:sz w:val="24"/>
        </w:rPr>
        <w:t> </w:t>
      </w:r>
      <w:r>
        <w:rPr>
          <w:sz w:val="24"/>
        </w:rPr>
        <w:t>que</w:t>
      </w:r>
      <w:r>
        <w:rPr>
          <w:spacing w:val="-57"/>
          <w:sz w:val="24"/>
        </w:rPr>
        <w:t> </w:t>
      </w:r>
      <w:r>
        <w:rPr>
          <w:sz w:val="24"/>
        </w:rPr>
        <w:t>tenga un balance adecuado entre calidad y productividad sin dejar de lado el bienestar 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operadoras.</w:t>
      </w:r>
      <w:r>
        <w:rPr>
          <w:spacing w:val="1"/>
          <w:sz w:val="24"/>
        </w:rPr>
        <w:t> </w:t>
      </w:r>
      <w:r>
        <w:rPr>
          <w:sz w:val="24"/>
        </w:rPr>
        <w:t>Actualmente,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existe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documento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cumpla</w:t>
      </w:r>
      <w:r>
        <w:rPr>
          <w:spacing w:val="1"/>
          <w:sz w:val="24"/>
        </w:rPr>
        <w:t> </w:t>
      </w:r>
      <w:r>
        <w:rPr>
          <w:sz w:val="24"/>
        </w:rPr>
        <w:t>cabalmente</w:t>
      </w:r>
      <w:r>
        <w:rPr>
          <w:spacing w:val="1"/>
          <w:sz w:val="24"/>
        </w:rPr>
        <w:t> </w:t>
      </w:r>
      <w:r>
        <w:rPr>
          <w:sz w:val="24"/>
        </w:rPr>
        <w:t>estas</w:t>
      </w:r>
      <w:r>
        <w:rPr>
          <w:spacing w:val="1"/>
          <w:sz w:val="24"/>
        </w:rPr>
        <w:t> </w:t>
      </w:r>
      <w:r>
        <w:rPr>
          <w:sz w:val="24"/>
        </w:rPr>
        <w:t>funciones. Tenerlo ayudaría a homogenizar la supervisión y sobre todo la calidad de los</w:t>
      </w:r>
      <w:r>
        <w:rPr>
          <w:spacing w:val="1"/>
          <w:sz w:val="24"/>
        </w:rPr>
        <w:t> </w:t>
      </w:r>
      <w:r>
        <w:rPr>
          <w:sz w:val="24"/>
        </w:rPr>
        <w:t>servicios. Un protocolo de este tipo debería incluir aspectos como: creación de un buen</w:t>
      </w:r>
      <w:r>
        <w:rPr>
          <w:spacing w:val="1"/>
          <w:sz w:val="24"/>
        </w:rPr>
        <w:t> </w:t>
      </w:r>
      <w:r>
        <w:rPr>
          <w:sz w:val="24"/>
        </w:rPr>
        <w:t>clima laboral, supervisión de calidad de llamadas, monitoreo de indicadores de calidad y</w:t>
      </w:r>
      <w:r>
        <w:rPr>
          <w:spacing w:val="1"/>
          <w:sz w:val="24"/>
        </w:rPr>
        <w:t> </w:t>
      </w:r>
      <w:r>
        <w:rPr>
          <w:sz w:val="24"/>
        </w:rPr>
        <w:t>productividad,</w:t>
      </w:r>
      <w:r>
        <w:rPr>
          <w:spacing w:val="1"/>
          <w:sz w:val="24"/>
        </w:rPr>
        <w:t> </w:t>
      </w:r>
      <w:r>
        <w:rPr>
          <w:sz w:val="24"/>
        </w:rPr>
        <w:t>acciones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respuesta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apoyo</w:t>
      </w:r>
      <w:r>
        <w:rPr>
          <w:spacing w:val="1"/>
          <w:sz w:val="24"/>
        </w:rPr>
        <w:t> </w:t>
      </w:r>
      <w:r>
        <w:rPr>
          <w:sz w:val="24"/>
        </w:rPr>
        <w:t>frente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baja</w:t>
      </w:r>
      <w:r>
        <w:rPr>
          <w:spacing w:val="1"/>
          <w:sz w:val="24"/>
        </w:rPr>
        <w:t> </w:t>
      </w:r>
      <w:r>
        <w:rPr>
          <w:sz w:val="24"/>
        </w:rPr>
        <w:t>productividad,</w:t>
      </w:r>
      <w:r>
        <w:rPr>
          <w:spacing w:val="1"/>
          <w:sz w:val="24"/>
        </w:rPr>
        <w:t> </w:t>
      </w:r>
      <w:r>
        <w:rPr>
          <w:sz w:val="24"/>
        </w:rPr>
        <w:t>propuesta</w:t>
      </w:r>
      <w:r>
        <w:rPr>
          <w:spacing w:val="1"/>
          <w:sz w:val="24"/>
        </w:rPr>
        <w:t> </w:t>
      </w:r>
      <w:r>
        <w:rPr>
          <w:sz w:val="24"/>
        </w:rPr>
        <w:t>individualizada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mejorar calidad</w:t>
      </w:r>
      <w:r>
        <w:rPr>
          <w:spacing w:val="-1"/>
          <w:sz w:val="24"/>
        </w:rPr>
        <w:t> </w:t>
      </w:r>
      <w:r>
        <w:rPr>
          <w:sz w:val="24"/>
        </w:rPr>
        <w:t>y productividad en</w:t>
      </w:r>
      <w:r>
        <w:rPr>
          <w:spacing w:val="-1"/>
          <w:sz w:val="24"/>
        </w:rPr>
        <w:t> </w:t>
      </w:r>
      <w:r>
        <w:rPr>
          <w:sz w:val="24"/>
        </w:rPr>
        <w:t>cada</w:t>
      </w:r>
      <w:r>
        <w:rPr>
          <w:spacing w:val="-1"/>
          <w:sz w:val="24"/>
        </w:rPr>
        <w:t> </w:t>
      </w:r>
      <w:r>
        <w:rPr>
          <w:sz w:val="24"/>
        </w:rPr>
        <w:t>operadora, entre</w:t>
      </w:r>
      <w:r>
        <w:rPr>
          <w:spacing w:val="-2"/>
          <w:sz w:val="24"/>
        </w:rPr>
        <w:t> </w:t>
      </w:r>
      <w:r>
        <w:rPr>
          <w:sz w:val="24"/>
        </w:rPr>
        <w:t>otros.</w:t>
      </w:r>
    </w:p>
    <w:p>
      <w:pPr>
        <w:pStyle w:val="ListParagraph"/>
        <w:numPr>
          <w:ilvl w:val="0"/>
          <w:numId w:val="22"/>
        </w:numPr>
        <w:tabs>
          <w:tab w:pos="479" w:val="left" w:leader="none"/>
        </w:tabs>
        <w:spacing w:line="480" w:lineRule="auto" w:before="1" w:after="0"/>
        <w:ind w:left="478" w:right="535" w:hanging="360"/>
        <w:jc w:val="both"/>
        <w:rPr>
          <w:sz w:val="24"/>
        </w:rPr>
      </w:pPr>
      <w:r>
        <w:rPr>
          <w:sz w:val="24"/>
        </w:rPr>
        <w:t>Debe abrirse la posibilidad de rotación de operadoras, es decir, que las operadoras que</w:t>
      </w:r>
      <w:r>
        <w:rPr>
          <w:spacing w:val="1"/>
          <w:sz w:val="24"/>
        </w:rPr>
        <w:t> </w:t>
      </w:r>
      <w:r>
        <w:rPr>
          <w:sz w:val="24"/>
        </w:rPr>
        <w:t>deseen cambiar de turno puedan hacerlo sin tener la necesidad de renunciar a su trabajo y</w:t>
      </w:r>
      <w:r>
        <w:rPr>
          <w:spacing w:val="1"/>
          <w:sz w:val="24"/>
        </w:rPr>
        <w:t> </w:t>
      </w:r>
      <w:r>
        <w:rPr>
          <w:sz w:val="24"/>
        </w:rPr>
        <w:t>volver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postular</w:t>
      </w:r>
      <w:r>
        <w:rPr>
          <w:spacing w:val="-11"/>
          <w:sz w:val="24"/>
        </w:rPr>
        <w:t> </w:t>
      </w:r>
      <w:r>
        <w:rPr>
          <w:sz w:val="24"/>
        </w:rPr>
        <w:t>al</w:t>
      </w:r>
      <w:r>
        <w:rPr>
          <w:spacing w:val="-11"/>
          <w:sz w:val="24"/>
        </w:rPr>
        <w:t> </w:t>
      </w:r>
      <w:r>
        <w:rPr>
          <w:sz w:val="24"/>
        </w:rPr>
        <w:t>puesto</w:t>
      </w:r>
      <w:r>
        <w:rPr>
          <w:spacing w:val="-9"/>
          <w:sz w:val="24"/>
        </w:rPr>
        <w:t> </w:t>
      </w:r>
      <w:r>
        <w:rPr>
          <w:sz w:val="24"/>
        </w:rPr>
        <w:t>del</w:t>
      </w:r>
      <w:r>
        <w:rPr>
          <w:spacing w:val="-11"/>
          <w:sz w:val="24"/>
        </w:rPr>
        <w:t> </w:t>
      </w:r>
      <w:r>
        <w:rPr>
          <w:sz w:val="24"/>
        </w:rPr>
        <w:t>turno</w:t>
      </w:r>
      <w:r>
        <w:rPr>
          <w:spacing w:val="-10"/>
          <w:sz w:val="24"/>
        </w:rPr>
        <w:t> </w:t>
      </w:r>
      <w:r>
        <w:rPr>
          <w:sz w:val="24"/>
        </w:rPr>
        <w:t>que</w:t>
      </w:r>
      <w:r>
        <w:rPr>
          <w:spacing w:val="-12"/>
          <w:sz w:val="24"/>
        </w:rPr>
        <w:t> </w:t>
      </w:r>
      <w:r>
        <w:rPr>
          <w:sz w:val="24"/>
        </w:rPr>
        <w:t>es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su</w:t>
      </w:r>
      <w:r>
        <w:rPr>
          <w:spacing w:val="-10"/>
          <w:sz w:val="24"/>
        </w:rPr>
        <w:t> </w:t>
      </w:r>
      <w:r>
        <w:rPr>
          <w:sz w:val="24"/>
        </w:rPr>
        <w:t>interés</w:t>
      </w:r>
      <w:r>
        <w:rPr>
          <w:spacing w:val="-10"/>
          <w:sz w:val="24"/>
        </w:rPr>
        <w:t> </w:t>
      </w:r>
      <w:r>
        <w:rPr>
          <w:sz w:val="24"/>
        </w:rPr>
        <w:t>(tal</w:t>
      </w:r>
      <w:r>
        <w:rPr>
          <w:spacing w:val="-10"/>
          <w:sz w:val="24"/>
        </w:rPr>
        <w:t> </w:t>
      </w:r>
      <w:r>
        <w:rPr>
          <w:sz w:val="24"/>
        </w:rPr>
        <w:t>como</w:t>
      </w:r>
      <w:r>
        <w:rPr>
          <w:spacing w:val="-11"/>
          <w:sz w:val="24"/>
        </w:rPr>
        <w:t> </w:t>
      </w:r>
      <w:r>
        <w:rPr>
          <w:sz w:val="24"/>
        </w:rPr>
        <w:t>sucede</w:t>
      </w:r>
      <w:r>
        <w:rPr>
          <w:spacing w:val="-11"/>
          <w:sz w:val="24"/>
        </w:rPr>
        <w:t> </w:t>
      </w:r>
      <w:r>
        <w:rPr>
          <w:sz w:val="24"/>
        </w:rPr>
        <w:t>ahora).</w:t>
      </w:r>
      <w:r>
        <w:rPr>
          <w:spacing w:val="-12"/>
          <w:sz w:val="24"/>
        </w:rPr>
        <w:t> </w:t>
      </w:r>
      <w:r>
        <w:rPr>
          <w:sz w:val="24"/>
        </w:rPr>
        <w:t>Al</w:t>
      </w:r>
      <w:r>
        <w:rPr>
          <w:spacing w:val="-10"/>
          <w:sz w:val="24"/>
        </w:rPr>
        <w:t> </w:t>
      </w:r>
      <w:r>
        <w:rPr>
          <w:sz w:val="24"/>
        </w:rPr>
        <w:t>margen</w:t>
      </w:r>
      <w:r>
        <w:rPr>
          <w:spacing w:val="-58"/>
          <w:sz w:val="24"/>
        </w:rPr>
        <w:t> </w:t>
      </w:r>
      <w:r>
        <w:rPr>
          <w:sz w:val="24"/>
        </w:rPr>
        <w:t>de los arreglos administrativos para lograrlo (que siempre son viables), para que esto sea</w:t>
      </w:r>
      <w:r>
        <w:rPr>
          <w:spacing w:val="1"/>
          <w:sz w:val="24"/>
        </w:rPr>
        <w:t> </w:t>
      </w:r>
      <w:r>
        <w:rPr>
          <w:sz w:val="24"/>
        </w:rPr>
        <w:t>factible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clave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MIMP</w:t>
      </w:r>
      <w:r>
        <w:rPr>
          <w:spacing w:val="1"/>
          <w:sz w:val="24"/>
        </w:rPr>
        <w:t> </w:t>
      </w:r>
      <w:r>
        <w:rPr>
          <w:sz w:val="24"/>
        </w:rPr>
        <w:t>identifique</w:t>
      </w:r>
      <w:r>
        <w:rPr>
          <w:spacing w:val="1"/>
          <w:sz w:val="24"/>
        </w:rPr>
        <w:t> </w:t>
      </w:r>
      <w:r>
        <w:rPr>
          <w:sz w:val="24"/>
        </w:rPr>
        <w:t>cuál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número</w:t>
      </w:r>
      <w:r>
        <w:rPr>
          <w:spacing w:val="1"/>
          <w:sz w:val="24"/>
        </w:rPr>
        <w:t> </w:t>
      </w:r>
      <w:r>
        <w:rPr>
          <w:sz w:val="24"/>
        </w:rPr>
        <w:t>mínimo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máximo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operadoras que debe haber por turno a fin de no afectar la atención de las llamadas y no</w:t>
      </w:r>
      <w:r>
        <w:rPr>
          <w:spacing w:val="1"/>
          <w:sz w:val="24"/>
        </w:rPr>
        <w:t> </w:t>
      </w:r>
      <w:r>
        <w:rPr>
          <w:sz w:val="24"/>
        </w:rPr>
        <w:t>perder</w:t>
      </w:r>
      <w:r>
        <w:rPr>
          <w:spacing w:val="-2"/>
          <w:sz w:val="24"/>
        </w:rPr>
        <w:t> </w:t>
      </w:r>
      <w:r>
        <w:rPr>
          <w:sz w:val="24"/>
        </w:rPr>
        <w:t>las operadoras ya</w:t>
      </w:r>
      <w:r>
        <w:rPr>
          <w:spacing w:val="1"/>
          <w:sz w:val="24"/>
        </w:rPr>
        <w:t> </w:t>
      </w:r>
      <w:r>
        <w:rPr>
          <w:sz w:val="24"/>
        </w:rPr>
        <w:t>formadas.</w:t>
      </w:r>
    </w:p>
    <w:p>
      <w:pPr>
        <w:pStyle w:val="Heading1"/>
        <w:spacing w:before="1"/>
        <w:ind w:left="118"/>
        <w:jc w:val="both"/>
      </w:pPr>
      <w:r>
        <w:rPr/>
        <w:t>Dirección</w:t>
      </w:r>
      <w:r>
        <w:rPr>
          <w:spacing w:val="-1"/>
        </w:rPr>
        <w:t> </w:t>
      </w:r>
      <w:r>
        <w:rPr/>
        <w:t>estratégica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servicio</w:t>
      </w:r>
    </w:p>
    <w:p>
      <w:pPr>
        <w:spacing w:after="0"/>
        <w:jc w:val="both"/>
        <w:sectPr>
          <w:headerReference w:type="default" r:id="rId306"/>
          <w:footerReference w:type="default" r:id="rId307"/>
          <w:pgSz w:w="11910" w:h="16840"/>
          <w:pgMar w:header="754" w:footer="1000" w:top="1320" w:bottom="1200" w:left="1300" w:right="880"/>
        </w:sectPr>
      </w:pPr>
    </w:p>
    <w:p>
      <w:pPr>
        <w:pStyle w:val="ListParagraph"/>
        <w:numPr>
          <w:ilvl w:val="0"/>
          <w:numId w:val="22"/>
        </w:numPr>
        <w:tabs>
          <w:tab w:pos="479" w:val="left" w:leader="none"/>
        </w:tabs>
        <w:spacing w:line="480" w:lineRule="auto" w:before="80" w:after="0"/>
        <w:ind w:left="478" w:right="534" w:hanging="360"/>
        <w:jc w:val="both"/>
        <w:rPr>
          <w:sz w:val="24"/>
        </w:rPr>
      </w:pPr>
      <w:r>
        <w:rPr>
          <w:spacing w:val="-1"/>
          <w:sz w:val="24"/>
        </w:rPr>
        <w:t>Al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margen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lo</w:t>
      </w:r>
      <w:r>
        <w:rPr>
          <w:spacing w:val="-13"/>
          <w:sz w:val="24"/>
        </w:rPr>
        <w:t> </w:t>
      </w:r>
      <w:r>
        <w:rPr>
          <w:sz w:val="24"/>
        </w:rPr>
        <w:t>anterior,</w:t>
      </w:r>
      <w:r>
        <w:rPr>
          <w:spacing w:val="-11"/>
          <w:sz w:val="24"/>
        </w:rPr>
        <w:t> </w:t>
      </w:r>
      <w:r>
        <w:rPr>
          <w:sz w:val="24"/>
        </w:rPr>
        <w:t>será</w:t>
      </w:r>
      <w:r>
        <w:rPr>
          <w:spacing w:val="-14"/>
          <w:sz w:val="24"/>
        </w:rPr>
        <w:t> </w:t>
      </w:r>
      <w:r>
        <w:rPr>
          <w:sz w:val="24"/>
        </w:rPr>
        <w:t>beneficioso</w:t>
      </w:r>
      <w:r>
        <w:rPr>
          <w:spacing w:val="-14"/>
          <w:sz w:val="24"/>
        </w:rPr>
        <w:t> </w:t>
      </w:r>
      <w:r>
        <w:rPr>
          <w:sz w:val="24"/>
        </w:rPr>
        <w:t>que</w:t>
      </w:r>
      <w:r>
        <w:rPr>
          <w:spacing w:val="-15"/>
          <w:sz w:val="24"/>
        </w:rPr>
        <w:t> </w:t>
      </w:r>
      <w:r>
        <w:rPr>
          <w:sz w:val="24"/>
        </w:rPr>
        <w:t>el</w:t>
      </w:r>
      <w:r>
        <w:rPr>
          <w:spacing w:val="-13"/>
          <w:sz w:val="24"/>
        </w:rPr>
        <w:t> </w:t>
      </w:r>
      <w:r>
        <w:rPr>
          <w:sz w:val="24"/>
        </w:rPr>
        <w:t>MIMP</w:t>
      </w:r>
      <w:r>
        <w:rPr>
          <w:spacing w:val="-13"/>
          <w:sz w:val="24"/>
        </w:rPr>
        <w:t> </w:t>
      </w:r>
      <w:r>
        <w:rPr>
          <w:sz w:val="24"/>
        </w:rPr>
        <w:t>realice</w:t>
      </w:r>
      <w:r>
        <w:rPr>
          <w:spacing w:val="-14"/>
          <w:sz w:val="24"/>
        </w:rPr>
        <w:t> </w:t>
      </w:r>
      <w:r>
        <w:rPr>
          <w:sz w:val="24"/>
        </w:rPr>
        <w:t>una</w:t>
      </w:r>
      <w:r>
        <w:rPr>
          <w:spacing w:val="-14"/>
          <w:sz w:val="24"/>
        </w:rPr>
        <w:t> </w:t>
      </w:r>
      <w:r>
        <w:rPr>
          <w:sz w:val="24"/>
        </w:rPr>
        <w:t>planificación</w:t>
      </w:r>
      <w:r>
        <w:rPr>
          <w:spacing w:val="-14"/>
          <w:sz w:val="24"/>
        </w:rPr>
        <w:t> </w:t>
      </w:r>
      <w:r>
        <w:rPr>
          <w:sz w:val="24"/>
        </w:rPr>
        <w:t>estratégica</w:t>
      </w:r>
      <w:r>
        <w:rPr>
          <w:spacing w:val="-58"/>
          <w:sz w:val="24"/>
        </w:rPr>
        <w:t> </w:t>
      </w:r>
      <w:r>
        <w:rPr>
          <w:sz w:val="24"/>
        </w:rPr>
        <w:t>de la Línea 100 que fije adecuadamente las funciones e identidad de la Línea 100 pues hay</w:t>
      </w:r>
      <w:r>
        <w:rPr>
          <w:spacing w:val="-57"/>
          <w:sz w:val="24"/>
        </w:rPr>
        <w:t> </w:t>
      </w:r>
      <w:r>
        <w:rPr>
          <w:sz w:val="24"/>
        </w:rPr>
        <w:t>divergencia entre cómo las mismas</w:t>
      </w:r>
      <w:r>
        <w:rPr>
          <w:spacing w:val="-1"/>
          <w:sz w:val="24"/>
        </w:rPr>
        <w:t> </w:t>
      </w:r>
      <w:r>
        <w:rPr>
          <w:sz w:val="24"/>
        </w:rPr>
        <w:t>operadoras la</w:t>
      </w:r>
      <w:r>
        <w:rPr>
          <w:spacing w:val="1"/>
          <w:sz w:val="24"/>
        </w:rPr>
        <w:t> </w:t>
      </w:r>
      <w:r>
        <w:rPr>
          <w:sz w:val="24"/>
        </w:rPr>
        <w:t>perciben.</w:t>
      </w:r>
    </w:p>
    <w:p>
      <w:pPr>
        <w:pStyle w:val="ListParagraph"/>
        <w:numPr>
          <w:ilvl w:val="0"/>
          <w:numId w:val="22"/>
        </w:numPr>
        <w:tabs>
          <w:tab w:pos="479" w:val="left" w:leader="none"/>
        </w:tabs>
        <w:spacing w:line="480" w:lineRule="auto" w:before="0" w:after="0"/>
        <w:ind w:left="478" w:right="533" w:hanging="360"/>
        <w:jc w:val="both"/>
        <w:rPr>
          <w:sz w:val="24"/>
        </w:rPr>
      </w:pPr>
      <w:r>
        <w:rPr>
          <w:sz w:val="24"/>
        </w:rPr>
        <w:t>Es importante aclarar que el objetivo de la atención en la Línea 100 no es empoderar a las</w:t>
      </w:r>
      <w:r>
        <w:rPr>
          <w:spacing w:val="1"/>
          <w:sz w:val="24"/>
        </w:rPr>
        <w:t> </w:t>
      </w:r>
      <w:r>
        <w:rPr>
          <w:sz w:val="24"/>
        </w:rPr>
        <w:t>víctimas. Este objetivo no aparece formalmente en la documentación del MIMP, pero es</w:t>
      </w:r>
      <w:r>
        <w:rPr>
          <w:spacing w:val="1"/>
          <w:sz w:val="24"/>
        </w:rPr>
        <w:t> </w:t>
      </w:r>
      <w:r>
        <w:rPr>
          <w:sz w:val="24"/>
        </w:rPr>
        <w:t>una finalidad que algunas operadoras señalan ha surgido por la práctica diaria y por la</w:t>
      </w:r>
      <w:r>
        <w:rPr>
          <w:spacing w:val="1"/>
          <w:sz w:val="24"/>
        </w:rPr>
        <w:t> </w:t>
      </w:r>
      <w:r>
        <w:rPr>
          <w:sz w:val="24"/>
        </w:rPr>
        <w:t>circulación de este concepto que, desde nuestro punto de vista, se muestra como uno</w:t>
      </w:r>
      <w:r>
        <w:rPr>
          <w:spacing w:val="1"/>
          <w:sz w:val="24"/>
        </w:rPr>
        <w:t> </w:t>
      </w:r>
      <w:r>
        <w:rPr>
          <w:sz w:val="24"/>
        </w:rPr>
        <w:t>falsamente necesario y universal para que una mujer deje una relación violenta o para que</w:t>
      </w:r>
      <w:r>
        <w:rPr>
          <w:spacing w:val="1"/>
          <w:sz w:val="24"/>
        </w:rPr>
        <w:t> </w:t>
      </w:r>
      <w:r>
        <w:rPr>
          <w:sz w:val="24"/>
        </w:rPr>
        <w:t>busque ayuda. En todo caso, el empoderamiento no se logra con una llamada telefónica a</w:t>
      </w:r>
      <w:r>
        <w:rPr>
          <w:spacing w:val="1"/>
          <w:sz w:val="24"/>
        </w:rPr>
        <w:t> </w:t>
      </w:r>
      <w:r>
        <w:rPr>
          <w:sz w:val="24"/>
        </w:rPr>
        <w:t>un servicio de líneas de ayuda telefónica por lo que tenerlo como objetivo puede ser hasta</w:t>
      </w:r>
      <w:r>
        <w:rPr>
          <w:spacing w:val="1"/>
          <w:sz w:val="24"/>
        </w:rPr>
        <w:t> </w:t>
      </w:r>
      <w:r>
        <w:rPr>
          <w:sz w:val="24"/>
        </w:rPr>
        <w:t>riesgoso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las propias</w:t>
      </w:r>
      <w:r>
        <w:rPr>
          <w:spacing w:val="2"/>
          <w:sz w:val="24"/>
        </w:rPr>
        <w:t> </w:t>
      </w:r>
      <w:r>
        <w:rPr>
          <w:sz w:val="24"/>
        </w:rPr>
        <w:t>víctimas.</w:t>
      </w:r>
    </w:p>
    <w:p>
      <w:pPr>
        <w:pStyle w:val="Heading1"/>
        <w:spacing w:before="1"/>
        <w:ind w:left="118"/>
        <w:jc w:val="both"/>
      </w:pPr>
      <w:r>
        <w:rPr/>
        <w:t>Gestión 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atención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22"/>
        </w:numPr>
        <w:tabs>
          <w:tab w:pos="479" w:val="left" w:leader="none"/>
        </w:tabs>
        <w:spacing w:line="480" w:lineRule="auto" w:before="0" w:after="0"/>
        <w:ind w:left="478" w:right="537" w:hanging="360"/>
        <w:jc w:val="both"/>
        <w:rPr>
          <w:sz w:val="24"/>
        </w:rPr>
      </w:pPr>
      <w:r>
        <w:rPr>
          <w:sz w:val="24"/>
        </w:rPr>
        <w:t>La</w:t>
      </w:r>
      <w:r>
        <w:rPr>
          <w:spacing w:val="-12"/>
          <w:sz w:val="24"/>
        </w:rPr>
        <w:t> </w:t>
      </w:r>
      <w:r>
        <w:rPr>
          <w:sz w:val="24"/>
        </w:rPr>
        <w:t>adopción</w:t>
      </w:r>
      <w:r>
        <w:rPr>
          <w:spacing w:val="-10"/>
          <w:sz w:val="24"/>
        </w:rPr>
        <w:t> </w:t>
      </w:r>
      <w:r>
        <w:rPr>
          <w:sz w:val="24"/>
        </w:rPr>
        <w:t>del</w:t>
      </w:r>
      <w:r>
        <w:rPr>
          <w:spacing w:val="-10"/>
          <w:sz w:val="24"/>
        </w:rPr>
        <w:t> </w:t>
      </w:r>
      <w:r>
        <w:rPr>
          <w:sz w:val="24"/>
        </w:rPr>
        <w:t>protocolo</w:t>
      </w:r>
      <w:r>
        <w:rPr>
          <w:spacing w:val="-11"/>
          <w:sz w:val="24"/>
        </w:rPr>
        <w:t> </w:t>
      </w:r>
      <w:r>
        <w:rPr>
          <w:sz w:val="24"/>
        </w:rPr>
        <w:t>requiere</w:t>
      </w:r>
      <w:r>
        <w:rPr>
          <w:spacing w:val="-11"/>
          <w:sz w:val="24"/>
        </w:rPr>
        <w:t> </w:t>
      </w:r>
      <w:r>
        <w:rPr>
          <w:sz w:val="24"/>
        </w:rPr>
        <w:t>que</w:t>
      </w:r>
      <w:r>
        <w:rPr>
          <w:spacing w:val="-11"/>
          <w:sz w:val="24"/>
        </w:rPr>
        <w:t> </w:t>
      </w:r>
      <w:r>
        <w:rPr>
          <w:sz w:val="24"/>
        </w:rPr>
        <w:t>se</w:t>
      </w:r>
      <w:r>
        <w:rPr>
          <w:spacing w:val="-12"/>
          <w:sz w:val="24"/>
        </w:rPr>
        <w:t> </w:t>
      </w:r>
      <w:r>
        <w:rPr>
          <w:sz w:val="24"/>
        </w:rPr>
        <w:t>modifique</w:t>
      </w:r>
      <w:r>
        <w:rPr>
          <w:spacing w:val="-11"/>
          <w:sz w:val="24"/>
        </w:rPr>
        <w:t> </w:t>
      </w:r>
      <w:r>
        <w:rPr>
          <w:sz w:val="24"/>
        </w:rPr>
        <w:t>el</w:t>
      </w:r>
      <w:r>
        <w:rPr>
          <w:spacing w:val="-11"/>
          <w:sz w:val="24"/>
        </w:rPr>
        <w:t> </w:t>
      </w:r>
      <w:r>
        <w:rPr>
          <w:sz w:val="24"/>
        </w:rPr>
        <w:t>SIRA,</w:t>
      </w:r>
      <w:r>
        <w:rPr>
          <w:spacing w:val="-11"/>
          <w:sz w:val="24"/>
        </w:rPr>
        <w:t> </w:t>
      </w:r>
      <w:r>
        <w:rPr>
          <w:sz w:val="24"/>
        </w:rPr>
        <w:t>que</w:t>
      </w:r>
      <w:r>
        <w:rPr>
          <w:spacing w:val="-12"/>
          <w:sz w:val="24"/>
        </w:rPr>
        <w:t> </w:t>
      </w:r>
      <w:r>
        <w:rPr>
          <w:sz w:val="24"/>
        </w:rPr>
        <w:t>es</w:t>
      </w:r>
      <w:r>
        <w:rPr>
          <w:spacing w:val="-8"/>
          <w:sz w:val="24"/>
        </w:rPr>
        <w:t> </w:t>
      </w:r>
      <w:r>
        <w:rPr>
          <w:sz w:val="24"/>
        </w:rPr>
        <w:t>el</w:t>
      </w:r>
      <w:r>
        <w:rPr>
          <w:spacing w:val="-10"/>
          <w:sz w:val="24"/>
        </w:rPr>
        <w:t> </w:t>
      </w:r>
      <w:r>
        <w:rPr>
          <w:sz w:val="24"/>
        </w:rPr>
        <w:t>sistema</w:t>
      </w:r>
      <w:r>
        <w:rPr>
          <w:spacing w:val="-11"/>
          <w:sz w:val="24"/>
        </w:rPr>
        <w:t> </w:t>
      </w:r>
      <w:r>
        <w:rPr>
          <w:sz w:val="24"/>
        </w:rPr>
        <w:t>informático</w:t>
      </w:r>
      <w:r>
        <w:rPr>
          <w:spacing w:val="-58"/>
          <w:sz w:val="24"/>
        </w:rPr>
        <w:t> </w:t>
      </w:r>
      <w:r>
        <w:rPr>
          <w:sz w:val="24"/>
        </w:rPr>
        <w:t>que usan las operadoras para registrar la información de las llamadas. Actualmente, el</w:t>
      </w:r>
      <w:r>
        <w:rPr>
          <w:spacing w:val="1"/>
          <w:sz w:val="24"/>
        </w:rPr>
        <w:t> </w:t>
      </w:r>
      <w:r>
        <w:rPr>
          <w:sz w:val="24"/>
        </w:rPr>
        <w:t>MIMP está diseñando un nuevo sistema y será oportuno que considere las siguientes</w:t>
      </w:r>
      <w:r>
        <w:rPr>
          <w:spacing w:val="1"/>
          <w:sz w:val="24"/>
        </w:rPr>
        <w:t> </w:t>
      </w:r>
      <w:r>
        <w:rPr>
          <w:sz w:val="24"/>
        </w:rPr>
        <w:t>observaciones</w:t>
      </w:r>
      <w:r>
        <w:rPr>
          <w:spacing w:val="1"/>
          <w:sz w:val="24"/>
        </w:rPr>
        <w:t> </w:t>
      </w:r>
      <w:r>
        <w:rPr>
          <w:sz w:val="24"/>
        </w:rPr>
        <w:t>identificadas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nuestro</w:t>
      </w:r>
      <w:r>
        <w:rPr>
          <w:spacing w:val="1"/>
          <w:sz w:val="24"/>
        </w:rPr>
        <w:t> </w:t>
      </w:r>
      <w:r>
        <w:rPr>
          <w:sz w:val="24"/>
        </w:rPr>
        <w:t>trabajo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también</w:t>
      </w:r>
      <w:r>
        <w:rPr>
          <w:spacing w:val="1"/>
          <w:sz w:val="24"/>
        </w:rPr>
        <w:t> </w:t>
      </w:r>
      <w:r>
        <w:rPr>
          <w:sz w:val="24"/>
        </w:rPr>
        <w:t>señaladas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propias</w:t>
      </w:r>
      <w:r>
        <w:rPr>
          <w:spacing w:val="1"/>
          <w:sz w:val="24"/>
        </w:rPr>
        <w:t> </w:t>
      </w:r>
      <w:r>
        <w:rPr>
          <w:sz w:val="24"/>
        </w:rPr>
        <w:t>operadoras:</w:t>
      </w:r>
    </w:p>
    <w:p>
      <w:pPr>
        <w:pStyle w:val="ListParagraph"/>
        <w:numPr>
          <w:ilvl w:val="1"/>
          <w:numId w:val="22"/>
        </w:numPr>
        <w:tabs>
          <w:tab w:pos="762" w:val="left" w:leader="none"/>
        </w:tabs>
        <w:spacing w:line="468" w:lineRule="auto" w:before="1" w:after="0"/>
        <w:ind w:left="761" w:right="534" w:hanging="360"/>
        <w:jc w:val="both"/>
        <w:rPr>
          <w:sz w:val="24"/>
        </w:rPr>
      </w:pPr>
      <w:r>
        <w:rPr>
          <w:sz w:val="24"/>
        </w:rPr>
        <w:t>“Interoperabilidad interna” entre las distintas bases de datos del MIMP (CEM, SAU,</w:t>
      </w:r>
      <w:r>
        <w:rPr>
          <w:spacing w:val="1"/>
          <w:sz w:val="24"/>
        </w:rPr>
        <w:t> </w:t>
      </w:r>
      <w:r>
        <w:rPr>
          <w:sz w:val="24"/>
        </w:rPr>
        <w:t>Chat100 y otras) para identificar a usuarias que hayan acudido a otros servicios de la</w:t>
      </w:r>
      <w:r>
        <w:rPr>
          <w:spacing w:val="1"/>
          <w:sz w:val="24"/>
        </w:rPr>
        <w:t> </w:t>
      </w:r>
      <w:r>
        <w:rPr>
          <w:sz w:val="24"/>
        </w:rPr>
        <w:t>institución.</w:t>
      </w:r>
    </w:p>
    <w:p>
      <w:pPr>
        <w:pStyle w:val="ListParagraph"/>
        <w:numPr>
          <w:ilvl w:val="1"/>
          <w:numId w:val="22"/>
        </w:numPr>
        <w:tabs>
          <w:tab w:pos="762" w:val="left" w:leader="none"/>
        </w:tabs>
        <w:spacing w:line="240" w:lineRule="auto" w:before="12" w:after="0"/>
        <w:ind w:left="762" w:right="0" w:hanging="360"/>
        <w:jc w:val="both"/>
        <w:rPr>
          <w:sz w:val="24"/>
        </w:rPr>
      </w:pPr>
      <w:r>
        <w:rPr>
          <w:sz w:val="24"/>
        </w:rPr>
        <w:t>Precarga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datos de usuarias que antes han</w:t>
      </w:r>
      <w:r>
        <w:rPr>
          <w:spacing w:val="-1"/>
          <w:sz w:val="24"/>
        </w:rPr>
        <w:t> </w:t>
      </w:r>
      <w:r>
        <w:rPr>
          <w:sz w:val="24"/>
        </w:rPr>
        <w:t>llamado a</w:t>
      </w:r>
      <w:r>
        <w:rPr>
          <w:spacing w:val="-2"/>
          <w:sz w:val="24"/>
        </w:rPr>
        <w:t> </w:t>
      </w:r>
      <w:r>
        <w:rPr>
          <w:sz w:val="24"/>
        </w:rPr>
        <w:t>la Línea</w:t>
      </w:r>
      <w:r>
        <w:rPr>
          <w:spacing w:val="-3"/>
          <w:sz w:val="24"/>
        </w:rPr>
        <w:t> </w:t>
      </w:r>
      <w:r>
        <w:rPr>
          <w:sz w:val="24"/>
        </w:rPr>
        <w:t>100.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1"/>
          <w:numId w:val="22"/>
        </w:numPr>
        <w:tabs>
          <w:tab w:pos="762" w:val="left" w:leader="none"/>
        </w:tabs>
        <w:spacing w:line="240" w:lineRule="auto" w:before="0" w:after="0"/>
        <w:ind w:left="762" w:right="0" w:hanging="360"/>
        <w:jc w:val="both"/>
        <w:rPr>
          <w:sz w:val="24"/>
        </w:rPr>
      </w:pPr>
      <w:r>
        <w:rPr>
          <w:sz w:val="24"/>
        </w:rPr>
        <w:t>Guardado automático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número</w:t>
      </w:r>
      <w:r>
        <w:rPr>
          <w:spacing w:val="-1"/>
          <w:sz w:val="24"/>
        </w:rPr>
        <w:t> </w:t>
      </w:r>
      <w:r>
        <w:rPr>
          <w:sz w:val="24"/>
        </w:rPr>
        <w:t>telefónico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 persona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llamó.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1"/>
          <w:numId w:val="22"/>
        </w:numPr>
        <w:tabs>
          <w:tab w:pos="762" w:val="left" w:leader="none"/>
        </w:tabs>
        <w:spacing w:line="456" w:lineRule="auto" w:before="1" w:after="0"/>
        <w:ind w:left="761" w:right="536" w:hanging="360"/>
        <w:jc w:val="both"/>
        <w:rPr>
          <w:sz w:val="24"/>
        </w:rPr>
      </w:pPr>
      <w:r>
        <w:rPr>
          <w:sz w:val="24"/>
        </w:rPr>
        <w:t>Descarga de toda la información llenada en el SIRA a archivo Excel (que luego es</w:t>
      </w:r>
      <w:r>
        <w:rPr>
          <w:spacing w:val="1"/>
          <w:sz w:val="24"/>
        </w:rPr>
        <w:t> </w:t>
      </w:r>
      <w:r>
        <w:rPr>
          <w:sz w:val="24"/>
        </w:rPr>
        <w:t>enviado a</w:t>
      </w:r>
      <w:r>
        <w:rPr>
          <w:spacing w:val="-2"/>
          <w:sz w:val="24"/>
        </w:rPr>
        <w:t> </w:t>
      </w:r>
      <w:r>
        <w:rPr>
          <w:sz w:val="24"/>
        </w:rPr>
        <w:t>los CEM).</w:t>
      </w:r>
    </w:p>
    <w:p>
      <w:pPr>
        <w:spacing w:after="0" w:line="456" w:lineRule="auto"/>
        <w:jc w:val="both"/>
        <w:rPr>
          <w:sz w:val="24"/>
        </w:rPr>
        <w:sectPr>
          <w:headerReference w:type="default" r:id="rId308"/>
          <w:footerReference w:type="default" r:id="rId309"/>
          <w:pgSz w:w="11910" w:h="16840"/>
          <w:pgMar w:header="754" w:footer="1000" w:top="1320" w:bottom="1200" w:left="1300" w:right="880"/>
        </w:sectPr>
      </w:pPr>
    </w:p>
    <w:p>
      <w:pPr>
        <w:pStyle w:val="ListParagraph"/>
        <w:numPr>
          <w:ilvl w:val="1"/>
          <w:numId w:val="22"/>
        </w:numPr>
        <w:tabs>
          <w:tab w:pos="762" w:val="left" w:leader="none"/>
        </w:tabs>
        <w:spacing w:line="240" w:lineRule="auto" w:before="80" w:after="0"/>
        <w:ind w:left="762" w:right="0" w:hanging="360"/>
        <w:jc w:val="both"/>
        <w:rPr>
          <w:sz w:val="24"/>
        </w:rPr>
      </w:pPr>
      <w:r>
        <w:rPr>
          <w:sz w:val="24"/>
        </w:rPr>
        <w:t>Descarga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información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presunto</w:t>
      </w:r>
      <w:r>
        <w:rPr>
          <w:spacing w:val="-9"/>
          <w:sz w:val="24"/>
        </w:rPr>
        <w:t> </w:t>
      </w:r>
      <w:r>
        <w:rPr>
          <w:sz w:val="24"/>
        </w:rPr>
        <w:t>agresor</w:t>
      </w:r>
      <w:r>
        <w:rPr>
          <w:spacing w:val="-10"/>
          <w:sz w:val="24"/>
        </w:rPr>
        <w:t> </w:t>
      </w:r>
      <w:r>
        <w:rPr>
          <w:sz w:val="24"/>
        </w:rPr>
        <w:t>cuando</w:t>
      </w:r>
      <w:r>
        <w:rPr>
          <w:spacing w:val="-10"/>
          <w:sz w:val="24"/>
        </w:rPr>
        <w:t> </w:t>
      </w:r>
      <w:r>
        <w:rPr>
          <w:sz w:val="24"/>
        </w:rPr>
        <w:t>hay</w:t>
      </w:r>
      <w:r>
        <w:rPr>
          <w:spacing w:val="-9"/>
          <w:sz w:val="24"/>
        </w:rPr>
        <w:t> </w:t>
      </w:r>
      <w:r>
        <w:rPr>
          <w:sz w:val="24"/>
        </w:rPr>
        <w:t>múltiples</w:t>
      </w:r>
      <w:r>
        <w:rPr>
          <w:spacing w:val="-9"/>
          <w:sz w:val="24"/>
        </w:rPr>
        <w:t> </w:t>
      </w:r>
      <w:r>
        <w:rPr>
          <w:sz w:val="24"/>
        </w:rPr>
        <w:t>víctimas</w:t>
      </w:r>
      <w:r>
        <w:rPr>
          <w:spacing w:val="-11"/>
          <w:sz w:val="24"/>
        </w:rPr>
        <w:t> </w:t>
      </w:r>
      <w:r>
        <w:rPr>
          <w:sz w:val="24"/>
        </w:rPr>
        <w:t>(mejor</w:t>
      </w:r>
      <w:r>
        <w:rPr>
          <w:spacing w:val="-9"/>
          <w:sz w:val="24"/>
        </w:rPr>
        <w:t> </w:t>
      </w:r>
      <w:r>
        <w:rPr>
          <w:sz w:val="24"/>
        </w:rPr>
        <w:t>si</w:t>
      </w:r>
      <w:r>
        <w:rPr>
          <w:spacing w:val="-8"/>
          <w:sz w:val="24"/>
        </w:rPr>
        <w:t> </w:t>
      </w:r>
      <w:r>
        <w:rPr>
          <w:sz w:val="24"/>
        </w:rPr>
        <w:t>es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761"/>
      </w:pPr>
      <w:r>
        <w:rPr/>
        <w:t>por</w:t>
      </w:r>
      <w:r>
        <w:rPr>
          <w:spacing w:val="-2"/>
        </w:rPr>
        <w:t> </w:t>
      </w:r>
      <w:r>
        <w:rPr/>
        <w:t>número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DNI).</w:t>
      </w:r>
    </w:p>
    <w:p>
      <w:pPr>
        <w:pStyle w:val="BodyText"/>
      </w:pPr>
    </w:p>
    <w:p>
      <w:pPr>
        <w:pStyle w:val="ListParagraph"/>
        <w:numPr>
          <w:ilvl w:val="1"/>
          <w:numId w:val="22"/>
        </w:numPr>
        <w:tabs>
          <w:tab w:pos="762" w:val="left" w:leader="none"/>
        </w:tabs>
        <w:spacing w:line="240" w:lineRule="auto" w:before="1" w:after="0"/>
        <w:ind w:left="762" w:right="0" w:hanging="360"/>
        <w:jc w:val="both"/>
        <w:rPr>
          <w:sz w:val="24"/>
        </w:rPr>
      </w:pPr>
      <w:r>
        <w:rPr>
          <w:sz w:val="24"/>
        </w:rPr>
        <w:t>Geolocalización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domicilio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personas</w:t>
      </w:r>
      <w:r>
        <w:rPr>
          <w:spacing w:val="-1"/>
          <w:sz w:val="24"/>
        </w:rPr>
        <w:t> </w:t>
      </w:r>
      <w:r>
        <w:rPr>
          <w:sz w:val="24"/>
        </w:rPr>
        <w:t>usuarias.</w:t>
      </w: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1"/>
          <w:numId w:val="22"/>
        </w:numPr>
        <w:tabs>
          <w:tab w:pos="762" w:val="left" w:leader="none"/>
        </w:tabs>
        <w:spacing w:line="240" w:lineRule="auto" w:before="0" w:after="0"/>
        <w:ind w:left="762" w:right="0" w:hanging="360"/>
        <w:jc w:val="both"/>
        <w:rPr>
          <w:sz w:val="24"/>
        </w:rPr>
      </w:pPr>
      <w:r>
        <w:rPr>
          <w:sz w:val="24"/>
        </w:rPr>
        <w:t>Acceso a</w:t>
      </w:r>
      <w:r>
        <w:rPr>
          <w:spacing w:val="-2"/>
          <w:sz w:val="24"/>
        </w:rPr>
        <w:t> </w:t>
      </w:r>
      <w:r>
        <w:rPr>
          <w:sz w:val="24"/>
        </w:rPr>
        <w:t>directorio</w:t>
      </w:r>
      <w:r>
        <w:rPr>
          <w:spacing w:val="-2"/>
          <w:sz w:val="24"/>
        </w:rPr>
        <w:t> </w:t>
      </w:r>
      <w:r>
        <w:rPr>
          <w:sz w:val="24"/>
        </w:rPr>
        <w:t>telefónico</w:t>
      </w:r>
      <w:r>
        <w:rPr>
          <w:spacing w:val="-1"/>
          <w:sz w:val="24"/>
        </w:rPr>
        <w:t> </w:t>
      </w:r>
      <w:r>
        <w:rPr>
          <w:sz w:val="24"/>
        </w:rPr>
        <w:t>actualizado de</w:t>
      </w:r>
      <w:r>
        <w:rPr>
          <w:spacing w:val="-2"/>
          <w:sz w:val="24"/>
        </w:rPr>
        <w:t> </w:t>
      </w:r>
      <w:r>
        <w:rPr>
          <w:sz w:val="24"/>
        </w:rPr>
        <w:t>CEM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Comisarías.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22"/>
        </w:numPr>
        <w:tabs>
          <w:tab w:pos="479" w:val="left" w:leader="none"/>
        </w:tabs>
        <w:spacing w:line="480" w:lineRule="auto" w:before="1" w:after="0"/>
        <w:ind w:left="478" w:right="528" w:hanging="360"/>
        <w:jc w:val="both"/>
        <w:rPr>
          <w:sz w:val="24"/>
        </w:rPr>
      </w:pP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protocolo</w:t>
      </w:r>
      <w:r>
        <w:rPr>
          <w:spacing w:val="1"/>
          <w:sz w:val="24"/>
        </w:rPr>
        <w:t> </w:t>
      </w:r>
      <w:r>
        <w:rPr>
          <w:sz w:val="24"/>
        </w:rPr>
        <w:t>debe</w:t>
      </w:r>
      <w:r>
        <w:rPr>
          <w:spacing w:val="1"/>
          <w:sz w:val="24"/>
        </w:rPr>
        <w:t> </w:t>
      </w:r>
      <w:r>
        <w:rPr>
          <w:sz w:val="24"/>
        </w:rPr>
        <w:t>ser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documento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admita</w:t>
      </w:r>
      <w:r>
        <w:rPr>
          <w:spacing w:val="1"/>
          <w:sz w:val="24"/>
        </w:rPr>
        <w:t> </w:t>
      </w:r>
      <w:r>
        <w:rPr>
          <w:sz w:val="24"/>
        </w:rPr>
        <w:t>actualizaciones.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ese</w:t>
      </w:r>
      <w:r>
        <w:rPr>
          <w:spacing w:val="1"/>
          <w:sz w:val="24"/>
        </w:rPr>
        <w:t> </w:t>
      </w:r>
      <w:r>
        <w:rPr>
          <w:sz w:val="24"/>
        </w:rPr>
        <w:t>sentido,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actualización del protocolo de atención de llamadas de la Línea 100 deberá incluir la</w:t>
      </w:r>
      <w:r>
        <w:rPr>
          <w:spacing w:val="1"/>
          <w:sz w:val="24"/>
        </w:rPr>
        <w:t> </w:t>
      </w:r>
      <w:r>
        <w:rPr>
          <w:sz w:val="24"/>
        </w:rPr>
        <w:t>información de perfiles y macro perfiles de personas usuarias. Algunas secciones que</w:t>
      </w:r>
      <w:r>
        <w:rPr>
          <w:spacing w:val="1"/>
          <w:sz w:val="24"/>
        </w:rPr>
        <w:t> </w:t>
      </w:r>
      <w:r>
        <w:rPr>
          <w:sz w:val="24"/>
        </w:rPr>
        <w:t>pueden beneficiarse de esto es la atención de llamadas en crisis, la definición del plan de</w:t>
      </w:r>
      <w:r>
        <w:rPr>
          <w:spacing w:val="1"/>
          <w:sz w:val="24"/>
        </w:rPr>
        <w:t> </w:t>
      </w:r>
      <w:r>
        <w:rPr>
          <w:sz w:val="24"/>
        </w:rPr>
        <w:t>seguridad, la identificación y uso de redes de la persona usuaria, la valoración de riesgo</w:t>
      </w:r>
      <w:r>
        <w:rPr>
          <w:spacing w:val="1"/>
          <w:sz w:val="24"/>
        </w:rPr>
        <w:t> </w:t>
      </w:r>
      <w:r>
        <w:rPr>
          <w:sz w:val="24"/>
        </w:rPr>
        <w:t>subjetiva, entre otras. Esto no solo ayudará en términos pedagógicos a que las operadoras</w:t>
      </w:r>
      <w:r>
        <w:rPr>
          <w:spacing w:val="1"/>
          <w:sz w:val="24"/>
        </w:rPr>
        <w:t> </w:t>
      </w:r>
      <w:r>
        <w:rPr>
          <w:sz w:val="24"/>
        </w:rPr>
        <w:t>comprendan aún más la situación de estas personas, sino que deberá posibilitar que ciertos</w:t>
      </w:r>
      <w:r>
        <w:rPr>
          <w:spacing w:val="-57"/>
          <w:sz w:val="24"/>
        </w:rPr>
        <w:t> </w:t>
      </w:r>
      <w:r>
        <w:rPr>
          <w:sz w:val="24"/>
        </w:rPr>
        <w:t>procedimientos de atención planteen posibilidades diferentes para los distintos perfiles con</w:t>
      </w:r>
      <w:r>
        <w:rPr>
          <w:spacing w:val="-57"/>
          <w:sz w:val="24"/>
        </w:rPr>
        <w:t> </w:t>
      </w:r>
      <w:r>
        <w:rPr>
          <w:sz w:val="24"/>
        </w:rPr>
        <w:t>que potencialmente se tope una operadora. No se trata de generar un clasificador de</w:t>
      </w:r>
      <w:r>
        <w:rPr>
          <w:spacing w:val="1"/>
          <w:sz w:val="24"/>
        </w:rPr>
        <w:t> </w:t>
      </w:r>
      <w:r>
        <w:rPr>
          <w:sz w:val="24"/>
        </w:rPr>
        <w:t>personas</w:t>
      </w:r>
      <w:r>
        <w:rPr>
          <w:spacing w:val="1"/>
          <w:sz w:val="24"/>
        </w:rPr>
        <w:t> </w:t>
      </w:r>
      <w:r>
        <w:rPr>
          <w:sz w:val="24"/>
        </w:rPr>
        <w:t>usuarias</w:t>
      </w:r>
      <w:r>
        <w:rPr>
          <w:spacing w:val="1"/>
          <w:sz w:val="24"/>
        </w:rPr>
        <w:t> </w:t>
      </w:r>
      <w:r>
        <w:rPr>
          <w:sz w:val="24"/>
        </w:rPr>
        <w:t>–pues</w:t>
      </w:r>
      <w:r>
        <w:rPr>
          <w:spacing w:val="1"/>
          <w:sz w:val="24"/>
        </w:rPr>
        <w:t> </w:t>
      </w:r>
      <w:r>
        <w:rPr>
          <w:sz w:val="24"/>
        </w:rPr>
        <w:t>esto</w:t>
      </w:r>
      <w:r>
        <w:rPr>
          <w:spacing w:val="1"/>
          <w:sz w:val="24"/>
        </w:rPr>
        <w:t> </w:t>
      </w:r>
      <w:r>
        <w:rPr>
          <w:sz w:val="24"/>
        </w:rPr>
        <w:t>puede</w:t>
      </w:r>
      <w:r>
        <w:rPr>
          <w:spacing w:val="1"/>
          <w:sz w:val="24"/>
        </w:rPr>
        <w:t> </w:t>
      </w:r>
      <w:r>
        <w:rPr>
          <w:sz w:val="24"/>
        </w:rPr>
        <w:t>ser</w:t>
      </w:r>
      <w:r>
        <w:rPr>
          <w:spacing w:val="1"/>
          <w:sz w:val="24"/>
        </w:rPr>
        <w:t> </w:t>
      </w:r>
      <w:r>
        <w:rPr>
          <w:sz w:val="24"/>
        </w:rPr>
        <w:t>poco</w:t>
      </w:r>
      <w:r>
        <w:rPr>
          <w:spacing w:val="1"/>
          <w:sz w:val="24"/>
        </w:rPr>
        <w:t> </w:t>
      </w:r>
      <w:r>
        <w:rPr>
          <w:sz w:val="24"/>
        </w:rPr>
        <w:t>preciso</w:t>
      </w:r>
      <w:r>
        <w:rPr>
          <w:spacing w:val="1"/>
          <w:sz w:val="24"/>
        </w:rPr>
        <w:t> </w:t>
      </w:r>
      <w:r>
        <w:rPr>
          <w:sz w:val="24"/>
        </w:rPr>
        <w:t>ante</w:t>
      </w:r>
      <w:r>
        <w:rPr>
          <w:spacing w:val="1"/>
          <w:sz w:val="24"/>
        </w:rPr>
        <w:t> </w:t>
      </w:r>
      <w:r>
        <w:rPr>
          <w:sz w:val="24"/>
        </w:rPr>
        <w:t>casos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información</w:t>
      </w:r>
      <w:r>
        <w:rPr>
          <w:spacing w:val="1"/>
          <w:sz w:val="24"/>
        </w:rPr>
        <w:t> </w:t>
      </w:r>
      <w:r>
        <w:rPr>
          <w:sz w:val="24"/>
        </w:rPr>
        <w:t>incompleta–,</w:t>
      </w:r>
      <w:r>
        <w:rPr>
          <w:spacing w:val="-2"/>
          <w:sz w:val="24"/>
        </w:rPr>
        <w:t> </w:t>
      </w:r>
      <w:r>
        <w:rPr>
          <w:sz w:val="24"/>
        </w:rPr>
        <w:t>sino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traducir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heterogeneidad</w:t>
      </w:r>
      <w:r>
        <w:rPr>
          <w:spacing w:val="-2"/>
          <w:sz w:val="24"/>
        </w:rPr>
        <w:t> </w:t>
      </w:r>
      <w:r>
        <w:rPr>
          <w:sz w:val="24"/>
        </w:rPr>
        <w:t>de las</w:t>
      </w:r>
      <w:r>
        <w:rPr>
          <w:spacing w:val="-2"/>
          <w:sz w:val="24"/>
        </w:rPr>
        <w:t> </w:t>
      </w:r>
      <w:r>
        <w:rPr>
          <w:sz w:val="24"/>
        </w:rPr>
        <w:t>personas</w:t>
      </w:r>
      <w:r>
        <w:rPr>
          <w:spacing w:val="-1"/>
          <w:sz w:val="24"/>
        </w:rPr>
        <w:t> </w:t>
      </w:r>
      <w:r>
        <w:rPr>
          <w:sz w:val="24"/>
        </w:rPr>
        <w:t>usuarias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instrumentos</w:t>
      </w:r>
      <w:r>
        <w:rPr>
          <w:spacing w:val="-58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atención.</w:t>
      </w:r>
    </w:p>
    <w:p>
      <w:pPr>
        <w:pStyle w:val="ListParagraph"/>
        <w:numPr>
          <w:ilvl w:val="0"/>
          <w:numId w:val="22"/>
        </w:numPr>
        <w:tabs>
          <w:tab w:pos="479" w:val="left" w:leader="none"/>
        </w:tabs>
        <w:spacing w:line="480" w:lineRule="auto" w:before="1" w:after="0"/>
        <w:ind w:left="478" w:right="535" w:hanging="360"/>
        <w:jc w:val="both"/>
        <w:rPr>
          <w:sz w:val="24"/>
        </w:rPr>
      </w:pPr>
      <w:r>
        <w:rPr>
          <w:sz w:val="24"/>
        </w:rPr>
        <w:t>La propuesta de “punto focal para violencia” en cada institución (comisarías, centros de</w:t>
      </w:r>
      <w:r>
        <w:rPr>
          <w:spacing w:val="1"/>
          <w:sz w:val="24"/>
        </w:rPr>
        <w:t> </w:t>
      </w:r>
      <w:r>
        <w:rPr>
          <w:sz w:val="24"/>
        </w:rPr>
        <w:t>salud, etc.), fue incorporada en el protocolo diseñado en esta investigación, pero no pudo</w:t>
      </w:r>
      <w:r>
        <w:rPr>
          <w:spacing w:val="1"/>
          <w:sz w:val="24"/>
        </w:rPr>
        <w:t> </w:t>
      </w:r>
      <w:r>
        <w:rPr>
          <w:sz w:val="24"/>
        </w:rPr>
        <w:t>ser implementada pues requería coordinación interinstitucional difícil de concretar en los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plazos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del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proyecto.</w:t>
      </w:r>
      <w:r>
        <w:rPr>
          <w:spacing w:val="-15"/>
          <w:sz w:val="24"/>
        </w:rPr>
        <w:t> </w:t>
      </w:r>
      <w:r>
        <w:rPr>
          <w:sz w:val="24"/>
        </w:rPr>
        <w:t>Pero</w:t>
      </w:r>
      <w:r>
        <w:rPr>
          <w:spacing w:val="-13"/>
          <w:sz w:val="24"/>
        </w:rPr>
        <w:t> </w:t>
      </w:r>
      <w:r>
        <w:rPr>
          <w:sz w:val="24"/>
        </w:rPr>
        <w:t>es</w:t>
      </w:r>
      <w:r>
        <w:rPr>
          <w:spacing w:val="-15"/>
          <w:sz w:val="24"/>
        </w:rPr>
        <w:t> </w:t>
      </w:r>
      <w:r>
        <w:rPr>
          <w:sz w:val="24"/>
        </w:rPr>
        <w:t>importante</w:t>
      </w:r>
      <w:r>
        <w:rPr>
          <w:spacing w:val="-16"/>
          <w:sz w:val="24"/>
        </w:rPr>
        <w:t> </w:t>
      </w:r>
      <w:r>
        <w:rPr>
          <w:sz w:val="24"/>
        </w:rPr>
        <w:t>que</w:t>
      </w:r>
      <w:r>
        <w:rPr>
          <w:spacing w:val="-14"/>
          <w:sz w:val="24"/>
        </w:rPr>
        <w:t> </w:t>
      </w:r>
      <w:r>
        <w:rPr>
          <w:sz w:val="24"/>
        </w:rPr>
        <w:t>se</w:t>
      </w:r>
      <w:r>
        <w:rPr>
          <w:spacing w:val="-14"/>
          <w:sz w:val="24"/>
        </w:rPr>
        <w:t> </w:t>
      </w:r>
      <w:r>
        <w:rPr>
          <w:sz w:val="24"/>
        </w:rPr>
        <w:t>retome</w:t>
      </w:r>
      <w:r>
        <w:rPr>
          <w:spacing w:val="-16"/>
          <w:sz w:val="24"/>
        </w:rPr>
        <w:t> </w:t>
      </w:r>
      <w:r>
        <w:rPr>
          <w:sz w:val="24"/>
        </w:rPr>
        <w:t>pues</w:t>
      </w:r>
      <w:r>
        <w:rPr>
          <w:spacing w:val="-15"/>
          <w:sz w:val="24"/>
        </w:rPr>
        <w:t> </w:t>
      </w:r>
      <w:r>
        <w:rPr>
          <w:sz w:val="24"/>
        </w:rPr>
        <w:t>esto</w:t>
      </w:r>
      <w:r>
        <w:rPr>
          <w:spacing w:val="-12"/>
          <w:sz w:val="24"/>
        </w:rPr>
        <w:t> </w:t>
      </w:r>
      <w:r>
        <w:rPr>
          <w:sz w:val="24"/>
        </w:rPr>
        <w:t>facilitaría</w:t>
      </w:r>
      <w:r>
        <w:rPr>
          <w:spacing w:val="-13"/>
          <w:sz w:val="24"/>
        </w:rPr>
        <w:t> </w:t>
      </w:r>
      <w:r>
        <w:rPr>
          <w:sz w:val="24"/>
        </w:rPr>
        <w:t>toda</w:t>
      </w:r>
      <w:r>
        <w:rPr>
          <w:spacing w:val="-16"/>
          <w:sz w:val="24"/>
        </w:rPr>
        <w:t> </w:t>
      </w:r>
      <w:r>
        <w:rPr>
          <w:sz w:val="24"/>
        </w:rPr>
        <w:t>coordinación</w:t>
      </w:r>
      <w:r>
        <w:rPr>
          <w:spacing w:val="-57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derivación segura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usuarias, especialmente</w:t>
      </w:r>
      <w:r>
        <w:rPr>
          <w:spacing w:val="1"/>
          <w:sz w:val="24"/>
        </w:rPr>
        <w:t> </w:t>
      </w:r>
      <w:r>
        <w:rPr>
          <w:sz w:val="24"/>
        </w:rPr>
        <w:t>con la Policía.</w:t>
      </w:r>
    </w:p>
    <w:p>
      <w:pPr>
        <w:pStyle w:val="ListParagraph"/>
        <w:numPr>
          <w:ilvl w:val="0"/>
          <w:numId w:val="22"/>
        </w:numPr>
        <w:tabs>
          <w:tab w:pos="479" w:val="left" w:leader="none"/>
        </w:tabs>
        <w:spacing w:line="480" w:lineRule="auto" w:before="1" w:after="0"/>
        <w:ind w:left="478" w:right="533" w:hanging="360"/>
        <w:jc w:val="both"/>
        <w:rPr>
          <w:sz w:val="24"/>
        </w:rPr>
      </w:pPr>
      <w:r>
        <w:rPr>
          <w:sz w:val="24"/>
        </w:rPr>
        <w:t>Un aspecto que mejorará la calidad de la atención es trabajar mejor en los planes de</w:t>
      </w:r>
      <w:r>
        <w:rPr>
          <w:spacing w:val="1"/>
          <w:sz w:val="24"/>
        </w:rPr>
        <w:t> </w:t>
      </w:r>
      <w:r>
        <w:rPr>
          <w:sz w:val="24"/>
        </w:rPr>
        <w:t>seguridad.</w:t>
      </w:r>
      <w:r>
        <w:rPr>
          <w:spacing w:val="-7"/>
          <w:sz w:val="24"/>
        </w:rPr>
        <w:t> </w:t>
      </w:r>
      <w:r>
        <w:rPr>
          <w:sz w:val="24"/>
        </w:rPr>
        <w:t>Una</w:t>
      </w:r>
      <w:r>
        <w:rPr>
          <w:spacing w:val="-6"/>
          <w:sz w:val="24"/>
        </w:rPr>
        <w:t> </w:t>
      </w:r>
      <w:r>
        <w:rPr>
          <w:sz w:val="24"/>
        </w:rPr>
        <w:t>referencia</w:t>
      </w:r>
      <w:r>
        <w:rPr>
          <w:spacing w:val="-7"/>
          <w:sz w:val="24"/>
        </w:rPr>
        <w:t> </w:t>
      </w:r>
      <w:r>
        <w:rPr>
          <w:sz w:val="24"/>
        </w:rPr>
        <w:t>útil</w:t>
      </w:r>
      <w:r>
        <w:rPr>
          <w:spacing w:val="-6"/>
          <w:sz w:val="24"/>
        </w:rPr>
        <w:t> </w:t>
      </w:r>
      <w:r>
        <w:rPr>
          <w:sz w:val="24"/>
        </w:rPr>
        <w:t>es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7"/>
          <w:sz w:val="24"/>
        </w:rPr>
        <w:t> </w:t>
      </w:r>
      <w:r>
        <w:rPr>
          <w:sz w:val="24"/>
        </w:rPr>
        <w:t>aplicación</w:t>
      </w:r>
      <w:r>
        <w:rPr>
          <w:spacing w:val="-3"/>
          <w:sz w:val="24"/>
        </w:rPr>
        <w:t> </w:t>
      </w:r>
      <w:r>
        <w:rPr>
          <w:i/>
          <w:sz w:val="24"/>
        </w:rPr>
        <w:t>My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Plan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App</w:t>
      </w:r>
      <w:r>
        <w:rPr>
          <w:i/>
          <w:spacing w:val="-7"/>
          <w:sz w:val="24"/>
        </w:rPr>
        <w:t> </w:t>
      </w:r>
      <w:r>
        <w:rPr>
          <w:sz w:val="24"/>
        </w:rPr>
        <w:t>(</w:t>
      </w:r>
      <w:hyperlink r:id="rId59">
        <w:r>
          <w:rPr>
            <w:sz w:val="24"/>
            <w:u w:val="single"/>
          </w:rPr>
          <w:t>https://www.myplanapp.org/</w:t>
        </w:r>
      </w:hyperlink>
      <w:r>
        <w:rPr>
          <w:sz w:val="24"/>
        </w:rPr>
        <w:t>),</w:t>
      </w:r>
    </w:p>
    <w:p>
      <w:pPr>
        <w:pStyle w:val="BodyText"/>
        <w:spacing w:line="480" w:lineRule="auto"/>
        <w:ind w:left="478"/>
      </w:pPr>
      <w:r>
        <w:rPr/>
        <w:t>la</w:t>
      </w:r>
      <w:r>
        <w:rPr>
          <w:spacing w:val="3"/>
        </w:rPr>
        <w:t> </w:t>
      </w:r>
      <w:r>
        <w:rPr/>
        <w:t>cual</w:t>
      </w:r>
      <w:r>
        <w:rPr>
          <w:spacing w:val="6"/>
        </w:rPr>
        <w:t> </w:t>
      </w:r>
      <w:r>
        <w:rPr/>
        <w:t>requiere</w:t>
      </w:r>
      <w:r>
        <w:rPr>
          <w:spacing w:val="5"/>
        </w:rPr>
        <w:t> </w:t>
      </w:r>
      <w:r>
        <w:rPr/>
        <w:t>conocer</w:t>
      </w:r>
      <w:r>
        <w:rPr>
          <w:spacing w:val="7"/>
        </w:rPr>
        <w:t> </w:t>
      </w:r>
      <w:r>
        <w:rPr/>
        <w:t>de</w:t>
      </w:r>
      <w:r>
        <w:rPr>
          <w:spacing w:val="2"/>
        </w:rPr>
        <w:t> </w:t>
      </w:r>
      <w:r>
        <w:rPr/>
        <w:t>una</w:t>
      </w:r>
      <w:r>
        <w:rPr>
          <w:spacing w:val="5"/>
        </w:rPr>
        <w:t> </w:t>
      </w:r>
      <w:r>
        <w:rPr/>
        <w:t>serie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factores,</w:t>
      </w:r>
      <w:r>
        <w:rPr>
          <w:spacing w:val="8"/>
        </w:rPr>
        <w:t> </w:t>
      </w:r>
      <w:r>
        <w:rPr/>
        <w:t>prioridades</w:t>
      </w:r>
      <w:r>
        <w:rPr>
          <w:spacing w:val="4"/>
        </w:rPr>
        <w:t> </w:t>
      </w:r>
      <w:r>
        <w:rPr/>
        <w:t>y</w:t>
      </w:r>
      <w:r>
        <w:rPr>
          <w:spacing w:val="5"/>
        </w:rPr>
        <w:t> </w:t>
      </w:r>
      <w:r>
        <w:rPr/>
        <w:t>recursos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3"/>
        </w:rPr>
        <w:t> </w:t>
      </w:r>
      <w:r>
        <w:rPr/>
        <w:t>víctima</w:t>
      </w:r>
      <w:r>
        <w:rPr>
          <w:spacing w:val="3"/>
        </w:rPr>
        <w:t> </w:t>
      </w:r>
      <w:r>
        <w:rPr/>
        <w:t>para</w:t>
      </w:r>
      <w:r>
        <w:rPr>
          <w:spacing w:val="-57"/>
        </w:rPr>
        <w:t> </w:t>
      </w:r>
      <w:r>
        <w:rPr/>
        <w:t>recién</w:t>
      </w:r>
      <w:r>
        <w:rPr>
          <w:spacing w:val="46"/>
        </w:rPr>
        <w:t> </w:t>
      </w:r>
      <w:r>
        <w:rPr/>
        <w:t>ahí</w:t>
      </w:r>
      <w:r>
        <w:rPr>
          <w:spacing w:val="45"/>
        </w:rPr>
        <w:t> </w:t>
      </w:r>
      <w:r>
        <w:rPr/>
        <w:t>poder</w:t>
      </w:r>
      <w:r>
        <w:rPr>
          <w:spacing w:val="47"/>
        </w:rPr>
        <w:t> </w:t>
      </w:r>
      <w:r>
        <w:rPr/>
        <w:t>efectuar</w:t>
      </w:r>
      <w:r>
        <w:rPr>
          <w:spacing w:val="44"/>
        </w:rPr>
        <w:t> </w:t>
      </w:r>
      <w:r>
        <w:rPr/>
        <w:t>una</w:t>
      </w:r>
      <w:r>
        <w:rPr>
          <w:spacing w:val="43"/>
        </w:rPr>
        <w:t> </w:t>
      </w:r>
      <w:r>
        <w:rPr/>
        <w:t>serie</w:t>
      </w:r>
      <w:r>
        <w:rPr>
          <w:spacing w:val="44"/>
        </w:rPr>
        <w:t> </w:t>
      </w:r>
      <w:r>
        <w:rPr/>
        <w:t>de</w:t>
      </w:r>
      <w:r>
        <w:rPr>
          <w:spacing w:val="46"/>
        </w:rPr>
        <w:t> </w:t>
      </w:r>
      <w:r>
        <w:rPr/>
        <w:t>recomendaciones</w:t>
      </w:r>
      <w:r>
        <w:rPr>
          <w:spacing w:val="45"/>
        </w:rPr>
        <w:t> </w:t>
      </w:r>
      <w:r>
        <w:rPr/>
        <w:t>a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/>
        <w:t>misma.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Línea</w:t>
      </w:r>
      <w:r>
        <w:rPr>
          <w:spacing w:val="44"/>
        </w:rPr>
        <w:t> </w:t>
      </w:r>
      <w:r>
        <w:rPr/>
        <w:t>100</w:t>
      </w:r>
      <w:r>
        <w:rPr>
          <w:spacing w:val="44"/>
        </w:rPr>
        <w:t> </w:t>
      </w:r>
      <w:r>
        <w:rPr/>
        <w:t>se</w:t>
      </w:r>
    </w:p>
    <w:p>
      <w:pPr>
        <w:spacing w:after="0" w:line="480" w:lineRule="auto"/>
        <w:sectPr>
          <w:headerReference w:type="default" r:id="rId310"/>
          <w:footerReference w:type="default" r:id="rId311"/>
          <w:pgSz w:w="11910" w:h="16840"/>
          <w:pgMar w:header="754" w:footer="1000" w:top="1320" w:bottom="1200" w:left="1300" w:right="880"/>
        </w:sectPr>
      </w:pPr>
    </w:p>
    <w:p>
      <w:pPr>
        <w:pStyle w:val="BodyText"/>
        <w:spacing w:line="480" w:lineRule="auto" w:before="80"/>
        <w:ind w:left="478" w:right="535"/>
        <w:jc w:val="both"/>
      </w:pPr>
      <w:r>
        <w:rPr/>
        <w:t>beneficiaría de estructurar mejor esta etapa de la atención pues redituaría en beneficio</w:t>
      </w:r>
      <w:r>
        <w:rPr>
          <w:spacing w:val="1"/>
        </w:rPr>
        <w:t> </w:t>
      </w:r>
      <w:r>
        <w:rPr/>
        <w:t>directo de las víctimas, especialmente si se consideran los macro perfiles y perfiles de</w:t>
      </w:r>
      <w:r>
        <w:rPr>
          <w:spacing w:val="1"/>
        </w:rPr>
        <w:t> </w:t>
      </w:r>
      <w:r>
        <w:rPr/>
        <w:t>hallados</w:t>
      </w:r>
      <w:r>
        <w:rPr>
          <w:spacing w:val="-1"/>
        </w:rPr>
        <w:t> </w:t>
      </w:r>
      <w:r>
        <w:rPr/>
        <w:t>en la segunda</w:t>
      </w:r>
      <w:r>
        <w:rPr>
          <w:spacing w:val="-1"/>
        </w:rPr>
        <w:t> </w:t>
      </w:r>
      <w:r>
        <w:rPr/>
        <w:t>sección de este documento.</w:t>
      </w:r>
    </w:p>
    <w:p>
      <w:pPr>
        <w:pStyle w:val="ListParagraph"/>
        <w:numPr>
          <w:ilvl w:val="0"/>
          <w:numId w:val="22"/>
        </w:numPr>
        <w:tabs>
          <w:tab w:pos="479" w:val="left" w:leader="none"/>
        </w:tabs>
        <w:spacing w:line="480" w:lineRule="auto" w:before="0" w:after="0"/>
        <w:ind w:left="478" w:right="534" w:hanging="360"/>
        <w:jc w:val="both"/>
        <w:rPr>
          <w:sz w:val="24"/>
        </w:rPr>
      </w:pPr>
      <w:r>
        <w:rPr>
          <w:sz w:val="24"/>
        </w:rPr>
        <w:t>Asegurar la interoperabilidad entre los servicios del MIMP: toda mujer que es atendida en</w:t>
      </w:r>
      <w:r>
        <w:rPr>
          <w:spacing w:val="1"/>
          <w:sz w:val="24"/>
        </w:rPr>
        <w:t> </w:t>
      </w:r>
      <w:r>
        <w:rPr>
          <w:sz w:val="24"/>
        </w:rPr>
        <w:t>algún</w:t>
      </w:r>
      <w:r>
        <w:rPr>
          <w:spacing w:val="-6"/>
          <w:sz w:val="24"/>
        </w:rPr>
        <w:t> </w:t>
      </w:r>
      <w:r>
        <w:rPr>
          <w:sz w:val="24"/>
        </w:rPr>
        <w:t>servicio</w:t>
      </w:r>
      <w:r>
        <w:rPr>
          <w:spacing w:val="-5"/>
          <w:sz w:val="24"/>
        </w:rPr>
        <w:t> </w:t>
      </w:r>
      <w:r>
        <w:rPr>
          <w:sz w:val="24"/>
        </w:rPr>
        <w:t>del</w:t>
      </w:r>
      <w:r>
        <w:rPr>
          <w:spacing w:val="-6"/>
          <w:sz w:val="24"/>
        </w:rPr>
        <w:t> </w:t>
      </w:r>
      <w:r>
        <w:rPr>
          <w:sz w:val="24"/>
        </w:rPr>
        <w:t>MIMP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8"/>
          <w:sz w:val="24"/>
        </w:rPr>
        <w:t> </w:t>
      </w:r>
      <w:r>
        <w:rPr>
          <w:sz w:val="24"/>
        </w:rPr>
        <w:t>víctimas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violencia,</w:t>
      </w:r>
      <w:r>
        <w:rPr>
          <w:spacing w:val="-5"/>
          <w:sz w:val="24"/>
        </w:rPr>
        <w:t> </w:t>
      </w:r>
      <w:r>
        <w:rPr>
          <w:sz w:val="24"/>
        </w:rPr>
        <w:t>debe</w:t>
      </w:r>
      <w:r>
        <w:rPr>
          <w:spacing w:val="-7"/>
          <w:sz w:val="24"/>
        </w:rPr>
        <w:t> </w:t>
      </w:r>
      <w:r>
        <w:rPr>
          <w:sz w:val="24"/>
        </w:rPr>
        <w:t>generar</w:t>
      </w:r>
      <w:r>
        <w:rPr>
          <w:spacing w:val="-6"/>
          <w:sz w:val="24"/>
        </w:rPr>
        <w:t> </w:t>
      </w:r>
      <w:r>
        <w:rPr>
          <w:sz w:val="24"/>
        </w:rPr>
        <w:t>una</w:t>
      </w:r>
      <w:r>
        <w:rPr>
          <w:spacing w:val="-7"/>
          <w:sz w:val="24"/>
        </w:rPr>
        <w:t> </w:t>
      </w:r>
      <w:r>
        <w:rPr>
          <w:sz w:val="24"/>
        </w:rPr>
        <w:t>pequeña</w:t>
      </w:r>
      <w:r>
        <w:rPr>
          <w:spacing w:val="-6"/>
          <w:sz w:val="24"/>
        </w:rPr>
        <w:t> </w:t>
      </w:r>
      <w:r>
        <w:rPr>
          <w:sz w:val="24"/>
        </w:rPr>
        <w:t>alerta</w:t>
      </w:r>
      <w:r>
        <w:rPr>
          <w:spacing w:val="-6"/>
          <w:sz w:val="24"/>
        </w:rPr>
        <w:t> </w:t>
      </w:r>
      <w:r>
        <w:rPr>
          <w:sz w:val="24"/>
        </w:rPr>
        <w:t>sobre</w:t>
      </w:r>
      <w:r>
        <w:rPr>
          <w:spacing w:val="-58"/>
          <w:sz w:val="24"/>
        </w:rPr>
        <w:t> </w:t>
      </w:r>
      <w:r>
        <w:rPr>
          <w:sz w:val="24"/>
        </w:rPr>
        <w:t>la atención prestada, que se envía a la Línea 100. Con posterioridad, cuando esta misma</w:t>
      </w:r>
      <w:r>
        <w:rPr>
          <w:spacing w:val="1"/>
          <w:sz w:val="24"/>
        </w:rPr>
        <w:t> </w:t>
      </w:r>
      <w:r>
        <w:rPr>
          <w:sz w:val="24"/>
        </w:rPr>
        <w:t>usuaria llama a la Línea 100, debe aparecer en la pantalla un reporte, disminuyendo el</w:t>
      </w:r>
      <w:r>
        <w:rPr>
          <w:spacing w:val="1"/>
          <w:sz w:val="24"/>
        </w:rPr>
        <w:t> </w:t>
      </w:r>
      <w:r>
        <w:rPr>
          <w:sz w:val="24"/>
        </w:rPr>
        <w:t>tiempo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atención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revictimización.</w:t>
      </w:r>
      <w:r>
        <w:rPr>
          <w:spacing w:val="-3"/>
          <w:sz w:val="24"/>
        </w:rPr>
        <w:t> </w:t>
      </w:r>
      <w:r>
        <w:rPr>
          <w:sz w:val="24"/>
        </w:rPr>
        <w:t>Lo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larga</w:t>
      </w:r>
      <w:r>
        <w:rPr>
          <w:spacing w:val="-3"/>
          <w:sz w:val="24"/>
        </w:rPr>
        <w:t> </w:t>
      </w:r>
      <w:r>
        <w:rPr>
          <w:sz w:val="24"/>
        </w:rPr>
        <w:t>debe</w:t>
      </w:r>
      <w:r>
        <w:rPr>
          <w:spacing w:val="-4"/>
          <w:sz w:val="24"/>
        </w:rPr>
        <w:t> </w:t>
      </w:r>
      <w:r>
        <w:rPr>
          <w:sz w:val="24"/>
        </w:rPr>
        <w:t>extenderse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distintos</w:t>
      </w:r>
      <w:r>
        <w:rPr>
          <w:spacing w:val="-58"/>
          <w:sz w:val="24"/>
        </w:rPr>
        <w:t> </w:t>
      </w:r>
      <w:r>
        <w:rPr>
          <w:sz w:val="24"/>
        </w:rPr>
        <w:t>servicios</w:t>
      </w:r>
      <w:r>
        <w:rPr>
          <w:spacing w:val="-1"/>
          <w:sz w:val="24"/>
        </w:rPr>
        <w:t> </w:t>
      </w:r>
      <w:r>
        <w:rPr>
          <w:sz w:val="24"/>
        </w:rPr>
        <w:t>de la</w:t>
      </w:r>
      <w:r>
        <w:rPr>
          <w:spacing w:val="-1"/>
          <w:sz w:val="24"/>
        </w:rPr>
        <w:t> </w:t>
      </w:r>
      <w:r>
        <w:rPr>
          <w:sz w:val="24"/>
        </w:rPr>
        <w:t>administración pública.</w:t>
      </w:r>
    </w:p>
    <w:p>
      <w:pPr>
        <w:pStyle w:val="ListParagraph"/>
        <w:numPr>
          <w:ilvl w:val="0"/>
          <w:numId w:val="22"/>
        </w:numPr>
        <w:tabs>
          <w:tab w:pos="479" w:val="left" w:leader="none"/>
        </w:tabs>
        <w:spacing w:line="480" w:lineRule="auto" w:before="1" w:after="0"/>
        <w:ind w:left="478" w:right="537" w:hanging="360"/>
        <w:jc w:val="both"/>
        <w:rPr>
          <w:sz w:val="24"/>
        </w:rPr>
      </w:pPr>
      <w:r>
        <w:rPr>
          <w:sz w:val="24"/>
        </w:rPr>
        <w:t>Asegurar una derivación directa entre la Línea 100 y la Línea 1810 del viceministerio de</w:t>
      </w:r>
      <w:r>
        <w:rPr>
          <w:spacing w:val="1"/>
          <w:sz w:val="24"/>
        </w:rPr>
        <w:t> </w:t>
      </w:r>
      <w:r>
        <w:rPr>
          <w:sz w:val="24"/>
        </w:rPr>
        <w:t>Poblaciones</w:t>
      </w:r>
      <w:r>
        <w:rPr>
          <w:spacing w:val="-4"/>
          <w:sz w:val="24"/>
        </w:rPr>
        <w:t> </w:t>
      </w:r>
      <w:r>
        <w:rPr>
          <w:sz w:val="24"/>
        </w:rPr>
        <w:t>Vulnerables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MIMP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atiende</w:t>
      </w:r>
      <w:r>
        <w:rPr>
          <w:spacing w:val="-2"/>
          <w:sz w:val="24"/>
        </w:rPr>
        <w:t> </w:t>
      </w:r>
      <w:r>
        <w:rPr>
          <w:sz w:val="24"/>
        </w:rPr>
        <w:t>casos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violencia</w:t>
      </w:r>
      <w:r>
        <w:rPr>
          <w:spacing w:val="-2"/>
          <w:sz w:val="24"/>
        </w:rPr>
        <w:t> </w:t>
      </w:r>
      <w:r>
        <w:rPr>
          <w:sz w:val="24"/>
        </w:rPr>
        <w:t>contra</w:t>
      </w:r>
      <w:r>
        <w:rPr>
          <w:spacing w:val="-5"/>
          <w:sz w:val="24"/>
        </w:rPr>
        <w:t> </w:t>
      </w:r>
      <w:r>
        <w:rPr>
          <w:sz w:val="24"/>
        </w:rPr>
        <w:t>niñas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niños,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tal</w:t>
      </w:r>
      <w:r>
        <w:rPr>
          <w:spacing w:val="-15"/>
          <w:sz w:val="24"/>
        </w:rPr>
        <w:t> </w:t>
      </w:r>
      <w:r>
        <w:rPr>
          <w:sz w:val="24"/>
        </w:rPr>
        <w:t>forma</w:t>
      </w:r>
      <w:r>
        <w:rPr>
          <w:spacing w:val="-13"/>
          <w:sz w:val="24"/>
        </w:rPr>
        <w:t> </w:t>
      </w:r>
      <w:r>
        <w:rPr>
          <w:sz w:val="24"/>
        </w:rPr>
        <w:t>que</w:t>
      </w:r>
      <w:r>
        <w:rPr>
          <w:spacing w:val="-14"/>
          <w:sz w:val="24"/>
        </w:rPr>
        <w:t> </w:t>
      </w:r>
      <w:r>
        <w:rPr>
          <w:sz w:val="24"/>
        </w:rPr>
        <w:t>todas</w:t>
      </w:r>
      <w:r>
        <w:rPr>
          <w:spacing w:val="-15"/>
          <w:sz w:val="24"/>
        </w:rPr>
        <w:t> </w:t>
      </w:r>
      <w:r>
        <w:rPr>
          <w:sz w:val="24"/>
        </w:rPr>
        <w:t>las</w:t>
      </w:r>
      <w:r>
        <w:rPr>
          <w:spacing w:val="-13"/>
          <w:sz w:val="24"/>
        </w:rPr>
        <w:t> </w:t>
      </w:r>
      <w:r>
        <w:rPr>
          <w:sz w:val="24"/>
        </w:rPr>
        <w:t>consultas</w:t>
      </w:r>
      <w:r>
        <w:rPr>
          <w:spacing w:val="-15"/>
          <w:sz w:val="24"/>
        </w:rPr>
        <w:t> </w:t>
      </w:r>
      <w:r>
        <w:rPr>
          <w:sz w:val="24"/>
        </w:rPr>
        <w:t>sobre</w:t>
      </w:r>
      <w:r>
        <w:rPr>
          <w:spacing w:val="-16"/>
          <w:sz w:val="24"/>
        </w:rPr>
        <w:t> </w:t>
      </w:r>
      <w:r>
        <w:rPr>
          <w:sz w:val="24"/>
        </w:rPr>
        <w:t>derechos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la</w:t>
      </w:r>
      <w:r>
        <w:rPr>
          <w:spacing w:val="-15"/>
          <w:sz w:val="24"/>
        </w:rPr>
        <w:t> </w:t>
      </w:r>
      <w:r>
        <w:rPr>
          <w:sz w:val="24"/>
        </w:rPr>
        <w:t>niñez</w:t>
      </w:r>
      <w:r>
        <w:rPr>
          <w:spacing w:val="-14"/>
          <w:sz w:val="24"/>
        </w:rPr>
        <w:t> </w:t>
      </w:r>
      <w:r>
        <w:rPr>
          <w:sz w:val="24"/>
        </w:rPr>
        <w:t>y</w:t>
      </w:r>
      <w:r>
        <w:rPr>
          <w:spacing w:val="-15"/>
          <w:sz w:val="24"/>
        </w:rPr>
        <w:t> </w:t>
      </w:r>
      <w:r>
        <w:rPr>
          <w:sz w:val="24"/>
        </w:rPr>
        <w:t>situaciones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violencia</w:t>
      </w:r>
      <w:r>
        <w:rPr>
          <w:spacing w:val="-15"/>
          <w:sz w:val="24"/>
        </w:rPr>
        <w:t> </w:t>
      </w:r>
      <w:r>
        <w:rPr>
          <w:sz w:val="24"/>
        </w:rPr>
        <w:t>contra</w:t>
      </w:r>
      <w:r>
        <w:rPr>
          <w:spacing w:val="-57"/>
          <w:sz w:val="24"/>
        </w:rPr>
        <w:t> </w:t>
      </w:r>
      <w:r>
        <w:rPr>
          <w:sz w:val="24"/>
        </w:rPr>
        <w:t>niñas, niños y adolescentes deberían ser atendidos en la Línea 1810,</w:t>
      </w:r>
      <w:r>
        <w:rPr>
          <w:spacing w:val="1"/>
          <w:sz w:val="24"/>
        </w:rPr>
        <w:t> </w:t>
      </w:r>
      <w:r>
        <w:rPr>
          <w:sz w:val="24"/>
        </w:rPr>
        <w:t>garantizando la</w:t>
      </w:r>
      <w:r>
        <w:rPr>
          <w:spacing w:val="1"/>
          <w:sz w:val="24"/>
        </w:rPr>
        <w:t> </w:t>
      </w:r>
      <w:r>
        <w:rPr>
          <w:sz w:val="24"/>
        </w:rPr>
        <w:t>especialidad en el servicio y evitando</w:t>
      </w:r>
      <w:r>
        <w:rPr>
          <w:spacing w:val="-1"/>
          <w:sz w:val="24"/>
        </w:rPr>
        <w:t> </w:t>
      </w:r>
      <w:r>
        <w:rPr>
          <w:sz w:val="24"/>
        </w:rPr>
        <w:t>los relatos reiterados.</w:t>
      </w:r>
    </w:p>
    <w:p>
      <w:pPr>
        <w:pStyle w:val="ListParagraph"/>
        <w:numPr>
          <w:ilvl w:val="0"/>
          <w:numId w:val="22"/>
        </w:numPr>
        <w:tabs>
          <w:tab w:pos="479" w:val="left" w:leader="none"/>
        </w:tabs>
        <w:spacing w:line="480" w:lineRule="auto" w:before="1" w:after="0"/>
        <w:ind w:left="478" w:right="535" w:hanging="360"/>
        <w:jc w:val="both"/>
        <w:rPr>
          <w:sz w:val="24"/>
        </w:rPr>
      </w:pPr>
      <w:r>
        <w:rPr>
          <w:sz w:val="24"/>
        </w:rPr>
        <w:t>En vista del fuerte proceso de migración de ciudadanas y ciudadanos venezolanos, es</w:t>
      </w:r>
      <w:r>
        <w:rPr>
          <w:spacing w:val="1"/>
          <w:sz w:val="24"/>
        </w:rPr>
        <w:t> </w:t>
      </w:r>
      <w:r>
        <w:rPr>
          <w:sz w:val="24"/>
        </w:rPr>
        <w:t>necesario</w:t>
      </w:r>
      <w:r>
        <w:rPr>
          <w:spacing w:val="-11"/>
          <w:sz w:val="24"/>
        </w:rPr>
        <w:t> </w:t>
      </w:r>
      <w:r>
        <w:rPr>
          <w:sz w:val="24"/>
        </w:rPr>
        <w:t>que</w:t>
      </w:r>
      <w:r>
        <w:rPr>
          <w:spacing w:val="-12"/>
          <w:sz w:val="24"/>
        </w:rPr>
        <w:t> </w:t>
      </w:r>
      <w:r>
        <w:rPr>
          <w:sz w:val="24"/>
        </w:rPr>
        <w:t>el</w:t>
      </w:r>
      <w:r>
        <w:rPr>
          <w:spacing w:val="-11"/>
          <w:sz w:val="24"/>
        </w:rPr>
        <w:t> </w:t>
      </w:r>
      <w:r>
        <w:rPr>
          <w:sz w:val="24"/>
        </w:rPr>
        <w:t>sistema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registro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información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las</w:t>
      </w:r>
      <w:r>
        <w:rPr>
          <w:spacing w:val="-11"/>
          <w:sz w:val="24"/>
        </w:rPr>
        <w:t> </w:t>
      </w:r>
      <w:r>
        <w:rPr>
          <w:sz w:val="24"/>
        </w:rPr>
        <w:t>llamadas</w:t>
      </w:r>
      <w:r>
        <w:rPr>
          <w:spacing w:val="-9"/>
          <w:sz w:val="24"/>
        </w:rPr>
        <w:t> </w:t>
      </w:r>
      <w:r>
        <w:rPr>
          <w:sz w:val="24"/>
        </w:rPr>
        <w:t>(actualmente</w:t>
      </w:r>
      <w:r>
        <w:rPr>
          <w:spacing w:val="-11"/>
          <w:sz w:val="24"/>
        </w:rPr>
        <w:t> </w:t>
      </w:r>
      <w:r>
        <w:rPr>
          <w:sz w:val="24"/>
        </w:rPr>
        <w:t>en</w:t>
      </w:r>
      <w:r>
        <w:rPr>
          <w:spacing w:val="-11"/>
          <w:sz w:val="24"/>
        </w:rPr>
        <w:t> </w:t>
      </w:r>
      <w:r>
        <w:rPr>
          <w:sz w:val="24"/>
        </w:rPr>
        <w:t>proceso</w:t>
      </w:r>
      <w:r>
        <w:rPr>
          <w:spacing w:val="-58"/>
          <w:sz w:val="24"/>
        </w:rPr>
        <w:t> </w:t>
      </w:r>
      <w:r>
        <w:rPr>
          <w:sz w:val="24"/>
        </w:rPr>
        <w:t>de modificación), incluya un campo para identificar la nacionalidad de la persona. De esta</w:t>
      </w:r>
      <w:r>
        <w:rPr>
          <w:spacing w:val="1"/>
          <w:sz w:val="24"/>
        </w:rPr>
        <w:t> </w:t>
      </w:r>
      <w:r>
        <w:rPr>
          <w:sz w:val="24"/>
        </w:rPr>
        <w:t>forma,</w:t>
      </w:r>
      <w:r>
        <w:rPr>
          <w:spacing w:val="-9"/>
          <w:sz w:val="24"/>
        </w:rPr>
        <w:t> </w:t>
      </w:r>
      <w:r>
        <w:rPr>
          <w:sz w:val="24"/>
        </w:rPr>
        <w:t>el</w:t>
      </w:r>
      <w:r>
        <w:rPr>
          <w:spacing w:val="-7"/>
          <w:sz w:val="24"/>
        </w:rPr>
        <w:t> </w:t>
      </w:r>
      <w:r>
        <w:rPr>
          <w:sz w:val="24"/>
        </w:rPr>
        <w:t>dato</w:t>
      </w:r>
      <w:r>
        <w:rPr>
          <w:spacing w:val="-7"/>
          <w:sz w:val="24"/>
        </w:rPr>
        <w:t> </w:t>
      </w:r>
      <w:r>
        <w:rPr>
          <w:sz w:val="24"/>
        </w:rPr>
        <w:t>siempre</w:t>
      </w:r>
      <w:r>
        <w:rPr>
          <w:spacing w:val="-10"/>
          <w:sz w:val="24"/>
        </w:rPr>
        <w:t> </w:t>
      </w:r>
      <w:r>
        <w:rPr>
          <w:sz w:val="24"/>
        </w:rPr>
        <w:t>será</w:t>
      </w:r>
      <w:r>
        <w:rPr>
          <w:spacing w:val="-9"/>
          <w:sz w:val="24"/>
        </w:rPr>
        <w:t> </w:t>
      </w:r>
      <w:r>
        <w:rPr>
          <w:sz w:val="24"/>
        </w:rPr>
        <w:t>recogido</w:t>
      </w:r>
      <w:r>
        <w:rPr>
          <w:spacing w:val="-7"/>
          <w:sz w:val="24"/>
        </w:rPr>
        <w:t> </w:t>
      </w:r>
      <w:r>
        <w:rPr>
          <w:sz w:val="24"/>
        </w:rPr>
        <w:t>y</w:t>
      </w:r>
      <w:r>
        <w:rPr>
          <w:spacing w:val="-9"/>
          <w:sz w:val="24"/>
        </w:rPr>
        <w:t> </w:t>
      </w:r>
      <w:r>
        <w:rPr>
          <w:sz w:val="24"/>
        </w:rPr>
        <w:t>permitirá</w:t>
      </w:r>
      <w:r>
        <w:rPr>
          <w:spacing w:val="-9"/>
          <w:sz w:val="24"/>
        </w:rPr>
        <w:t> </w:t>
      </w:r>
      <w:r>
        <w:rPr>
          <w:sz w:val="24"/>
        </w:rPr>
        <w:t>identificar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esta</w:t>
      </w:r>
      <w:r>
        <w:rPr>
          <w:spacing w:val="-9"/>
          <w:sz w:val="24"/>
        </w:rPr>
        <w:t> </w:t>
      </w:r>
      <w:r>
        <w:rPr>
          <w:sz w:val="24"/>
        </w:rPr>
        <w:t>población</w:t>
      </w:r>
      <w:r>
        <w:rPr>
          <w:spacing w:val="-5"/>
          <w:sz w:val="24"/>
        </w:rPr>
        <w:t> </w:t>
      </w:r>
      <w:r>
        <w:rPr>
          <w:sz w:val="24"/>
        </w:rPr>
        <w:t>cuya</w:t>
      </w:r>
      <w:r>
        <w:rPr>
          <w:spacing w:val="-9"/>
          <w:sz w:val="24"/>
        </w:rPr>
        <w:t> </w:t>
      </w:r>
      <w:r>
        <w:rPr>
          <w:sz w:val="24"/>
        </w:rPr>
        <w:t>condición</w:t>
      </w:r>
      <w:r>
        <w:rPr>
          <w:spacing w:val="-58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migración las hace</w:t>
      </w:r>
      <w:r>
        <w:rPr>
          <w:spacing w:val="-1"/>
          <w:sz w:val="24"/>
        </w:rPr>
        <w:t> </w:t>
      </w:r>
      <w:r>
        <w:rPr>
          <w:sz w:val="24"/>
        </w:rPr>
        <w:t>particularmente</w:t>
      </w:r>
      <w:r>
        <w:rPr>
          <w:spacing w:val="-1"/>
          <w:sz w:val="24"/>
        </w:rPr>
        <w:t> </w:t>
      </w:r>
      <w:r>
        <w:rPr>
          <w:sz w:val="24"/>
        </w:rPr>
        <w:t>más vulnerables.</w:t>
      </w:r>
    </w:p>
    <w:p>
      <w:pPr>
        <w:pStyle w:val="ListParagraph"/>
        <w:numPr>
          <w:ilvl w:val="0"/>
          <w:numId w:val="22"/>
        </w:numPr>
        <w:tabs>
          <w:tab w:pos="479" w:val="left" w:leader="none"/>
        </w:tabs>
        <w:spacing w:line="480" w:lineRule="auto" w:before="0" w:after="0"/>
        <w:ind w:left="478" w:right="534" w:hanging="360"/>
        <w:jc w:val="both"/>
        <w:rPr>
          <w:sz w:val="24"/>
        </w:rPr>
      </w:pP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trabajar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forma</w:t>
      </w:r>
      <w:r>
        <w:rPr>
          <w:spacing w:val="-1"/>
          <w:sz w:val="24"/>
        </w:rPr>
        <w:t> </w:t>
      </w:r>
      <w:r>
        <w:rPr>
          <w:sz w:val="24"/>
        </w:rPr>
        <w:t>más</w:t>
      </w:r>
      <w:r>
        <w:rPr>
          <w:spacing w:val="-1"/>
          <w:sz w:val="24"/>
        </w:rPr>
        <w:t> </w:t>
      </w:r>
      <w:r>
        <w:rPr>
          <w:sz w:val="24"/>
        </w:rPr>
        <w:t>focalizada,</w:t>
      </w:r>
      <w:r>
        <w:rPr>
          <w:spacing w:val="-1"/>
          <w:sz w:val="24"/>
        </w:rPr>
        <w:t> </w:t>
      </w:r>
      <w:r>
        <w:rPr>
          <w:sz w:val="24"/>
        </w:rPr>
        <w:t>se sugiere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sistema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registro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información</w:t>
      </w:r>
      <w:r>
        <w:rPr>
          <w:spacing w:val="-57"/>
          <w:sz w:val="24"/>
        </w:rPr>
        <w:t> </w:t>
      </w:r>
      <w:r>
        <w:rPr>
          <w:sz w:val="24"/>
        </w:rPr>
        <w:t>de las llamadas (actualmente en proceso de modificación) incluya un campo para registrar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lengua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 persona</w:t>
      </w:r>
      <w:r>
        <w:rPr>
          <w:spacing w:val="-2"/>
          <w:sz w:val="24"/>
        </w:rPr>
        <w:t> </w:t>
      </w:r>
      <w:r>
        <w:rPr>
          <w:sz w:val="24"/>
        </w:rPr>
        <w:t>usuaria.</w:t>
      </w:r>
    </w:p>
    <w:p>
      <w:pPr>
        <w:pStyle w:val="ListParagraph"/>
        <w:numPr>
          <w:ilvl w:val="0"/>
          <w:numId w:val="22"/>
        </w:numPr>
        <w:tabs>
          <w:tab w:pos="479" w:val="left" w:leader="none"/>
        </w:tabs>
        <w:spacing w:line="472" w:lineRule="auto" w:before="0" w:after="0"/>
        <w:ind w:left="478" w:right="534" w:hanging="360"/>
        <w:jc w:val="both"/>
        <w:rPr>
          <w:rFonts w:ascii="Calibri" w:hAnsi="Calibri"/>
          <w:sz w:val="22"/>
        </w:rPr>
      </w:pPr>
      <w:r>
        <w:rPr>
          <w:sz w:val="24"/>
        </w:rPr>
        <w:t>Trabajos futuros deberán identificar los perfiles de la población LTGBI (edad, educación,</w:t>
      </w:r>
      <w:r>
        <w:rPr>
          <w:spacing w:val="1"/>
          <w:sz w:val="24"/>
        </w:rPr>
        <w:t> </w:t>
      </w:r>
      <w:r>
        <w:rPr>
          <w:sz w:val="24"/>
        </w:rPr>
        <w:t>zona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residencia,</w:t>
      </w:r>
      <w:r>
        <w:rPr>
          <w:spacing w:val="-9"/>
          <w:sz w:val="24"/>
        </w:rPr>
        <w:t> </w:t>
      </w:r>
      <w:r>
        <w:rPr>
          <w:sz w:val="24"/>
        </w:rPr>
        <w:t>nivel</w:t>
      </w:r>
      <w:r>
        <w:rPr>
          <w:spacing w:val="-9"/>
          <w:sz w:val="24"/>
        </w:rPr>
        <w:t> </w:t>
      </w:r>
      <w:r>
        <w:rPr>
          <w:sz w:val="24"/>
        </w:rPr>
        <w:t>socioeconómico,</w:t>
      </w:r>
      <w:r>
        <w:rPr>
          <w:spacing w:val="-9"/>
          <w:sz w:val="24"/>
        </w:rPr>
        <w:t> </w:t>
      </w:r>
      <w:r>
        <w:rPr>
          <w:sz w:val="24"/>
        </w:rPr>
        <w:t>vulnerabilidades,</w:t>
      </w:r>
      <w:r>
        <w:rPr>
          <w:spacing w:val="-8"/>
          <w:sz w:val="24"/>
        </w:rPr>
        <w:t> </w:t>
      </w:r>
      <w:r>
        <w:rPr>
          <w:sz w:val="24"/>
        </w:rPr>
        <w:t>etc.)</w:t>
      </w:r>
      <w:r>
        <w:rPr>
          <w:spacing w:val="-10"/>
          <w:sz w:val="24"/>
        </w:rPr>
        <w:t> </w:t>
      </w:r>
      <w:r>
        <w:rPr>
          <w:sz w:val="24"/>
        </w:rPr>
        <w:t>que</w:t>
      </w:r>
      <w:r>
        <w:rPr>
          <w:spacing w:val="-10"/>
          <w:sz w:val="24"/>
        </w:rPr>
        <w:t> </w:t>
      </w:r>
      <w:r>
        <w:rPr>
          <w:sz w:val="24"/>
        </w:rPr>
        <w:t>recurre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Línea</w:t>
      </w:r>
      <w:r>
        <w:rPr>
          <w:spacing w:val="-10"/>
          <w:sz w:val="24"/>
        </w:rPr>
        <w:t> </w:t>
      </w:r>
      <w:r>
        <w:rPr>
          <w:sz w:val="24"/>
        </w:rPr>
        <w:t>100</w:t>
      </w:r>
      <w:r>
        <w:rPr>
          <w:spacing w:val="-58"/>
          <w:sz w:val="24"/>
        </w:rPr>
        <w:t> </w:t>
      </w:r>
      <w:r>
        <w:rPr>
          <w:sz w:val="24"/>
        </w:rPr>
        <w:t>y</w:t>
      </w:r>
      <w:r>
        <w:rPr>
          <w:spacing w:val="22"/>
          <w:sz w:val="24"/>
        </w:rPr>
        <w:t> </w:t>
      </w:r>
      <w:r>
        <w:rPr>
          <w:sz w:val="24"/>
        </w:rPr>
        <w:t>sus</w:t>
      </w:r>
      <w:r>
        <w:rPr>
          <w:spacing w:val="24"/>
          <w:sz w:val="24"/>
        </w:rPr>
        <w:t> </w:t>
      </w:r>
      <w:r>
        <w:rPr>
          <w:sz w:val="24"/>
        </w:rPr>
        <w:t>motivaciones</w:t>
      </w:r>
      <w:r>
        <w:rPr>
          <w:spacing w:val="22"/>
          <w:sz w:val="24"/>
        </w:rPr>
        <w:t> </w:t>
      </w:r>
      <w:r>
        <w:rPr>
          <w:sz w:val="24"/>
        </w:rPr>
        <w:t>para</w:t>
      </w:r>
      <w:r>
        <w:rPr>
          <w:spacing w:val="24"/>
          <w:sz w:val="24"/>
        </w:rPr>
        <w:t> </w:t>
      </w:r>
      <w:r>
        <w:rPr>
          <w:sz w:val="24"/>
        </w:rPr>
        <w:t>hacerlo</w:t>
      </w:r>
      <w:r>
        <w:rPr>
          <w:spacing w:val="22"/>
          <w:sz w:val="24"/>
        </w:rPr>
        <w:t> </w:t>
      </w:r>
      <w:r>
        <w:rPr>
          <w:sz w:val="24"/>
        </w:rPr>
        <w:t>ya</w:t>
      </w:r>
      <w:r>
        <w:rPr>
          <w:spacing w:val="22"/>
          <w:sz w:val="24"/>
        </w:rPr>
        <w:t> </w:t>
      </w:r>
      <w:r>
        <w:rPr>
          <w:sz w:val="24"/>
        </w:rPr>
        <w:t>que</w:t>
      </w:r>
      <w:r>
        <w:rPr>
          <w:spacing w:val="23"/>
          <w:sz w:val="24"/>
        </w:rPr>
        <w:t> </w:t>
      </w:r>
      <w:r>
        <w:rPr>
          <w:sz w:val="24"/>
        </w:rPr>
        <w:t>no</w:t>
      </w:r>
      <w:r>
        <w:rPr>
          <w:spacing w:val="23"/>
          <w:sz w:val="24"/>
        </w:rPr>
        <w:t> </w:t>
      </w:r>
      <w:r>
        <w:rPr>
          <w:sz w:val="24"/>
        </w:rPr>
        <w:t>es</w:t>
      </w:r>
      <w:r>
        <w:rPr>
          <w:spacing w:val="24"/>
          <w:sz w:val="24"/>
        </w:rPr>
        <w:t> </w:t>
      </w:r>
      <w:r>
        <w:rPr>
          <w:sz w:val="24"/>
        </w:rPr>
        <w:t>un</w:t>
      </w:r>
      <w:r>
        <w:rPr>
          <w:spacing w:val="22"/>
          <w:sz w:val="24"/>
        </w:rPr>
        <w:t> </w:t>
      </w:r>
      <w:r>
        <w:rPr>
          <w:sz w:val="24"/>
        </w:rPr>
        <w:t>servicio</w:t>
      </w:r>
      <w:r>
        <w:rPr>
          <w:spacing w:val="24"/>
          <w:sz w:val="24"/>
        </w:rPr>
        <w:t> </w:t>
      </w:r>
      <w:r>
        <w:rPr>
          <w:sz w:val="24"/>
        </w:rPr>
        <w:t>que</w:t>
      </w:r>
      <w:r>
        <w:rPr>
          <w:spacing w:val="24"/>
          <w:sz w:val="24"/>
        </w:rPr>
        <w:t> </w:t>
      </w:r>
      <w:r>
        <w:rPr>
          <w:sz w:val="24"/>
        </w:rPr>
        <w:t>explícitamente</w:t>
      </w:r>
      <w:r>
        <w:rPr>
          <w:spacing w:val="22"/>
          <w:sz w:val="24"/>
        </w:rPr>
        <w:t> </w:t>
      </w:r>
      <w:r>
        <w:rPr>
          <w:sz w:val="24"/>
        </w:rPr>
        <w:t>se</w:t>
      </w:r>
      <w:r>
        <w:rPr>
          <w:spacing w:val="22"/>
          <w:sz w:val="24"/>
        </w:rPr>
        <w:t> </w:t>
      </w:r>
      <w:r>
        <w:rPr>
          <w:sz w:val="24"/>
        </w:rPr>
        <w:t>difunda</w:t>
      </w:r>
    </w:p>
    <w:p>
      <w:pPr>
        <w:spacing w:after="0" w:line="472" w:lineRule="auto"/>
        <w:jc w:val="both"/>
        <w:rPr>
          <w:rFonts w:ascii="Calibri" w:hAnsi="Calibri"/>
          <w:sz w:val="22"/>
        </w:rPr>
        <w:sectPr>
          <w:headerReference w:type="default" r:id="rId312"/>
          <w:footerReference w:type="default" r:id="rId313"/>
          <w:pgSz w:w="11910" w:h="16840"/>
          <w:pgMar w:header="754" w:footer="1000" w:top="1320" w:bottom="1200" w:left="1300" w:right="880"/>
        </w:sectPr>
      </w:pPr>
    </w:p>
    <w:p>
      <w:pPr>
        <w:pStyle w:val="BodyText"/>
        <w:spacing w:line="480" w:lineRule="auto" w:before="80"/>
        <w:ind w:left="478" w:right="533"/>
      </w:pPr>
      <w:r>
        <w:rPr/>
        <w:t>como</w:t>
      </w:r>
      <w:r>
        <w:rPr>
          <w:spacing w:val="-3"/>
        </w:rPr>
        <w:t> </w:t>
      </w:r>
      <w:r>
        <w:rPr/>
        <w:t>receptor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casos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violencia</w:t>
      </w:r>
      <w:r>
        <w:rPr>
          <w:spacing w:val="-4"/>
        </w:rPr>
        <w:t> </w:t>
      </w:r>
      <w:r>
        <w:rPr/>
        <w:t>entre</w:t>
      </w:r>
      <w:r>
        <w:rPr>
          <w:spacing w:val="-4"/>
        </w:rPr>
        <w:t> </w:t>
      </w:r>
      <w:r>
        <w:rPr/>
        <w:t>personas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mismo</w:t>
      </w:r>
      <w:r>
        <w:rPr>
          <w:spacing w:val="-2"/>
        </w:rPr>
        <w:t> </w:t>
      </w:r>
      <w:r>
        <w:rPr/>
        <w:t>sexo</w:t>
      </w:r>
      <w:r>
        <w:rPr>
          <w:spacing w:val="-4"/>
        </w:rPr>
        <w:t> </w:t>
      </w:r>
      <w:r>
        <w:rPr/>
        <w:t>(situación</w:t>
      </w:r>
      <w:r>
        <w:rPr>
          <w:spacing w:val="-2"/>
        </w:rPr>
        <w:t> </w:t>
      </w:r>
      <w:r>
        <w:rPr/>
        <w:t>que</w:t>
      </w:r>
      <w:r>
        <w:rPr>
          <w:spacing w:val="-4"/>
        </w:rPr>
        <w:t> </w:t>
      </w:r>
      <w:r>
        <w:rPr/>
        <w:t>debe</w:t>
      </w:r>
      <w:r>
        <w:rPr>
          <w:spacing w:val="-5"/>
        </w:rPr>
        <w:t> </w:t>
      </w:r>
      <w:r>
        <w:rPr/>
        <w:t>ser</w:t>
      </w:r>
      <w:r>
        <w:rPr>
          <w:spacing w:val="-57"/>
        </w:rPr>
        <w:t> </w:t>
      </w:r>
      <w:r>
        <w:rPr/>
        <w:t>corregida).</w:t>
      </w:r>
    </w:p>
    <w:p>
      <w:pPr>
        <w:pStyle w:val="Heading1"/>
        <w:ind w:left="118"/>
      </w:pPr>
      <w:r>
        <w:rPr/>
        <w:t>Herramientas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eficiente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22"/>
        </w:numPr>
        <w:tabs>
          <w:tab w:pos="479" w:val="left" w:leader="none"/>
        </w:tabs>
        <w:spacing w:line="480" w:lineRule="auto" w:before="0" w:after="0"/>
        <w:ind w:left="478" w:right="534" w:hanging="360"/>
        <w:jc w:val="both"/>
        <w:rPr>
          <w:sz w:val="24"/>
        </w:rPr>
      </w:pPr>
      <w:r>
        <w:rPr>
          <w:sz w:val="24"/>
        </w:rPr>
        <w:t>El Directorio de servicios o Guía de Recursos (CEM, comisarías, serenazgo, centros de</w:t>
      </w:r>
      <w:r>
        <w:rPr>
          <w:spacing w:val="1"/>
          <w:sz w:val="24"/>
        </w:rPr>
        <w:t> </w:t>
      </w:r>
      <w:r>
        <w:rPr>
          <w:sz w:val="24"/>
        </w:rPr>
        <w:t>salud, sedes del Instituto de Medicina Legal, etc.) debe estar en permanente actualización.</w:t>
      </w:r>
      <w:r>
        <w:rPr>
          <w:spacing w:val="1"/>
          <w:sz w:val="24"/>
        </w:rPr>
        <w:t> </w:t>
      </w:r>
      <w:r>
        <w:rPr>
          <w:sz w:val="24"/>
        </w:rPr>
        <w:t>Caso contrario, las operadoras pierden tiempo valioso. Alguna persona</w:t>
      </w:r>
      <w:r>
        <w:rPr>
          <w:spacing w:val="1"/>
          <w:sz w:val="24"/>
        </w:rPr>
        <w:t> </w:t>
      </w:r>
      <w:r>
        <w:rPr>
          <w:sz w:val="24"/>
        </w:rPr>
        <w:t>del Programa</w:t>
      </w:r>
      <w:r>
        <w:rPr>
          <w:spacing w:val="1"/>
          <w:sz w:val="24"/>
        </w:rPr>
        <w:t> </w:t>
      </w:r>
      <w:r>
        <w:rPr>
          <w:sz w:val="24"/>
        </w:rPr>
        <w:t>Aurora</w:t>
      </w:r>
      <w:r>
        <w:rPr>
          <w:spacing w:val="-7"/>
          <w:sz w:val="24"/>
        </w:rPr>
        <w:t> </w:t>
      </w:r>
      <w:r>
        <w:rPr>
          <w:sz w:val="24"/>
        </w:rPr>
        <w:t>o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4"/>
          <w:sz w:val="24"/>
        </w:rPr>
        <w:t> </w:t>
      </w:r>
      <w:r>
        <w:rPr>
          <w:sz w:val="24"/>
        </w:rPr>
        <w:t>propias</w:t>
      </w:r>
      <w:r>
        <w:rPr>
          <w:spacing w:val="-4"/>
          <w:sz w:val="24"/>
        </w:rPr>
        <w:t> </w:t>
      </w:r>
      <w:r>
        <w:rPr>
          <w:sz w:val="24"/>
        </w:rPr>
        <w:t>operadoras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forma</w:t>
      </w:r>
      <w:r>
        <w:rPr>
          <w:spacing w:val="-4"/>
          <w:sz w:val="24"/>
        </w:rPr>
        <w:t> </w:t>
      </w:r>
      <w:r>
        <w:rPr>
          <w:sz w:val="24"/>
        </w:rPr>
        <w:t>rotativa</w:t>
      </w:r>
      <w:r>
        <w:rPr>
          <w:spacing w:val="-2"/>
          <w:sz w:val="24"/>
        </w:rPr>
        <w:t> </w:t>
      </w:r>
      <w:r>
        <w:rPr>
          <w:sz w:val="24"/>
        </w:rPr>
        <w:t>podrían</w:t>
      </w:r>
      <w:r>
        <w:rPr>
          <w:spacing w:val="-4"/>
          <w:sz w:val="24"/>
        </w:rPr>
        <w:t> </w:t>
      </w:r>
      <w:r>
        <w:rPr>
          <w:sz w:val="24"/>
        </w:rPr>
        <w:t>actualizar</w:t>
      </w:r>
      <w:r>
        <w:rPr>
          <w:spacing w:val="-5"/>
          <w:sz w:val="24"/>
        </w:rPr>
        <w:t> </w:t>
      </w:r>
      <w:r>
        <w:rPr>
          <w:sz w:val="24"/>
        </w:rPr>
        <w:t>este</w:t>
      </w:r>
      <w:r>
        <w:rPr>
          <w:spacing w:val="-5"/>
          <w:sz w:val="24"/>
        </w:rPr>
        <w:t> </w:t>
      </w:r>
      <w:r>
        <w:rPr>
          <w:sz w:val="24"/>
        </w:rPr>
        <w:t>directorio,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cual</w:t>
      </w:r>
      <w:r>
        <w:rPr>
          <w:spacing w:val="-58"/>
          <w:sz w:val="24"/>
        </w:rPr>
        <w:t> </w:t>
      </w:r>
      <w:r>
        <w:rPr>
          <w:sz w:val="24"/>
        </w:rPr>
        <w:t>debería</w:t>
      </w:r>
      <w:r>
        <w:rPr>
          <w:spacing w:val="57"/>
          <w:sz w:val="24"/>
        </w:rPr>
        <w:t> </w:t>
      </w:r>
      <w:r>
        <w:rPr>
          <w:sz w:val="24"/>
        </w:rPr>
        <w:t>estar</w:t>
      </w:r>
      <w:r>
        <w:rPr>
          <w:spacing w:val="58"/>
          <w:sz w:val="24"/>
        </w:rPr>
        <w:t> </w:t>
      </w:r>
      <w:r>
        <w:rPr>
          <w:sz w:val="24"/>
        </w:rPr>
        <w:t>alojado</w:t>
      </w:r>
      <w:r>
        <w:rPr>
          <w:spacing w:val="58"/>
          <w:sz w:val="24"/>
        </w:rPr>
        <w:t> </w:t>
      </w:r>
      <w:r>
        <w:rPr>
          <w:sz w:val="24"/>
        </w:rPr>
        <w:t>en</w:t>
      </w:r>
      <w:r>
        <w:rPr>
          <w:spacing w:val="59"/>
          <w:sz w:val="24"/>
        </w:rPr>
        <w:t> </w:t>
      </w:r>
      <w:r>
        <w:rPr>
          <w:sz w:val="24"/>
        </w:rPr>
        <w:t>la</w:t>
      </w:r>
      <w:r>
        <w:rPr>
          <w:spacing w:val="58"/>
          <w:sz w:val="24"/>
        </w:rPr>
        <w:t> </w:t>
      </w:r>
      <w:r>
        <w:rPr>
          <w:sz w:val="24"/>
        </w:rPr>
        <w:t>nube</w:t>
      </w:r>
      <w:r>
        <w:rPr>
          <w:spacing w:val="57"/>
          <w:sz w:val="24"/>
        </w:rPr>
        <w:t> </w:t>
      </w:r>
      <w:r>
        <w:rPr>
          <w:sz w:val="24"/>
        </w:rPr>
        <w:t>en</w:t>
      </w:r>
      <w:r>
        <w:rPr>
          <w:spacing w:val="58"/>
          <w:sz w:val="24"/>
        </w:rPr>
        <w:t> </w:t>
      </w:r>
      <w:r>
        <w:rPr>
          <w:sz w:val="24"/>
        </w:rPr>
        <w:t>forma</w:t>
      </w:r>
      <w:r>
        <w:rPr>
          <w:spacing w:val="58"/>
          <w:sz w:val="24"/>
        </w:rPr>
        <w:t> </w:t>
      </w:r>
      <w:r>
        <w:rPr>
          <w:sz w:val="24"/>
        </w:rPr>
        <w:t>permanente.</w:t>
      </w:r>
      <w:r>
        <w:rPr>
          <w:spacing w:val="58"/>
          <w:sz w:val="24"/>
        </w:rPr>
        <w:t> </w:t>
      </w:r>
      <w:r>
        <w:rPr>
          <w:sz w:val="24"/>
        </w:rPr>
        <w:t>También</w:t>
      </w:r>
      <w:r>
        <w:rPr>
          <w:spacing w:val="58"/>
          <w:sz w:val="24"/>
        </w:rPr>
        <w:t> </w:t>
      </w:r>
      <w:r>
        <w:rPr>
          <w:sz w:val="24"/>
        </w:rPr>
        <w:t>deberá</w:t>
      </w:r>
      <w:r>
        <w:rPr>
          <w:spacing w:val="57"/>
          <w:sz w:val="24"/>
        </w:rPr>
        <w:t> </w:t>
      </w:r>
      <w:r>
        <w:rPr>
          <w:sz w:val="24"/>
        </w:rPr>
        <w:t>evaluarse</w:t>
      </w:r>
      <w:r>
        <w:rPr>
          <w:spacing w:val="57"/>
          <w:sz w:val="24"/>
        </w:rPr>
        <w:t> </w:t>
      </w:r>
      <w:r>
        <w:rPr>
          <w:sz w:val="24"/>
        </w:rPr>
        <w:t>el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intercambio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información</w:t>
      </w:r>
      <w:r>
        <w:rPr>
          <w:spacing w:val="-13"/>
          <w:sz w:val="24"/>
        </w:rPr>
        <w:t> </w:t>
      </w:r>
      <w:r>
        <w:rPr>
          <w:sz w:val="24"/>
        </w:rPr>
        <w:t>directo</w:t>
      </w:r>
      <w:r>
        <w:rPr>
          <w:spacing w:val="-14"/>
          <w:sz w:val="24"/>
        </w:rPr>
        <w:t> </w:t>
      </w:r>
      <w:r>
        <w:rPr>
          <w:sz w:val="24"/>
        </w:rPr>
        <w:t>con</w:t>
      </w:r>
      <w:r>
        <w:rPr>
          <w:spacing w:val="-15"/>
          <w:sz w:val="24"/>
        </w:rPr>
        <w:t> </w:t>
      </w:r>
      <w:r>
        <w:rPr>
          <w:sz w:val="24"/>
        </w:rPr>
        <w:t>el</w:t>
      </w:r>
      <w:r>
        <w:rPr>
          <w:spacing w:val="-13"/>
          <w:sz w:val="24"/>
        </w:rPr>
        <w:t> </w:t>
      </w:r>
      <w:r>
        <w:rPr>
          <w:sz w:val="24"/>
        </w:rPr>
        <w:t>Ministerio</w:t>
      </w:r>
      <w:r>
        <w:rPr>
          <w:spacing w:val="-14"/>
          <w:sz w:val="24"/>
        </w:rPr>
        <w:t> </w:t>
      </w:r>
      <w:r>
        <w:rPr>
          <w:sz w:val="24"/>
        </w:rPr>
        <w:t>del</w:t>
      </w:r>
      <w:r>
        <w:rPr>
          <w:spacing w:val="-13"/>
          <w:sz w:val="24"/>
        </w:rPr>
        <w:t> </w:t>
      </w:r>
      <w:r>
        <w:rPr>
          <w:sz w:val="24"/>
        </w:rPr>
        <w:t>Interior</w:t>
      </w:r>
      <w:r>
        <w:rPr>
          <w:spacing w:val="-15"/>
          <w:sz w:val="24"/>
        </w:rPr>
        <w:t> </w:t>
      </w:r>
      <w:r>
        <w:rPr>
          <w:sz w:val="24"/>
        </w:rPr>
        <w:t>para</w:t>
      </w:r>
      <w:r>
        <w:rPr>
          <w:spacing w:val="-14"/>
          <w:sz w:val="24"/>
        </w:rPr>
        <w:t> </w:t>
      </w:r>
      <w:r>
        <w:rPr>
          <w:sz w:val="24"/>
        </w:rPr>
        <w:t>acceder</w:t>
      </w:r>
      <w:r>
        <w:rPr>
          <w:spacing w:val="-15"/>
          <w:sz w:val="24"/>
        </w:rPr>
        <w:t> </w:t>
      </w:r>
      <w:r>
        <w:rPr>
          <w:sz w:val="24"/>
        </w:rPr>
        <w:t>a</w:t>
      </w:r>
      <w:r>
        <w:rPr>
          <w:spacing w:val="-16"/>
          <w:sz w:val="24"/>
        </w:rPr>
        <w:t> </w:t>
      </w:r>
      <w:r>
        <w:rPr>
          <w:sz w:val="24"/>
        </w:rPr>
        <w:t>información</w:t>
      </w:r>
      <w:r>
        <w:rPr>
          <w:spacing w:val="-57"/>
          <w:sz w:val="24"/>
        </w:rPr>
        <w:t> </w:t>
      </w:r>
      <w:r>
        <w:rPr>
          <w:sz w:val="24"/>
        </w:rPr>
        <w:t>automática</w:t>
      </w:r>
      <w:r>
        <w:rPr>
          <w:spacing w:val="-2"/>
          <w:sz w:val="24"/>
        </w:rPr>
        <w:t> </w:t>
      </w:r>
      <w:r>
        <w:rPr>
          <w:sz w:val="24"/>
        </w:rPr>
        <w:t>(de existir)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ubicación de las</w:t>
      </w:r>
      <w:r>
        <w:rPr>
          <w:spacing w:val="2"/>
          <w:sz w:val="24"/>
        </w:rPr>
        <w:t> </w:t>
      </w:r>
      <w:r>
        <w:rPr>
          <w:sz w:val="24"/>
        </w:rPr>
        <w:t>comisarías.</w:t>
      </w:r>
    </w:p>
    <w:p>
      <w:pPr>
        <w:pStyle w:val="ListParagraph"/>
        <w:numPr>
          <w:ilvl w:val="0"/>
          <w:numId w:val="22"/>
        </w:numPr>
        <w:tabs>
          <w:tab w:pos="479" w:val="left" w:leader="none"/>
        </w:tabs>
        <w:spacing w:line="480" w:lineRule="auto" w:before="1" w:after="0"/>
        <w:ind w:left="478" w:right="529" w:hanging="360"/>
        <w:jc w:val="both"/>
        <w:rPr>
          <w:sz w:val="24"/>
        </w:rPr>
      </w:pPr>
      <w:r>
        <w:rPr>
          <w:sz w:val="24"/>
        </w:rPr>
        <w:t>Para facilitar las tareas de seguimiento a la atención realizada a las víctimas, se pueden</w:t>
      </w:r>
      <w:r>
        <w:rPr>
          <w:spacing w:val="1"/>
          <w:sz w:val="24"/>
        </w:rPr>
        <w:t> </w:t>
      </w:r>
      <w:r>
        <w:rPr>
          <w:sz w:val="24"/>
        </w:rPr>
        <w:t>utilizar</w:t>
      </w:r>
      <w:r>
        <w:rPr>
          <w:spacing w:val="1"/>
          <w:sz w:val="24"/>
        </w:rPr>
        <w:t> </w:t>
      </w:r>
      <w:r>
        <w:rPr>
          <w:sz w:val="24"/>
        </w:rPr>
        <w:t>recordatorios</w:t>
      </w:r>
      <w:r>
        <w:rPr>
          <w:spacing w:val="1"/>
          <w:sz w:val="24"/>
        </w:rPr>
        <w:t> </w:t>
      </w:r>
      <w:r>
        <w:rPr>
          <w:sz w:val="24"/>
        </w:rPr>
        <w:t>automatizados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mensaje de texto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mes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hayan</w:t>
      </w:r>
      <w:r>
        <w:rPr>
          <w:spacing w:val="1"/>
          <w:sz w:val="24"/>
        </w:rPr>
        <w:t> </w:t>
      </w:r>
      <w:r>
        <w:rPr>
          <w:sz w:val="24"/>
        </w:rPr>
        <w:t>derivado a la usuaria a un servicio de apoyo público o privado. Para simplificar aún más el</w:t>
      </w:r>
      <w:r>
        <w:rPr>
          <w:spacing w:val="-57"/>
          <w:sz w:val="24"/>
        </w:rPr>
        <w:t> </w:t>
      </w:r>
      <w:r>
        <w:rPr>
          <w:sz w:val="24"/>
        </w:rPr>
        <w:t>proceso para las y los profesionales, se podrían almacenar mensajes pre-redactados en el</w:t>
      </w:r>
      <w:r>
        <w:rPr>
          <w:spacing w:val="1"/>
          <w:sz w:val="24"/>
        </w:rPr>
        <w:t> </w:t>
      </w:r>
      <w:r>
        <w:rPr>
          <w:sz w:val="24"/>
        </w:rPr>
        <w:t>sistema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 línea</w:t>
      </w:r>
      <w:r>
        <w:rPr>
          <w:spacing w:val="-2"/>
          <w:sz w:val="24"/>
        </w:rPr>
        <w:t> </w:t>
      </w:r>
      <w:r>
        <w:rPr>
          <w:sz w:val="24"/>
        </w:rPr>
        <w:t>telefónica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ayuda</w:t>
      </w:r>
      <w:r>
        <w:rPr>
          <w:spacing w:val="-1"/>
          <w:sz w:val="24"/>
        </w:rPr>
        <w:t> </w:t>
      </w:r>
      <w:r>
        <w:rPr>
          <w:sz w:val="24"/>
        </w:rPr>
        <w:t>y enviarlos automáticamente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4"/>
          <w:sz w:val="24"/>
        </w:rPr>
        <w:t> </w:t>
      </w:r>
      <w:r>
        <w:rPr>
          <w:sz w:val="24"/>
        </w:rPr>
        <w:t>usuarias.</w:t>
      </w:r>
    </w:p>
    <w:p>
      <w:pPr>
        <w:pStyle w:val="ListParagraph"/>
        <w:numPr>
          <w:ilvl w:val="0"/>
          <w:numId w:val="22"/>
        </w:numPr>
        <w:tabs>
          <w:tab w:pos="479" w:val="left" w:leader="none"/>
        </w:tabs>
        <w:spacing w:line="480" w:lineRule="auto" w:before="1" w:after="0"/>
        <w:ind w:left="478" w:right="532" w:hanging="360"/>
        <w:jc w:val="both"/>
        <w:rPr>
          <w:sz w:val="24"/>
        </w:rPr>
      </w:pPr>
      <w:r>
        <w:rPr>
          <w:sz w:val="24"/>
        </w:rPr>
        <w:t>Durante la atención en la Línea 100, las operadoras deben evaluar algunos aspectos de la</w:t>
      </w:r>
      <w:r>
        <w:rPr>
          <w:spacing w:val="1"/>
          <w:sz w:val="24"/>
        </w:rPr>
        <w:t> </w:t>
      </w:r>
      <w:r>
        <w:rPr>
          <w:sz w:val="24"/>
        </w:rPr>
        <w:t>víctima, como dependencia emocional o abuso en el consumo de alcohol. Aspectos de este</w:t>
      </w:r>
      <w:r>
        <w:rPr>
          <w:spacing w:val="-57"/>
          <w:sz w:val="24"/>
        </w:rPr>
        <w:t> </w:t>
      </w:r>
      <w:r>
        <w:rPr>
          <w:sz w:val="24"/>
        </w:rPr>
        <w:t>tipo son difíciles de evaluar, con mayor razón en servicios no presenciales. Debido a que</w:t>
      </w:r>
      <w:r>
        <w:rPr>
          <w:spacing w:val="1"/>
          <w:sz w:val="24"/>
        </w:rPr>
        <w:t> </w:t>
      </w:r>
      <w:r>
        <w:rPr>
          <w:sz w:val="24"/>
        </w:rPr>
        <w:t>las operadoras lo hacen bajo sus propios criterios, sería oportuno que se desarrollen guías</w:t>
      </w:r>
      <w:r>
        <w:rPr>
          <w:spacing w:val="1"/>
          <w:sz w:val="24"/>
        </w:rPr>
        <w:t> </w:t>
      </w:r>
      <w:r>
        <w:rPr>
          <w:sz w:val="24"/>
        </w:rPr>
        <w:t>cortas</w:t>
      </w:r>
      <w:r>
        <w:rPr>
          <w:spacing w:val="-1"/>
          <w:sz w:val="24"/>
        </w:rPr>
        <w:t> </w:t>
      </w:r>
      <w:r>
        <w:rPr>
          <w:sz w:val="24"/>
        </w:rPr>
        <w:t>con pautas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determinar la</w:t>
      </w:r>
      <w:r>
        <w:rPr>
          <w:spacing w:val="-3"/>
          <w:sz w:val="24"/>
        </w:rPr>
        <w:t> </w:t>
      </w:r>
      <w:r>
        <w:rPr>
          <w:sz w:val="24"/>
        </w:rPr>
        <w:t>existencia o ausencia</w:t>
      </w:r>
      <w:r>
        <w:rPr>
          <w:spacing w:val="-1"/>
          <w:sz w:val="24"/>
        </w:rPr>
        <w:t> </w:t>
      </w:r>
      <w:r>
        <w:rPr>
          <w:sz w:val="24"/>
        </w:rPr>
        <w:t>de estas condiciones.</w:t>
      </w:r>
    </w:p>
    <w:p>
      <w:pPr>
        <w:pStyle w:val="ListParagraph"/>
        <w:numPr>
          <w:ilvl w:val="0"/>
          <w:numId w:val="22"/>
        </w:numPr>
        <w:tabs>
          <w:tab w:pos="479" w:val="left" w:leader="none"/>
        </w:tabs>
        <w:spacing w:line="480" w:lineRule="auto" w:before="0" w:after="0"/>
        <w:ind w:left="478" w:right="534" w:hanging="360"/>
        <w:jc w:val="both"/>
        <w:rPr>
          <w:sz w:val="24"/>
        </w:rPr>
      </w:pPr>
      <w:r>
        <w:rPr>
          <w:sz w:val="24"/>
        </w:rPr>
        <w:t>En las tareas de seguimiento, se debe diferenciar el seguimiento a la usuaria que llamó, a</w:t>
      </w:r>
      <w:r>
        <w:rPr>
          <w:spacing w:val="1"/>
          <w:sz w:val="24"/>
        </w:rPr>
        <w:t> </w:t>
      </w:r>
      <w:r>
        <w:rPr>
          <w:sz w:val="24"/>
        </w:rPr>
        <w:t>cargo de la persona operadora; y el seguimiento que debe realizar el equipo especialmente</w:t>
      </w:r>
      <w:r>
        <w:rPr>
          <w:spacing w:val="1"/>
          <w:sz w:val="24"/>
        </w:rPr>
        <w:t> </w:t>
      </w:r>
      <w:r>
        <w:rPr>
          <w:sz w:val="24"/>
        </w:rPr>
        <w:t>responsable</w:t>
      </w:r>
      <w:r>
        <w:rPr>
          <w:spacing w:val="-5"/>
          <w:sz w:val="24"/>
        </w:rPr>
        <w:t> </w:t>
      </w:r>
      <w:r>
        <w:rPr>
          <w:sz w:val="24"/>
        </w:rPr>
        <w:t>del</w:t>
      </w:r>
      <w:r>
        <w:rPr>
          <w:spacing w:val="-6"/>
          <w:sz w:val="24"/>
        </w:rPr>
        <w:t> </w:t>
      </w:r>
      <w:r>
        <w:rPr>
          <w:sz w:val="24"/>
        </w:rPr>
        <w:t>seguimiento</w:t>
      </w:r>
      <w:r>
        <w:rPr>
          <w:spacing w:val="-6"/>
          <w:sz w:val="24"/>
        </w:rPr>
        <w:t> </w:t>
      </w:r>
      <w:r>
        <w:rPr>
          <w:sz w:val="24"/>
        </w:rPr>
        <w:t>institucional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otros</w:t>
      </w:r>
      <w:r>
        <w:rPr>
          <w:spacing w:val="-6"/>
          <w:sz w:val="24"/>
        </w:rPr>
        <w:t> </w:t>
      </w:r>
      <w:r>
        <w:rPr>
          <w:sz w:val="24"/>
        </w:rPr>
        <w:t>servicios:</w:t>
      </w:r>
      <w:r>
        <w:rPr>
          <w:spacing w:val="-2"/>
          <w:sz w:val="24"/>
        </w:rPr>
        <w:t> </w:t>
      </w:r>
      <w:r>
        <w:rPr>
          <w:sz w:val="24"/>
        </w:rPr>
        <w:t>policía,</w:t>
      </w:r>
      <w:r>
        <w:rPr>
          <w:spacing w:val="-4"/>
          <w:sz w:val="24"/>
        </w:rPr>
        <w:t> </w:t>
      </w:r>
      <w:r>
        <w:rPr>
          <w:sz w:val="24"/>
        </w:rPr>
        <w:t>comisarías,</w:t>
      </w:r>
      <w:r>
        <w:rPr>
          <w:spacing w:val="-5"/>
          <w:sz w:val="24"/>
        </w:rPr>
        <w:t> </w:t>
      </w:r>
      <w:r>
        <w:rPr>
          <w:sz w:val="24"/>
        </w:rPr>
        <w:t>serenazgos,</w:t>
      </w:r>
      <w:r>
        <w:rPr>
          <w:spacing w:val="-58"/>
          <w:sz w:val="24"/>
        </w:rPr>
        <w:t> </w:t>
      </w:r>
      <w:r>
        <w:rPr>
          <w:sz w:val="24"/>
        </w:rPr>
        <w:t>establecimientos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salud, bolsas de</w:t>
      </w:r>
      <w:r>
        <w:rPr>
          <w:spacing w:val="-1"/>
          <w:sz w:val="24"/>
        </w:rPr>
        <w:t> </w:t>
      </w:r>
      <w:r>
        <w:rPr>
          <w:sz w:val="24"/>
        </w:rPr>
        <w:t>empleo, etc.</w:t>
      </w:r>
    </w:p>
    <w:p>
      <w:pPr>
        <w:spacing w:after="0" w:line="480" w:lineRule="auto"/>
        <w:jc w:val="both"/>
        <w:rPr>
          <w:sz w:val="24"/>
        </w:rPr>
        <w:sectPr>
          <w:headerReference w:type="default" r:id="rId314"/>
          <w:footerReference w:type="default" r:id="rId315"/>
          <w:pgSz w:w="11910" w:h="16840"/>
          <w:pgMar w:header="754" w:footer="1000" w:top="1320" w:bottom="1200" w:left="1300" w:right="880"/>
        </w:sectPr>
      </w:pPr>
    </w:p>
    <w:p>
      <w:pPr>
        <w:pStyle w:val="ListParagraph"/>
        <w:numPr>
          <w:ilvl w:val="0"/>
          <w:numId w:val="22"/>
        </w:numPr>
        <w:tabs>
          <w:tab w:pos="479" w:val="left" w:leader="none"/>
        </w:tabs>
        <w:spacing w:line="480" w:lineRule="auto" w:before="80" w:after="0"/>
        <w:ind w:left="478" w:right="521" w:hanging="360"/>
        <w:jc w:val="both"/>
        <w:rPr>
          <w:sz w:val="24"/>
        </w:rPr>
      </w:pPr>
      <w:r>
        <w:rPr>
          <w:sz w:val="24"/>
        </w:rPr>
        <w:t>Debido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que</w:t>
      </w:r>
      <w:r>
        <w:rPr>
          <w:spacing w:val="-10"/>
          <w:sz w:val="24"/>
        </w:rPr>
        <w:t> </w:t>
      </w:r>
      <w:r>
        <w:rPr>
          <w:sz w:val="24"/>
        </w:rPr>
        <w:t>las</w:t>
      </w:r>
      <w:r>
        <w:rPr>
          <w:spacing w:val="-10"/>
          <w:sz w:val="24"/>
        </w:rPr>
        <w:t> </w:t>
      </w:r>
      <w:r>
        <w:rPr>
          <w:sz w:val="24"/>
        </w:rPr>
        <w:t>llamadas</w:t>
      </w:r>
      <w:r>
        <w:rPr>
          <w:spacing w:val="-9"/>
          <w:sz w:val="24"/>
        </w:rPr>
        <w:t> </w:t>
      </w:r>
      <w:r>
        <w:rPr>
          <w:sz w:val="24"/>
        </w:rPr>
        <w:t>malintencionadas</w:t>
      </w:r>
      <w:r>
        <w:rPr>
          <w:spacing w:val="-9"/>
          <w:sz w:val="24"/>
        </w:rPr>
        <w:t> </w:t>
      </w:r>
      <w:r>
        <w:rPr>
          <w:sz w:val="24"/>
        </w:rPr>
        <w:t>representan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9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cada</w:t>
      </w:r>
      <w:r>
        <w:rPr>
          <w:spacing w:val="-11"/>
          <w:sz w:val="24"/>
        </w:rPr>
        <w:t> </w:t>
      </w:r>
      <w:r>
        <w:rPr>
          <w:sz w:val="24"/>
        </w:rPr>
        <w:t>10</w:t>
      </w:r>
      <w:r>
        <w:rPr>
          <w:spacing w:val="-9"/>
          <w:sz w:val="24"/>
        </w:rPr>
        <w:t> </w:t>
      </w:r>
      <w:r>
        <w:rPr>
          <w:sz w:val="24"/>
        </w:rPr>
        <w:t>llamadas</w:t>
      </w:r>
      <w:r>
        <w:rPr>
          <w:spacing w:val="-9"/>
          <w:sz w:val="24"/>
        </w:rPr>
        <w:t> </w:t>
      </w:r>
      <w:r>
        <w:rPr>
          <w:sz w:val="24"/>
        </w:rPr>
        <w:t>que</w:t>
      </w:r>
      <w:r>
        <w:rPr>
          <w:spacing w:val="-11"/>
          <w:sz w:val="24"/>
        </w:rPr>
        <w:t> </w:t>
      </w:r>
      <w:r>
        <w:rPr>
          <w:sz w:val="24"/>
        </w:rPr>
        <w:t>recibe</w:t>
      </w:r>
      <w:r>
        <w:rPr>
          <w:spacing w:val="-57"/>
          <w:sz w:val="24"/>
        </w:rPr>
        <w:t> </w:t>
      </w:r>
      <w:r>
        <w:rPr>
          <w:sz w:val="24"/>
        </w:rPr>
        <w:t>la Línea 100 y esto congestiona innecesariamente el servicio perjudicando a personas</w:t>
      </w:r>
      <w:r>
        <w:rPr>
          <w:spacing w:val="1"/>
          <w:sz w:val="24"/>
        </w:rPr>
        <w:t> </w:t>
      </w:r>
      <w:r>
        <w:rPr>
          <w:sz w:val="24"/>
        </w:rPr>
        <w:t>usuarias y a las mismas operadoras, es importante evaluar medidas sancionadoras más</w:t>
      </w:r>
      <w:r>
        <w:rPr>
          <w:spacing w:val="1"/>
          <w:sz w:val="24"/>
        </w:rPr>
        <w:t> </w:t>
      </w:r>
      <w:r>
        <w:rPr>
          <w:sz w:val="24"/>
        </w:rPr>
        <w:t>efectivas</w:t>
      </w:r>
      <w:r>
        <w:rPr>
          <w:spacing w:val="1"/>
          <w:sz w:val="24"/>
        </w:rPr>
        <w:t> </w:t>
      </w:r>
      <w:r>
        <w:rPr>
          <w:sz w:val="24"/>
        </w:rPr>
        <w:t>contra</w:t>
      </w:r>
      <w:r>
        <w:rPr>
          <w:spacing w:val="1"/>
          <w:sz w:val="24"/>
        </w:rPr>
        <w:t> </w:t>
      </w:r>
      <w:r>
        <w:rPr>
          <w:sz w:val="24"/>
        </w:rPr>
        <w:t>estas</w:t>
      </w:r>
      <w:r>
        <w:rPr>
          <w:spacing w:val="1"/>
          <w:sz w:val="24"/>
        </w:rPr>
        <w:t> </w:t>
      </w:r>
      <w:r>
        <w:rPr>
          <w:sz w:val="24"/>
        </w:rPr>
        <w:t>llamadas.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pueden</w:t>
      </w:r>
      <w:r>
        <w:rPr>
          <w:spacing w:val="1"/>
          <w:sz w:val="24"/>
        </w:rPr>
        <w:t> </w:t>
      </w:r>
      <w:r>
        <w:rPr>
          <w:sz w:val="24"/>
        </w:rPr>
        <w:t>trabajar</w:t>
      </w:r>
      <w:r>
        <w:rPr>
          <w:spacing w:val="1"/>
          <w:sz w:val="24"/>
        </w:rPr>
        <w:t> </w:t>
      </w:r>
      <w:r>
        <w:rPr>
          <w:sz w:val="24"/>
        </w:rPr>
        <w:t>audios</w:t>
      </w:r>
      <w:r>
        <w:rPr>
          <w:spacing w:val="1"/>
          <w:sz w:val="24"/>
        </w:rPr>
        <w:t> </w:t>
      </w:r>
      <w:r>
        <w:rPr>
          <w:sz w:val="24"/>
        </w:rPr>
        <w:t>pregrabados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enfaticen</w:t>
      </w:r>
      <w:r>
        <w:rPr>
          <w:spacing w:val="-57"/>
          <w:sz w:val="24"/>
        </w:rPr>
        <w:t> </w:t>
      </w:r>
      <w:r>
        <w:rPr>
          <w:sz w:val="24"/>
        </w:rPr>
        <w:t>diversos</w:t>
      </w:r>
      <w:r>
        <w:rPr>
          <w:spacing w:val="-3"/>
          <w:sz w:val="24"/>
        </w:rPr>
        <w:t> </w:t>
      </w:r>
      <w:r>
        <w:rPr>
          <w:sz w:val="24"/>
        </w:rPr>
        <w:t>aspectos</w:t>
      </w:r>
      <w:r>
        <w:rPr>
          <w:spacing w:val="-3"/>
          <w:sz w:val="24"/>
        </w:rPr>
        <w:t> </w:t>
      </w:r>
      <w:r>
        <w:rPr>
          <w:sz w:val="24"/>
        </w:rPr>
        <w:t>(posible</w:t>
      </w:r>
      <w:r>
        <w:rPr>
          <w:spacing w:val="-3"/>
          <w:sz w:val="24"/>
        </w:rPr>
        <w:t> </w:t>
      </w:r>
      <w:r>
        <w:rPr>
          <w:sz w:val="24"/>
        </w:rPr>
        <w:t>sanción,</w:t>
      </w:r>
      <w:r>
        <w:rPr>
          <w:spacing w:val="-3"/>
          <w:sz w:val="24"/>
        </w:rPr>
        <w:t> </w:t>
      </w:r>
      <w:r>
        <w:rPr>
          <w:sz w:val="24"/>
        </w:rPr>
        <w:t>daño</w:t>
      </w:r>
      <w:r>
        <w:rPr>
          <w:spacing w:val="-4"/>
          <w:sz w:val="24"/>
        </w:rPr>
        <w:t> </w:t>
      </w:r>
      <w:r>
        <w:rPr>
          <w:sz w:val="24"/>
        </w:rPr>
        <w:t>al</w:t>
      </w:r>
      <w:r>
        <w:rPr>
          <w:spacing w:val="-2"/>
          <w:sz w:val="24"/>
        </w:rPr>
        <w:t> </w:t>
      </w:r>
      <w:r>
        <w:rPr>
          <w:sz w:val="24"/>
        </w:rPr>
        <w:t>servicio,</w:t>
      </w:r>
      <w:r>
        <w:rPr>
          <w:spacing w:val="-3"/>
          <w:sz w:val="24"/>
        </w:rPr>
        <w:t> </w:t>
      </w:r>
      <w:r>
        <w:rPr>
          <w:sz w:val="24"/>
        </w:rPr>
        <w:t>objetivo</w:t>
      </w:r>
      <w:r>
        <w:rPr>
          <w:spacing w:val="-3"/>
          <w:sz w:val="24"/>
        </w:rPr>
        <w:t> </w:t>
      </w:r>
      <w:r>
        <w:rPr>
          <w:sz w:val="24"/>
        </w:rPr>
        <w:t>real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Línea</w:t>
      </w:r>
      <w:r>
        <w:rPr>
          <w:spacing w:val="-4"/>
          <w:sz w:val="24"/>
        </w:rPr>
        <w:t> </w:t>
      </w:r>
      <w:r>
        <w:rPr>
          <w:sz w:val="24"/>
        </w:rPr>
        <w:t>100,</w:t>
      </w:r>
      <w:r>
        <w:rPr>
          <w:spacing w:val="-3"/>
          <w:sz w:val="24"/>
        </w:rPr>
        <w:t> </w:t>
      </w:r>
      <w:r>
        <w:rPr>
          <w:sz w:val="24"/>
        </w:rPr>
        <w:t>etc.)</w:t>
      </w:r>
      <w:r>
        <w:rPr>
          <w:spacing w:val="-5"/>
          <w:sz w:val="24"/>
        </w:rPr>
        <w:t> </w:t>
      </w:r>
      <w:r>
        <w:rPr>
          <w:sz w:val="24"/>
        </w:rPr>
        <w:t>que</w:t>
      </w:r>
      <w:r>
        <w:rPr>
          <w:spacing w:val="-57"/>
          <w:sz w:val="24"/>
        </w:rPr>
        <w:t> </w:t>
      </w:r>
      <w:r>
        <w:rPr>
          <w:sz w:val="24"/>
        </w:rPr>
        <w:t>generen los incentivos suficientes para una disminución de este tipo de llamadas. Luego de</w:t>
      </w:r>
      <w:r>
        <w:rPr>
          <w:spacing w:val="-58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evaluación de</w:t>
      </w:r>
      <w:r>
        <w:rPr>
          <w:spacing w:val="-1"/>
          <w:sz w:val="24"/>
        </w:rPr>
        <w:t> </w:t>
      </w:r>
      <w:r>
        <w:rPr>
          <w:sz w:val="24"/>
        </w:rPr>
        <w:t>las mismas,</w:t>
      </w:r>
      <w:r>
        <w:rPr>
          <w:spacing w:val="-1"/>
          <w:sz w:val="24"/>
        </w:rPr>
        <w:t> </w:t>
      </w:r>
      <w:r>
        <w:rPr>
          <w:sz w:val="24"/>
        </w:rPr>
        <w:t>se puede adoptar</w:t>
      </w:r>
      <w:r>
        <w:rPr>
          <w:spacing w:val="-2"/>
          <w:sz w:val="24"/>
        </w:rPr>
        <w:t> </w:t>
      </w:r>
      <w:r>
        <w:rPr>
          <w:sz w:val="24"/>
        </w:rPr>
        <w:t>la estrategia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mejor</w:t>
      </w:r>
      <w:r>
        <w:rPr>
          <w:spacing w:val="-1"/>
          <w:sz w:val="24"/>
        </w:rPr>
        <w:t> </w:t>
      </w:r>
      <w:r>
        <w:rPr>
          <w:sz w:val="24"/>
        </w:rPr>
        <w:t>haya</w:t>
      </w:r>
      <w:r>
        <w:rPr>
          <w:spacing w:val="-2"/>
          <w:sz w:val="24"/>
        </w:rPr>
        <w:t> </w:t>
      </w:r>
      <w:r>
        <w:rPr>
          <w:sz w:val="24"/>
        </w:rPr>
        <w:t>funcionado.</w:t>
      </w:r>
    </w:p>
    <w:p>
      <w:pPr>
        <w:pStyle w:val="ListParagraph"/>
        <w:numPr>
          <w:ilvl w:val="0"/>
          <w:numId w:val="22"/>
        </w:numPr>
        <w:tabs>
          <w:tab w:pos="479" w:val="left" w:leader="none"/>
        </w:tabs>
        <w:spacing w:line="480" w:lineRule="auto" w:before="1" w:after="0"/>
        <w:ind w:left="478" w:right="536" w:hanging="360"/>
        <w:jc w:val="both"/>
        <w:rPr>
          <w:sz w:val="24"/>
        </w:rPr>
      </w:pPr>
      <w:r>
        <w:rPr>
          <w:sz w:val="24"/>
        </w:rPr>
        <w:t>Es importante que frente a las llamadas “bromistas” realizadas a la Línea 100 por niñas/os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-5"/>
          <w:sz w:val="24"/>
        </w:rPr>
        <w:t> </w:t>
      </w:r>
      <w:r>
        <w:rPr>
          <w:sz w:val="24"/>
        </w:rPr>
        <w:t>adolescentes</w:t>
      </w:r>
      <w:r>
        <w:rPr>
          <w:spacing w:val="-4"/>
          <w:sz w:val="24"/>
        </w:rPr>
        <w:t> </w:t>
      </w:r>
      <w:r>
        <w:rPr>
          <w:sz w:val="24"/>
        </w:rPr>
        <w:t>puedan</w:t>
      </w:r>
      <w:r>
        <w:rPr>
          <w:spacing w:val="-4"/>
          <w:sz w:val="24"/>
        </w:rPr>
        <w:t> </w:t>
      </w:r>
      <w:r>
        <w:rPr>
          <w:sz w:val="24"/>
        </w:rPr>
        <w:t>tomarse</w:t>
      </w:r>
      <w:r>
        <w:rPr>
          <w:spacing w:val="-5"/>
          <w:sz w:val="24"/>
        </w:rPr>
        <w:t> </w:t>
      </w:r>
      <w:r>
        <w:rPr>
          <w:sz w:val="24"/>
        </w:rPr>
        <w:t>como</w:t>
      </w:r>
      <w:r>
        <w:rPr>
          <w:spacing w:val="-3"/>
          <w:sz w:val="24"/>
        </w:rPr>
        <w:t> </w:t>
      </w:r>
      <w:r>
        <w:rPr>
          <w:sz w:val="24"/>
        </w:rPr>
        <w:t>una</w:t>
      </w:r>
      <w:r>
        <w:rPr>
          <w:spacing w:val="-3"/>
          <w:sz w:val="24"/>
        </w:rPr>
        <w:t> </w:t>
      </w:r>
      <w:r>
        <w:rPr>
          <w:sz w:val="24"/>
        </w:rPr>
        <w:t>oportunidad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5"/>
          <w:sz w:val="24"/>
        </w:rPr>
        <w:t> </w:t>
      </w:r>
      <w:r>
        <w:rPr>
          <w:sz w:val="24"/>
        </w:rPr>
        <w:t>realizar</w:t>
      </w:r>
      <w:r>
        <w:rPr>
          <w:spacing w:val="-1"/>
          <w:sz w:val="24"/>
        </w:rPr>
        <w:t> </w:t>
      </w:r>
      <w:r>
        <w:rPr>
          <w:sz w:val="24"/>
        </w:rPr>
        <w:t>acciones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prevención</w:t>
      </w:r>
      <w:r>
        <w:rPr>
          <w:spacing w:val="-58"/>
          <w:sz w:val="24"/>
        </w:rPr>
        <w:t> </w:t>
      </w:r>
      <w:r>
        <w:rPr>
          <w:sz w:val="24"/>
        </w:rPr>
        <w:t>frente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violencia,</w:t>
      </w:r>
      <w:r>
        <w:rPr>
          <w:spacing w:val="-3"/>
          <w:sz w:val="24"/>
        </w:rPr>
        <w:t> </w:t>
      </w:r>
      <w:r>
        <w:rPr>
          <w:sz w:val="24"/>
        </w:rPr>
        <w:t>canalizando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llamada</w:t>
      </w:r>
      <w:r>
        <w:rPr>
          <w:spacing w:val="-5"/>
          <w:sz w:val="24"/>
        </w:rPr>
        <w:t> </w:t>
      </w:r>
      <w:r>
        <w:rPr>
          <w:sz w:val="24"/>
        </w:rPr>
        <w:t>hacia</w:t>
      </w:r>
      <w:r>
        <w:rPr>
          <w:spacing w:val="-4"/>
          <w:sz w:val="24"/>
        </w:rPr>
        <w:t> </w:t>
      </w:r>
      <w:r>
        <w:rPr>
          <w:sz w:val="24"/>
        </w:rPr>
        <w:t>una</w:t>
      </w:r>
      <w:r>
        <w:rPr>
          <w:spacing w:val="-5"/>
          <w:sz w:val="24"/>
        </w:rPr>
        <w:t> </w:t>
      </w:r>
      <w:r>
        <w:rPr>
          <w:sz w:val="24"/>
        </w:rPr>
        <w:t>grabación</w:t>
      </w:r>
      <w:r>
        <w:rPr>
          <w:spacing w:val="-2"/>
          <w:sz w:val="24"/>
        </w:rPr>
        <w:t> </w:t>
      </w:r>
      <w:r>
        <w:rPr>
          <w:sz w:val="24"/>
        </w:rPr>
        <w:t>sobre</w:t>
      </w:r>
      <w:r>
        <w:rPr>
          <w:spacing w:val="-5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derechos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este</w:t>
      </w:r>
      <w:r>
        <w:rPr>
          <w:spacing w:val="-58"/>
          <w:sz w:val="24"/>
        </w:rPr>
        <w:t> </w:t>
      </w:r>
      <w:r>
        <w:rPr>
          <w:sz w:val="24"/>
        </w:rPr>
        <w:t>grupo</w:t>
      </w:r>
      <w:r>
        <w:rPr>
          <w:spacing w:val="-2"/>
          <w:sz w:val="24"/>
        </w:rPr>
        <w:t> </w:t>
      </w:r>
      <w:r>
        <w:rPr>
          <w:sz w:val="24"/>
        </w:rPr>
        <w:t>etario</w:t>
      </w:r>
      <w:r>
        <w:rPr>
          <w:spacing w:val="-1"/>
          <w:sz w:val="24"/>
        </w:rPr>
        <w:t> </w:t>
      </w:r>
      <w:r>
        <w:rPr>
          <w:sz w:val="24"/>
        </w:rPr>
        <w:t>frente a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2"/>
          <w:sz w:val="24"/>
        </w:rPr>
        <w:t> </w:t>
      </w:r>
      <w:r>
        <w:rPr>
          <w:sz w:val="24"/>
        </w:rPr>
        <w:t>distintas</w:t>
      </w:r>
      <w:r>
        <w:rPr>
          <w:spacing w:val="-1"/>
          <w:sz w:val="24"/>
        </w:rPr>
        <w:t> </w:t>
      </w:r>
      <w:r>
        <w:rPr>
          <w:sz w:val="24"/>
        </w:rPr>
        <w:t>situaciones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violencia,</w:t>
      </w:r>
      <w:r>
        <w:rPr>
          <w:spacing w:val="-1"/>
          <w:sz w:val="24"/>
        </w:rPr>
        <w:t> </w:t>
      </w:r>
      <w:r>
        <w:rPr>
          <w:sz w:val="24"/>
        </w:rPr>
        <w:t>especialmente</w:t>
      </w:r>
      <w:r>
        <w:rPr>
          <w:spacing w:val="-2"/>
          <w:sz w:val="24"/>
        </w:rPr>
        <w:t> </w:t>
      </w:r>
      <w:r>
        <w:rPr>
          <w:sz w:val="24"/>
        </w:rPr>
        <w:t>violencia sexual.</w:t>
      </w:r>
    </w:p>
    <w:p>
      <w:pPr>
        <w:pStyle w:val="Heading1"/>
        <w:ind w:left="118"/>
        <w:jc w:val="both"/>
      </w:pPr>
      <w:r>
        <w:rPr/>
        <w:t>Seguimiento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evaluación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atención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22"/>
        </w:numPr>
        <w:tabs>
          <w:tab w:pos="479" w:val="left" w:leader="none"/>
        </w:tabs>
        <w:spacing w:line="480" w:lineRule="auto" w:before="0" w:after="0"/>
        <w:ind w:left="478" w:right="534" w:hanging="360"/>
        <w:jc w:val="both"/>
        <w:rPr>
          <w:sz w:val="24"/>
        </w:rPr>
      </w:pPr>
      <w:r>
        <w:rPr>
          <w:sz w:val="24"/>
        </w:rPr>
        <w:t>La medición de satisfacción y nivel de comprensión de la información recibida de parte de</w:t>
      </w:r>
      <w:r>
        <w:rPr>
          <w:spacing w:val="-57"/>
          <w:sz w:val="24"/>
        </w:rPr>
        <w:t> </w:t>
      </w:r>
      <w:r>
        <w:rPr>
          <w:sz w:val="24"/>
        </w:rPr>
        <w:t>las personas usuarias deben convertirse en indicadores de monitoreo permanente de parte</w:t>
      </w:r>
      <w:r>
        <w:rPr>
          <w:spacing w:val="1"/>
          <w:sz w:val="24"/>
        </w:rPr>
        <w:t> </w:t>
      </w:r>
      <w:r>
        <w:rPr>
          <w:sz w:val="24"/>
        </w:rPr>
        <w:t>del MIMP. En esta investigación se implementó un sistema que al final de las llamadas</w:t>
      </w:r>
      <w:r>
        <w:rPr>
          <w:spacing w:val="1"/>
          <w:sz w:val="24"/>
        </w:rPr>
        <w:t> </w:t>
      </w:r>
      <w:r>
        <w:rPr>
          <w:sz w:val="24"/>
        </w:rPr>
        <w:t>presentaba una locución con dos preguntas (satisfacción y nivel de comprensión) que cada</w:t>
      </w:r>
      <w:r>
        <w:rPr>
          <w:spacing w:val="-57"/>
          <w:sz w:val="24"/>
        </w:rPr>
        <w:t> </w:t>
      </w:r>
      <w:r>
        <w:rPr>
          <w:sz w:val="24"/>
        </w:rPr>
        <w:t>persona usuaria podía marcar en forma confidencial, sistema que el MIMP ha adoptado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-2"/>
          <w:sz w:val="24"/>
        </w:rPr>
        <w:t> </w:t>
      </w:r>
      <w:r>
        <w:rPr>
          <w:sz w:val="24"/>
        </w:rPr>
        <w:t>mecanismo</w:t>
      </w:r>
      <w:r>
        <w:rPr>
          <w:spacing w:val="-1"/>
          <w:sz w:val="24"/>
        </w:rPr>
        <w:t> </w:t>
      </w:r>
      <w:r>
        <w:rPr>
          <w:sz w:val="24"/>
        </w:rPr>
        <w:t>regular de</w:t>
      </w:r>
      <w:r>
        <w:rPr>
          <w:spacing w:val="-2"/>
          <w:sz w:val="24"/>
        </w:rPr>
        <w:t> </w:t>
      </w:r>
      <w:r>
        <w:rPr>
          <w:sz w:val="24"/>
        </w:rPr>
        <w:t>evaluación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Línea</w:t>
      </w:r>
      <w:r>
        <w:rPr>
          <w:spacing w:val="-2"/>
          <w:sz w:val="24"/>
        </w:rPr>
        <w:t> </w:t>
      </w:r>
      <w:r>
        <w:rPr>
          <w:sz w:val="24"/>
        </w:rPr>
        <w:t>100.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supuesto,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operadora</w:t>
      </w:r>
      <w:r>
        <w:rPr>
          <w:spacing w:val="-2"/>
          <w:sz w:val="24"/>
        </w:rPr>
        <w:t> </w:t>
      </w:r>
      <w:r>
        <w:rPr>
          <w:sz w:val="24"/>
        </w:rPr>
        <w:t>deberá</w:t>
      </w:r>
      <w:r>
        <w:rPr>
          <w:spacing w:val="-58"/>
          <w:sz w:val="24"/>
        </w:rPr>
        <w:t> </w:t>
      </w:r>
      <w:r>
        <w:rPr>
          <w:sz w:val="24"/>
        </w:rPr>
        <w:t>evaluar cuándo no es posible lanzar la encuesta de satisfacción (llamadas en crisis o de</w:t>
      </w:r>
      <w:r>
        <w:rPr>
          <w:spacing w:val="1"/>
          <w:sz w:val="24"/>
        </w:rPr>
        <w:t> </w:t>
      </w:r>
      <w:r>
        <w:rPr>
          <w:sz w:val="24"/>
        </w:rPr>
        <w:t>emergencia,</w:t>
      </w:r>
      <w:r>
        <w:rPr>
          <w:spacing w:val="1"/>
          <w:sz w:val="24"/>
        </w:rPr>
        <w:t> </w:t>
      </w:r>
      <w:r>
        <w:rPr>
          <w:sz w:val="24"/>
        </w:rPr>
        <w:t>menores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edad</w:t>
      </w:r>
      <w:r>
        <w:rPr>
          <w:spacing w:val="1"/>
          <w:sz w:val="24"/>
        </w:rPr>
        <w:t> </w:t>
      </w:r>
      <w:r>
        <w:rPr>
          <w:sz w:val="24"/>
        </w:rPr>
        <w:t>sin</w:t>
      </w:r>
      <w:r>
        <w:rPr>
          <w:spacing w:val="1"/>
          <w:sz w:val="24"/>
        </w:rPr>
        <w:t> </w:t>
      </w:r>
      <w:r>
        <w:rPr>
          <w:sz w:val="24"/>
        </w:rPr>
        <w:t>posibilidad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responder,</w:t>
      </w:r>
      <w:r>
        <w:rPr>
          <w:spacing w:val="1"/>
          <w:sz w:val="24"/>
        </w:rPr>
        <w:t> </w:t>
      </w:r>
      <w:r>
        <w:rPr>
          <w:sz w:val="24"/>
        </w:rPr>
        <w:t>personas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situación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58"/>
          <w:sz w:val="24"/>
        </w:rPr>
        <w:t> </w:t>
      </w:r>
      <w:r>
        <w:rPr>
          <w:sz w:val="24"/>
        </w:rPr>
        <w:t>discapacidad u otros casos) sin perjuicio de lo cual se debe procurar que la mayoría de las</w:t>
      </w:r>
      <w:r>
        <w:rPr>
          <w:spacing w:val="1"/>
          <w:sz w:val="24"/>
        </w:rPr>
        <w:t> </w:t>
      </w:r>
      <w:r>
        <w:rPr>
          <w:sz w:val="24"/>
        </w:rPr>
        <w:t>atenciones</w:t>
      </w:r>
      <w:r>
        <w:rPr>
          <w:spacing w:val="-1"/>
          <w:sz w:val="24"/>
        </w:rPr>
        <w:t> </w:t>
      </w:r>
      <w:r>
        <w:rPr>
          <w:sz w:val="24"/>
        </w:rPr>
        <w:t>reciban la</w:t>
      </w:r>
      <w:r>
        <w:rPr>
          <w:spacing w:val="2"/>
          <w:sz w:val="24"/>
        </w:rPr>
        <w:t> </w:t>
      </w:r>
      <w:r>
        <w:rPr>
          <w:sz w:val="24"/>
        </w:rPr>
        <w:t>calificación de la</w:t>
      </w:r>
      <w:r>
        <w:rPr>
          <w:spacing w:val="-1"/>
          <w:sz w:val="24"/>
        </w:rPr>
        <w:t> </w:t>
      </w:r>
      <w:r>
        <w:rPr>
          <w:sz w:val="24"/>
        </w:rPr>
        <w:t>satisfacción.</w:t>
      </w:r>
    </w:p>
    <w:p>
      <w:pPr>
        <w:pStyle w:val="ListParagraph"/>
        <w:numPr>
          <w:ilvl w:val="0"/>
          <w:numId w:val="22"/>
        </w:numPr>
        <w:tabs>
          <w:tab w:pos="479" w:val="left" w:leader="none"/>
        </w:tabs>
        <w:spacing w:line="480" w:lineRule="auto" w:before="0" w:after="0"/>
        <w:ind w:left="478" w:right="531" w:hanging="360"/>
        <w:jc w:val="both"/>
        <w:rPr>
          <w:sz w:val="24"/>
        </w:rPr>
      </w:pPr>
      <w:r>
        <w:rPr>
          <w:spacing w:val="-1"/>
          <w:sz w:val="24"/>
        </w:rPr>
        <w:t>Para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poder</w:t>
      </w:r>
      <w:r>
        <w:rPr>
          <w:spacing w:val="-13"/>
          <w:sz w:val="24"/>
        </w:rPr>
        <w:t> </w:t>
      </w:r>
      <w:r>
        <w:rPr>
          <w:sz w:val="24"/>
        </w:rPr>
        <w:t>realizar</w:t>
      </w:r>
      <w:r>
        <w:rPr>
          <w:spacing w:val="-16"/>
          <w:sz w:val="24"/>
        </w:rPr>
        <w:t> </w:t>
      </w:r>
      <w:r>
        <w:rPr>
          <w:sz w:val="24"/>
        </w:rPr>
        <w:t>un</w:t>
      </w:r>
      <w:r>
        <w:rPr>
          <w:spacing w:val="-15"/>
          <w:sz w:val="24"/>
        </w:rPr>
        <w:t> </w:t>
      </w:r>
      <w:r>
        <w:rPr>
          <w:sz w:val="24"/>
        </w:rPr>
        <w:t>mejor</w:t>
      </w:r>
      <w:r>
        <w:rPr>
          <w:spacing w:val="-14"/>
          <w:sz w:val="24"/>
        </w:rPr>
        <w:t> </w:t>
      </w:r>
      <w:r>
        <w:rPr>
          <w:sz w:val="24"/>
        </w:rPr>
        <w:t>monitoreo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6"/>
          <w:sz w:val="24"/>
        </w:rPr>
        <w:t> </w:t>
      </w:r>
      <w:r>
        <w:rPr>
          <w:sz w:val="24"/>
        </w:rPr>
        <w:t>la</w:t>
      </w:r>
      <w:r>
        <w:rPr>
          <w:spacing w:val="-15"/>
          <w:sz w:val="24"/>
        </w:rPr>
        <w:t> </w:t>
      </w:r>
      <w:r>
        <w:rPr>
          <w:sz w:val="24"/>
        </w:rPr>
        <w:t>adopción</w:t>
      </w:r>
      <w:r>
        <w:rPr>
          <w:spacing w:val="-14"/>
          <w:sz w:val="24"/>
        </w:rPr>
        <w:t> </w:t>
      </w:r>
      <w:r>
        <w:rPr>
          <w:sz w:val="24"/>
        </w:rPr>
        <w:t>del</w:t>
      </w:r>
      <w:r>
        <w:rPr>
          <w:spacing w:val="-13"/>
          <w:sz w:val="24"/>
        </w:rPr>
        <w:t> </w:t>
      </w:r>
      <w:r>
        <w:rPr>
          <w:sz w:val="24"/>
        </w:rPr>
        <w:t>protocolo,</w:t>
      </w:r>
      <w:r>
        <w:rPr>
          <w:spacing w:val="-14"/>
          <w:sz w:val="24"/>
        </w:rPr>
        <w:t> </w:t>
      </w:r>
      <w:r>
        <w:rPr>
          <w:sz w:val="24"/>
        </w:rPr>
        <w:t>se</w:t>
      </w:r>
      <w:r>
        <w:rPr>
          <w:spacing w:val="-16"/>
          <w:sz w:val="24"/>
        </w:rPr>
        <w:t> </w:t>
      </w:r>
      <w:r>
        <w:rPr>
          <w:sz w:val="24"/>
        </w:rPr>
        <w:t>debe</w:t>
      </w:r>
      <w:r>
        <w:rPr>
          <w:spacing w:val="-14"/>
          <w:sz w:val="24"/>
        </w:rPr>
        <w:t> </w:t>
      </w:r>
      <w:r>
        <w:rPr>
          <w:sz w:val="24"/>
        </w:rPr>
        <w:t>entender</w:t>
      </w:r>
      <w:r>
        <w:rPr>
          <w:spacing w:val="-11"/>
          <w:sz w:val="24"/>
        </w:rPr>
        <w:t> </w:t>
      </w:r>
      <w:r>
        <w:rPr>
          <w:sz w:val="24"/>
        </w:rPr>
        <w:t>mejor</w:t>
      </w:r>
      <w:r>
        <w:rPr>
          <w:spacing w:val="-57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corregir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relativamente</w:t>
      </w:r>
      <w:r>
        <w:rPr>
          <w:spacing w:val="1"/>
          <w:sz w:val="24"/>
        </w:rPr>
        <w:t> </w:t>
      </w:r>
      <w:r>
        <w:rPr>
          <w:sz w:val="24"/>
        </w:rPr>
        <w:t>bajo</w:t>
      </w:r>
      <w:r>
        <w:rPr>
          <w:spacing w:val="1"/>
          <w:sz w:val="24"/>
        </w:rPr>
        <w:t> </w:t>
      </w:r>
      <w:r>
        <w:rPr>
          <w:sz w:val="24"/>
        </w:rPr>
        <w:t>nivel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lanzamiento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encuestas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satisfacción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57"/>
          <w:sz w:val="24"/>
        </w:rPr>
        <w:t> </w:t>
      </w:r>
      <w:r>
        <w:rPr>
          <w:sz w:val="24"/>
        </w:rPr>
        <w:t>comprensión</w:t>
      </w:r>
      <w:r>
        <w:rPr>
          <w:spacing w:val="53"/>
          <w:sz w:val="24"/>
        </w:rPr>
        <w:t> </w:t>
      </w:r>
      <w:r>
        <w:rPr>
          <w:sz w:val="24"/>
        </w:rPr>
        <w:t>de</w:t>
      </w:r>
      <w:r>
        <w:rPr>
          <w:spacing w:val="52"/>
          <w:sz w:val="24"/>
        </w:rPr>
        <w:t> </w:t>
      </w:r>
      <w:r>
        <w:rPr>
          <w:sz w:val="24"/>
        </w:rPr>
        <w:t>la</w:t>
      </w:r>
      <w:r>
        <w:rPr>
          <w:spacing w:val="53"/>
          <w:sz w:val="24"/>
        </w:rPr>
        <w:t> </w:t>
      </w:r>
      <w:r>
        <w:rPr>
          <w:sz w:val="24"/>
        </w:rPr>
        <w:t>información</w:t>
      </w:r>
      <w:r>
        <w:rPr>
          <w:spacing w:val="53"/>
          <w:sz w:val="24"/>
        </w:rPr>
        <w:t> </w:t>
      </w:r>
      <w:r>
        <w:rPr>
          <w:sz w:val="24"/>
        </w:rPr>
        <w:t>recibida.</w:t>
      </w:r>
      <w:r>
        <w:rPr>
          <w:spacing w:val="54"/>
          <w:sz w:val="24"/>
        </w:rPr>
        <w:t> </w:t>
      </w:r>
      <w:r>
        <w:rPr>
          <w:sz w:val="24"/>
        </w:rPr>
        <w:t>Las</w:t>
      </w:r>
      <w:r>
        <w:rPr>
          <w:spacing w:val="53"/>
          <w:sz w:val="24"/>
        </w:rPr>
        <w:t> </w:t>
      </w:r>
      <w:r>
        <w:rPr>
          <w:sz w:val="24"/>
        </w:rPr>
        <w:t>operadoras</w:t>
      </w:r>
      <w:r>
        <w:rPr>
          <w:spacing w:val="54"/>
          <w:sz w:val="24"/>
        </w:rPr>
        <w:t> </w:t>
      </w:r>
      <w:r>
        <w:rPr>
          <w:sz w:val="24"/>
        </w:rPr>
        <w:t>señalan</w:t>
      </w:r>
      <w:r>
        <w:rPr>
          <w:spacing w:val="52"/>
          <w:sz w:val="24"/>
        </w:rPr>
        <w:t> </w:t>
      </w:r>
      <w:r>
        <w:rPr>
          <w:sz w:val="24"/>
        </w:rPr>
        <w:t>que</w:t>
      </w:r>
      <w:r>
        <w:rPr>
          <w:spacing w:val="53"/>
          <w:sz w:val="24"/>
        </w:rPr>
        <w:t> </w:t>
      </w:r>
      <w:r>
        <w:rPr>
          <w:sz w:val="24"/>
        </w:rPr>
        <w:t>se</w:t>
      </w:r>
      <w:r>
        <w:rPr>
          <w:spacing w:val="52"/>
          <w:sz w:val="24"/>
        </w:rPr>
        <w:t> </w:t>
      </w:r>
      <w:r>
        <w:rPr>
          <w:sz w:val="24"/>
        </w:rPr>
        <w:t>sienten</w:t>
      </w:r>
      <w:r>
        <w:rPr>
          <w:spacing w:val="53"/>
          <w:sz w:val="24"/>
        </w:rPr>
        <w:t> </w:t>
      </w:r>
      <w:r>
        <w:rPr>
          <w:sz w:val="24"/>
        </w:rPr>
        <w:t>poco</w:t>
      </w:r>
    </w:p>
    <w:p>
      <w:pPr>
        <w:spacing w:after="0" w:line="480" w:lineRule="auto"/>
        <w:jc w:val="both"/>
        <w:rPr>
          <w:sz w:val="24"/>
        </w:rPr>
        <w:sectPr>
          <w:headerReference w:type="default" r:id="rId316"/>
          <w:footerReference w:type="default" r:id="rId317"/>
          <w:pgSz w:w="11910" w:h="16840"/>
          <w:pgMar w:header="754" w:footer="1000" w:top="1320" w:bottom="1200" w:left="1300" w:right="880"/>
        </w:sectPr>
      </w:pPr>
    </w:p>
    <w:p>
      <w:pPr>
        <w:pStyle w:val="BodyText"/>
        <w:spacing w:line="480" w:lineRule="auto" w:before="80"/>
        <w:ind w:left="478" w:right="536"/>
        <w:jc w:val="both"/>
      </w:pPr>
      <w:r>
        <w:rPr/>
        <w:t>habituadas a hacerlo. Es importante entender que este mecanismo es la única forma de</w:t>
      </w:r>
      <w:r>
        <w:rPr>
          <w:spacing w:val="1"/>
        </w:rPr>
        <w:t> </w:t>
      </w:r>
      <w:r>
        <w:rPr/>
        <w:t>considerar la propia voz de las usuarias y recoger su percepción sobre un servicio público</w:t>
      </w:r>
      <w:r>
        <w:rPr>
          <w:spacing w:val="1"/>
        </w:rPr>
        <w:t> </w:t>
      </w:r>
      <w:r>
        <w:rPr/>
        <w:t>que</w:t>
      </w:r>
      <w:r>
        <w:rPr>
          <w:spacing w:val="-5"/>
        </w:rPr>
        <w:t> </w:t>
      </w:r>
      <w:r>
        <w:rPr/>
        <w:t>busca</w:t>
      </w:r>
      <w:r>
        <w:rPr>
          <w:spacing w:val="-5"/>
        </w:rPr>
        <w:t> </w:t>
      </w:r>
      <w:r>
        <w:rPr/>
        <w:t>proteger</w:t>
      </w:r>
      <w:r>
        <w:rPr>
          <w:spacing w:val="-5"/>
        </w:rPr>
        <w:t> </w:t>
      </w:r>
      <w:r>
        <w:rPr/>
        <w:t>sus</w:t>
      </w:r>
      <w:r>
        <w:rPr>
          <w:spacing w:val="-3"/>
        </w:rPr>
        <w:t> </w:t>
      </w:r>
      <w:r>
        <w:rPr/>
        <w:t>derechos.</w:t>
      </w:r>
      <w:r>
        <w:rPr>
          <w:spacing w:val="-1"/>
        </w:rPr>
        <w:t> </w:t>
      </w:r>
      <w:r>
        <w:rPr/>
        <w:t>En</w:t>
      </w:r>
      <w:r>
        <w:rPr>
          <w:spacing w:val="-4"/>
        </w:rPr>
        <w:t> </w:t>
      </w:r>
      <w:r>
        <w:rPr/>
        <w:t>esa</w:t>
      </w:r>
      <w:r>
        <w:rPr>
          <w:spacing w:val="-5"/>
        </w:rPr>
        <w:t> </w:t>
      </w:r>
      <w:r>
        <w:rPr/>
        <w:t>línea,</w:t>
      </w:r>
      <w:r>
        <w:rPr>
          <w:spacing w:val="-4"/>
        </w:rPr>
        <w:t> </w:t>
      </w:r>
      <w:r>
        <w:rPr/>
        <w:t>es</w:t>
      </w:r>
      <w:r>
        <w:rPr>
          <w:spacing w:val="-1"/>
        </w:rPr>
        <w:t> </w:t>
      </w:r>
      <w:r>
        <w:rPr/>
        <w:t>central</w:t>
      </w:r>
      <w:r>
        <w:rPr>
          <w:spacing w:val="-3"/>
        </w:rPr>
        <w:t> </w:t>
      </w:r>
      <w:r>
        <w:rPr/>
        <w:t>sensibilizar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las</w:t>
      </w:r>
      <w:r>
        <w:rPr>
          <w:spacing w:val="-1"/>
        </w:rPr>
        <w:t> </w:t>
      </w:r>
      <w:r>
        <w:rPr/>
        <w:t>operadoras</w:t>
      </w:r>
      <w:r>
        <w:rPr>
          <w:spacing w:val="-4"/>
        </w:rPr>
        <w:t> </w:t>
      </w:r>
      <w:r>
        <w:rPr/>
        <w:t>sobre</w:t>
      </w:r>
      <w:r>
        <w:rPr>
          <w:spacing w:val="-57"/>
        </w:rPr>
        <w:t> </w:t>
      </w:r>
      <w:r>
        <w:rPr/>
        <w:t>la importancia de contar con estas mediciones como una fuente adicional para evaluar la</w:t>
      </w:r>
      <w:r>
        <w:rPr>
          <w:spacing w:val="1"/>
        </w:rPr>
        <w:t> </w:t>
      </w:r>
      <w:r>
        <w:rPr/>
        <w:t>calidad del servicio entregado y que no se entienda como un mecanismo de sanción y</w:t>
      </w:r>
      <w:r>
        <w:rPr>
          <w:spacing w:val="1"/>
        </w:rPr>
        <w:t> </w:t>
      </w:r>
      <w:r>
        <w:rPr/>
        <w:t>presión</w:t>
      </w:r>
      <w:r>
        <w:rPr>
          <w:spacing w:val="-1"/>
        </w:rPr>
        <w:t> </w:t>
      </w:r>
      <w:r>
        <w:rPr/>
        <w:t>por productividad.</w:t>
      </w:r>
    </w:p>
    <w:p>
      <w:pPr>
        <w:pStyle w:val="ListParagraph"/>
        <w:numPr>
          <w:ilvl w:val="0"/>
          <w:numId w:val="22"/>
        </w:numPr>
        <w:tabs>
          <w:tab w:pos="479" w:val="left" w:leader="none"/>
        </w:tabs>
        <w:spacing w:line="480" w:lineRule="auto" w:before="1" w:after="0"/>
        <w:ind w:left="478" w:right="534" w:hanging="360"/>
        <w:jc w:val="both"/>
        <w:rPr>
          <w:sz w:val="24"/>
        </w:rPr>
      </w:pPr>
      <w:r>
        <w:rPr>
          <w:sz w:val="24"/>
        </w:rPr>
        <w:t>Es</w:t>
      </w:r>
      <w:r>
        <w:rPr>
          <w:spacing w:val="-4"/>
          <w:sz w:val="24"/>
        </w:rPr>
        <w:t> </w:t>
      </w:r>
      <w:r>
        <w:rPr>
          <w:sz w:val="24"/>
        </w:rPr>
        <w:t>útil</w:t>
      </w:r>
      <w:r>
        <w:rPr>
          <w:spacing w:val="-2"/>
          <w:sz w:val="24"/>
        </w:rPr>
        <w:t> </w:t>
      </w:r>
      <w:r>
        <w:rPr>
          <w:sz w:val="24"/>
        </w:rPr>
        <w:t>implementar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evaluación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servicio</w:t>
      </w:r>
      <w:r>
        <w:rPr>
          <w:spacing w:val="-3"/>
          <w:sz w:val="24"/>
        </w:rPr>
        <w:t> </w:t>
      </w:r>
      <w:r>
        <w:rPr>
          <w:sz w:val="24"/>
        </w:rPr>
        <w:t>dado</w:t>
      </w:r>
      <w:r>
        <w:rPr>
          <w:spacing w:val="-3"/>
          <w:sz w:val="24"/>
        </w:rPr>
        <w:t> </w:t>
      </w:r>
      <w:r>
        <w:rPr>
          <w:sz w:val="24"/>
        </w:rPr>
        <w:t>por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Línea</w:t>
      </w:r>
      <w:r>
        <w:rPr>
          <w:spacing w:val="-4"/>
          <w:sz w:val="24"/>
        </w:rPr>
        <w:t> </w:t>
      </w:r>
      <w:r>
        <w:rPr>
          <w:sz w:val="24"/>
        </w:rPr>
        <w:t>100</w:t>
      </w:r>
      <w:r>
        <w:rPr>
          <w:spacing w:val="-1"/>
          <w:sz w:val="24"/>
        </w:rPr>
        <w:t> </w:t>
      </w:r>
      <w:r>
        <w:rPr>
          <w:sz w:val="24"/>
        </w:rPr>
        <w:t>con</w:t>
      </w:r>
      <w:r>
        <w:rPr>
          <w:spacing w:val="-3"/>
          <w:sz w:val="24"/>
        </w:rPr>
        <w:t> </w:t>
      </w:r>
      <w:r>
        <w:rPr>
          <w:sz w:val="24"/>
        </w:rPr>
        <w:t>las</w:t>
      </w:r>
      <w:r>
        <w:rPr>
          <w:spacing w:val="-4"/>
          <w:sz w:val="24"/>
        </w:rPr>
        <w:t> </w:t>
      </w:r>
      <w:r>
        <w:rPr>
          <w:sz w:val="24"/>
        </w:rPr>
        <w:t>usuarias</w:t>
      </w:r>
      <w:r>
        <w:rPr>
          <w:spacing w:val="-3"/>
          <w:sz w:val="24"/>
        </w:rPr>
        <w:t> </w:t>
      </w:r>
      <w:r>
        <w:rPr>
          <w:sz w:val="24"/>
        </w:rPr>
        <w:t>luego</w:t>
      </w:r>
      <w:r>
        <w:rPr>
          <w:spacing w:val="-57"/>
          <w:sz w:val="24"/>
        </w:rPr>
        <w:t> </w:t>
      </w:r>
      <w:r>
        <w:rPr>
          <w:sz w:val="24"/>
        </w:rPr>
        <w:t>derivadas a un CEM. En este caso, la evaluación deberá ser realizada por los mismos</w:t>
      </w:r>
      <w:r>
        <w:rPr>
          <w:spacing w:val="1"/>
          <w:sz w:val="24"/>
        </w:rPr>
        <w:t> </w:t>
      </w:r>
      <w:r>
        <w:rPr>
          <w:sz w:val="24"/>
        </w:rPr>
        <w:t>profesionales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CEM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base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mismas</w:t>
      </w:r>
      <w:r>
        <w:rPr>
          <w:spacing w:val="-3"/>
          <w:sz w:val="24"/>
        </w:rPr>
        <w:t> </w:t>
      </w:r>
      <w:r>
        <w:rPr>
          <w:sz w:val="24"/>
        </w:rPr>
        <w:t>preguntas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satisfacción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comprensión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57"/>
          <w:sz w:val="24"/>
        </w:rPr>
        <w:t> </w:t>
      </w:r>
      <w:r>
        <w:rPr>
          <w:sz w:val="24"/>
        </w:rPr>
        <w:t>información</w:t>
      </w:r>
      <w:r>
        <w:rPr>
          <w:spacing w:val="-1"/>
          <w:sz w:val="24"/>
        </w:rPr>
        <w:t> </w:t>
      </w:r>
      <w:r>
        <w:rPr>
          <w:sz w:val="24"/>
        </w:rPr>
        <w:t>recibida.</w:t>
      </w:r>
    </w:p>
    <w:p>
      <w:pPr>
        <w:pStyle w:val="ListParagraph"/>
        <w:numPr>
          <w:ilvl w:val="0"/>
          <w:numId w:val="22"/>
        </w:numPr>
        <w:tabs>
          <w:tab w:pos="539" w:val="left" w:leader="none"/>
        </w:tabs>
        <w:spacing w:line="480" w:lineRule="auto" w:before="0" w:after="0"/>
        <w:ind w:left="478" w:right="534" w:hanging="360"/>
        <w:jc w:val="both"/>
        <w:rPr>
          <w:sz w:val="24"/>
        </w:rPr>
      </w:pPr>
      <w:r>
        <w:rPr/>
        <w:tab/>
      </w:r>
      <w:r>
        <w:rPr>
          <w:sz w:val="24"/>
        </w:rPr>
        <w:t>Resulta importante que los indicadores de satisfacción y comprensión de la información</w:t>
      </w:r>
      <w:r>
        <w:rPr>
          <w:spacing w:val="1"/>
          <w:sz w:val="24"/>
        </w:rPr>
        <w:t> </w:t>
      </w:r>
      <w:r>
        <w:rPr>
          <w:sz w:val="24"/>
        </w:rPr>
        <w:t>recibida</w:t>
      </w:r>
      <w:r>
        <w:rPr>
          <w:spacing w:val="-12"/>
          <w:sz w:val="24"/>
        </w:rPr>
        <w:t> </w:t>
      </w:r>
      <w:r>
        <w:rPr>
          <w:sz w:val="24"/>
        </w:rPr>
        <w:t>durante</w:t>
      </w:r>
      <w:r>
        <w:rPr>
          <w:spacing w:val="-11"/>
          <w:sz w:val="24"/>
        </w:rPr>
        <w:t> </w:t>
      </w:r>
      <w:r>
        <w:rPr>
          <w:sz w:val="24"/>
        </w:rPr>
        <w:t>la</w:t>
      </w:r>
      <w:r>
        <w:rPr>
          <w:spacing w:val="-12"/>
          <w:sz w:val="24"/>
        </w:rPr>
        <w:t> </w:t>
      </w:r>
      <w:r>
        <w:rPr>
          <w:sz w:val="24"/>
        </w:rPr>
        <w:t>llamada</w:t>
      </w:r>
      <w:r>
        <w:rPr>
          <w:spacing w:val="-10"/>
          <w:sz w:val="24"/>
        </w:rPr>
        <w:t> </w:t>
      </w:r>
      <w:r>
        <w:rPr>
          <w:sz w:val="24"/>
        </w:rPr>
        <w:t>se</w:t>
      </w:r>
      <w:r>
        <w:rPr>
          <w:spacing w:val="-12"/>
          <w:sz w:val="24"/>
        </w:rPr>
        <w:t> </w:t>
      </w:r>
      <w:r>
        <w:rPr>
          <w:sz w:val="24"/>
        </w:rPr>
        <w:t>conviertan</w:t>
      </w:r>
      <w:r>
        <w:rPr>
          <w:spacing w:val="-10"/>
          <w:sz w:val="24"/>
        </w:rPr>
        <w:t> </w:t>
      </w:r>
      <w:r>
        <w:rPr>
          <w:sz w:val="24"/>
        </w:rPr>
        <w:t>en</w:t>
      </w:r>
      <w:r>
        <w:rPr>
          <w:spacing w:val="-8"/>
          <w:sz w:val="24"/>
        </w:rPr>
        <w:t> </w:t>
      </w:r>
      <w:r>
        <w:rPr>
          <w:sz w:val="24"/>
        </w:rPr>
        <w:t>evidencia</w:t>
      </w:r>
      <w:r>
        <w:rPr>
          <w:spacing w:val="-11"/>
          <w:sz w:val="24"/>
        </w:rPr>
        <w:t> </w:t>
      </w:r>
      <w:r>
        <w:rPr>
          <w:sz w:val="24"/>
        </w:rPr>
        <w:t>para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gestión,</w:t>
      </w:r>
      <w:r>
        <w:rPr>
          <w:spacing w:val="-11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toma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decisiones</w:t>
      </w:r>
      <w:r>
        <w:rPr>
          <w:spacing w:val="-58"/>
          <w:sz w:val="24"/>
        </w:rPr>
        <w:t> </w:t>
      </w:r>
      <w:r>
        <w:rPr>
          <w:sz w:val="24"/>
        </w:rPr>
        <w:t>de corto y largo plazo, y la comprensión de los focos de baja satisfacción (en cierto tipo de</w:t>
      </w:r>
      <w:r>
        <w:rPr>
          <w:spacing w:val="-57"/>
          <w:sz w:val="24"/>
        </w:rPr>
        <w:t> </w:t>
      </w:r>
      <w:r>
        <w:rPr>
          <w:sz w:val="24"/>
        </w:rPr>
        <w:t>víctimas,</w:t>
      </w:r>
      <w:r>
        <w:rPr>
          <w:spacing w:val="-1"/>
          <w:sz w:val="24"/>
        </w:rPr>
        <w:t> </w:t>
      </w:r>
      <w:r>
        <w:rPr>
          <w:sz w:val="24"/>
        </w:rPr>
        <w:t>lugares, o circunstancias).</w:t>
      </w:r>
    </w:p>
    <w:p>
      <w:pPr>
        <w:pStyle w:val="ListParagraph"/>
        <w:numPr>
          <w:ilvl w:val="0"/>
          <w:numId w:val="22"/>
        </w:numPr>
        <w:tabs>
          <w:tab w:pos="479" w:val="left" w:leader="none"/>
        </w:tabs>
        <w:spacing w:line="480" w:lineRule="auto" w:before="1" w:after="0"/>
        <w:ind w:left="478" w:right="535" w:hanging="360"/>
        <w:jc w:val="both"/>
        <w:rPr>
          <w:sz w:val="24"/>
        </w:rPr>
      </w:pPr>
      <w:r>
        <w:rPr>
          <w:sz w:val="24"/>
        </w:rPr>
        <w:t>La evaluación de la calidad del servicio de la Línea 100 debe ser complementada con</w:t>
      </w:r>
      <w:r>
        <w:rPr>
          <w:spacing w:val="1"/>
          <w:sz w:val="24"/>
        </w:rPr>
        <w:t> </w:t>
      </w:r>
      <w:r>
        <w:rPr>
          <w:sz w:val="24"/>
        </w:rPr>
        <w:t>evaluaciones incógnitas de usuarias ficticias que permitan tener un acercamiento real a</w:t>
      </w:r>
      <w:r>
        <w:rPr>
          <w:spacing w:val="1"/>
          <w:sz w:val="24"/>
        </w:rPr>
        <w:t> </w:t>
      </w:r>
      <w:r>
        <w:rPr>
          <w:sz w:val="24"/>
        </w:rPr>
        <w:t>cómo viene siendo ofrecido el servicio y en base a criterios que pueden estar debidamente</w:t>
      </w:r>
      <w:r>
        <w:rPr>
          <w:spacing w:val="1"/>
          <w:sz w:val="24"/>
        </w:rPr>
        <w:t> </w:t>
      </w:r>
      <w:r>
        <w:rPr>
          <w:sz w:val="24"/>
        </w:rPr>
        <w:t>estructurados.</w:t>
      </w:r>
    </w:p>
    <w:p>
      <w:pPr>
        <w:pStyle w:val="ListParagraph"/>
        <w:numPr>
          <w:ilvl w:val="0"/>
          <w:numId w:val="22"/>
        </w:numPr>
        <w:tabs>
          <w:tab w:pos="479" w:val="left" w:leader="none"/>
        </w:tabs>
        <w:spacing w:line="480" w:lineRule="auto" w:before="0" w:after="0"/>
        <w:ind w:left="478" w:right="531" w:hanging="360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Línea</w:t>
      </w:r>
      <w:r>
        <w:rPr>
          <w:spacing w:val="1"/>
          <w:sz w:val="24"/>
        </w:rPr>
        <w:t> </w:t>
      </w:r>
      <w:r>
        <w:rPr>
          <w:sz w:val="24"/>
        </w:rPr>
        <w:t>100</w:t>
      </w:r>
      <w:r>
        <w:rPr>
          <w:spacing w:val="1"/>
          <w:sz w:val="24"/>
        </w:rPr>
        <w:t> </w:t>
      </w:r>
      <w:r>
        <w:rPr>
          <w:sz w:val="24"/>
        </w:rPr>
        <w:t>tiene</w:t>
      </w:r>
      <w:r>
        <w:rPr>
          <w:spacing w:val="1"/>
          <w:sz w:val="24"/>
        </w:rPr>
        <w:t> </w:t>
      </w:r>
      <w:r>
        <w:rPr>
          <w:sz w:val="24"/>
        </w:rPr>
        <w:t>entre</w:t>
      </w:r>
      <w:r>
        <w:rPr>
          <w:spacing w:val="1"/>
          <w:sz w:val="24"/>
        </w:rPr>
        <w:t> </w:t>
      </w:r>
      <w:r>
        <w:rPr>
          <w:sz w:val="24"/>
        </w:rPr>
        <w:t>sus</w:t>
      </w:r>
      <w:r>
        <w:rPr>
          <w:spacing w:val="1"/>
          <w:sz w:val="24"/>
        </w:rPr>
        <w:t> </w:t>
      </w:r>
      <w:r>
        <w:rPr>
          <w:sz w:val="24"/>
        </w:rPr>
        <w:t>funciones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entregar</w:t>
      </w:r>
      <w:r>
        <w:rPr>
          <w:spacing w:val="1"/>
          <w:sz w:val="24"/>
        </w:rPr>
        <w:t> </w:t>
      </w:r>
      <w:r>
        <w:rPr>
          <w:sz w:val="24"/>
        </w:rPr>
        <w:t>información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derechos,</w:t>
      </w:r>
      <w:r>
        <w:rPr>
          <w:spacing w:val="1"/>
          <w:sz w:val="24"/>
        </w:rPr>
        <w:t> </w:t>
      </w:r>
      <w:r>
        <w:rPr>
          <w:sz w:val="24"/>
        </w:rPr>
        <w:t>procedimientos y herramientas, como estrategia de empoderamiento a las víctimas. En ese</w:t>
      </w:r>
      <w:r>
        <w:rPr>
          <w:spacing w:val="-57"/>
          <w:sz w:val="24"/>
        </w:rPr>
        <w:t> </w:t>
      </w:r>
      <w:r>
        <w:rPr>
          <w:sz w:val="24"/>
        </w:rPr>
        <w:t>sentido resulta fundamental que provea de información a toda víctima de violencia, como</w:t>
      </w:r>
      <w:r>
        <w:rPr>
          <w:spacing w:val="1"/>
          <w:sz w:val="24"/>
        </w:rPr>
        <w:t> </w:t>
      </w:r>
      <w:r>
        <w:rPr>
          <w:sz w:val="24"/>
        </w:rPr>
        <w:t>si lo fuera de violación sexual, ya sea que los hechos hayan ocurrido dentro o fuera del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matrimonio</w:t>
      </w:r>
      <w:r>
        <w:rPr>
          <w:spacing w:val="-14"/>
          <w:sz w:val="24"/>
        </w:rPr>
        <w:t> </w:t>
      </w:r>
      <w:r>
        <w:rPr>
          <w:sz w:val="24"/>
        </w:rPr>
        <w:t>e</w:t>
      </w:r>
      <w:r>
        <w:rPr>
          <w:spacing w:val="-15"/>
          <w:sz w:val="24"/>
        </w:rPr>
        <w:t> </w:t>
      </w:r>
      <w:r>
        <w:rPr>
          <w:sz w:val="24"/>
        </w:rPr>
        <w:t>independientemente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su</w:t>
      </w:r>
      <w:r>
        <w:rPr>
          <w:spacing w:val="-12"/>
          <w:sz w:val="24"/>
        </w:rPr>
        <w:t> </w:t>
      </w:r>
      <w:r>
        <w:rPr>
          <w:sz w:val="24"/>
        </w:rPr>
        <w:t>género,</w:t>
      </w:r>
      <w:r>
        <w:rPr>
          <w:spacing w:val="-13"/>
          <w:sz w:val="24"/>
        </w:rPr>
        <w:t> </w:t>
      </w:r>
      <w:r>
        <w:rPr>
          <w:sz w:val="24"/>
        </w:rPr>
        <w:t>orientación</w:t>
      </w:r>
      <w:r>
        <w:rPr>
          <w:spacing w:val="-13"/>
          <w:sz w:val="24"/>
        </w:rPr>
        <w:t> </w:t>
      </w:r>
      <w:r>
        <w:rPr>
          <w:sz w:val="24"/>
        </w:rPr>
        <w:t>sexual,</w:t>
      </w:r>
      <w:r>
        <w:rPr>
          <w:spacing w:val="-13"/>
          <w:sz w:val="24"/>
        </w:rPr>
        <w:t> </w:t>
      </w:r>
      <w:r>
        <w:rPr>
          <w:sz w:val="24"/>
        </w:rPr>
        <w:t>y/o</w:t>
      </w:r>
      <w:r>
        <w:rPr>
          <w:spacing w:val="-11"/>
          <w:sz w:val="24"/>
        </w:rPr>
        <w:t> </w:t>
      </w:r>
      <w:r>
        <w:rPr>
          <w:sz w:val="24"/>
        </w:rPr>
        <w:t>edad,</w:t>
      </w:r>
      <w:r>
        <w:rPr>
          <w:spacing w:val="-13"/>
          <w:sz w:val="24"/>
        </w:rPr>
        <w:t> </w:t>
      </w:r>
      <w:r>
        <w:rPr>
          <w:sz w:val="24"/>
        </w:rPr>
        <w:t>especialmente</w:t>
      </w:r>
      <w:r>
        <w:rPr>
          <w:spacing w:val="-57"/>
          <w:sz w:val="24"/>
        </w:rPr>
        <w:t> </w:t>
      </w:r>
      <w:r>
        <w:rPr>
          <w:sz w:val="24"/>
        </w:rPr>
        <w:t>a las</w:t>
      </w:r>
      <w:r>
        <w:rPr>
          <w:spacing w:val="1"/>
          <w:sz w:val="24"/>
        </w:rPr>
        <w:t> </w:t>
      </w:r>
      <w:r>
        <w:rPr>
          <w:sz w:val="24"/>
        </w:rPr>
        <w:t>adolescentes,</w:t>
      </w:r>
      <w:r>
        <w:rPr>
          <w:spacing w:val="1"/>
          <w:sz w:val="24"/>
        </w:rPr>
        <w:t> </w:t>
      </w:r>
      <w:r>
        <w:rPr>
          <w:sz w:val="24"/>
        </w:rPr>
        <w:t>respecto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derecho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acceder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kit</w:t>
      </w:r>
      <w:r>
        <w:rPr>
          <w:spacing w:val="1"/>
          <w:sz w:val="24"/>
        </w:rPr>
        <w:t> </w:t>
      </w:r>
      <w:r>
        <w:rPr>
          <w:sz w:val="24"/>
        </w:rPr>
        <w:t>de emergencia y</w:t>
      </w:r>
      <w:r>
        <w:rPr>
          <w:spacing w:val="1"/>
          <w:sz w:val="24"/>
        </w:rPr>
        <w:t> </w:t>
      </w:r>
      <w:r>
        <w:rPr>
          <w:sz w:val="24"/>
        </w:rPr>
        <w:t>sobre la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posibilidad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6"/>
          <w:sz w:val="24"/>
        </w:rPr>
        <w:t> </w:t>
      </w:r>
      <w:r>
        <w:rPr>
          <w:sz w:val="24"/>
        </w:rPr>
        <w:t>acceso</w:t>
      </w:r>
      <w:r>
        <w:rPr>
          <w:spacing w:val="-12"/>
          <w:sz w:val="24"/>
        </w:rPr>
        <w:t> </w:t>
      </w:r>
      <w:r>
        <w:rPr>
          <w:sz w:val="24"/>
        </w:rPr>
        <w:t>al</w:t>
      </w:r>
      <w:r>
        <w:rPr>
          <w:spacing w:val="-14"/>
          <w:sz w:val="24"/>
        </w:rPr>
        <w:t> </w:t>
      </w:r>
      <w:r>
        <w:rPr>
          <w:sz w:val="24"/>
        </w:rPr>
        <w:t>aborto</w:t>
      </w:r>
      <w:r>
        <w:rPr>
          <w:spacing w:val="-15"/>
          <w:sz w:val="24"/>
        </w:rPr>
        <w:t> </w:t>
      </w:r>
      <w:r>
        <w:rPr>
          <w:sz w:val="24"/>
        </w:rPr>
        <w:t>terapéutico</w:t>
      </w:r>
      <w:r>
        <w:rPr>
          <w:spacing w:val="-15"/>
          <w:sz w:val="24"/>
        </w:rPr>
        <w:t> </w:t>
      </w:r>
      <w:r>
        <w:rPr>
          <w:sz w:val="24"/>
        </w:rPr>
        <w:t>legal,</w:t>
      </w:r>
      <w:r>
        <w:rPr>
          <w:spacing w:val="-11"/>
          <w:sz w:val="24"/>
        </w:rPr>
        <w:t> </w:t>
      </w:r>
      <w:r>
        <w:rPr>
          <w:sz w:val="24"/>
        </w:rPr>
        <w:t>previa</w:t>
      </w:r>
      <w:r>
        <w:rPr>
          <w:spacing w:val="-15"/>
          <w:sz w:val="24"/>
        </w:rPr>
        <w:t> </w:t>
      </w:r>
      <w:r>
        <w:rPr>
          <w:sz w:val="24"/>
        </w:rPr>
        <w:t>evaluación</w:t>
      </w:r>
      <w:r>
        <w:rPr>
          <w:spacing w:val="-14"/>
          <w:sz w:val="24"/>
        </w:rPr>
        <w:t> </w:t>
      </w:r>
      <w:r>
        <w:rPr>
          <w:sz w:val="24"/>
        </w:rPr>
        <w:t>integral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6"/>
          <w:sz w:val="24"/>
        </w:rPr>
        <w:t> </w:t>
      </w:r>
      <w:r>
        <w:rPr>
          <w:sz w:val="24"/>
        </w:rPr>
        <w:t>la</w:t>
      </w:r>
      <w:r>
        <w:rPr>
          <w:spacing w:val="-15"/>
          <w:sz w:val="24"/>
        </w:rPr>
        <w:t> </w:t>
      </w:r>
      <w:r>
        <w:rPr>
          <w:sz w:val="24"/>
        </w:rPr>
        <w:t>salud</w:t>
      </w:r>
      <w:r>
        <w:rPr>
          <w:spacing w:val="-12"/>
          <w:sz w:val="24"/>
        </w:rPr>
        <w:t> </w:t>
      </w:r>
      <w:r>
        <w:rPr>
          <w:sz w:val="24"/>
        </w:rPr>
        <w:t>física</w:t>
      </w:r>
    </w:p>
    <w:p>
      <w:pPr>
        <w:spacing w:after="0" w:line="480" w:lineRule="auto"/>
        <w:jc w:val="both"/>
        <w:rPr>
          <w:sz w:val="24"/>
        </w:rPr>
        <w:sectPr>
          <w:headerReference w:type="default" r:id="rId318"/>
          <w:footerReference w:type="default" r:id="rId319"/>
          <w:pgSz w:w="11910" w:h="16840"/>
          <w:pgMar w:header="754" w:footer="1000" w:top="1320" w:bottom="1200" w:left="1300" w:right="880"/>
        </w:sectPr>
      </w:pPr>
    </w:p>
    <w:p>
      <w:pPr>
        <w:pStyle w:val="BodyText"/>
        <w:spacing w:before="80"/>
        <w:ind w:left="478"/>
      </w:pPr>
      <w:r>
        <w:rPr/>
        <w:t>y</w:t>
      </w:r>
      <w:r>
        <w:rPr>
          <w:spacing w:val="3"/>
        </w:rPr>
        <w:t> </w:t>
      </w:r>
      <w:r>
        <w:rPr/>
        <w:t>mental.</w:t>
      </w:r>
      <w:r>
        <w:rPr>
          <w:spacing w:val="5"/>
        </w:rPr>
        <w:t> </w:t>
      </w:r>
      <w:r>
        <w:rPr/>
        <w:t>No</w:t>
      </w:r>
      <w:r>
        <w:rPr>
          <w:spacing w:val="4"/>
        </w:rPr>
        <w:t> </w:t>
      </w:r>
      <w:r>
        <w:rPr/>
        <w:t>hacerlo</w:t>
      </w:r>
      <w:r>
        <w:rPr>
          <w:spacing w:val="4"/>
        </w:rPr>
        <w:t> </w:t>
      </w:r>
      <w:r>
        <w:rPr/>
        <w:t>y</w:t>
      </w:r>
      <w:r>
        <w:rPr>
          <w:spacing w:val="5"/>
        </w:rPr>
        <w:t> </w:t>
      </w:r>
      <w:r>
        <w:rPr/>
        <w:t>referir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las</w:t>
      </w:r>
      <w:r>
        <w:rPr>
          <w:spacing w:val="4"/>
        </w:rPr>
        <w:t> </w:t>
      </w:r>
      <w:r>
        <w:rPr/>
        <w:t>víctimas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6"/>
        </w:rPr>
        <w:t> </w:t>
      </w:r>
      <w:r>
        <w:rPr/>
        <w:t>Línea</w:t>
      </w:r>
      <w:r>
        <w:rPr>
          <w:spacing w:val="3"/>
        </w:rPr>
        <w:t> </w:t>
      </w:r>
      <w:r>
        <w:rPr/>
        <w:t>113</w:t>
      </w:r>
      <w:r>
        <w:rPr>
          <w:spacing w:val="3"/>
        </w:rPr>
        <w:t> </w:t>
      </w:r>
      <w:r>
        <w:rPr/>
        <w:t>o</w:t>
      </w:r>
      <w:r>
        <w:rPr>
          <w:spacing w:val="5"/>
        </w:rPr>
        <w:t> </w:t>
      </w:r>
      <w:r>
        <w:rPr/>
        <w:t>106</w:t>
      </w:r>
      <w:r>
        <w:rPr>
          <w:spacing w:val="3"/>
        </w:rPr>
        <w:t> </w:t>
      </w:r>
      <w:r>
        <w:rPr/>
        <w:t>del</w:t>
      </w:r>
      <w:r>
        <w:rPr>
          <w:spacing w:val="4"/>
        </w:rPr>
        <w:t> </w:t>
      </w:r>
      <w:r>
        <w:rPr/>
        <w:t>Ministerio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Salud,</w:t>
      </w:r>
    </w:p>
    <w:p>
      <w:pPr>
        <w:pStyle w:val="BodyText"/>
      </w:pPr>
    </w:p>
    <w:p>
      <w:pPr>
        <w:pStyle w:val="BodyText"/>
        <w:ind w:left="478"/>
      </w:pPr>
      <w:r>
        <w:rPr/>
        <w:t>es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práctica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revictimiza</w:t>
      </w:r>
      <w:r>
        <w:rPr>
          <w:spacing w:val="-3"/>
        </w:rPr>
        <w:t> </w:t>
      </w:r>
      <w:r>
        <w:rPr/>
        <w:t>y podría convertirse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oportunidad perdida.</w:t>
      </w:r>
    </w:p>
    <w:p>
      <w:pPr>
        <w:pStyle w:val="BodyText"/>
      </w:pPr>
    </w:p>
    <w:p>
      <w:pPr>
        <w:pStyle w:val="Heading1"/>
        <w:ind w:left="118"/>
      </w:pPr>
      <w:r>
        <w:rPr/>
        <w:t>Relación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otras</w:t>
      </w:r>
      <w:r>
        <w:rPr>
          <w:spacing w:val="-2"/>
        </w:rPr>
        <w:t> </w:t>
      </w:r>
      <w:r>
        <w:rPr/>
        <w:t>instituciones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22"/>
        </w:numPr>
        <w:tabs>
          <w:tab w:pos="479" w:val="left" w:leader="none"/>
        </w:tabs>
        <w:spacing w:line="480" w:lineRule="auto" w:before="0" w:after="0"/>
        <w:ind w:left="478" w:right="533" w:hanging="360"/>
        <w:jc w:val="both"/>
        <w:rPr>
          <w:sz w:val="24"/>
        </w:rPr>
      </w:pPr>
      <w:r>
        <w:rPr>
          <w:sz w:val="24"/>
        </w:rPr>
        <w:t>Debido a la relación frecuente entre la Línea 100 y el 105 de la PNP y a las debilidades en</w:t>
      </w:r>
      <w:r>
        <w:rPr>
          <w:spacing w:val="1"/>
          <w:sz w:val="24"/>
        </w:rPr>
        <w:t> </w:t>
      </w:r>
      <w:r>
        <w:rPr>
          <w:sz w:val="24"/>
        </w:rPr>
        <w:t>esa relación, será importante que se desarrolle un protocolo interinstitucional para las</w:t>
      </w:r>
      <w:r>
        <w:rPr>
          <w:spacing w:val="1"/>
          <w:sz w:val="24"/>
        </w:rPr>
        <w:t> </w:t>
      </w:r>
      <w:r>
        <w:rPr>
          <w:sz w:val="24"/>
        </w:rPr>
        <w:t>coordinaciones entre este servicio y la institución policial. Este protocolo debe partir por</w:t>
      </w:r>
      <w:r>
        <w:rPr>
          <w:spacing w:val="1"/>
          <w:sz w:val="24"/>
        </w:rPr>
        <w:t> </w:t>
      </w:r>
      <w:r>
        <w:rPr>
          <w:sz w:val="24"/>
        </w:rPr>
        <w:t>definir qué acciones debe realizar la Línea 100 y el 105 así como especificar aspectos del</w:t>
      </w:r>
      <w:r>
        <w:rPr>
          <w:spacing w:val="1"/>
          <w:sz w:val="24"/>
        </w:rPr>
        <w:t> </w:t>
      </w:r>
      <w:r>
        <w:rPr>
          <w:sz w:val="24"/>
        </w:rPr>
        <w:t>trato e información, contar con sistemas interoperables para compartir información de las</w:t>
      </w:r>
      <w:r>
        <w:rPr>
          <w:spacing w:val="1"/>
          <w:sz w:val="24"/>
        </w:rPr>
        <w:t> </w:t>
      </w:r>
      <w:r>
        <w:rPr>
          <w:sz w:val="24"/>
        </w:rPr>
        <w:t>víctimas,</w:t>
      </w:r>
      <w:r>
        <w:rPr>
          <w:spacing w:val="-5"/>
          <w:sz w:val="24"/>
        </w:rPr>
        <w:t> </w:t>
      </w:r>
      <w:r>
        <w:rPr>
          <w:sz w:val="24"/>
        </w:rPr>
        <w:t>manejar</w:t>
      </w:r>
      <w:r>
        <w:rPr>
          <w:spacing w:val="-6"/>
          <w:sz w:val="24"/>
        </w:rPr>
        <w:t> </w:t>
      </w:r>
      <w:r>
        <w:rPr>
          <w:sz w:val="24"/>
        </w:rPr>
        <w:t>un</w:t>
      </w:r>
      <w:r>
        <w:rPr>
          <w:spacing w:val="-5"/>
          <w:sz w:val="24"/>
        </w:rPr>
        <w:t> </w:t>
      </w:r>
      <w:r>
        <w:rPr>
          <w:sz w:val="24"/>
        </w:rPr>
        <w:t>mismo</w:t>
      </w:r>
      <w:r>
        <w:rPr>
          <w:spacing w:val="-4"/>
          <w:sz w:val="24"/>
        </w:rPr>
        <w:t> </w:t>
      </w:r>
      <w:r>
        <w:rPr>
          <w:sz w:val="24"/>
        </w:rPr>
        <w:t>lenguaje</w:t>
      </w:r>
      <w:r>
        <w:rPr>
          <w:spacing w:val="-5"/>
          <w:sz w:val="24"/>
        </w:rPr>
        <w:t> </w:t>
      </w:r>
      <w:r>
        <w:rPr>
          <w:sz w:val="24"/>
        </w:rPr>
        <w:t>hacia</w:t>
      </w:r>
      <w:r>
        <w:rPr>
          <w:spacing w:val="-5"/>
          <w:sz w:val="24"/>
        </w:rPr>
        <w:t> </w:t>
      </w:r>
      <w:r>
        <w:rPr>
          <w:sz w:val="24"/>
        </w:rPr>
        <w:t>las</w:t>
      </w:r>
      <w:r>
        <w:rPr>
          <w:spacing w:val="-4"/>
          <w:sz w:val="24"/>
        </w:rPr>
        <w:t> </w:t>
      </w:r>
      <w:r>
        <w:rPr>
          <w:sz w:val="24"/>
        </w:rPr>
        <w:t>víctimas,</w:t>
      </w:r>
      <w:r>
        <w:rPr>
          <w:spacing w:val="-5"/>
          <w:sz w:val="24"/>
        </w:rPr>
        <w:t> </w:t>
      </w:r>
      <w:r>
        <w:rPr>
          <w:sz w:val="24"/>
        </w:rPr>
        <w:t>compartir</w:t>
      </w:r>
      <w:r>
        <w:rPr>
          <w:spacing w:val="-6"/>
          <w:sz w:val="24"/>
        </w:rPr>
        <w:t> </w:t>
      </w:r>
      <w:r>
        <w:rPr>
          <w:sz w:val="24"/>
        </w:rPr>
        <w:t>directorios</w:t>
      </w:r>
      <w:r>
        <w:rPr>
          <w:spacing w:val="-4"/>
          <w:sz w:val="24"/>
        </w:rPr>
        <w:t> </w:t>
      </w:r>
      <w:r>
        <w:rPr>
          <w:sz w:val="24"/>
        </w:rPr>
        <w:t>actualizados</w:t>
      </w:r>
      <w:r>
        <w:rPr>
          <w:spacing w:val="-57"/>
          <w:sz w:val="24"/>
        </w:rPr>
        <w:t> </w:t>
      </w:r>
      <w:r>
        <w:rPr>
          <w:sz w:val="24"/>
        </w:rPr>
        <w:t>de sus unidades de atención (comisarías, CEM, SAU, etc.) así como contar con canales de</w:t>
      </w:r>
      <w:r>
        <w:rPr>
          <w:spacing w:val="1"/>
          <w:sz w:val="24"/>
        </w:rPr>
        <w:t> </w:t>
      </w:r>
      <w:r>
        <w:rPr>
          <w:sz w:val="24"/>
        </w:rPr>
        <w:t>comunicación</w:t>
      </w:r>
      <w:r>
        <w:rPr>
          <w:spacing w:val="1"/>
          <w:sz w:val="24"/>
        </w:rPr>
        <w:t> </w:t>
      </w:r>
      <w:r>
        <w:rPr>
          <w:sz w:val="24"/>
        </w:rPr>
        <w:t>directos</w:t>
      </w:r>
      <w:r>
        <w:rPr>
          <w:spacing w:val="1"/>
          <w:sz w:val="24"/>
        </w:rPr>
        <w:t> </w:t>
      </w:r>
      <w:r>
        <w:rPr>
          <w:sz w:val="24"/>
        </w:rPr>
        <w:t>entre</w:t>
      </w:r>
      <w:r>
        <w:rPr>
          <w:spacing w:val="1"/>
          <w:sz w:val="24"/>
        </w:rPr>
        <w:t> </w:t>
      </w:r>
      <w:r>
        <w:rPr>
          <w:sz w:val="24"/>
        </w:rPr>
        <w:t>estas,</w:t>
      </w:r>
      <w:r>
        <w:rPr>
          <w:spacing w:val="1"/>
          <w:sz w:val="24"/>
        </w:rPr>
        <w:t> </w:t>
      </w:r>
      <w:r>
        <w:rPr>
          <w:sz w:val="24"/>
        </w:rPr>
        <w:t>contar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espacios</w:t>
      </w:r>
      <w:r>
        <w:rPr>
          <w:spacing w:val="1"/>
          <w:sz w:val="24"/>
        </w:rPr>
        <w:t> </w:t>
      </w:r>
      <w:r>
        <w:rPr>
          <w:sz w:val="24"/>
        </w:rPr>
        <w:t>periódicos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discusión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casuística,</w:t>
      </w:r>
      <w:r>
        <w:rPr>
          <w:spacing w:val="-1"/>
          <w:sz w:val="24"/>
        </w:rPr>
        <w:t> </w:t>
      </w:r>
      <w:r>
        <w:rPr>
          <w:sz w:val="24"/>
        </w:rPr>
        <w:t>formar conjuntamente</w:t>
      </w:r>
      <w:r>
        <w:rPr>
          <w:spacing w:val="-2"/>
          <w:sz w:val="24"/>
        </w:rPr>
        <w:t> </w:t>
      </w:r>
      <w:r>
        <w:rPr>
          <w:sz w:val="24"/>
        </w:rPr>
        <w:t>al personal</w:t>
      </w:r>
      <w:r>
        <w:rPr>
          <w:spacing w:val="-1"/>
          <w:sz w:val="24"/>
        </w:rPr>
        <w:t> </w:t>
      </w:r>
      <w:r>
        <w:rPr>
          <w:sz w:val="24"/>
        </w:rPr>
        <w:t>de ambas</w:t>
      </w:r>
      <w:r>
        <w:rPr>
          <w:spacing w:val="-1"/>
          <w:sz w:val="24"/>
        </w:rPr>
        <w:t> </w:t>
      </w:r>
      <w:r>
        <w:rPr>
          <w:sz w:val="24"/>
        </w:rPr>
        <w:t>líneas, entre</w:t>
      </w:r>
      <w:r>
        <w:rPr>
          <w:spacing w:val="-2"/>
          <w:sz w:val="24"/>
        </w:rPr>
        <w:t> </w:t>
      </w:r>
      <w:r>
        <w:rPr>
          <w:sz w:val="24"/>
        </w:rPr>
        <w:t>otros</w:t>
      </w:r>
      <w:r>
        <w:rPr>
          <w:spacing w:val="1"/>
          <w:sz w:val="24"/>
        </w:rPr>
        <w:t> </w:t>
      </w:r>
      <w:r>
        <w:rPr>
          <w:sz w:val="24"/>
        </w:rPr>
        <w:t>aspectos.</w:t>
      </w:r>
    </w:p>
    <w:p>
      <w:pPr>
        <w:pStyle w:val="ListParagraph"/>
        <w:numPr>
          <w:ilvl w:val="0"/>
          <w:numId w:val="22"/>
        </w:numPr>
        <w:tabs>
          <w:tab w:pos="479" w:val="left" w:leader="none"/>
        </w:tabs>
        <w:spacing w:line="480" w:lineRule="auto" w:before="1" w:after="0"/>
        <w:ind w:left="478" w:right="533" w:hanging="360"/>
        <w:jc w:val="both"/>
        <w:rPr>
          <w:sz w:val="24"/>
        </w:rPr>
      </w:pPr>
      <w:r>
        <w:rPr>
          <w:sz w:val="24"/>
        </w:rPr>
        <w:t>Se sugiere utilizar la derivación directa por defecto. En lugar de hacer que las víctimas se</w:t>
      </w:r>
      <w:r>
        <w:rPr>
          <w:spacing w:val="1"/>
          <w:sz w:val="24"/>
        </w:rPr>
        <w:t> </w:t>
      </w:r>
      <w:r>
        <w:rPr>
          <w:sz w:val="24"/>
        </w:rPr>
        <w:t>pongan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contacto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servicio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apoyo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requieren,</w:t>
      </w:r>
      <w:r>
        <w:rPr>
          <w:spacing w:val="1"/>
          <w:sz w:val="24"/>
        </w:rPr>
        <w:t> </w:t>
      </w:r>
      <w:r>
        <w:rPr>
          <w:sz w:val="24"/>
        </w:rPr>
        <w:t>deberían</w:t>
      </w:r>
      <w:r>
        <w:rPr>
          <w:spacing w:val="1"/>
          <w:sz w:val="24"/>
        </w:rPr>
        <w:t> </w:t>
      </w:r>
      <w:r>
        <w:rPr>
          <w:sz w:val="24"/>
        </w:rPr>
        <w:t>ser</w:t>
      </w:r>
      <w:r>
        <w:rPr>
          <w:spacing w:val="1"/>
          <w:sz w:val="24"/>
        </w:rPr>
        <w:t> </w:t>
      </w:r>
      <w:r>
        <w:rPr>
          <w:sz w:val="24"/>
        </w:rPr>
        <w:t>derivadas</w:t>
      </w:r>
      <w:r>
        <w:rPr>
          <w:spacing w:val="1"/>
          <w:sz w:val="24"/>
        </w:rPr>
        <w:t> </w:t>
      </w:r>
      <w:r>
        <w:rPr>
          <w:sz w:val="24"/>
        </w:rPr>
        <w:t>directamente por la operadora de la línea telefónica, es decir, se transfiere su llamada al</w:t>
      </w:r>
      <w:r>
        <w:rPr>
          <w:spacing w:val="1"/>
          <w:sz w:val="24"/>
        </w:rPr>
        <w:t> </w:t>
      </w:r>
      <w:r>
        <w:rPr>
          <w:sz w:val="24"/>
        </w:rPr>
        <w:t>servicio de ayuda o el servicio de ayuda recibe un mensaje directo de la operadora y es</w:t>
      </w:r>
      <w:r>
        <w:rPr>
          <w:spacing w:val="1"/>
          <w:sz w:val="24"/>
        </w:rPr>
        <w:t> </w:t>
      </w:r>
      <w:r>
        <w:rPr>
          <w:sz w:val="24"/>
        </w:rPr>
        <w:t>responsable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comunicarse</w:t>
      </w:r>
      <w:r>
        <w:rPr>
          <w:spacing w:val="-3"/>
          <w:sz w:val="24"/>
        </w:rPr>
        <w:t> </w:t>
      </w:r>
      <w:r>
        <w:rPr>
          <w:sz w:val="24"/>
        </w:rPr>
        <w:t>con las víctimas</w:t>
      </w:r>
      <w:r>
        <w:rPr>
          <w:spacing w:val="-1"/>
          <w:sz w:val="24"/>
        </w:rPr>
        <w:t> </w:t>
      </w:r>
      <w:r>
        <w:rPr>
          <w:sz w:val="24"/>
        </w:rPr>
        <w:t>a través de</w:t>
      </w:r>
      <w:r>
        <w:rPr>
          <w:spacing w:val="-1"/>
          <w:sz w:val="24"/>
        </w:rPr>
        <w:t> </w:t>
      </w:r>
      <w:r>
        <w:rPr>
          <w:sz w:val="24"/>
        </w:rPr>
        <w:t>su “punto</w:t>
      </w:r>
      <w:r>
        <w:rPr>
          <w:spacing w:val="-1"/>
          <w:sz w:val="24"/>
        </w:rPr>
        <w:t> </w:t>
      </w:r>
      <w:r>
        <w:rPr>
          <w:sz w:val="24"/>
        </w:rPr>
        <w:t>focal para</w:t>
      </w:r>
      <w:r>
        <w:rPr>
          <w:spacing w:val="-2"/>
          <w:sz w:val="24"/>
        </w:rPr>
        <w:t> </w:t>
      </w:r>
      <w:r>
        <w:rPr>
          <w:sz w:val="24"/>
        </w:rPr>
        <w:t>violencia”.</w:t>
      </w:r>
    </w:p>
    <w:p>
      <w:pPr>
        <w:pStyle w:val="ListParagraph"/>
        <w:numPr>
          <w:ilvl w:val="0"/>
          <w:numId w:val="22"/>
        </w:numPr>
        <w:tabs>
          <w:tab w:pos="479" w:val="left" w:leader="none"/>
        </w:tabs>
        <w:spacing w:line="480" w:lineRule="auto" w:before="1" w:after="0"/>
        <w:ind w:left="478" w:right="531" w:hanging="360"/>
        <w:jc w:val="both"/>
        <w:rPr>
          <w:sz w:val="24"/>
        </w:rPr>
      </w:pPr>
      <w:r>
        <w:rPr>
          <w:sz w:val="24"/>
        </w:rPr>
        <w:t>La derivación segura requiere de arreglos institucionales que la Dirección Ejecutiva del</w:t>
      </w:r>
      <w:r>
        <w:rPr>
          <w:spacing w:val="1"/>
          <w:sz w:val="24"/>
        </w:rPr>
        <w:t> </w:t>
      </w:r>
      <w:r>
        <w:rPr>
          <w:sz w:val="24"/>
        </w:rPr>
        <w:t>Programa Aurora tendrá que gestionar con los responsables de las otras instituciones que</w:t>
      </w:r>
      <w:r>
        <w:rPr>
          <w:spacing w:val="1"/>
          <w:sz w:val="24"/>
        </w:rPr>
        <w:t> </w:t>
      </w:r>
      <w:r>
        <w:rPr>
          <w:sz w:val="24"/>
        </w:rPr>
        <w:t>integran la red de servicios de la ruta de atención y redes del ecosistema de servicios, para</w:t>
      </w:r>
      <w:r>
        <w:rPr>
          <w:spacing w:val="1"/>
          <w:sz w:val="24"/>
        </w:rPr>
        <w:t> </w:t>
      </w:r>
      <w:r>
        <w:rPr>
          <w:sz w:val="24"/>
        </w:rPr>
        <w:t>recibir una atención preferente, la cual deberá ser actualizada periódicamente mediante</w:t>
      </w:r>
      <w:r>
        <w:rPr>
          <w:spacing w:val="1"/>
          <w:sz w:val="24"/>
        </w:rPr>
        <w:t> </w:t>
      </w:r>
      <w:r>
        <w:rPr>
          <w:sz w:val="24"/>
        </w:rPr>
        <w:t>esfuerzos</w:t>
      </w:r>
      <w:r>
        <w:rPr>
          <w:spacing w:val="-1"/>
          <w:sz w:val="24"/>
        </w:rPr>
        <w:t> </w:t>
      </w:r>
      <w:r>
        <w:rPr>
          <w:sz w:val="24"/>
        </w:rPr>
        <w:t>institucionales.</w:t>
      </w:r>
    </w:p>
    <w:p>
      <w:pPr>
        <w:pStyle w:val="ListParagraph"/>
        <w:numPr>
          <w:ilvl w:val="0"/>
          <w:numId w:val="22"/>
        </w:numPr>
        <w:tabs>
          <w:tab w:pos="479" w:val="left" w:leader="none"/>
        </w:tabs>
        <w:spacing w:line="480" w:lineRule="auto" w:before="0" w:after="0"/>
        <w:ind w:left="478" w:right="534" w:hanging="360"/>
        <w:jc w:val="both"/>
        <w:rPr>
          <w:sz w:val="24"/>
        </w:rPr>
      </w:pPr>
      <w:r>
        <w:rPr>
          <w:sz w:val="24"/>
        </w:rPr>
        <w:t>Es importante minimizar el miedo de las usuarias a ser descubiertas por los agresores. Las</w:t>
      </w:r>
      <w:r>
        <w:rPr>
          <w:spacing w:val="1"/>
          <w:sz w:val="24"/>
        </w:rPr>
        <w:t> </w:t>
      </w:r>
      <w:r>
        <w:rPr>
          <w:sz w:val="24"/>
        </w:rPr>
        <w:t>víctimas de violencia podrían ser reacias a ponerse en contacto con una línea telefónica de</w:t>
      </w:r>
      <w:r>
        <w:rPr>
          <w:spacing w:val="-57"/>
          <w:sz w:val="24"/>
        </w:rPr>
        <w:t> </w:t>
      </w:r>
      <w:r>
        <w:rPr>
          <w:sz w:val="24"/>
        </w:rPr>
        <w:t>ayuda</w:t>
      </w:r>
      <w:r>
        <w:rPr>
          <w:spacing w:val="14"/>
          <w:sz w:val="24"/>
        </w:rPr>
        <w:t> </w:t>
      </w:r>
      <w:r>
        <w:rPr>
          <w:sz w:val="24"/>
        </w:rPr>
        <w:t>por</w:t>
      </w:r>
      <w:r>
        <w:rPr>
          <w:spacing w:val="14"/>
          <w:sz w:val="24"/>
        </w:rPr>
        <w:t> </w:t>
      </w:r>
      <w:r>
        <w:rPr>
          <w:sz w:val="24"/>
        </w:rPr>
        <w:t>temor</w:t>
      </w:r>
      <w:r>
        <w:rPr>
          <w:spacing w:val="18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que</w:t>
      </w:r>
      <w:r>
        <w:rPr>
          <w:spacing w:val="14"/>
          <w:sz w:val="24"/>
        </w:rPr>
        <w:t> </w:t>
      </w:r>
      <w:r>
        <w:rPr>
          <w:sz w:val="24"/>
        </w:rPr>
        <w:t>el</w:t>
      </w:r>
      <w:r>
        <w:rPr>
          <w:spacing w:val="17"/>
          <w:sz w:val="24"/>
        </w:rPr>
        <w:t> </w:t>
      </w:r>
      <w:r>
        <w:rPr>
          <w:sz w:val="24"/>
        </w:rPr>
        <w:t>agresor</w:t>
      </w:r>
      <w:r>
        <w:rPr>
          <w:spacing w:val="15"/>
          <w:sz w:val="24"/>
        </w:rPr>
        <w:t> </w:t>
      </w:r>
      <w:r>
        <w:rPr>
          <w:sz w:val="24"/>
        </w:rPr>
        <w:t>vea</w:t>
      </w:r>
      <w:r>
        <w:rPr>
          <w:spacing w:val="15"/>
          <w:sz w:val="24"/>
        </w:rPr>
        <w:t> </w:t>
      </w:r>
      <w:r>
        <w:rPr>
          <w:sz w:val="24"/>
        </w:rPr>
        <w:t>el</w:t>
      </w:r>
      <w:r>
        <w:rPr>
          <w:spacing w:val="16"/>
          <w:sz w:val="24"/>
        </w:rPr>
        <w:t> </w:t>
      </w:r>
      <w:r>
        <w:rPr>
          <w:sz w:val="24"/>
        </w:rPr>
        <w:t>número</w:t>
      </w:r>
      <w:r>
        <w:rPr>
          <w:spacing w:val="17"/>
          <w:sz w:val="24"/>
        </w:rPr>
        <w:t> </w:t>
      </w:r>
      <w:r>
        <w:rPr>
          <w:sz w:val="24"/>
        </w:rPr>
        <w:t>en</w:t>
      </w:r>
      <w:r>
        <w:rPr>
          <w:spacing w:val="16"/>
          <w:sz w:val="24"/>
        </w:rPr>
        <w:t> </w:t>
      </w:r>
      <w:r>
        <w:rPr>
          <w:sz w:val="24"/>
        </w:rPr>
        <w:t>su</w:t>
      </w:r>
      <w:r>
        <w:rPr>
          <w:spacing w:val="15"/>
          <w:sz w:val="24"/>
        </w:rPr>
        <w:t> </w:t>
      </w:r>
      <w:r>
        <w:rPr>
          <w:sz w:val="24"/>
        </w:rPr>
        <w:t>lista</w:t>
      </w:r>
      <w:r>
        <w:rPr>
          <w:spacing w:val="16"/>
          <w:sz w:val="24"/>
        </w:rPr>
        <w:t> </w:t>
      </w:r>
      <w:r>
        <w:rPr>
          <w:sz w:val="24"/>
        </w:rPr>
        <w:t>de</w:t>
      </w:r>
      <w:r>
        <w:rPr>
          <w:spacing w:val="14"/>
          <w:sz w:val="24"/>
        </w:rPr>
        <w:t> </w:t>
      </w:r>
      <w:r>
        <w:rPr>
          <w:sz w:val="24"/>
        </w:rPr>
        <w:t>llamadas</w:t>
      </w:r>
      <w:r>
        <w:rPr>
          <w:spacing w:val="15"/>
          <w:sz w:val="24"/>
        </w:rPr>
        <w:t> </w:t>
      </w:r>
      <w:r>
        <w:rPr>
          <w:sz w:val="24"/>
        </w:rPr>
        <w:t>salientes</w:t>
      </w:r>
      <w:r>
        <w:rPr>
          <w:spacing w:val="16"/>
          <w:sz w:val="24"/>
        </w:rPr>
        <w:t> </w:t>
      </w:r>
      <w:r>
        <w:rPr>
          <w:sz w:val="24"/>
        </w:rPr>
        <w:t>o</w:t>
      </w:r>
      <w:r>
        <w:rPr>
          <w:spacing w:val="15"/>
          <w:sz w:val="24"/>
        </w:rPr>
        <w:t> </w:t>
      </w:r>
      <w:r>
        <w:rPr>
          <w:sz w:val="24"/>
        </w:rPr>
        <w:t>en</w:t>
      </w:r>
      <w:r>
        <w:rPr>
          <w:spacing w:val="16"/>
          <w:sz w:val="24"/>
        </w:rPr>
        <w:t> </w:t>
      </w:r>
      <w:r>
        <w:rPr>
          <w:sz w:val="24"/>
        </w:rPr>
        <w:t>su</w:t>
      </w:r>
    </w:p>
    <w:p>
      <w:pPr>
        <w:spacing w:after="0" w:line="480" w:lineRule="auto"/>
        <w:jc w:val="both"/>
        <w:rPr>
          <w:sz w:val="24"/>
        </w:rPr>
        <w:sectPr>
          <w:headerReference w:type="default" r:id="rId320"/>
          <w:footerReference w:type="default" r:id="rId321"/>
          <w:pgSz w:w="11910" w:h="16840"/>
          <w:pgMar w:header="754" w:footer="1000" w:top="1320" w:bottom="1200" w:left="1300" w:right="880"/>
        </w:sectPr>
      </w:pPr>
    </w:p>
    <w:p>
      <w:pPr>
        <w:pStyle w:val="BodyText"/>
        <w:spacing w:line="480" w:lineRule="auto" w:before="80"/>
        <w:ind w:left="478" w:right="532"/>
        <w:jc w:val="both"/>
      </w:pPr>
      <w:r>
        <w:rPr/>
        <w:t>facturación.</w:t>
      </w:r>
      <w:r>
        <w:rPr>
          <w:spacing w:val="1"/>
        </w:rPr>
        <w:t> </w:t>
      </w:r>
      <w:r>
        <w:rPr/>
        <w:t>Varios</w:t>
      </w:r>
      <w:r>
        <w:rPr>
          <w:spacing w:val="1"/>
        </w:rPr>
        <w:t> </w:t>
      </w:r>
      <w:r>
        <w:rPr/>
        <w:t>fabricantes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teléfonos</w:t>
      </w:r>
      <w:r>
        <w:rPr>
          <w:spacing w:val="1"/>
        </w:rPr>
        <w:t> </w:t>
      </w:r>
      <w:r>
        <w:rPr/>
        <w:t>móviles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España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desarrollado</w:t>
      </w:r>
      <w:r>
        <w:rPr>
          <w:spacing w:val="1"/>
        </w:rPr>
        <w:t> </w:t>
      </w:r>
      <w:r>
        <w:rPr/>
        <w:t>una</w:t>
      </w:r>
      <w:r>
        <w:rPr>
          <w:spacing w:val="-57"/>
        </w:rPr>
        <w:t> </w:t>
      </w:r>
      <w:r>
        <w:rPr/>
        <w:t>función que permite que las llamadas a la línea telefónica de ayuda nacional para víctimas</w:t>
      </w:r>
      <w:r>
        <w:rPr>
          <w:spacing w:val="1"/>
        </w:rPr>
        <w:t> </w:t>
      </w:r>
      <w:r>
        <w:rPr/>
        <w:t>no aparezcan en la lista de llamadas salientes del teléfono móvil (Sanz Fernández, 2017),</w:t>
      </w:r>
      <w:r>
        <w:rPr>
          <w:spacing w:val="1"/>
        </w:rPr>
        <w:t> </w:t>
      </w:r>
      <w:r>
        <w:rPr/>
        <w:t>sistema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puede</w:t>
      </w:r>
      <w:r>
        <w:rPr>
          <w:spacing w:val="-1"/>
        </w:rPr>
        <w:t> </w:t>
      </w:r>
      <w:r>
        <w:rPr/>
        <w:t>gestionar.</w:t>
      </w:r>
    </w:p>
    <w:p>
      <w:pPr>
        <w:pStyle w:val="ListParagraph"/>
        <w:numPr>
          <w:ilvl w:val="0"/>
          <w:numId w:val="22"/>
        </w:numPr>
        <w:tabs>
          <w:tab w:pos="479" w:val="left" w:leader="none"/>
        </w:tabs>
        <w:spacing w:line="480" w:lineRule="auto" w:before="1" w:after="0"/>
        <w:ind w:left="478" w:right="534" w:hanging="360"/>
        <w:jc w:val="both"/>
        <w:rPr>
          <w:sz w:val="24"/>
        </w:rPr>
      </w:pPr>
      <w:r>
        <w:rPr>
          <w:sz w:val="24"/>
        </w:rPr>
        <w:t>Es necesario generar un sistema que permita darle seguimiento desde la Línea 100 a las</w:t>
      </w:r>
      <w:r>
        <w:rPr>
          <w:spacing w:val="1"/>
          <w:sz w:val="24"/>
        </w:rPr>
        <w:t> </w:t>
      </w:r>
      <w:r>
        <w:rPr>
          <w:sz w:val="24"/>
        </w:rPr>
        <w:t>quejas</w:t>
      </w:r>
      <w:r>
        <w:rPr>
          <w:spacing w:val="-4"/>
          <w:sz w:val="24"/>
        </w:rPr>
        <w:t> </w:t>
      </w:r>
      <w:r>
        <w:rPr>
          <w:sz w:val="24"/>
        </w:rPr>
        <w:t>que</w:t>
      </w:r>
      <w:r>
        <w:rPr>
          <w:spacing w:val="-4"/>
          <w:sz w:val="24"/>
        </w:rPr>
        <w:t> </w:t>
      </w:r>
      <w:r>
        <w:rPr>
          <w:sz w:val="24"/>
        </w:rPr>
        <w:t>tienen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usuarias</w:t>
      </w:r>
      <w:r>
        <w:rPr>
          <w:spacing w:val="-4"/>
          <w:sz w:val="24"/>
        </w:rPr>
        <w:t> </w:t>
      </w:r>
      <w:r>
        <w:rPr>
          <w:sz w:val="24"/>
        </w:rPr>
        <w:t>derivadas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PNP,</w:t>
      </w:r>
      <w:r>
        <w:rPr>
          <w:spacing w:val="-4"/>
          <w:sz w:val="24"/>
        </w:rPr>
        <w:t> </w:t>
      </w:r>
      <w:r>
        <w:rPr>
          <w:sz w:val="24"/>
        </w:rPr>
        <w:t>lo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permitirá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su</w:t>
      </w:r>
      <w:r>
        <w:rPr>
          <w:spacing w:val="-3"/>
          <w:sz w:val="24"/>
        </w:rPr>
        <w:t> </w:t>
      </w:r>
      <w:r>
        <w:rPr>
          <w:sz w:val="24"/>
        </w:rPr>
        <w:t>vez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4"/>
          <w:sz w:val="24"/>
        </w:rPr>
        <w:t> </w:t>
      </w:r>
      <w:r>
        <w:rPr>
          <w:sz w:val="24"/>
        </w:rPr>
        <w:t>mejorar</w:t>
      </w:r>
      <w:r>
        <w:rPr>
          <w:spacing w:val="-5"/>
          <w:sz w:val="24"/>
        </w:rPr>
        <w:t> </w:t>
      </w:r>
      <w:r>
        <w:rPr>
          <w:sz w:val="24"/>
        </w:rPr>
        <w:t>los</w:t>
      </w:r>
      <w:r>
        <w:rPr>
          <w:spacing w:val="-57"/>
          <w:sz w:val="24"/>
        </w:rPr>
        <w:t> </w:t>
      </w:r>
      <w:r>
        <w:rPr>
          <w:sz w:val="24"/>
        </w:rPr>
        <w:t>servicios</w:t>
      </w:r>
      <w:r>
        <w:rPr>
          <w:spacing w:val="-1"/>
          <w:sz w:val="24"/>
        </w:rPr>
        <w:t> </w:t>
      </w:r>
      <w:r>
        <w:rPr>
          <w:sz w:val="24"/>
        </w:rPr>
        <w:t>brindados por</w:t>
      </w:r>
      <w:r>
        <w:rPr>
          <w:spacing w:val="1"/>
          <w:sz w:val="24"/>
        </w:rPr>
        <w:t> </w:t>
      </w:r>
      <w:r>
        <w:rPr>
          <w:sz w:val="24"/>
        </w:rPr>
        <w:t>el Estado.</w:t>
      </w:r>
    </w:p>
    <w:p>
      <w:pPr>
        <w:pStyle w:val="ListParagraph"/>
        <w:numPr>
          <w:ilvl w:val="0"/>
          <w:numId w:val="22"/>
        </w:numPr>
        <w:tabs>
          <w:tab w:pos="479" w:val="left" w:leader="none"/>
        </w:tabs>
        <w:spacing w:line="480" w:lineRule="auto" w:before="0" w:after="0"/>
        <w:ind w:left="478" w:right="534" w:hanging="360"/>
        <w:jc w:val="both"/>
        <w:rPr>
          <w:sz w:val="24"/>
        </w:rPr>
      </w:pPr>
      <w:r>
        <w:rPr>
          <w:sz w:val="24"/>
        </w:rPr>
        <w:t>La alta concentración geográfica de las llamadas (50% proviene de 27 distritos de Lima)</w:t>
      </w:r>
      <w:r>
        <w:rPr>
          <w:spacing w:val="1"/>
          <w:sz w:val="24"/>
        </w:rPr>
        <w:t> </w:t>
      </w:r>
      <w:r>
        <w:rPr>
          <w:sz w:val="24"/>
        </w:rPr>
        <w:t>sugiere que otros servicios y la propia prevalencia de la violencia está concentrada. A raíz</w:t>
      </w:r>
      <w:r>
        <w:rPr>
          <w:spacing w:val="1"/>
          <w:sz w:val="24"/>
        </w:rPr>
        <w:t> </w:t>
      </w:r>
      <w:r>
        <w:rPr>
          <w:sz w:val="24"/>
        </w:rPr>
        <w:t>de ello, es recomendable que se construya un índice de focalización de servicios contra la</w:t>
      </w:r>
      <w:r>
        <w:rPr>
          <w:spacing w:val="1"/>
          <w:sz w:val="24"/>
        </w:rPr>
        <w:t> </w:t>
      </w:r>
      <w:r>
        <w:rPr>
          <w:sz w:val="24"/>
        </w:rPr>
        <w:t>violencia que permita priorizar zonas e intervenciones. Consideramos que este índice</w:t>
      </w:r>
      <w:r>
        <w:rPr>
          <w:spacing w:val="1"/>
          <w:sz w:val="24"/>
        </w:rPr>
        <w:t> </w:t>
      </w:r>
      <w:r>
        <w:rPr>
          <w:sz w:val="24"/>
        </w:rPr>
        <w:t>ayudaría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canalizar</w:t>
      </w:r>
      <w:r>
        <w:rPr>
          <w:spacing w:val="-7"/>
          <w:sz w:val="24"/>
        </w:rPr>
        <w:t> </w:t>
      </w:r>
      <w:r>
        <w:rPr>
          <w:sz w:val="24"/>
        </w:rPr>
        <w:t>esfuerzos</w:t>
      </w:r>
      <w:r>
        <w:rPr>
          <w:spacing w:val="-7"/>
          <w:sz w:val="24"/>
        </w:rPr>
        <w:t> </w:t>
      </w:r>
      <w:r>
        <w:rPr>
          <w:sz w:val="24"/>
        </w:rPr>
        <w:t>del</w:t>
      </w:r>
      <w:r>
        <w:rPr>
          <w:spacing w:val="-8"/>
          <w:sz w:val="24"/>
        </w:rPr>
        <w:t> </w:t>
      </w:r>
      <w:r>
        <w:rPr>
          <w:sz w:val="24"/>
        </w:rPr>
        <w:t>MIMP</w:t>
      </w:r>
      <w:r>
        <w:rPr>
          <w:spacing w:val="-9"/>
          <w:sz w:val="24"/>
        </w:rPr>
        <w:t> </w:t>
      </w:r>
      <w:r>
        <w:rPr>
          <w:sz w:val="24"/>
        </w:rPr>
        <w:t>pero</w:t>
      </w:r>
      <w:r>
        <w:rPr>
          <w:spacing w:val="-9"/>
          <w:sz w:val="24"/>
        </w:rPr>
        <w:t> </w:t>
      </w:r>
      <w:r>
        <w:rPr>
          <w:sz w:val="24"/>
        </w:rPr>
        <w:t>también</w:t>
      </w:r>
      <w:r>
        <w:rPr>
          <w:spacing w:val="-8"/>
          <w:sz w:val="24"/>
        </w:rPr>
        <w:t> </w:t>
      </w:r>
      <w:r>
        <w:rPr>
          <w:sz w:val="24"/>
        </w:rPr>
        <w:t>interinstitucionales</w:t>
      </w:r>
      <w:r>
        <w:rPr>
          <w:spacing w:val="-9"/>
          <w:sz w:val="24"/>
        </w:rPr>
        <w:t> </w:t>
      </w:r>
      <w:r>
        <w:rPr>
          <w:sz w:val="24"/>
        </w:rPr>
        <w:t>que</w:t>
      </w:r>
      <w:r>
        <w:rPr>
          <w:spacing w:val="-10"/>
          <w:sz w:val="24"/>
        </w:rPr>
        <w:t> </w:t>
      </w:r>
      <w:r>
        <w:rPr>
          <w:sz w:val="24"/>
        </w:rPr>
        <w:t>tienen</w:t>
      </w:r>
      <w:r>
        <w:rPr>
          <w:spacing w:val="-9"/>
          <w:sz w:val="24"/>
        </w:rPr>
        <w:t> </w:t>
      </w:r>
      <w:r>
        <w:rPr>
          <w:sz w:val="24"/>
        </w:rPr>
        <w:t>como</w:t>
      </w:r>
      <w:r>
        <w:rPr>
          <w:spacing w:val="-58"/>
          <w:sz w:val="24"/>
        </w:rPr>
        <w:t> </w:t>
      </w:r>
      <w:r>
        <w:rPr>
          <w:sz w:val="24"/>
        </w:rPr>
        <w:t>objetivo</w:t>
      </w:r>
      <w:r>
        <w:rPr>
          <w:spacing w:val="-1"/>
          <w:sz w:val="24"/>
        </w:rPr>
        <w:t> </w:t>
      </w:r>
      <w:r>
        <w:rPr>
          <w:sz w:val="24"/>
        </w:rPr>
        <w:t>reducir la</w:t>
      </w:r>
      <w:r>
        <w:rPr>
          <w:spacing w:val="-1"/>
          <w:sz w:val="24"/>
        </w:rPr>
        <w:t> </w:t>
      </w:r>
      <w:r>
        <w:rPr>
          <w:sz w:val="24"/>
        </w:rPr>
        <w:t>violencia (p.e. Barrio seguro).</w:t>
      </w:r>
    </w:p>
    <w:p>
      <w:pPr>
        <w:pStyle w:val="Heading1"/>
        <w:spacing w:before="1"/>
        <w:ind w:left="118"/>
        <w:jc w:val="both"/>
      </w:pPr>
      <w:r>
        <w:rPr/>
        <w:t>Promoción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Línea</w:t>
      </w:r>
      <w:r>
        <w:rPr>
          <w:spacing w:val="-3"/>
        </w:rPr>
        <w:t> </w:t>
      </w:r>
      <w:r>
        <w:rPr/>
        <w:t>100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22"/>
        </w:numPr>
        <w:tabs>
          <w:tab w:pos="479" w:val="left" w:leader="none"/>
        </w:tabs>
        <w:spacing w:line="480" w:lineRule="auto" w:before="0" w:after="0"/>
        <w:ind w:left="478" w:right="532" w:hanging="360"/>
        <w:jc w:val="both"/>
        <w:rPr>
          <w:sz w:val="24"/>
        </w:rPr>
      </w:pP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oportuno</w:t>
      </w:r>
      <w:r>
        <w:rPr>
          <w:spacing w:val="1"/>
          <w:sz w:val="24"/>
        </w:rPr>
        <w:t> </w:t>
      </w:r>
      <w:r>
        <w:rPr>
          <w:sz w:val="24"/>
        </w:rPr>
        <w:t>presentar</w:t>
      </w:r>
      <w:r>
        <w:rPr>
          <w:spacing w:val="1"/>
          <w:sz w:val="24"/>
        </w:rPr>
        <w:t> </w:t>
      </w:r>
      <w:r>
        <w:rPr>
          <w:sz w:val="24"/>
        </w:rPr>
        <w:t>realizar</w:t>
      </w:r>
      <w:r>
        <w:rPr>
          <w:spacing w:val="1"/>
          <w:sz w:val="24"/>
        </w:rPr>
        <w:t> </w:t>
      </w:r>
      <w:r>
        <w:rPr>
          <w:sz w:val="24"/>
        </w:rPr>
        <w:t>esfuerzos</w:t>
      </w:r>
      <w:r>
        <w:rPr>
          <w:spacing w:val="1"/>
          <w:sz w:val="24"/>
        </w:rPr>
        <w:t> </w:t>
      </w:r>
      <w:r>
        <w:rPr>
          <w:sz w:val="24"/>
        </w:rPr>
        <w:t>comunicacionales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canalizar</w:t>
      </w:r>
      <w:r>
        <w:rPr>
          <w:spacing w:val="1"/>
          <w:sz w:val="24"/>
        </w:rPr>
        <w:t> </w:t>
      </w:r>
      <w:r>
        <w:rPr>
          <w:sz w:val="24"/>
        </w:rPr>
        <w:t>mejor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manera</w:t>
      </w:r>
      <w:r>
        <w:rPr>
          <w:spacing w:val="-11"/>
          <w:sz w:val="24"/>
        </w:rPr>
        <w:t> </w:t>
      </w:r>
      <w:r>
        <w:rPr>
          <w:sz w:val="24"/>
        </w:rPr>
        <w:t>más</w:t>
      </w:r>
      <w:r>
        <w:rPr>
          <w:spacing w:val="-10"/>
          <w:sz w:val="24"/>
        </w:rPr>
        <w:t> </w:t>
      </w:r>
      <w:r>
        <w:rPr>
          <w:sz w:val="24"/>
        </w:rPr>
        <w:t>precisa</w:t>
      </w:r>
      <w:r>
        <w:rPr>
          <w:spacing w:val="-7"/>
          <w:sz w:val="24"/>
        </w:rPr>
        <w:t> </w:t>
      </w:r>
      <w:r>
        <w:rPr>
          <w:sz w:val="24"/>
        </w:rPr>
        <w:t>los</w:t>
      </w:r>
      <w:r>
        <w:rPr>
          <w:spacing w:val="-9"/>
          <w:sz w:val="24"/>
        </w:rPr>
        <w:t> </w:t>
      </w:r>
      <w:r>
        <w:rPr>
          <w:sz w:val="24"/>
        </w:rPr>
        <w:t>servicios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Línea</w:t>
      </w:r>
      <w:r>
        <w:rPr>
          <w:spacing w:val="-11"/>
          <w:sz w:val="24"/>
        </w:rPr>
        <w:t> </w:t>
      </w:r>
      <w:r>
        <w:rPr>
          <w:sz w:val="24"/>
        </w:rPr>
        <w:t>100</w:t>
      </w:r>
      <w:r>
        <w:rPr>
          <w:spacing w:val="-8"/>
          <w:sz w:val="24"/>
        </w:rPr>
        <w:t> </w:t>
      </w:r>
      <w:r>
        <w:rPr>
          <w:sz w:val="24"/>
        </w:rPr>
        <w:t>y</w:t>
      </w:r>
      <w:r>
        <w:rPr>
          <w:spacing w:val="-8"/>
          <w:sz w:val="24"/>
        </w:rPr>
        <w:t> </w:t>
      </w:r>
      <w:r>
        <w:rPr>
          <w:sz w:val="24"/>
        </w:rPr>
        <w:t>generar</w:t>
      </w:r>
      <w:r>
        <w:rPr>
          <w:spacing w:val="-8"/>
          <w:sz w:val="24"/>
        </w:rPr>
        <w:t> </w:t>
      </w:r>
      <w:r>
        <w:rPr>
          <w:sz w:val="24"/>
        </w:rPr>
        <w:t>el</w:t>
      </w:r>
      <w:r>
        <w:rPr>
          <w:spacing w:val="-10"/>
          <w:sz w:val="24"/>
        </w:rPr>
        <w:t> </w:t>
      </w:r>
      <w:r>
        <w:rPr>
          <w:sz w:val="24"/>
        </w:rPr>
        <w:t>enganche</w:t>
      </w:r>
      <w:r>
        <w:rPr>
          <w:spacing w:val="-11"/>
          <w:sz w:val="24"/>
        </w:rPr>
        <w:t> </w:t>
      </w:r>
      <w:r>
        <w:rPr>
          <w:sz w:val="24"/>
        </w:rPr>
        <w:t>conductual</w:t>
      </w:r>
      <w:r>
        <w:rPr>
          <w:spacing w:val="-11"/>
          <w:sz w:val="24"/>
        </w:rPr>
        <w:t> </w:t>
      </w:r>
      <w:r>
        <w:rPr>
          <w:sz w:val="24"/>
        </w:rPr>
        <w:t>para</w:t>
      </w:r>
      <w:r>
        <w:rPr>
          <w:spacing w:val="-11"/>
          <w:sz w:val="24"/>
        </w:rPr>
        <w:t> </w:t>
      </w:r>
      <w:r>
        <w:rPr>
          <w:sz w:val="24"/>
        </w:rPr>
        <w:t>que</w:t>
      </w:r>
      <w:r>
        <w:rPr>
          <w:spacing w:val="-57"/>
          <w:sz w:val="24"/>
        </w:rPr>
        <w:t> </w:t>
      </w:r>
      <w:r>
        <w:rPr>
          <w:sz w:val="24"/>
        </w:rPr>
        <w:t>las víctimas de violencia llamen al servicio. El MIMP ha usado mensajes de texto (SMS)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-12"/>
          <w:sz w:val="24"/>
        </w:rPr>
        <w:t> </w:t>
      </w:r>
      <w:r>
        <w:rPr>
          <w:sz w:val="24"/>
        </w:rPr>
        <w:t>difundir</w:t>
      </w:r>
      <w:r>
        <w:rPr>
          <w:spacing w:val="-8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Línea</w:t>
      </w:r>
      <w:r>
        <w:rPr>
          <w:spacing w:val="-11"/>
          <w:sz w:val="24"/>
        </w:rPr>
        <w:t> </w:t>
      </w:r>
      <w:r>
        <w:rPr>
          <w:sz w:val="24"/>
        </w:rPr>
        <w:t>100,</w:t>
      </w:r>
      <w:r>
        <w:rPr>
          <w:spacing w:val="-10"/>
          <w:sz w:val="24"/>
        </w:rPr>
        <w:t> </w:t>
      </w:r>
      <w:r>
        <w:rPr>
          <w:sz w:val="24"/>
        </w:rPr>
        <w:t>por</w:t>
      </w:r>
      <w:r>
        <w:rPr>
          <w:spacing w:val="-11"/>
          <w:sz w:val="24"/>
        </w:rPr>
        <w:t> </w:t>
      </w:r>
      <w:r>
        <w:rPr>
          <w:sz w:val="24"/>
        </w:rPr>
        <w:t>lo</w:t>
      </w:r>
      <w:r>
        <w:rPr>
          <w:spacing w:val="-10"/>
          <w:sz w:val="24"/>
        </w:rPr>
        <w:t> </w:t>
      </w:r>
      <w:r>
        <w:rPr>
          <w:sz w:val="24"/>
        </w:rPr>
        <w:t>que</w:t>
      </w:r>
      <w:r>
        <w:rPr>
          <w:spacing w:val="-11"/>
          <w:sz w:val="24"/>
        </w:rPr>
        <w:t> </w:t>
      </w:r>
      <w:r>
        <w:rPr>
          <w:sz w:val="24"/>
        </w:rPr>
        <w:t>sería</w:t>
      </w:r>
      <w:r>
        <w:rPr>
          <w:spacing w:val="-11"/>
          <w:sz w:val="24"/>
        </w:rPr>
        <w:t> </w:t>
      </w:r>
      <w:r>
        <w:rPr>
          <w:sz w:val="24"/>
        </w:rPr>
        <w:t>útil</w:t>
      </w:r>
      <w:r>
        <w:rPr>
          <w:spacing w:val="-10"/>
          <w:sz w:val="24"/>
        </w:rPr>
        <w:t> </w:t>
      </w:r>
      <w:r>
        <w:rPr>
          <w:sz w:val="24"/>
        </w:rPr>
        <w:t>introducir</w:t>
      </w:r>
      <w:r>
        <w:rPr>
          <w:spacing w:val="-10"/>
          <w:sz w:val="24"/>
        </w:rPr>
        <w:t> </w:t>
      </w:r>
      <w:r>
        <w:rPr>
          <w:sz w:val="24"/>
        </w:rPr>
        <w:t>un</w:t>
      </w:r>
      <w:r>
        <w:rPr>
          <w:spacing w:val="-10"/>
          <w:sz w:val="24"/>
        </w:rPr>
        <w:t> </w:t>
      </w:r>
      <w:r>
        <w:rPr>
          <w:sz w:val="24"/>
        </w:rPr>
        <w:t>enfoque</w:t>
      </w:r>
      <w:r>
        <w:rPr>
          <w:spacing w:val="-11"/>
          <w:sz w:val="24"/>
        </w:rPr>
        <w:t> </w:t>
      </w:r>
      <w:r>
        <w:rPr>
          <w:sz w:val="24"/>
        </w:rPr>
        <w:t>conductual</w:t>
      </w:r>
      <w:r>
        <w:rPr>
          <w:spacing w:val="-10"/>
          <w:sz w:val="24"/>
        </w:rPr>
        <w:t> </w:t>
      </w:r>
      <w:r>
        <w:rPr>
          <w:sz w:val="24"/>
        </w:rPr>
        <w:t>para</w:t>
      </w:r>
      <w:r>
        <w:rPr>
          <w:spacing w:val="-11"/>
          <w:sz w:val="24"/>
        </w:rPr>
        <w:t> </w:t>
      </w:r>
      <w:r>
        <w:rPr>
          <w:sz w:val="24"/>
        </w:rPr>
        <w:t>lograr</w:t>
      </w:r>
      <w:r>
        <w:rPr>
          <w:spacing w:val="-57"/>
          <w:sz w:val="24"/>
        </w:rPr>
        <w:t> </w:t>
      </w:r>
      <w:r>
        <w:rPr>
          <w:sz w:val="24"/>
        </w:rPr>
        <w:t>estos</w:t>
      </w:r>
      <w:r>
        <w:rPr>
          <w:spacing w:val="-3"/>
          <w:sz w:val="24"/>
        </w:rPr>
        <w:t> </w:t>
      </w:r>
      <w:r>
        <w:rPr>
          <w:sz w:val="24"/>
        </w:rPr>
        <w:t>objetivos.</w:t>
      </w:r>
      <w:r>
        <w:rPr>
          <w:spacing w:val="-3"/>
          <w:sz w:val="24"/>
        </w:rPr>
        <w:t> </w:t>
      </w:r>
      <w:r>
        <w:rPr>
          <w:sz w:val="24"/>
        </w:rPr>
        <w:t>Posteriormente,</w:t>
      </w:r>
      <w:r>
        <w:rPr>
          <w:spacing w:val="-4"/>
          <w:sz w:val="24"/>
        </w:rPr>
        <w:t> </w:t>
      </w:r>
      <w:r>
        <w:rPr>
          <w:sz w:val="24"/>
        </w:rPr>
        <w:t>se</w:t>
      </w:r>
      <w:r>
        <w:rPr>
          <w:spacing w:val="-5"/>
          <w:sz w:val="24"/>
        </w:rPr>
        <w:t> </w:t>
      </w:r>
      <w:r>
        <w:rPr>
          <w:sz w:val="24"/>
        </w:rPr>
        <w:t>podría</w:t>
      </w:r>
      <w:r>
        <w:rPr>
          <w:spacing w:val="-5"/>
          <w:sz w:val="24"/>
        </w:rPr>
        <w:t> </w:t>
      </w:r>
      <w:r>
        <w:rPr>
          <w:sz w:val="24"/>
        </w:rPr>
        <w:t>incluir</w:t>
      </w:r>
      <w:r>
        <w:rPr>
          <w:spacing w:val="-1"/>
          <w:sz w:val="24"/>
        </w:rPr>
        <w:t> </w:t>
      </w:r>
      <w:r>
        <w:rPr>
          <w:sz w:val="24"/>
        </w:rPr>
        <w:t>mensajes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otros</w:t>
      </w:r>
      <w:r>
        <w:rPr>
          <w:spacing w:val="-4"/>
          <w:sz w:val="24"/>
        </w:rPr>
        <w:t> </w:t>
      </w:r>
      <w:r>
        <w:rPr>
          <w:sz w:val="24"/>
        </w:rPr>
        <w:t>idiomas</w:t>
      </w:r>
      <w:r>
        <w:rPr>
          <w:spacing w:val="-4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permitan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su</w:t>
      </w:r>
      <w:r>
        <w:rPr>
          <w:spacing w:val="-1"/>
          <w:sz w:val="24"/>
        </w:rPr>
        <w:t> </w:t>
      </w:r>
      <w:r>
        <w:rPr>
          <w:sz w:val="24"/>
        </w:rPr>
        <w:t>vez, llegar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un mayor número de</w:t>
      </w:r>
      <w:r>
        <w:rPr>
          <w:spacing w:val="-1"/>
          <w:sz w:val="24"/>
        </w:rPr>
        <w:t> </w:t>
      </w:r>
      <w:r>
        <w:rPr>
          <w:sz w:val="24"/>
        </w:rPr>
        <w:t>personas.</w:t>
      </w:r>
    </w:p>
    <w:p>
      <w:pPr>
        <w:pStyle w:val="ListParagraph"/>
        <w:numPr>
          <w:ilvl w:val="0"/>
          <w:numId w:val="22"/>
        </w:numPr>
        <w:tabs>
          <w:tab w:pos="479" w:val="left" w:leader="none"/>
        </w:tabs>
        <w:spacing w:line="477" w:lineRule="auto" w:before="0" w:after="0"/>
        <w:ind w:left="478" w:right="531" w:hanging="360"/>
        <w:jc w:val="both"/>
        <w:rPr>
          <w:rFonts w:ascii="Calibri" w:hAnsi="Calibri"/>
          <w:sz w:val="22"/>
        </w:rPr>
      </w:pPr>
      <w:r>
        <w:rPr>
          <w:sz w:val="24"/>
        </w:rPr>
        <w:t>Actualmente, las llamadas por violencia sexual que llegan a la Línea 100 son pocas, si</w:t>
      </w:r>
      <w:r>
        <w:rPr>
          <w:spacing w:val="1"/>
          <w:sz w:val="24"/>
        </w:rPr>
        <w:t> </w:t>
      </w:r>
      <w:r>
        <w:rPr>
          <w:sz w:val="24"/>
        </w:rPr>
        <w:t>tomamos como referencia la magnitud de este problema en el país. Es probable que las</w:t>
      </w:r>
      <w:r>
        <w:rPr>
          <w:spacing w:val="1"/>
          <w:sz w:val="24"/>
        </w:rPr>
        <w:t> </w:t>
      </w:r>
      <w:r>
        <w:rPr>
          <w:sz w:val="24"/>
        </w:rPr>
        <w:t>propias víctimas no consideren que este servicio es el canal adecuado para canalizar sus</w:t>
      </w:r>
      <w:r>
        <w:rPr>
          <w:spacing w:val="1"/>
          <w:sz w:val="24"/>
        </w:rPr>
        <w:t> </w:t>
      </w:r>
      <w:r>
        <w:rPr>
          <w:sz w:val="24"/>
        </w:rPr>
        <w:t>consultas, miedo y temores sobre casos de violencia sexual. Pero también es probable que</w:t>
      </w:r>
      <w:r>
        <w:rPr>
          <w:spacing w:val="1"/>
          <w:sz w:val="24"/>
        </w:rPr>
        <w:t> </w:t>
      </w:r>
      <w:r>
        <w:rPr>
          <w:sz w:val="24"/>
        </w:rPr>
        <w:t>la Línea 100</w:t>
      </w:r>
      <w:r>
        <w:rPr>
          <w:spacing w:val="2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haya</w:t>
      </w:r>
      <w:r>
        <w:rPr>
          <w:spacing w:val="2"/>
          <w:sz w:val="24"/>
        </w:rPr>
        <w:t> </w:t>
      </w:r>
      <w:r>
        <w:rPr>
          <w:sz w:val="24"/>
        </w:rPr>
        <w:t>posicionado explícitamente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atender</w:t>
      </w:r>
      <w:r>
        <w:rPr>
          <w:spacing w:val="3"/>
          <w:sz w:val="24"/>
        </w:rPr>
        <w:t> </w:t>
      </w:r>
      <w:r>
        <w:rPr>
          <w:sz w:val="24"/>
        </w:rPr>
        <w:t>estos</w:t>
      </w:r>
      <w:r>
        <w:rPr>
          <w:spacing w:val="1"/>
          <w:sz w:val="24"/>
        </w:rPr>
        <w:t> </w:t>
      </w:r>
      <w:r>
        <w:rPr>
          <w:sz w:val="24"/>
        </w:rPr>
        <w:t>casos,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lo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es</w:t>
      </w:r>
    </w:p>
    <w:p>
      <w:pPr>
        <w:spacing w:after="0" w:line="477" w:lineRule="auto"/>
        <w:jc w:val="both"/>
        <w:rPr>
          <w:rFonts w:ascii="Calibri" w:hAnsi="Calibri"/>
          <w:sz w:val="22"/>
        </w:rPr>
        <w:sectPr>
          <w:headerReference w:type="default" r:id="rId322"/>
          <w:footerReference w:type="default" r:id="rId323"/>
          <w:pgSz w:w="11910" w:h="16840"/>
          <w:pgMar w:header="754" w:footer="1000" w:top="1320" w:bottom="1200" w:left="1300" w:right="880"/>
        </w:sectPr>
      </w:pPr>
    </w:p>
    <w:p>
      <w:pPr>
        <w:pStyle w:val="BodyText"/>
        <w:spacing w:line="480" w:lineRule="auto" w:before="80"/>
        <w:ind w:left="478" w:right="533"/>
        <w:jc w:val="both"/>
      </w:pPr>
      <w:r>
        <w:rPr/>
        <w:t>recomendable que la difusión de la Línea 100 incorpore información más detallada sobre</w:t>
      </w:r>
      <w:r>
        <w:rPr>
          <w:spacing w:val="1"/>
        </w:rPr>
        <w:t> </w:t>
      </w:r>
      <w:r>
        <w:rPr/>
        <w:t>los casos que atiende, en especial sobre violencia sexual, y que lo haga mediante métodos</w:t>
      </w:r>
      <w:r>
        <w:rPr>
          <w:spacing w:val="1"/>
        </w:rPr>
        <w:t> </w:t>
      </w:r>
      <w:r>
        <w:rPr/>
        <w:t>masivos, como por ejemplo SMS que tienen llegada nacional, medio que ha sido usado</w:t>
      </w:r>
      <w:r>
        <w:rPr>
          <w:spacing w:val="1"/>
        </w:rPr>
        <w:t> </w:t>
      </w:r>
      <w:r>
        <w:rPr/>
        <w:t>antes por el MIMP. Toda campaña de información deberá evitar sugerir que los CEM</w:t>
      </w:r>
      <w:r>
        <w:rPr>
          <w:spacing w:val="1"/>
        </w:rPr>
        <w:t> </w:t>
      </w:r>
      <w:r>
        <w:rPr/>
        <w:t>reciben denuncias y clarificar el rol de la Línea 100 (no como una línea de emergencia),</w:t>
      </w:r>
      <w:r>
        <w:rPr>
          <w:spacing w:val="1"/>
        </w:rPr>
        <w:t> </w:t>
      </w:r>
      <w:r>
        <w:rPr/>
        <w:t>siendo</w:t>
      </w:r>
      <w:r>
        <w:rPr>
          <w:spacing w:val="-1"/>
        </w:rPr>
        <w:t> </w:t>
      </w:r>
      <w:r>
        <w:rPr/>
        <w:t>deseable 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evalúe</w:t>
      </w:r>
      <w:r>
        <w:rPr>
          <w:spacing w:val="-1"/>
        </w:rPr>
        <w:t> </w:t>
      </w:r>
      <w:r>
        <w:rPr/>
        <w:t>el</w:t>
      </w:r>
      <w:r>
        <w:rPr>
          <w:spacing w:val="1"/>
        </w:rPr>
        <w:t> </w:t>
      </w:r>
      <w:r>
        <w:rPr/>
        <w:t>impacto de las</w:t>
      </w:r>
      <w:r>
        <w:rPr>
          <w:spacing w:val="-1"/>
        </w:rPr>
        <w:t> </w:t>
      </w:r>
      <w:r>
        <w:rPr/>
        <w:t>mismas campañas.</w:t>
      </w:r>
    </w:p>
    <w:p>
      <w:pPr>
        <w:spacing w:after="0" w:line="480" w:lineRule="auto"/>
        <w:jc w:val="both"/>
        <w:sectPr>
          <w:headerReference w:type="default" r:id="rId324"/>
          <w:footerReference w:type="default" r:id="rId325"/>
          <w:pgSz w:w="11910" w:h="16840"/>
          <w:pgMar w:header="754" w:footer="1000" w:top="1320" w:bottom="1200" w:left="1300" w:right="880"/>
        </w:sectPr>
      </w:pPr>
    </w:p>
    <w:p>
      <w:pPr>
        <w:pStyle w:val="Heading1"/>
        <w:spacing w:before="80"/>
        <w:ind w:left="461" w:right="878"/>
        <w:jc w:val="center"/>
      </w:pPr>
      <w:bookmarkStart w:name="_bookmark27" w:id="54"/>
      <w:bookmarkEnd w:id="54"/>
      <w:r>
        <w:rPr>
          <w:b w:val="0"/>
        </w:rPr>
      </w:r>
      <w:r>
        <w:rPr/>
        <w:t>Referencias</w:t>
      </w:r>
    </w:p>
    <w:p>
      <w:pPr>
        <w:pStyle w:val="BodyText"/>
        <w:rPr>
          <w:b/>
        </w:rPr>
      </w:pPr>
    </w:p>
    <w:p>
      <w:pPr>
        <w:spacing w:line="480" w:lineRule="auto" w:before="0"/>
        <w:ind w:left="598" w:right="543" w:hanging="480"/>
        <w:jc w:val="left"/>
        <w:rPr>
          <w:sz w:val="24"/>
        </w:rPr>
      </w:pPr>
      <w:r>
        <w:rPr>
          <w:sz w:val="24"/>
        </w:rPr>
        <w:t>Adhiambo Onyango, M., Resnick, K., Davis, A., &amp; Ramesh Shah, R. (2019). Gender-Based</w:t>
      </w:r>
      <w:r>
        <w:rPr>
          <w:spacing w:val="1"/>
          <w:sz w:val="24"/>
        </w:rPr>
        <w:t> </w:t>
      </w:r>
      <w:r>
        <w:rPr>
          <w:sz w:val="24"/>
        </w:rPr>
        <w:t>Violence Among Adolescent Girls and Young Women: A Neglected Consequence of the</w:t>
      </w:r>
      <w:r>
        <w:rPr>
          <w:spacing w:val="-57"/>
          <w:sz w:val="24"/>
        </w:rPr>
        <w:t> </w:t>
      </w:r>
      <w:r>
        <w:rPr>
          <w:sz w:val="24"/>
        </w:rPr>
        <w:t>West African Ebola Outbreak. In D. Schwartz, J. Anoko, &amp; S. Abramowitz (Eds.),</w:t>
      </w:r>
      <w:r>
        <w:rPr>
          <w:spacing w:val="1"/>
          <w:sz w:val="24"/>
        </w:rPr>
        <w:t> </w:t>
      </w:r>
      <w:r>
        <w:rPr>
          <w:i/>
          <w:sz w:val="24"/>
        </w:rPr>
        <w:t>Pregnant in the Time of Ebola. Global Maternal and Child Health (Medical,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Anthropological, and Public Health Perspectives)</w:t>
      </w:r>
      <w:r>
        <w:rPr>
          <w:sz w:val="24"/>
        </w:rPr>
        <w:t>. Springer. https://doi.org/10.1007/978-</w:t>
      </w:r>
      <w:r>
        <w:rPr>
          <w:spacing w:val="-57"/>
          <w:sz w:val="24"/>
        </w:rPr>
        <w:t> </w:t>
      </w:r>
      <w:r>
        <w:rPr>
          <w:sz w:val="24"/>
        </w:rPr>
        <w:t>3-319-97637-2_8</w:t>
      </w:r>
    </w:p>
    <w:p>
      <w:pPr>
        <w:spacing w:line="480" w:lineRule="auto" w:before="1"/>
        <w:ind w:left="598" w:right="547" w:hanging="480"/>
        <w:jc w:val="left"/>
        <w:rPr>
          <w:sz w:val="24"/>
        </w:rPr>
      </w:pPr>
      <w:r>
        <w:rPr>
          <w:sz w:val="24"/>
        </w:rPr>
        <w:t>Ahorsu, D. K., Lin, C. Y., Imani, V., Saffari, M., Griffiths, M. D., &amp; Pakpour, A. H. (2020).</w:t>
      </w:r>
      <w:r>
        <w:rPr>
          <w:spacing w:val="1"/>
          <w:sz w:val="24"/>
        </w:rPr>
        <w:t> </w:t>
      </w:r>
      <w:r>
        <w:rPr>
          <w:sz w:val="24"/>
        </w:rPr>
        <w:t>The Fear of COVID-19 Scale: Development and Initial Validation. </w:t>
      </w:r>
      <w:r>
        <w:rPr>
          <w:i/>
          <w:sz w:val="24"/>
        </w:rPr>
        <w:t>International Journal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Mental Health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Addiction</w:t>
      </w:r>
      <w:r>
        <w:rPr>
          <w:sz w:val="24"/>
        </w:rPr>
        <w:t>. https://doi.org/10.1007/s11469-020-00270-8</w:t>
      </w:r>
    </w:p>
    <w:p>
      <w:pPr>
        <w:spacing w:line="480" w:lineRule="auto" w:before="0"/>
        <w:ind w:left="598" w:right="535" w:hanging="480"/>
        <w:jc w:val="left"/>
        <w:rPr>
          <w:sz w:val="24"/>
        </w:rPr>
      </w:pPr>
      <w:r>
        <w:rPr>
          <w:sz w:val="24"/>
        </w:rPr>
        <w:t>Alcalde, M. J. (1988). </w:t>
      </w:r>
      <w:r>
        <w:rPr>
          <w:i/>
          <w:sz w:val="24"/>
        </w:rPr>
        <w:t>Nivel de autoeficacia percibida y estilos de afrontamiento 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estudiantes universitarios de Lima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https://pucp.ent.sirsi.net/client/es_ES/campus/search/detailnonmodal/ent:$002f$002fSD_</w:t>
      </w:r>
      <w:r>
        <w:rPr>
          <w:sz w:val="24"/>
        </w:rPr>
        <w:t> ILS$002f0$002fSD_ILS:201336/one</w:t>
      </w:r>
    </w:p>
    <w:p>
      <w:pPr>
        <w:pStyle w:val="BodyText"/>
        <w:spacing w:line="480" w:lineRule="auto" w:before="1"/>
        <w:ind w:left="598" w:right="820" w:hanging="480"/>
      </w:pPr>
      <w:r>
        <w:rPr/>
        <w:t>Alvarez, C., Debnam, K., Clough, A., Alexander, K., &amp; Glass, N. E. (2018). Responding to</w:t>
      </w:r>
      <w:r>
        <w:rPr>
          <w:spacing w:val="-57"/>
        </w:rPr>
        <w:t> </w:t>
      </w:r>
      <w:r>
        <w:rPr/>
        <w:t>intimate partner violence: Healthcare providers’ current practices and views on</w:t>
      </w:r>
      <w:r>
        <w:rPr>
          <w:spacing w:val="1"/>
        </w:rPr>
        <w:t> </w:t>
      </w:r>
      <w:r>
        <w:rPr/>
        <w:t>integrating a safety decision aid into primary care settings. </w:t>
      </w:r>
      <w:r>
        <w:rPr>
          <w:i/>
        </w:rPr>
        <w:t>Research in Nursing and</w:t>
      </w:r>
      <w:r>
        <w:rPr>
          <w:i/>
          <w:spacing w:val="1"/>
        </w:rPr>
        <w:t> </w:t>
      </w:r>
      <w:r>
        <w:rPr>
          <w:i/>
        </w:rPr>
        <w:t>Health</w:t>
      </w:r>
      <w:r>
        <w:rPr/>
        <w:t>,</w:t>
      </w:r>
      <w:r>
        <w:rPr>
          <w:spacing w:val="-1"/>
        </w:rPr>
        <w:t> </w:t>
      </w:r>
      <w:r>
        <w:rPr>
          <w:i/>
        </w:rPr>
        <w:t>41</w:t>
      </w:r>
      <w:r>
        <w:rPr/>
        <w:t>(2), 145–155.</w:t>
      </w:r>
      <w:r>
        <w:rPr>
          <w:spacing w:val="2"/>
        </w:rPr>
        <w:t> </w:t>
      </w:r>
      <w:r>
        <w:rPr/>
        <w:t>https://doi.org/10.1002/nur.21853</w:t>
      </w:r>
    </w:p>
    <w:p>
      <w:pPr>
        <w:spacing w:line="480" w:lineRule="auto" w:before="0"/>
        <w:ind w:left="598" w:right="0" w:hanging="480"/>
        <w:jc w:val="left"/>
        <w:rPr>
          <w:sz w:val="24"/>
        </w:rPr>
      </w:pPr>
      <w:r>
        <w:rPr>
          <w:sz w:val="24"/>
        </w:rPr>
        <w:t>Amutio, A. (2002). Estrategias de manejo del estrés: el papel de la relajación. </w:t>
      </w:r>
      <w:r>
        <w:rPr>
          <w:i/>
          <w:sz w:val="24"/>
        </w:rPr>
        <w:t>Cuadernos 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Medecina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Psicosomatica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Psiquiatria 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Enlace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62</w:t>
      </w:r>
      <w:r>
        <w:rPr>
          <w:sz w:val="24"/>
        </w:rPr>
        <w:t>(63), 19–31.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https:/</w:t>
      </w:r>
      <w:hyperlink r:id="rId328">
        <w:r>
          <w:rPr>
            <w:spacing w:val="-1"/>
            <w:sz w:val="24"/>
          </w:rPr>
          <w:t>/www.rese</w:t>
        </w:r>
      </w:hyperlink>
      <w:r>
        <w:rPr>
          <w:spacing w:val="-1"/>
          <w:sz w:val="24"/>
        </w:rPr>
        <w:t>a</w:t>
      </w:r>
      <w:hyperlink r:id="rId328">
        <w:r>
          <w:rPr>
            <w:spacing w:val="-1"/>
            <w:sz w:val="24"/>
          </w:rPr>
          <w:t>rchgate.net/profile/Alberto_Amutio/publication/277224642_Estrategia</w:t>
        </w:r>
      </w:hyperlink>
    </w:p>
    <w:p>
      <w:pPr>
        <w:spacing w:line="480" w:lineRule="auto" w:before="0"/>
        <w:ind w:left="118" w:right="548" w:firstLine="480"/>
        <w:jc w:val="left"/>
        <w:rPr>
          <w:sz w:val="24"/>
        </w:rPr>
      </w:pPr>
      <w:r>
        <w:rPr>
          <w:sz w:val="24"/>
        </w:rPr>
        <w:t>s_de_manejo_del_estrs__el_papel_de_la_relajacin/links/55f150c508ae0af8ee1d574c.pdf</w:t>
      </w:r>
      <w:r>
        <w:rPr>
          <w:spacing w:val="-57"/>
          <w:sz w:val="24"/>
        </w:rPr>
        <w:t> </w:t>
      </w:r>
      <w:r>
        <w:rPr>
          <w:sz w:val="24"/>
        </w:rPr>
        <w:t>Anderberg,</w:t>
      </w:r>
      <w:r>
        <w:rPr>
          <w:spacing w:val="-1"/>
          <w:sz w:val="24"/>
        </w:rPr>
        <w:t> </w:t>
      </w:r>
      <w:r>
        <w:rPr>
          <w:sz w:val="24"/>
        </w:rPr>
        <w:t>M. (1973). </w:t>
      </w:r>
      <w:r>
        <w:rPr>
          <w:i/>
          <w:sz w:val="24"/>
        </w:rPr>
        <w:t>Cluster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Analysis for Applications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Academic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line="480" w:lineRule="auto"/>
        <w:ind w:left="598" w:right="1833" w:hanging="480"/>
      </w:pPr>
      <w:r>
        <w:rPr/>
        <w:t>Andersson, G., &amp; Titov, N. (2014). Advantages and limitations of Internet-based</w:t>
      </w:r>
      <w:r>
        <w:rPr>
          <w:spacing w:val="-57"/>
        </w:rPr>
        <w:t> </w:t>
      </w:r>
      <w:r>
        <w:rPr/>
        <w:t>interventions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common</w:t>
      </w:r>
      <w:r>
        <w:rPr>
          <w:spacing w:val="-1"/>
        </w:rPr>
        <w:t> </w:t>
      </w:r>
      <w:r>
        <w:rPr/>
        <w:t>mental disorders. </w:t>
      </w:r>
      <w:r>
        <w:rPr>
          <w:i/>
        </w:rPr>
        <w:t>World</w:t>
      </w:r>
      <w:r>
        <w:rPr>
          <w:i/>
          <w:spacing w:val="-1"/>
        </w:rPr>
        <w:t> </w:t>
      </w:r>
      <w:r>
        <w:rPr>
          <w:i/>
        </w:rPr>
        <w:t>Psychiatry</w:t>
      </w:r>
      <w:r>
        <w:rPr/>
        <w:t>,</w:t>
      </w:r>
      <w:r>
        <w:rPr>
          <w:spacing w:val="-1"/>
        </w:rPr>
        <w:t> </w:t>
      </w:r>
      <w:r>
        <w:rPr>
          <w:i/>
        </w:rPr>
        <w:t>13</w:t>
      </w:r>
      <w:r>
        <w:rPr/>
        <w:t>(1), 4–11.</w:t>
      </w:r>
    </w:p>
    <w:p>
      <w:pPr>
        <w:spacing w:after="0" w:line="480" w:lineRule="auto"/>
        <w:sectPr>
          <w:headerReference w:type="default" r:id="rId326"/>
          <w:footerReference w:type="default" r:id="rId327"/>
          <w:pgSz w:w="11910" w:h="16840"/>
          <w:pgMar w:header="754" w:footer="1000" w:top="1320" w:bottom="1200" w:left="1300" w:right="880"/>
        </w:sectPr>
      </w:pPr>
    </w:p>
    <w:p>
      <w:pPr>
        <w:pStyle w:val="BodyText"/>
        <w:spacing w:before="80"/>
        <w:ind w:left="598"/>
      </w:pPr>
      <w:r>
        <w:rPr/>
        <w:t>https://doi.org/10.1002/wps.20083</w:t>
      </w:r>
    </w:p>
    <w:p>
      <w:pPr>
        <w:pStyle w:val="BodyText"/>
      </w:pPr>
    </w:p>
    <w:p>
      <w:pPr>
        <w:spacing w:line="480" w:lineRule="auto" w:before="0"/>
        <w:ind w:left="598" w:right="963" w:hanging="480"/>
        <w:jc w:val="left"/>
        <w:rPr>
          <w:sz w:val="24"/>
        </w:rPr>
      </w:pPr>
      <w:r>
        <w:rPr>
          <w:sz w:val="24"/>
        </w:rPr>
        <w:t>ANDINA. (2010). </w:t>
      </w:r>
      <w:r>
        <w:rPr>
          <w:i/>
          <w:sz w:val="24"/>
        </w:rPr>
        <w:t>Línea 100 del Ministerio de la Mujer celebra 14 años de lucha contra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violencia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familiar |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Noticias | Agencia Peruana 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Noticias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Andina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https://andina.pe/agencia/noticia-linea-100-del-ministerio-de-mujer-celebra-14-anos-</w:t>
      </w:r>
      <w:r>
        <w:rPr>
          <w:sz w:val="24"/>
        </w:rPr>
        <w:t> lucha-contra-violencia-familiar-292625.aspx</w:t>
      </w:r>
    </w:p>
    <w:p>
      <w:pPr>
        <w:pStyle w:val="BodyText"/>
        <w:spacing w:line="480" w:lineRule="auto" w:before="1"/>
        <w:ind w:left="598" w:right="553" w:hanging="480"/>
      </w:pPr>
      <w:r>
        <w:rPr/>
        <w:t>Arón, A. M., &amp; Llanos, M. T. (2004). Cuidar los que cuidan: Desgaste Profesional y Cuidado</w:t>
      </w:r>
      <w:r>
        <w:rPr>
          <w:spacing w:val="1"/>
        </w:rPr>
        <w:t> </w:t>
      </w:r>
      <w:r>
        <w:rPr/>
        <w:t>de Los Equipos que Trabajan con Violencia. </w:t>
      </w:r>
      <w:r>
        <w:rPr>
          <w:i/>
        </w:rPr>
        <w:t>Sistemas Familiares</w:t>
      </w:r>
      <w:r>
        <w:rPr/>
        <w:t>, </w:t>
      </w:r>
      <w:r>
        <w:rPr>
          <w:i/>
        </w:rPr>
        <w:t>1</w:t>
      </w:r>
      <w:r>
        <w:rPr/>
        <w:t>(2), 1–13.</w:t>
      </w:r>
      <w:r>
        <w:rPr>
          <w:spacing w:val="1"/>
        </w:rPr>
        <w:t> </w:t>
      </w:r>
      <w:hyperlink r:id="rId331">
        <w:r>
          <w:rPr/>
          <w:t>http://portales.mineduc.cl/usuarios/convivencia_escolar/doc/201103041246460.Buen</w:t>
        </w:r>
      </w:hyperlink>
      <w:r>
        <w:rPr>
          <w:spacing w:val="1"/>
        </w:rPr>
        <w:t> </w:t>
      </w:r>
      <w:r>
        <w:rPr/>
        <w:t>Trato</w:t>
      </w:r>
      <w:r>
        <w:rPr>
          <w:spacing w:val="1"/>
        </w:rPr>
        <w:t> </w:t>
      </w:r>
      <w:r>
        <w:rPr/>
        <w:t>UC_Cuidar_a_los_que_cuidan_desgaste_profesional_y_cuidado_de_los_equipos_que_tr</w:t>
      </w:r>
      <w:r>
        <w:rPr>
          <w:spacing w:val="-57"/>
        </w:rPr>
        <w:t> </w:t>
      </w:r>
      <w:r>
        <w:rPr/>
        <w:t>abajan_con_violencia.pdf</w:t>
      </w:r>
    </w:p>
    <w:p>
      <w:pPr>
        <w:spacing w:line="480" w:lineRule="auto" w:before="0"/>
        <w:ind w:left="598" w:right="593" w:hanging="480"/>
        <w:jc w:val="left"/>
        <w:rPr>
          <w:sz w:val="24"/>
        </w:rPr>
      </w:pPr>
      <w:r>
        <w:rPr>
          <w:sz w:val="24"/>
        </w:rPr>
        <w:t>Arteaga, M. E., &amp; Russo, M. (2020). Maestría en Ergonomía Laboral. Estrés en los</w:t>
      </w:r>
      <w:r>
        <w:rPr>
          <w:spacing w:val="1"/>
          <w:sz w:val="24"/>
        </w:rPr>
        <w:t> </w:t>
      </w:r>
      <w:r>
        <w:rPr>
          <w:sz w:val="24"/>
        </w:rPr>
        <w:t>trabajadores de la salud del distrito 10d01 durante la implementación del teletrabajo en</w:t>
      </w:r>
      <w:r>
        <w:rPr>
          <w:spacing w:val="1"/>
          <w:sz w:val="24"/>
        </w:rPr>
        <w:t> </w:t>
      </w:r>
      <w:r>
        <w:rPr>
          <w:sz w:val="24"/>
        </w:rPr>
        <w:t>medio de la pandemia COVID-19. </w:t>
      </w:r>
      <w:r>
        <w:rPr>
          <w:i/>
          <w:sz w:val="24"/>
        </w:rPr>
        <w:t>Facultad de Ciencias Del Trabajo y Comportamiento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Humano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3974800</w:t>
      </w:r>
      <w:r>
        <w:rPr>
          <w:sz w:val="24"/>
        </w:rPr>
        <w:t>, 5–9.</w:t>
      </w:r>
    </w:p>
    <w:p>
      <w:pPr>
        <w:pStyle w:val="BodyText"/>
        <w:spacing w:line="480" w:lineRule="auto" w:before="1"/>
        <w:ind w:left="598" w:right="1653" w:hanging="480"/>
      </w:pPr>
      <w:r>
        <w:rPr/>
        <w:t>Awa, W. L., Plaumann, M., &amp; Walter, U. (2010). Burnout prevention: A review of</w:t>
      </w:r>
      <w:r>
        <w:rPr>
          <w:spacing w:val="-57"/>
        </w:rPr>
        <w:t> </w:t>
      </w:r>
      <w:r>
        <w:rPr/>
        <w:t>intervention programs. </w:t>
      </w:r>
      <w:r>
        <w:rPr>
          <w:i/>
        </w:rPr>
        <w:t>Patient Education and Counseling</w:t>
      </w:r>
      <w:r>
        <w:rPr/>
        <w:t>, </w:t>
      </w:r>
      <w:r>
        <w:rPr>
          <w:i/>
        </w:rPr>
        <w:t>78</w:t>
      </w:r>
      <w:r>
        <w:rPr/>
        <w:t>(2), 184–190.</w:t>
      </w:r>
      <w:r>
        <w:rPr>
          <w:spacing w:val="1"/>
        </w:rPr>
        <w:t> </w:t>
      </w:r>
      <w:r>
        <w:rPr/>
        <w:t>https://doi.org/10.1016/j.pec.2009.04.008</w:t>
      </w:r>
    </w:p>
    <w:p>
      <w:pPr>
        <w:pStyle w:val="BodyText"/>
        <w:spacing w:line="480" w:lineRule="auto"/>
        <w:ind w:left="598" w:right="747" w:hanging="480"/>
      </w:pPr>
      <w:r>
        <w:rPr/>
        <w:t>Baird, K., &amp; Kracen, A. C. (2006). Vicarious traumatization and secondary traumatic stress:</w:t>
      </w:r>
      <w:r>
        <w:rPr>
          <w:spacing w:val="-58"/>
        </w:rPr>
        <w:t> </w:t>
      </w:r>
      <w:r>
        <w:rPr/>
        <w:t>A research synthesis. </w:t>
      </w:r>
      <w:r>
        <w:rPr>
          <w:i/>
        </w:rPr>
        <w:t>Counselling Psychology Quarterly</w:t>
      </w:r>
      <w:r>
        <w:rPr/>
        <w:t>, </w:t>
      </w:r>
      <w:r>
        <w:rPr>
          <w:i/>
        </w:rPr>
        <w:t>19</w:t>
      </w:r>
      <w:r>
        <w:rPr/>
        <w:t>(2), 181–188.</w:t>
      </w:r>
      <w:r>
        <w:rPr>
          <w:spacing w:val="1"/>
        </w:rPr>
        <w:t> </w:t>
      </w:r>
      <w:r>
        <w:rPr/>
        <w:t>https://doi.org/10.1080/09515070600811899</w:t>
      </w:r>
    </w:p>
    <w:p>
      <w:pPr>
        <w:spacing w:line="480" w:lineRule="auto" w:before="0"/>
        <w:ind w:left="598" w:right="720" w:hanging="480"/>
        <w:jc w:val="left"/>
        <w:rPr>
          <w:sz w:val="24"/>
        </w:rPr>
      </w:pPr>
      <w:r>
        <w:rPr>
          <w:sz w:val="24"/>
        </w:rPr>
        <w:t>Barber, L. K., &amp; Santuzzi, A. M. (2015). Please respond ASAP: Workplace telepressure and</w:t>
      </w:r>
      <w:r>
        <w:rPr>
          <w:spacing w:val="-57"/>
          <w:sz w:val="24"/>
        </w:rPr>
        <w:t> </w:t>
      </w:r>
      <w:r>
        <w:rPr>
          <w:sz w:val="24"/>
        </w:rPr>
        <w:t>employee recovery. </w:t>
      </w:r>
      <w:r>
        <w:rPr>
          <w:i/>
          <w:sz w:val="24"/>
        </w:rPr>
        <w:t>Journal of Occupational Health Psychology</w:t>
      </w:r>
      <w:r>
        <w:rPr>
          <w:sz w:val="24"/>
        </w:rPr>
        <w:t>, </w:t>
      </w:r>
      <w:r>
        <w:rPr>
          <w:i/>
          <w:sz w:val="24"/>
        </w:rPr>
        <w:t>20</w:t>
      </w:r>
      <w:r>
        <w:rPr>
          <w:sz w:val="24"/>
        </w:rPr>
        <w:t>(2), 172–189.</w:t>
      </w:r>
      <w:r>
        <w:rPr>
          <w:spacing w:val="1"/>
          <w:sz w:val="24"/>
        </w:rPr>
        <w:t> </w:t>
      </w:r>
      <w:r>
        <w:rPr>
          <w:sz w:val="24"/>
        </w:rPr>
        <w:t>https://doi.org/10.1037/a0038278</w:t>
      </w:r>
    </w:p>
    <w:p>
      <w:pPr>
        <w:spacing w:before="0"/>
        <w:ind w:left="118" w:right="0" w:firstLine="0"/>
        <w:jc w:val="left"/>
        <w:rPr>
          <w:sz w:val="24"/>
        </w:rPr>
      </w:pPr>
      <w:r>
        <w:rPr>
          <w:sz w:val="24"/>
        </w:rPr>
        <w:t>Barra,</w:t>
      </w:r>
      <w:r>
        <w:rPr>
          <w:spacing w:val="-1"/>
          <w:sz w:val="24"/>
        </w:rPr>
        <w:t> </w:t>
      </w:r>
      <w:r>
        <w:rPr>
          <w:sz w:val="24"/>
        </w:rPr>
        <w:t>E. (2003).</w:t>
      </w:r>
      <w:r>
        <w:rPr>
          <w:spacing w:val="-2"/>
          <w:sz w:val="24"/>
        </w:rPr>
        <w:t> </w:t>
      </w:r>
      <w:r>
        <w:rPr>
          <w:i/>
          <w:sz w:val="24"/>
        </w:rPr>
        <w:t>Psicología 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 Salud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Mediterráneo.</w:t>
      </w:r>
    </w:p>
    <w:p>
      <w:pPr>
        <w:spacing w:after="0"/>
        <w:jc w:val="left"/>
        <w:rPr>
          <w:sz w:val="24"/>
        </w:rPr>
        <w:sectPr>
          <w:headerReference w:type="default" r:id="rId329"/>
          <w:footerReference w:type="default" r:id="rId330"/>
          <w:pgSz w:w="11910" w:h="16840"/>
          <w:pgMar w:header="754" w:footer="1000" w:top="1320" w:bottom="1200" w:left="1300" w:right="880"/>
        </w:sectPr>
      </w:pPr>
    </w:p>
    <w:p>
      <w:pPr>
        <w:pStyle w:val="BodyText"/>
        <w:spacing w:line="480" w:lineRule="auto" w:before="80"/>
        <w:ind w:left="598" w:right="614" w:hanging="480"/>
      </w:pPr>
      <w:r>
        <w:rPr/>
        <w:t>Bennett, L., Riger, S., Schewe, P., Howard, A., &amp; Wasco, S. (2004). Effectiveness of hotline,</w:t>
      </w:r>
      <w:r>
        <w:rPr>
          <w:spacing w:val="-57"/>
        </w:rPr>
        <w:t> </w:t>
      </w:r>
      <w:r>
        <w:rPr/>
        <w:t>advocacy, counseling, and shelter services for victims of domestic violence: A statewide</w:t>
      </w:r>
      <w:r>
        <w:rPr>
          <w:spacing w:val="-58"/>
        </w:rPr>
        <w:t> </w:t>
      </w:r>
      <w:r>
        <w:rPr/>
        <w:t>evaluation. </w:t>
      </w:r>
      <w:r>
        <w:rPr>
          <w:i/>
        </w:rPr>
        <w:t>Journal of Interpersonal Violence</w:t>
      </w:r>
      <w:r>
        <w:rPr/>
        <w:t>, </w:t>
      </w:r>
      <w:r>
        <w:rPr>
          <w:i/>
        </w:rPr>
        <w:t>19</w:t>
      </w:r>
      <w:r>
        <w:rPr/>
        <w:t>(7), 815–829.</w:t>
      </w:r>
      <w:r>
        <w:rPr>
          <w:spacing w:val="1"/>
        </w:rPr>
        <w:t> </w:t>
      </w:r>
      <w:r>
        <w:rPr/>
        <w:t>https://doi.org/10.1177/0886260504265687</w:t>
      </w:r>
    </w:p>
    <w:p>
      <w:pPr>
        <w:pStyle w:val="BodyText"/>
        <w:spacing w:line="480" w:lineRule="auto" w:before="1"/>
        <w:ind w:left="598" w:right="647" w:hanging="480"/>
      </w:pPr>
      <w:r>
        <w:rPr/>
        <w:t>Berceli, D., &amp; Napoli, M. (2006). A Proposal for a Mindfulness-Based Trauma Prevention</w:t>
      </w:r>
      <w:r>
        <w:rPr>
          <w:spacing w:val="1"/>
        </w:rPr>
        <w:t> </w:t>
      </w:r>
      <w:r>
        <w:rPr/>
        <w:t>Program for Social Work Professionals. </w:t>
      </w:r>
      <w:r>
        <w:rPr>
          <w:i/>
        </w:rPr>
        <w:t>Complementary Health Practice Review</w:t>
      </w:r>
      <w:r>
        <w:rPr/>
        <w:t>, </w:t>
      </w:r>
      <w:r>
        <w:rPr>
          <w:i/>
        </w:rPr>
        <w:t>11</w:t>
      </w:r>
      <w:r>
        <w:rPr/>
        <w:t>(3),</w:t>
      </w:r>
      <w:r>
        <w:rPr>
          <w:spacing w:val="-57"/>
        </w:rPr>
        <w:t> </w:t>
      </w:r>
      <w:r>
        <w:rPr/>
        <w:t>153–165.</w:t>
      </w:r>
      <w:r>
        <w:rPr>
          <w:spacing w:val="-1"/>
        </w:rPr>
        <w:t> </w:t>
      </w:r>
      <w:r>
        <w:rPr/>
        <w:t>https://doi.org/10.1177/1533210106297989</w:t>
      </w:r>
    </w:p>
    <w:p>
      <w:pPr>
        <w:pStyle w:val="BodyText"/>
        <w:spacing w:line="480" w:lineRule="auto"/>
        <w:ind w:left="598" w:right="773" w:hanging="480"/>
      </w:pPr>
      <w:r>
        <w:rPr/>
        <w:t>Bercier, M. L. (2013). Interventions that help the helpers: A systematic review and meta-</w:t>
      </w:r>
      <w:r>
        <w:rPr>
          <w:spacing w:val="1"/>
        </w:rPr>
        <w:t> </w:t>
      </w:r>
      <w:r>
        <w:rPr/>
        <w:t>analysis of interventions targeting compassion fatigue, secondary traumatic stress and</w:t>
      </w:r>
      <w:r>
        <w:rPr>
          <w:spacing w:val="1"/>
        </w:rPr>
        <w:t> </w:t>
      </w:r>
      <w:r>
        <w:rPr/>
        <w:t>vicarious traumatization in mental health workers. </w:t>
      </w:r>
      <w:r>
        <w:rPr>
          <w:i/>
        </w:rPr>
        <w:t>ProQuest Dissertations and Theses</w:t>
      </w:r>
      <w:r>
        <w:rPr/>
        <w:t>,</w:t>
      </w:r>
      <w:r>
        <w:rPr>
          <w:spacing w:val="-57"/>
        </w:rPr>
        <w:t> </w:t>
      </w:r>
      <w:r>
        <w:rPr/>
        <w:t>188.</w:t>
      </w:r>
    </w:p>
    <w:p>
      <w:pPr>
        <w:pStyle w:val="BodyText"/>
        <w:spacing w:line="480" w:lineRule="auto"/>
        <w:ind w:left="598" w:right="558"/>
      </w:pPr>
      <w:r>
        <w:rPr/>
        <w:t>http://search.proquest.com/docview/1416424184?accountid=14553%5C</w:t>
      </w:r>
      <w:hyperlink r:id="rId334">
        <w:r>
          <w:rPr/>
          <w:t>nhttp://openurl.li</w:t>
        </w:r>
      </w:hyperlink>
      <w:r>
        <w:rPr>
          <w:spacing w:val="-57"/>
        </w:rPr>
        <w:t> </w:t>
      </w:r>
      <w:r>
        <w:rPr/>
        <w:t>brary.uiuc.edu/sfxlcl3?url_ver=Z39.88-</w:t>
      </w:r>
      <w:r>
        <w:rPr>
          <w:spacing w:val="1"/>
        </w:rPr>
        <w:t> </w:t>
      </w:r>
      <w:r>
        <w:rPr/>
        <w:t>2004&amp;rft_val_fmt=info:ofi/fmt:kev:mtx:dissertation&amp;genre=dissertations+&amp;+theses&amp;si</w:t>
      </w:r>
      <w:r>
        <w:rPr>
          <w:spacing w:val="1"/>
        </w:rPr>
        <w:t> </w:t>
      </w:r>
      <w:r>
        <w:rPr/>
        <w:t>d=ProQ:ProQuest+Dissertations+&amp;+Theses+Full+Text&amp;atit</w:t>
      </w:r>
    </w:p>
    <w:p>
      <w:pPr>
        <w:spacing w:line="480" w:lineRule="auto" w:before="1"/>
        <w:ind w:left="598" w:right="1073" w:hanging="480"/>
        <w:jc w:val="left"/>
        <w:rPr>
          <w:sz w:val="24"/>
        </w:rPr>
      </w:pPr>
      <w:r>
        <w:rPr>
          <w:sz w:val="24"/>
        </w:rPr>
        <w:t>Bermejo, J. C. (2020). Satisfacción por compasión. </w:t>
      </w:r>
      <w:r>
        <w:rPr>
          <w:i/>
          <w:sz w:val="24"/>
        </w:rPr>
        <w:t>Revista Chilena de Endocrinología 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Diabetes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13</w:t>
      </w:r>
      <w:r>
        <w:rPr>
          <w:sz w:val="24"/>
        </w:rPr>
        <w:t>(2), 74–75.</w:t>
      </w:r>
    </w:p>
    <w:p>
      <w:pPr>
        <w:pStyle w:val="BodyText"/>
        <w:ind w:left="118"/>
      </w:pPr>
      <w:r>
        <w:rPr/>
        <w:t>Borritz,</w:t>
      </w:r>
      <w:r>
        <w:rPr>
          <w:spacing w:val="-1"/>
        </w:rPr>
        <w:t> </w:t>
      </w:r>
      <w:r>
        <w:rPr/>
        <w:t>M.,</w:t>
      </w:r>
      <w:r>
        <w:rPr>
          <w:spacing w:val="-1"/>
        </w:rPr>
        <w:t> </w:t>
      </w:r>
      <w:r>
        <w:rPr/>
        <w:t>Rugulies,</w:t>
      </w:r>
      <w:r>
        <w:rPr>
          <w:spacing w:val="-1"/>
        </w:rPr>
        <w:t> </w:t>
      </w:r>
      <w:r>
        <w:rPr/>
        <w:t>R.,</w:t>
      </w:r>
      <w:r>
        <w:rPr>
          <w:spacing w:val="-1"/>
        </w:rPr>
        <w:t> </w:t>
      </w:r>
      <w:r>
        <w:rPr/>
        <w:t>Christensen, K.</w:t>
      </w:r>
      <w:r>
        <w:rPr>
          <w:spacing w:val="-1"/>
        </w:rPr>
        <w:t> </w:t>
      </w:r>
      <w:r>
        <w:rPr/>
        <w:t>B.,</w:t>
      </w:r>
      <w:r>
        <w:rPr>
          <w:spacing w:val="-1"/>
        </w:rPr>
        <w:t> </w:t>
      </w:r>
      <w:r>
        <w:rPr/>
        <w:t>Villadsen,</w:t>
      </w:r>
      <w:r>
        <w:rPr>
          <w:spacing w:val="-1"/>
        </w:rPr>
        <w:t> </w:t>
      </w:r>
      <w:r>
        <w:rPr/>
        <w:t>E.,</w:t>
      </w:r>
      <w:r>
        <w:rPr>
          <w:spacing w:val="-1"/>
        </w:rPr>
        <w:t> </w:t>
      </w:r>
      <w:r>
        <w:rPr/>
        <w:t>&amp; Kristensen,</w:t>
      </w:r>
      <w:r>
        <w:rPr>
          <w:spacing w:val="-1"/>
        </w:rPr>
        <w:t> </w:t>
      </w:r>
      <w:r>
        <w:rPr/>
        <w:t>T.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(2006).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598" w:right="681"/>
      </w:pPr>
      <w:r>
        <w:rPr/>
        <w:t>Burnout as a predictor of self-reported sickness absence among human service workers:</w:t>
      </w:r>
      <w:r>
        <w:rPr>
          <w:spacing w:val="-57"/>
        </w:rPr>
        <w:t> </w:t>
      </w:r>
      <w:r>
        <w:rPr/>
        <w:t>Prospective findings from three year follow up of the PUMA study. </w:t>
      </w:r>
      <w:r>
        <w:rPr>
          <w:i/>
        </w:rPr>
        <w:t>Occupational and</w:t>
      </w:r>
      <w:r>
        <w:rPr>
          <w:i/>
          <w:spacing w:val="1"/>
        </w:rPr>
        <w:t> </w:t>
      </w:r>
      <w:r>
        <w:rPr>
          <w:i/>
        </w:rPr>
        <w:t>Environmental</w:t>
      </w:r>
      <w:r>
        <w:rPr>
          <w:i/>
          <w:spacing w:val="-1"/>
        </w:rPr>
        <w:t> </w:t>
      </w:r>
      <w:r>
        <w:rPr>
          <w:i/>
        </w:rPr>
        <w:t>Medicine</w:t>
      </w:r>
      <w:r>
        <w:rPr/>
        <w:t>,</w:t>
      </w:r>
      <w:r>
        <w:rPr>
          <w:spacing w:val="1"/>
        </w:rPr>
        <w:t> </w:t>
      </w:r>
      <w:r>
        <w:rPr>
          <w:i/>
        </w:rPr>
        <w:t>63</w:t>
      </w:r>
      <w:r>
        <w:rPr/>
        <w:t>(2), 98–106.</w:t>
      </w:r>
      <w:r>
        <w:rPr>
          <w:spacing w:val="-1"/>
        </w:rPr>
        <w:t> </w:t>
      </w:r>
      <w:r>
        <w:rPr/>
        <w:t>https://doi.org/10.1136/oem.2004.019364</w:t>
      </w:r>
    </w:p>
    <w:p>
      <w:pPr>
        <w:pStyle w:val="BodyText"/>
        <w:spacing w:before="1"/>
        <w:ind w:left="118"/>
      </w:pPr>
      <w:r>
        <w:rPr/>
        <w:t>Campbell,</w:t>
      </w:r>
      <w:r>
        <w:rPr>
          <w:spacing w:val="-2"/>
        </w:rPr>
        <w:t> </w:t>
      </w:r>
      <w:r>
        <w:rPr/>
        <w:t>J.,</w:t>
      </w:r>
      <w:r>
        <w:rPr>
          <w:spacing w:val="-2"/>
        </w:rPr>
        <w:t> </w:t>
      </w:r>
      <w:r>
        <w:rPr/>
        <w:t>Jones,</w:t>
      </w:r>
      <w:r>
        <w:rPr>
          <w:spacing w:val="-3"/>
        </w:rPr>
        <w:t> </w:t>
      </w:r>
      <w:r>
        <w:rPr/>
        <w:t>A.</w:t>
      </w:r>
      <w:r>
        <w:rPr>
          <w:spacing w:val="-3"/>
        </w:rPr>
        <w:t> </w:t>
      </w:r>
      <w:r>
        <w:rPr/>
        <w:t>S.,</w:t>
      </w:r>
      <w:r>
        <w:rPr>
          <w:spacing w:val="-3"/>
        </w:rPr>
        <w:t> </w:t>
      </w:r>
      <w:r>
        <w:rPr/>
        <w:t>Dienemann,</w:t>
      </w:r>
      <w:r>
        <w:rPr>
          <w:spacing w:val="-2"/>
        </w:rPr>
        <w:t> </w:t>
      </w:r>
      <w:r>
        <w:rPr/>
        <w:t>J.,</w:t>
      </w:r>
      <w:r>
        <w:rPr>
          <w:spacing w:val="-3"/>
        </w:rPr>
        <w:t> </w:t>
      </w:r>
      <w:r>
        <w:rPr/>
        <w:t>Kub,</w:t>
      </w:r>
      <w:r>
        <w:rPr>
          <w:spacing w:val="-2"/>
        </w:rPr>
        <w:t> </w:t>
      </w:r>
      <w:r>
        <w:rPr/>
        <w:t>J., Schollenberger,</w:t>
      </w:r>
      <w:r>
        <w:rPr>
          <w:spacing w:val="-2"/>
        </w:rPr>
        <w:t> </w:t>
      </w:r>
      <w:r>
        <w:rPr/>
        <w:t>J.,</w:t>
      </w:r>
      <w:r>
        <w:rPr>
          <w:spacing w:val="-1"/>
        </w:rPr>
        <w:t> </w:t>
      </w:r>
      <w:r>
        <w:rPr/>
        <w:t>O’Campo,</w:t>
      </w:r>
      <w:r>
        <w:rPr>
          <w:spacing w:val="-2"/>
        </w:rPr>
        <w:t> </w:t>
      </w:r>
      <w:r>
        <w:rPr/>
        <w:t>P.,</w:t>
      </w:r>
      <w:r>
        <w:rPr>
          <w:spacing w:val="-2"/>
        </w:rPr>
        <w:t> </w:t>
      </w:r>
      <w:r>
        <w:rPr/>
        <w:t>Gielen,</w:t>
      </w:r>
    </w:p>
    <w:p>
      <w:pPr>
        <w:pStyle w:val="BodyText"/>
      </w:pPr>
    </w:p>
    <w:p>
      <w:pPr>
        <w:pStyle w:val="BodyText"/>
        <w:spacing w:line="480" w:lineRule="auto"/>
        <w:ind w:left="598" w:right="1920"/>
      </w:pPr>
      <w:r>
        <w:rPr/>
        <w:t>A. C., &amp; Wynne, C. (2002). Intimate Partner Violence and Physical Health</w:t>
      </w:r>
      <w:r>
        <w:rPr>
          <w:spacing w:val="-58"/>
        </w:rPr>
        <w:t> </w:t>
      </w:r>
      <w:r>
        <w:rPr/>
        <w:t>Consequences.</w:t>
      </w:r>
      <w:r>
        <w:rPr>
          <w:spacing w:val="-1"/>
        </w:rPr>
        <w:t> </w:t>
      </w:r>
      <w:r>
        <w:rPr>
          <w:i/>
        </w:rPr>
        <w:t>Archives</w:t>
      </w:r>
      <w:r>
        <w:rPr>
          <w:i/>
          <w:spacing w:val="2"/>
        </w:rPr>
        <w:t> </w:t>
      </w:r>
      <w:r>
        <w:rPr>
          <w:i/>
        </w:rPr>
        <w:t>of Internal Medicine</w:t>
      </w:r>
      <w:r>
        <w:rPr/>
        <w:t>,</w:t>
      </w:r>
      <w:r>
        <w:rPr>
          <w:spacing w:val="-1"/>
        </w:rPr>
        <w:t> </w:t>
      </w:r>
      <w:r>
        <w:rPr>
          <w:i/>
        </w:rPr>
        <w:t>162</w:t>
      </w:r>
      <w:r>
        <w:rPr/>
        <w:t>(10), 1157.</w:t>
      </w:r>
      <w:r>
        <w:rPr>
          <w:spacing w:val="1"/>
        </w:rPr>
        <w:t> </w:t>
      </w:r>
      <w:r>
        <w:rPr/>
        <w:t>https://doi.org/10.1001/archinte.162.10.1157</w:t>
      </w:r>
    </w:p>
    <w:p>
      <w:pPr>
        <w:spacing w:after="0" w:line="480" w:lineRule="auto"/>
        <w:sectPr>
          <w:headerReference w:type="default" r:id="rId332"/>
          <w:footerReference w:type="default" r:id="rId333"/>
          <w:pgSz w:w="11910" w:h="16840"/>
          <w:pgMar w:header="754" w:footer="1000" w:top="1320" w:bottom="1200" w:left="1300" w:right="880"/>
        </w:sectPr>
      </w:pPr>
    </w:p>
    <w:p>
      <w:pPr>
        <w:pStyle w:val="BodyText"/>
        <w:spacing w:line="480" w:lineRule="auto" w:before="80"/>
        <w:ind w:left="598" w:right="686" w:hanging="480"/>
      </w:pPr>
      <w:r>
        <w:rPr/>
        <w:t>Carlin, M., &amp; Garcés de los Fayos, E. J. (2010). El síndrome de burnout: Evolución histórica</w:t>
      </w:r>
      <w:r>
        <w:rPr>
          <w:spacing w:val="-57"/>
        </w:rPr>
        <w:t> </w:t>
      </w:r>
      <w:r>
        <w:rPr/>
        <w:t>desde</w:t>
      </w:r>
      <w:r>
        <w:rPr>
          <w:spacing w:val="-2"/>
        </w:rPr>
        <w:t> </w:t>
      </w:r>
      <w:r>
        <w:rPr/>
        <w:t>el contexto</w:t>
      </w:r>
      <w:r>
        <w:rPr>
          <w:spacing w:val="-1"/>
        </w:rPr>
        <w:t> </w:t>
      </w:r>
      <w:r>
        <w:rPr/>
        <w:t>laboral</w:t>
      </w:r>
      <w:r>
        <w:rPr>
          <w:spacing w:val="2"/>
        </w:rPr>
        <w:t> </w:t>
      </w:r>
      <w:r>
        <w:rPr/>
        <w:t>al</w:t>
      </w:r>
      <w:r>
        <w:rPr>
          <w:spacing w:val="-1"/>
        </w:rPr>
        <w:t> </w:t>
      </w:r>
      <w:r>
        <w:rPr/>
        <w:t>ámbito deportivo.</w:t>
      </w:r>
      <w:r>
        <w:rPr>
          <w:spacing w:val="1"/>
        </w:rPr>
        <w:t> </w:t>
      </w:r>
      <w:r>
        <w:rPr>
          <w:i/>
        </w:rPr>
        <w:t>Anales de</w:t>
      </w:r>
      <w:r>
        <w:rPr>
          <w:i/>
          <w:spacing w:val="-1"/>
        </w:rPr>
        <w:t> </w:t>
      </w:r>
      <w:r>
        <w:rPr>
          <w:i/>
        </w:rPr>
        <w:t>Psicologia</w:t>
      </w:r>
      <w:r>
        <w:rPr/>
        <w:t>,</w:t>
      </w:r>
      <w:r>
        <w:rPr>
          <w:spacing w:val="-1"/>
        </w:rPr>
        <w:t> </w:t>
      </w:r>
      <w:r>
        <w:rPr>
          <w:i/>
        </w:rPr>
        <w:t>26</w:t>
      </w:r>
      <w:r>
        <w:rPr/>
        <w:t>(1), 169–180.</w:t>
      </w:r>
    </w:p>
    <w:p>
      <w:pPr>
        <w:spacing w:line="480" w:lineRule="auto" w:before="0"/>
        <w:ind w:left="598" w:right="954" w:hanging="480"/>
        <w:jc w:val="left"/>
        <w:rPr>
          <w:sz w:val="24"/>
        </w:rPr>
      </w:pPr>
      <w:r>
        <w:rPr>
          <w:sz w:val="24"/>
        </w:rPr>
        <w:t>Carver, C. S., Scheier, M. F., &amp; Weintraub, K. J. (1989). Assessing Coping Strategies: A</w:t>
      </w:r>
      <w:r>
        <w:rPr>
          <w:spacing w:val="1"/>
          <w:sz w:val="24"/>
        </w:rPr>
        <w:t> </w:t>
      </w:r>
      <w:r>
        <w:rPr>
          <w:sz w:val="24"/>
        </w:rPr>
        <w:t>Theoretically Based Approach. </w:t>
      </w:r>
      <w:r>
        <w:rPr>
          <w:i/>
          <w:sz w:val="24"/>
        </w:rPr>
        <w:t>Journal of Personality and Social Psychology</w:t>
      </w:r>
      <w:r>
        <w:rPr>
          <w:sz w:val="24"/>
        </w:rPr>
        <w:t>, </w:t>
      </w:r>
      <w:r>
        <w:rPr>
          <w:i/>
          <w:sz w:val="24"/>
        </w:rPr>
        <w:t>56</w:t>
      </w:r>
      <w:r>
        <w:rPr>
          <w:sz w:val="24"/>
        </w:rPr>
        <w:t>(2),</w:t>
      </w:r>
      <w:r>
        <w:rPr>
          <w:spacing w:val="-57"/>
          <w:sz w:val="24"/>
        </w:rPr>
        <w:t> </w:t>
      </w:r>
      <w:r>
        <w:rPr>
          <w:sz w:val="24"/>
        </w:rPr>
        <w:t>267–283.</w:t>
      </w:r>
      <w:r>
        <w:rPr>
          <w:spacing w:val="-1"/>
          <w:sz w:val="24"/>
        </w:rPr>
        <w:t> </w:t>
      </w:r>
      <w:r>
        <w:rPr>
          <w:sz w:val="24"/>
        </w:rPr>
        <w:t>https://doi.org/10.1037/0022-3514.56.2.267</w:t>
      </w:r>
    </w:p>
    <w:p>
      <w:pPr>
        <w:spacing w:before="1"/>
        <w:ind w:left="118" w:right="0" w:firstLine="0"/>
        <w:jc w:val="left"/>
        <w:rPr>
          <w:sz w:val="24"/>
        </w:rPr>
      </w:pPr>
      <w:r>
        <w:rPr>
          <w:sz w:val="24"/>
        </w:rPr>
        <w:t>Cassaretto,</w:t>
      </w:r>
      <w:r>
        <w:rPr>
          <w:spacing w:val="-1"/>
          <w:sz w:val="24"/>
        </w:rPr>
        <w:t> </w:t>
      </w:r>
      <w:r>
        <w:rPr>
          <w:sz w:val="24"/>
        </w:rPr>
        <w:t>M.</w:t>
      </w:r>
      <w:r>
        <w:rPr>
          <w:spacing w:val="-1"/>
          <w:sz w:val="24"/>
        </w:rPr>
        <w:t> </w:t>
      </w:r>
      <w:r>
        <w:rPr>
          <w:sz w:val="24"/>
        </w:rPr>
        <w:t>(n.d.). </w:t>
      </w:r>
      <w:r>
        <w:rPr>
          <w:i/>
          <w:sz w:val="24"/>
        </w:rPr>
        <w:t>Cuestionario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quejas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somáticas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ad hoc</w:t>
      </w:r>
      <w:r>
        <w:rPr>
          <w:sz w:val="24"/>
        </w:rPr>
        <w:t>.</w:t>
      </w:r>
    </w:p>
    <w:p>
      <w:pPr>
        <w:pStyle w:val="BodyText"/>
        <w:spacing w:before="11"/>
        <w:rPr>
          <w:sz w:val="23"/>
        </w:rPr>
      </w:pPr>
    </w:p>
    <w:p>
      <w:pPr>
        <w:spacing w:line="480" w:lineRule="auto" w:before="0"/>
        <w:ind w:left="598" w:right="533" w:hanging="480"/>
        <w:jc w:val="left"/>
        <w:rPr>
          <w:sz w:val="24"/>
        </w:rPr>
      </w:pPr>
      <w:r>
        <w:rPr>
          <w:sz w:val="24"/>
        </w:rPr>
        <w:t>Cassaretto, M., &amp; Chau Perez-Aranibar, C. (2016). Afrontamiento al Estrés: Adaptación del</w:t>
      </w:r>
      <w:r>
        <w:rPr>
          <w:spacing w:val="1"/>
          <w:sz w:val="24"/>
        </w:rPr>
        <w:t> </w:t>
      </w:r>
      <w:r>
        <w:rPr>
          <w:sz w:val="24"/>
        </w:rPr>
        <w:t>Cuestionario COPE en Universitarios de Lima. </w:t>
      </w:r>
      <w:r>
        <w:rPr>
          <w:i/>
          <w:sz w:val="24"/>
        </w:rPr>
        <w:t>Revista Iberoamericana de Diagnóstico 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Evaluación - e Avaliação Psicológica</w:t>
      </w:r>
      <w:r>
        <w:rPr>
          <w:sz w:val="24"/>
        </w:rPr>
        <w:t>, </w:t>
      </w:r>
      <w:r>
        <w:rPr>
          <w:i/>
          <w:sz w:val="24"/>
        </w:rPr>
        <w:t>42</w:t>
      </w:r>
      <w:r>
        <w:rPr>
          <w:sz w:val="24"/>
        </w:rPr>
        <w:t>(2), 95–109.</w:t>
      </w:r>
      <w:r>
        <w:rPr>
          <w:spacing w:val="1"/>
          <w:sz w:val="24"/>
        </w:rPr>
        <w:t> </w:t>
      </w:r>
      <w:r>
        <w:rPr>
          <w:sz w:val="24"/>
        </w:rPr>
        <w:t>https://doi.org/10.21865/ridep42_95</w:t>
      </w:r>
    </w:p>
    <w:p>
      <w:pPr>
        <w:spacing w:line="480" w:lineRule="auto" w:before="1"/>
        <w:ind w:left="598" w:right="560" w:hanging="480"/>
        <w:jc w:val="left"/>
        <w:rPr>
          <w:sz w:val="24"/>
        </w:rPr>
      </w:pPr>
      <w:r>
        <w:rPr>
          <w:sz w:val="24"/>
        </w:rPr>
        <w:t>Chau Perez-Aranibar, C., &amp; Saravia, J. C. (2016). Conductas de Salud en Estudiantes</w:t>
      </w:r>
      <w:r>
        <w:rPr>
          <w:spacing w:val="1"/>
          <w:sz w:val="24"/>
        </w:rPr>
        <w:t> </w:t>
      </w:r>
      <w:r>
        <w:rPr>
          <w:sz w:val="24"/>
        </w:rPr>
        <w:t>Universitarios Limeños: Validación del CEVJU. </w:t>
      </w:r>
      <w:r>
        <w:rPr>
          <w:i/>
          <w:sz w:val="24"/>
        </w:rPr>
        <w:t>Revista Iberoamericana de Diagnóstico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y Evaluación –e Avaliação Psicológica. RIDEP</w:t>
      </w:r>
      <w:r>
        <w:rPr>
          <w:sz w:val="24"/>
        </w:rPr>
        <w:t>, </w:t>
      </w:r>
      <w:r>
        <w:rPr>
          <w:i/>
          <w:sz w:val="24"/>
        </w:rPr>
        <w:t>1</w:t>
      </w:r>
      <w:r>
        <w:rPr>
          <w:sz w:val="24"/>
        </w:rPr>
        <w:t>(41), 90–103.</w:t>
      </w:r>
      <w:r>
        <w:rPr>
          <w:spacing w:val="1"/>
          <w:sz w:val="24"/>
        </w:rPr>
        <w:t> </w:t>
      </w:r>
      <w:r>
        <w:rPr>
          <w:sz w:val="24"/>
        </w:rPr>
        <w:t>https:/</w:t>
      </w:r>
      <w:hyperlink r:id="rId337">
        <w:r>
          <w:rPr>
            <w:sz w:val="24"/>
          </w:rPr>
          <w:t>/www.aidep.org/sites/default/files/arti</w:t>
        </w:r>
      </w:hyperlink>
      <w:r>
        <w:rPr>
          <w:sz w:val="24"/>
        </w:rPr>
        <w:t>c</w:t>
      </w:r>
      <w:hyperlink r:id="rId337">
        <w:r>
          <w:rPr>
            <w:sz w:val="24"/>
          </w:rPr>
          <w:t>les/R41/Art8.pdf</w:t>
        </w:r>
      </w:hyperlink>
    </w:p>
    <w:p>
      <w:pPr>
        <w:pStyle w:val="BodyText"/>
        <w:spacing w:line="480" w:lineRule="auto"/>
        <w:ind w:left="598" w:right="1086" w:hanging="480"/>
        <w:jc w:val="both"/>
      </w:pPr>
      <w:r>
        <w:rPr/>
        <w:t>Choi, G.-Y. (2011). Organizational Impacts on the Secondary Traumatic Stress of Social</w:t>
      </w:r>
      <w:r>
        <w:rPr>
          <w:spacing w:val="-58"/>
        </w:rPr>
        <w:t> </w:t>
      </w:r>
      <w:r>
        <w:rPr/>
        <w:t>Workers Assisting Family Violence or Sexual Assault Survivors. </w:t>
      </w:r>
      <w:r>
        <w:rPr>
          <w:i/>
        </w:rPr>
        <w:t>Administration in</w:t>
      </w:r>
      <w:r>
        <w:rPr>
          <w:i/>
          <w:spacing w:val="-57"/>
        </w:rPr>
        <w:t> </w:t>
      </w:r>
      <w:r>
        <w:rPr>
          <w:i/>
        </w:rPr>
        <w:t>Social</w:t>
      </w:r>
      <w:r>
        <w:rPr>
          <w:i/>
          <w:spacing w:val="-1"/>
        </w:rPr>
        <w:t> </w:t>
      </w:r>
      <w:r>
        <w:rPr>
          <w:i/>
        </w:rPr>
        <w:t>Work</w:t>
      </w:r>
      <w:r>
        <w:rPr/>
        <w:t>, </w:t>
      </w:r>
      <w:r>
        <w:rPr>
          <w:i/>
        </w:rPr>
        <w:t>35</w:t>
      </w:r>
      <w:r>
        <w:rPr/>
        <w:t>(3),</w:t>
      </w:r>
      <w:r>
        <w:rPr>
          <w:spacing w:val="-1"/>
        </w:rPr>
        <w:t> </w:t>
      </w:r>
      <w:r>
        <w:rPr/>
        <w:t>225–242. https://doi.org/10.1080/03643107.2011.575333</w:t>
      </w:r>
    </w:p>
    <w:p>
      <w:pPr>
        <w:pStyle w:val="BodyText"/>
        <w:spacing w:line="480" w:lineRule="auto" w:before="1"/>
        <w:ind w:left="598" w:right="801" w:hanging="480"/>
      </w:pPr>
      <w:r>
        <w:rPr/>
        <w:t>Cieslak, R., Benight, C. C., Rogala, A., Smoktunowicz, E., Kowalska, M., Zukowska, K.,</w:t>
      </w:r>
      <w:r>
        <w:rPr>
          <w:spacing w:val="1"/>
        </w:rPr>
        <w:t> </w:t>
      </w:r>
      <w:r>
        <w:rPr/>
        <w:t>Yeager, C., &amp; Luszczynska, A. (2016). Effects of internet-based self-efficacy</w:t>
      </w:r>
      <w:r>
        <w:rPr>
          <w:spacing w:val="1"/>
        </w:rPr>
        <w:t> </w:t>
      </w:r>
      <w:r>
        <w:rPr/>
        <w:t>intervention on secondary traumatic stress and secondary posttraumatic growth among</w:t>
      </w:r>
      <w:r>
        <w:rPr>
          <w:spacing w:val="-57"/>
        </w:rPr>
        <w:t> </w:t>
      </w:r>
      <w:r>
        <w:rPr/>
        <w:t>health and human services professionals exposed to indirect trauma. </w:t>
      </w:r>
      <w:r>
        <w:rPr>
          <w:i/>
        </w:rPr>
        <w:t>Frontiers in</w:t>
      </w:r>
      <w:r>
        <w:rPr>
          <w:i/>
          <w:spacing w:val="1"/>
        </w:rPr>
        <w:t> </w:t>
      </w:r>
      <w:r>
        <w:rPr>
          <w:i/>
        </w:rPr>
        <w:t>Psychology</w:t>
      </w:r>
      <w:r>
        <w:rPr/>
        <w:t>,</w:t>
      </w:r>
      <w:r>
        <w:rPr>
          <w:spacing w:val="-1"/>
        </w:rPr>
        <w:t> </w:t>
      </w:r>
      <w:r>
        <w:rPr>
          <w:i/>
        </w:rPr>
        <w:t>7</w:t>
      </w:r>
      <w:r>
        <w:rPr/>
        <w:t>(JUL). https://doi.org/10.3389/fpsyg.2016.01009</w:t>
      </w:r>
    </w:p>
    <w:p>
      <w:pPr>
        <w:pStyle w:val="BodyText"/>
        <w:spacing w:line="480" w:lineRule="auto"/>
        <w:ind w:left="598" w:right="583" w:hanging="480"/>
      </w:pPr>
      <w:r>
        <w:rPr/>
        <w:t>Cieslak, R., Shoji, K., Douglas, A., Melville, E., Luszczynska, A., &amp; Benight, C. C. (2014). A</w:t>
      </w:r>
      <w:r>
        <w:rPr>
          <w:spacing w:val="-57"/>
        </w:rPr>
        <w:t> </w:t>
      </w:r>
      <w:r>
        <w:rPr/>
        <w:t>meta-analysis of the relationship between job burnout and secondary traumatic stress</w:t>
      </w:r>
      <w:r>
        <w:rPr>
          <w:spacing w:val="1"/>
        </w:rPr>
        <w:t> </w:t>
      </w:r>
      <w:r>
        <w:rPr/>
        <w:t>among</w:t>
      </w:r>
      <w:r>
        <w:rPr>
          <w:spacing w:val="-2"/>
        </w:rPr>
        <w:t> </w:t>
      </w:r>
      <w:r>
        <w:rPr/>
        <w:t>workers with</w:t>
      </w:r>
      <w:r>
        <w:rPr>
          <w:spacing w:val="-1"/>
        </w:rPr>
        <w:t> </w:t>
      </w:r>
      <w:r>
        <w:rPr/>
        <w:t>indirect</w:t>
      </w:r>
      <w:r>
        <w:rPr>
          <w:spacing w:val="-1"/>
        </w:rPr>
        <w:t> </w:t>
      </w:r>
      <w:r>
        <w:rPr/>
        <w:t>exposure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trauma.</w:t>
      </w:r>
      <w:r>
        <w:rPr>
          <w:spacing w:val="2"/>
        </w:rPr>
        <w:t> </w:t>
      </w:r>
      <w:r>
        <w:rPr>
          <w:i/>
        </w:rPr>
        <w:t>Psychological</w:t>
      </w:r>
      <w:r>
        <w:rPr>
          <w:i/>
          <w:spacing w:val="-1"/>
        </w:rPr>
        <w:t> </w:t>
      </w:r>
      <w:r>
        <w:rPr>
          <w:i/>
        </w:rPr>
        <w:t>Services</w:t>
      </w:r>
      <w:r>
        <w:rPr/>
        <w:t>,</w:t>
      </w:r>
      <w:r>
        <w:rPr>
          <w:spacing w:val="1"/>
        </w:rPr>
        <w:t> </w:t>
      </w:r>
      <w:r>
        <w:rPr>
          <w:i/>
        </w:rPr>
        <w:t>11</w:t>
      </w:r>
      <w:r>
        <w:rPr/>
        <w:t>(1),</w:t>
      </w:r>
      <w:r>
        <w:rPr>
          <w:spacing w:val="-1"/>
        </w:rPr>
        <w:t> </w:t>
      </w:r>
      <w:r>
        <w:rPr/>
        <w:t>75–86.</w:t>
      </w:r>
    </w:p>
    <w:p>
      <w:pPr>
        <w:spacing w:after="0" w:line="480" w:lineRule="auto"/>
        <w:sectPr>
          <w:headerReference w:type="default" r:id="rId335"/>
          <w:footerReference w:type="default" r:id="rId336"/>
          <w:pgSz w:w="11910" w:h="16840"/>
          <w:pgMar w:header="754" w:footer="1000" w:top="1320" w:bottom="1200" w:left="1300" w:right="880"/>
        </w:sectPr>
      </w:pPr>
    </w:p>
    <w:p>
      <w:pPr>
        <w:pStyle w:val="BodyText"/>
        <w:spacing w:before="80"/>
        <w:ind w:left="598"/>
      </w:pPr>
      <w:r>
        <w:rPr/>
        <w:t>https://doi.org/10.1037/a0033798</w:t>
      </w:r>
    </w:p>
    <w:p>
      <w:pPr>
        <w:pStyle w:val="BodyText"/>
      </w:pPr>
    </w:p>
    <w:p>
      <w:pPr>
        <w:pStyle w:val="BodyText"/>
        <w:ind w:left="118"/>
      </w:pPr>
      <w:r>
        <w:rPr/>
        <w:t>Cohen,</w:t>
      </w:r>
      <w:r>
        <w:rPr>
          <w:spacing w:val="-1"/>
        </w:rPr>
        <w:t> </w:t>
      </w:r>
      <w:r>
        <w:rPr/>
        <w:t>S.,</w:t>
      </w:r>
      <w:r>
        <w:rPr>
          <w:spacing w:val="-1"/>
        </w:rPr>
        <w:t> </w:t>
      </w:r>
      <w:r>
        <w:rPr/>
        <w:t>Kamarck,</w:t>
      </w:r>
      <w:r>
        <w:rPr>
          <w:spacing w:val="-1"/>
        </w:rPr>
        <w:t> </w:t>
      </w:r>
      <w:r>
        <w:rPr/>
        <w:t>T.,</w:t>
      </w:r>
      <w:r>
        <w:rPr>
          <w:spacing w:val="1"/>
        </w:rPr>
        <w:t> </w:t>
      </w:r>
      <w:r>
        <w:rPr/>
        <w:t>&amp;</w:t>
      </w:r>
      <w:r>
        <w:rPr>
          <w:spacing w:val="-1"/>
        </w:rPr>
        <w:t> </w:t>
      </w:r>
      <w:r>
        <w:rPr/>
        <w:t>Mermelstein,</w:t>
      </w:r>
      <w:r>
        <w:rPr>
          <w:spacing w:val="-1"/>
        </w:rPr>
        <w:t> </w:t>
      </w:r>
      <w:r>
        <w:rPr/>
        <w:t>R.</w:t>
      </w:r>
      <w:r>
        <w:rPr>
          <w:spacing w:val="-1"/>
        </w:rPr>
        <w:t> </w:t>
      </w:r>
      <w:r>
        <w:rPr/>
        <w:t>(1983). A</w:t>
      </w:r>
      <w:r>
        <w:rPr>
          <w:spacing w:val="-3"/>
        </w:rPr>
        <w:t> </w:t>
      </w:r>
      <w:r>
        <w:rPr/>
        <w:t>global</w:t>
      </w:r>
      <w:r>
        <w:rPr>
          <w:spacing w:val="-1"/>
        </w:rPr>
        <w:t> </w:t>
      </w:r>
      <w:r>
        <w:rPr/>
        <w:t>measure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perceived</w:t>
      </w:r>
      <w:r>
        <w:rPr>
          <w:spacing w:val="-1"/>
        </w:rPr>
        <w:t> </w:t>
      </w:r>
      <w:r>
        <w:rPr/>
        <w:t>stress.</w:t>
      </w:r>
    </w:p>
    <w:p>
      <w:pPr>
        <w:pStyle w:val="BodyText"/>
      </w:pPr>
    </w:p>
    <w:p>
      <w:pPr>
        <w:spacing w:line="480" w:lineRule="auto" w:before="0"/>
        <w:ind w:left="118" w:right="559" w:firstLine="480"/>
        <w:jc w:val="left"/>
        <w:rPr>
          <w:sz w:val="24"/>
        </w:rPr>
      </w:pPr>
      <w:r>
        <w:rPr>
          <w:i/>
          <w:sz w:val="24"/>
        </w:rPr>
        <w:t>Journal of Health and Social Behavior</w:t>
      </w:r>
      <w:r>
        <w:rPr>
          <w:sz w:val="24"/>
        </w:rPr>
        <w:t>, </w:t>
      </w:r>
      <w:r>
        <w:rPr>
          <w:i/>
          <w:sz w:val="24"/>
        </w:rPr>
        <w:t>24</w:t>
      </w:r>
      <w:r>
        <w:rPr>
          <w:sz w:val="24"/>
        </w:rPr>
        <w:t>(4), 385–396. https://doi.org/10.2307/2136404</w:t>
      </w:r>
      <w:r>
        <w:rPr>
          <w:spacing w:val="-57"/>
          <w:sz w:val="24"/>
        </w:rPr>
        <w:t> </w:t>
      </w:r>
      <w:r>
        <w:rPr>
          <w:sz w:val="24"/>
        </w:rPr>
        <w:t>Colligan,</w:t>
      </w:r>
      <w:r>
        <w:rPr>
          <w:spacing w:val="-1"/>
          <w:sz w:val="24"/>
        </w:rPr>
        <w:t> </w:t>
      </w:r>
      <w:r>
        <w:rPr>
          <w:sz w:val="24"/>
        </w:rPr>
        <w:t>T.</w:t>
      </w:r>
      <w:r>
        <w:rPr>
          <w:spacing w:val="-1"/>
          <w:sz w:val="24"/>
        </w:rPr>
        <w:t> </w:t>
      </w:r>
      <w:r>
        <w:rPr>
          <w:sz w:val="24"/>
        </w:rPr>
        <w:t>W., &amp;</w:t>
      </w:r>
      <w:r>
        <w:rPr>
          <w:spacing w:val="-1"/>
          <w:sz w:val="24"/>
        </w:rPr>
        <w:t> </w:t>
      </w:r>
      <w:r>
        <w:rPr>
          <w:sz w:val="24"/>
        </w:rPr>
        <w:t>Higgins, E.</w:t>
      </w:r>
      <w:r>
        <w:rPr>
          <w:spacing w:val="-1"/>
          <w:sz w:val="24"/>
        </w:rPr>
        <w:t> </w:t>
      </w:r>
      <w:r>
        <w:rPr>
          <w:sz w:val="24"/>
        </w:rPr>
        <w:t>M. (2005).</w:t>
      </w:r>
      <w:r>
        <w:rPr>
          <w:spacing w:val="-1"/>
          <w:sz w:val="24"/>
        </w:rPr>
        <w:t> </w:t>
      </w:r>
      <w:r>
        <w:rPr>
          <w:sz w:val="24"/>
        </w:rPr>
        <w:t>Workplace</w:t>
      </w:r>
      <w:r>
        <w:rPr>
          <w:spacing w:val="-1"/>
          <w:sz w:val="24"/>
        </w:rPr>
        <w:t> </w:t>
      </w:r>
      <w:r>
        <w:rPr>
          <w:sz w:val="24"/>
        </w:rPr>
        <w:t>stress:</w:t>
      </w:r>
      <w:r>
        <w:rPr>
          <w:spacing w:val="-1"/>
          <w:sz w:val="24"/>
        </w:rPr>
        <w:t> </w:t>
      </w:r>
      <w:r>
        <w:rPr>
          <w:sz w:val="24"/>
        </w:rPr>
        <w:t>Etiology</w:t>
      </w:r>
      <w:r>
        <w:rPr>
          <w:spacing w:val="-1"/>
          <w:sz w:val="24"/>
        </w:rPr>
        <w:t> </w:t>
      </w:r>
      <w:r>
        <w:rPr>
          <w:sz w:val="24"/>
        </w:rPr>
        <w:t>and consequences.</w:t>
      </w:r>
    </w:p>
    <w:p>
      <w:pPr>
        <w:spacing w:line="480" w:lineRule="auto" w:before="1"/>
        <w:ind w:left="598" w:right="3759" w:firstLine="0"/>
        <w:jc w:val="left"/>
        <w:rPr>
          <w:sz w:val="24"/>
        </w:rPr>
      </w:pPr>
      <w:r>
        <w:rPr>
          <w:i/>
          <w:sz w:val="24"/>
        </w:rPr>
        <w:t>Journal of Workplace Behavioral Health</w:t>
      </w:r>
      <w:r>
        <w:rPr>
          <w:sz w:val="24"/>
        </w:rPr>
        <w:t>, </w:t>
      </w:r>
      <w:r>
        <w:rPr>
          <w:i/>
          <w:sz w:val="24"/>
        </w:rPr>
        <w:t>21</w:t>
      </w:r>
      <w:r>
        <w:rPr>
          <w:sz w:val="24"/>
        </w:rPr>
        <w:t>(2), 89–97.</w:t>
      </w:r>
      <w:r>
        <w:rPr>
          <w:spacing w:val="-57"/>
          <w:sz w:val="24"/>
        </w:rPr>
        <w:t> </w:t>
      </w:r>
      <w:r>
        <w:rPr>
          <w:sz w:val="24"/>
        </w:rPr>
        <w:t>https://doi.org/10.1300/J490v21n02_07</w:t>
      </w:r>
    </w:p>
    <w:p>
      <w:pPr>
        <w:pStyle w:val="BodyText"/>
        <w:spacing w:line="480" w:lineRule="auto"/>
        <w:ind w:left="598" w:right="965" w:hanging="480"/>
      </w:pPr>
      <w:r>
        <w:rPr/>
        <w:t>Colvin, M. L., Pruett, J. A., Young, S. M., &amp; Holosko, M. J. (2017). An Exploratory Case</w:t>
      </w:r>
      <w:r>
        <w:rPr>
          <w:spacing w:val="-57"/>
        </w:rPr>
        <w:t> </w:t>
      </w:r>
      <w:r>
        <w:rPr/>
        <w:t>Study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Sexual</w:t>
      </w:r>
      <w:r>
        <w:rPr>
          <w:spacing w:val="-1"/>
        </w:rPr>
        <w:t> </w:t>
      </w:r>
      <w:r>
        <w:rPr/>
        <w:t>Assault</w:t>
      </w:r>
      <w:r>
        <w:rPr>
          <w:spacing w:val="-1"/>
        </w:rPr>
        <w:t> </w:t>
      </w:r>
      <w:r>
        <w:rPr/>
        <w:t>Telephone</w:t>
      </w:r>
      <w:r>
        <w:rPr>
          <w:spacing w:val="-2"/>
        </w:rPr>
        <w:t> </w:t>
      </w:r>
      <w:r>
        <w:rPr/>
        <w:t>Hotline:</w:t>
      </w:r>
      <w:r>
        <w:rPr>
          <w:spacing w:val="-1"/>
        </w:rPr>
        <w:t> </w:t>
      </w:r>
      <w:r>
        <w:rPr/>
        <w:t>Training</w:t>
      </w:r>
      <w:r>
        <w:rPr>
          <w:spacing w:val="-1"/>
        </w:rPr>
        <w:t> </w:t>
      </w:r>
      <w:r>
        <w:rPr/>
        <w:t>and Practice Implications.</w:t>
      </w:r>
    </w:p>
    <w:p>
      <w:pPr>
        <w:spacing w:line="480" w:lineRule="auto" w:before="0"/>
        <w:ind w:left="118" w:right="792" w:firstLine="480"/>
        <w:jc w:val="left"/>
        <w:rPr>
          <w:sz w:val="24"/>
        </w:rPr>
      </w:pPr>
      <w:r>
        <w:rPr>
          <w:i/>
          <w:sz w:val="24"/>
        </w:rPr>
        <w:t>Violence Against Women</w:t>
      </w:r>
      <w:r>
        <w:rPr>
          <w:sz w:val="24"/>
        </w:rPr>
        <w:t>, </w:t>
      </w:r>
      <w:r>
        <w:rPr>
          <w:i/>
          <w:sz w:val="24"/>
        </w:rPr>
        <w:t>23</w:t>
      </w:r>
      <w:r>
        <w:rPr>
          <w:sz w:val="24"/>
        </w:rPr>
        <w:t>(8), 973–992. https://doi.org/10.1177/1077801216654574</w:t>
      </w:r>
      <w:r>
        <w:rPr>
          <w:spacing w:val="-57"/>
          <w:sz w:val="24"/>
        </w:rPr>
        <w:t> </w:t>
      </w:r>
      <w:r>
        <w:rPr>
          <w:sz w:val="24"/>
        </w:rPr>
        <w:t>Cooper,</w:t>
      </w:r>
      <w:r>
        <w:rPr>
          <w:spacing w:val="-1"/>
          <w:sz w:val="24"/>
        </w:rPr>
        <w:t> </w:t>
      </w:r>
      <w:r>
        <w:rPr>
          <w:sz w:val="24"/>
        </w:rPr>
        <w:t>C. (2013).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Stress 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Wellbeing.Volume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</w:t>
      </w:r>
      <w:r>
        <w:rPr>
          <w:sz w:val="24"/>
        </w:rPr>
        <w:t>. Palgrave</w:t>
      </w:r>
      <w:r>
        <w:rPr>
          <w:spacing w:val="-1"/>
          <w:sz w:val="24"/>
        </w:rPr>
        <w:t> </w:t>
      </w:r>
      <w:r>
        <w:rPr>
          <w:sz w:val="24"/>
        </w:rPr>
        <w:t>Macmillan.</w:t>
      </w:r>
    </w:p>
    <w:p>
      <w:pPr>
        <w:pStyle w:val="BodyText"/>
        <w:spacing w:line="480" w:lineRule="auto"/>
        <w:ind w:left="598" w:right="1111" w:hanging="480"/>
      </w:pPr>
      <w:r>
        <w:rPr/>
        <w:t>Cross, W. F., Crean, H. F., Gould, M. S., Campbell, J., Amezcua, N., Jones, K. R.,</w:t>
      </w:r>
      <w:r>
        <w:rPr>
          <w:spacing w:val="1"/>
        </w:rPr>
        <w:t> </w:t>
      </w:r>
      <w:r>
        <w:rPr/>
        <w:t>Thompson-Stone, J., &amp; Cerulli, C. (2017). Development and Initial Evaluation of a</w:t>
      </w:r>
      <w:r>
        <w:rPr>
          <w:spacing w:val="-57"/>
        </w:rPr>
        <w:t> </w:t>
      </w:r>
      <w:r>
        <w:rPr/>
        <w:t>Suicide Prevention Curriculum for Domestic Violence Hotline Workers. </w:t>
      </w:r>
      <w:r>
        <w:rPr>
          <w:i/>
        </w:rPr>
        <w:t>Journal of</w:t>
      </w:r>
      <w:r>
        <w:rPr>
          <w:i/>
          <w:spacing w:val="-57"/>
        </w:rPr>
        <w:t> </w:t>
      </w:r>
      <w:r>
        <w:rPr>
          <w:i/>
        </w:rPr>
        <w:t>Family</w:t>
      </w:r>
      <w:r>
        <w:rPr>
          <w:i/>
          <w:spacing w:val="-2"/>
        </w:rPr>
        <w:t> </w:t>
      </w:r>
      <w:r>
        <w:rPr>
          <w:i/>
        </w:rPr>
        <w:t>Violence</w:t>
      </w:r>
      <w:r>
        <w:rPr/>
        <w:t>,</w:t>
      </w:r>
      <w:r>
        <w:rPr>
          <w:spacing w:val="-1"/>
        </w:rPr>
        <w:t> </w:t>
      </w:r>
      <w:r>
        <w:rPr>
          <w:i/>
        </w:rPr>
        <w:t>32</w:t>
      </w:r>
      <w:r>
        <w:rPr/>
        <w:t>(8),</w:t>
      </w:r>
      <w:r>
        <w:rPr>
          <w:spacing w:val="1"/>
        </w:rPr>
        <w:t> </w:t>
      </w:r>
      <w:r>
        <w:rPr/>
        <w:t>775–785.</w:t>
      </w:r>
      <w:r>
        <w:rPr>
          <w:spacing w:val="-1"/>
        </w:rPr>
        <w:t> </w:t>
      </w:r>
      <w:r>
        <w:rPr/>
        <w:t>https://doi.org/10.1007/s10896-017-9922-7</w:t>
      </w:r>
    </w:p>
    <w:p>
      <w:pPr>
        <w:pStyle w:val="BodyText"/>
        <w:spacing w:line="480" w:lineRule="auto" w:before="1"/>
        <w:ind w:left="598" w:right="1087" w:hanging="480"/>
      </w:pPr>
      <w:r>
        <w:rPr/>
        <w:t>Cuevas-Torres, M., &amp; García Ramos, T. (2012). Análisis crítico de tres perspectivas</w:t>
      </w:r>
      <w:r>
        <w:rPr>
          <w:spacing w:val="1"/>
        </w:rPr>
        <w:t> </w:t>
      </w:r>
      <w:r>
        <w:rPr/>
        <w:t>psicológicas de estrés en el trabajo: Three Psychological Perspectives of Job Stress.</w:t>
      </w:r>
      <w:r>
        <w:rPr>
          <w:spacing w:val="-57"/>
        </w:rPr>
        <w:t> </w:t>
      </w:r>
      <w:r>
        <w:rPr>
          <w:i/>
        </w:rPr>
        <w:t>Trabajo</w:t>
      </w:r>
      <w:r>
        <w:rPr>
          <w:i/>
          <w:spacing w:val="-1"/>
        </w:rPr>
        <w:t> </w:t>
      </w:r>
      <w:r>
        <w:rPr>
          <w:i/>
        </w:rPr>
        <w:t>y</w:t>
      </w:r>
      <w:r>
        <w:rPr>
          <w:i/>
          <w:spacing w:val="-1"/>
        </w:rPr>
        <w:t> </w:t>
      </w:r>
      <w:r>
        <w:rPr>
          <w:i/>
        </w:rPr>
        <w:t>Sociedad</w:t>
      </w:r>
      <w:r>
        <w:rPr/>
        <w:t>, </w:t>
      </w:r>
      <w:r>
        <w:rPr>
          <w:i/>
        </w:rPr>
        <w:t>19</w:t>
      </w:r>
      <w:r>
        <w:rPr/>
        <w:t>, 0–0.</w:t>
      </w:r>
    </w:p>
    <w:p>
      <w:pPr>
        <w:pStyle w:val="BodyText"/>
        <w:spacing w:line="480" w:lineRule="auto"/>
        <w:ind w:left="598" w:right="847" w:hanging="480"/>
      </w:pPr>
      <w:r>
        <w:rPr/>
        <w:t>De Arco, L. K., &amp; Castillo, J. A. (2020). Síndrome de Burnout en época de pandemia: caso</w:t>
      </w:r>
      <w:r>
        <w:rPr>
          <w:spacing w:val="-58"/>
        </w:rPr>
        <w:t> </w:t>
      </w:r>
      <w:r>
        <w:rPr/>
        <w:t>colombiano. </w:t>
      </w:r>
      <w:r>
        <w:rPr>
          <w:i/>
        </w:rPr>
        <w:t>Interconectando Saberes</w:t>
      </w:r>
      <w:r>
        <w:rPr/>
        <w:t>, </w:t>
      </w:r>
      <w:r>
        <w:rPr>
          <w:i/>
        </w:rPr>
        <w:t>10</w:t>
      </w:r>
      <w:r>
        <w:rPr/>
        <w:t>, 115–123.</w:t>
      </w:r>
      <w:r>
        <w:rPr>
          <w:spacing w:val="1"/>
        </w:rPr>
        <w:t> </w:t>
      </w:r>
      <w:r>
        <w:rPr/>
        <w:t>https://doi.org/10.25009/is.v0i10.2675</w:t>
      </w:r>
    </w:p>
    <w:p>
      <w:pPr>
        <w:spacing w:line="480" w:lineRule="auto" w:before="0"/>
        <w:ind w:left="598" w:right="1267" w:hanging="480"/>
        <w:jc w:val="left"/>
        <w:rPr>
          <w:sz w:val="24"/>
        </w:rPr>
      </w:pPr>
      <w:r>
        <w:rPr>
          <w:sz w:val="24"/>
        </w:rPr>
        <w:t>Defensoria del Pueblo. (2015). </w:t>
      </w:r>
      <w:r>
        <w:rPr>
          <w:i/>
          <w:sz w:val="24"/>
        </w:rPr>
        <w:t>Feminicidio Íntimo en el Perú: Análisis de Expedientes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Judiciales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(2012 -2015)</w:t>
      </w:r>
      <w:r>
        <w:rPr>
          <w:sz w:val="24"/>
        </w:rPr>
        <w:t>.</w:t>
      </w:r>
    </w:p>
    <w:p>
      <w:pPr>
        <w:spacing w:line="480" w:lineRule="auto" w:before="0"/>
        <w:ind w:left="598" w:right="920" w:hanging="480"/>
        <w:jc w:val="left"/>
        <w:rPr>
          <w:sz w:val="24"/>
        </w:rPr>
      </w:pPr>
      <w:r>
        <w:rPr>
          <w:sz w:val="24"/>
        </w:rPr>
        <w:t>Defensoría del Pueblo. (2018). </w:t>
      </w:r>
      <w:r>
        <w:rPr>
          <w:i/>
          <w:sz w:val="24"/>
        </w:rPr>
        <w:t>Violencia contra las mujeres. Perspectivas de las victimas,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obstaculos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 índices cuantitativos</w:t>
      </w:r>
      <w:r>
        <w:rPr>
          <w:sz w:val="24"/>
        </w:rPr>
        <w:t>.</w:t>
      </w:r>
    </w:p>
    <w:p>
      <w:pPr>
        <w:spacing w:before="0"/>
        <w:ind w:left="118" w:right="0" w:firstLine="0"/>
        <w:jc w:val="left"/>
        <w:rPr>
          <w:i/>
          <w:sz w:val="24"/>
        </w:rPr>
      </w:pPr>
      <w:r>
        <w:rPr>
          <w:sz w:val="24"/>
        </w:rPr>
        <w:t>Defensoría</w:t>
      </w:r>
      <w:r>
        <w:rPr>
          <w:spacing w:val="-3"/>
          <w:sz w:val="24"/>
        </w:rPr>
        <w:t> </w:t>
      </w:r>
      <w:r>
        <w:rPr>
          <w:sz w:val="24"/>
        </w:rPr>
        <w:t>del Pueblo.</w:t>
      </w:r>
      <w:r>
        <w:rPr>
          <w:spacing w:val="-1"/>
          <w:sz w:val="24"/>
        </w:rPr>
        <w:t> </w:t>
      </w:r>
      <w:r>
        <w:rPr>
          <w:sz w:val="24"/>
        </w:rPr>
        <w:t>(2020). </w:t>
      </w:r>
      <w:r>
        <w:rPr>
          <w:i/>
          <w:sz w:val="24"/>
        </w:rPr>
        <w:t>Informe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Adjuntía N° 019-2020-DP/ADM Supervisión a los</w:t>
      </w:r>
    </w:p>
    <w:p>
      <w:pPr>
        <w:spacing w:after="0"/>
        <w:jc w:val="left"/>
        <w:rPr>
          <w:sz w:val="24"/>
        </w:rPr>
        <w:sectPr>
          <w:headerReference w:type="default" r:id="rId338"/>
          <w:footerReference w:type="default" r:id="rId339"/>
          <w:pgSz w:w="11910" w:h="16840"/>
          <w:pgMar w:header="754" w:footer="1000" w:top="1320" w:bottom="1200" w:left="1300" w:right="880"/>
        </w:sectPr>
      </w:pPr>
    </w:p>
    <w:p>
      <w:pPr>
        <w:spacing w:line="480" w:lineRule="auto" w:before="80"/>
        <w:ind w:left="598" w:right="603" w:firstLine="0"/>
        <w:jc w:val="left"/>
        <w:rPr>
          <w:sz w:val="24"/>
        </w:rPr>
      </w:pPr>
      <w:r>
        <w:rPr>
          <w:i/>
          <w:sz w:val="24"/>
        </w:rPr>
        <w:t>servicios brindados por la Línea 100 durante el estado de emergencia sanitaria a raíz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COVID-19</w:t>
      </w:r>
      <w:r>
        <w:rPr>
          <w:sz w:val="24"/>
        </w:rPr>
        <w:t>.</w:t>
      </w:r>
      <w:r>
        <w:rPr>
          <w:spacing w:val="-5"/>
          <w:sz w:val="24"/>
        </w:rPr>
        <w:t> </w:t>
      </w:r>
      <w:r>
        <w:rPr>
          <w:sz w:val="24"/>
        </w:rPr>
        <w:t>https:/</w:t>
      </w:r>
      <w:hyperlink r:id="rId342">
        <w:r>
          <w:rPr>
            <w:sz w:val="24"/>
          </w:rPr>
          <w:t>/www.de</w:t>
        </w:r>
      </w:hyperlink>
      <w:r>
        <w:rPr>
          <w:sz w:val="24"/>
        </w:rPr>
        <w:t>f</w:t>
      </w:r>
      <w:hyperlink r:id="rId342">
        <w:r>
          <w:rPr>
            <w:sz w:val="24"/>
          </w:rPr>
          <w:t>ensoria.gob.pe/wp-content/uploads/2020/10/Informe-de-</w:t>
        </w:r>
      </w:hyperlink>
    </w:p>
    <w:p>
      <w:pPr>
        <w:pStyle w:val="BodyText"/>
        <w:ind w:left="598"/>
      </w:pPr>
      <w:r>
        <w:rPr/>
        <w:t>ADM-019-Línea-100-VF.pdf</w:t>
      </w:r>
    </w:p>
    <w:p>
      <w:pPr>
        <w:pStyle w:val="BodyText"/>
      </w:pPr>
    </w:p>
    <w:p>
      <w:pPr>
        <w:pStyle w:val="BodyText"/>
        <w:spacing w:line="480" w:lineRule="auto"/>
        <w:ind w:left="598" w:right="933" w:hanging="480"/>
      </w:pPr>
      <w:r>
        <w:rPr/>
        <w:t>del Río Lozano, M., &amp; García Calvente, M. del M. (2020). Caregiving and the COVID-19</w:t>
      </w:r>
      <w:r>
        <w:rPr>
          <w:spacing w:val="-57"/>
        </w:rPr>
        <w:t> </w:t>
      </w:r>
      <w:r>
        <w:rPr/>
        <w:t>pandemic</w:t>
      </w:r>
      <w:r>
        <w:rPr>
          <w:spacing w:val="-2"/>
        </w:rPr>
        <w:t> </w:t>
      </w:r>
      <w:r>
        <w:rPr/>
        <w:t>from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gender</w:t>
      </w:r>
      <w:r>
        <w:rPr>
          <w:spacing w:val="1"/>
        </w:rPr>
        <w:t> </w:t>
      </w:r>
      <w:r>
        <w:rPr/>
        <w:t>perspective.</w:t>
      </w:r>
      <w:r>
        <w:rPr>
          <w:spacing w:val="4"/>
        </w:rPr>
        <w:t> </w:t>
      </w:r>
      <w:r>
        <w:rPr>
          <w:i/>
        </w:rPr>
        <w:t>Gaceta</w:t>
      </w:r>
      <w:r>
        <w:rPr>
          <w:i/>
          <w:spacing w:val="-1"/>
        </w:rPr>
        <w:t> </w:t>
      </w:r>
      <w:r>
        <w:rPr>
          <w:i/>
        </w:rPr>
        <w:t>Sanitaria</w:t>
      </w:r>
      <w:r>
        <w:rPr/>
        <w:t>.</w:t>
      </w:r>
      <w:r>
        <w:rPr>
          <w:spacing w:val="1"/>
        </w:rPr>
        <w:t> </w:t>
      </w:r>
      <w:r>
        <w:rPr/>
        <w:t>https://doi.org/10.1016/j.gaceta.2020.05.006</w:t>
      </w:r>
    </w:p>
    <w:p>
      <w:pPr>
        <w:spacing w:line="480" w:lineRule="auto" w:before="1"/>
        <w:ind w:left="598" w:right="752" w:hanging="480"/>
        <w:jc w:val="left"/>
        <w:rPr>
          <w:sz w:val="24"/>
        </w:rPr>
      </w:pPr>
      <w:r>
        <w:rPr>
          <w:sz w:val="24"/>
        </w:rPr>
        <w:t>DEMUS. (s/f). </w:t>
      </w:r>
      <w:r>
        <w:rPr>
          <w:i/>
          <w:sz w:val="24"/>
        </w:rPr>
        <w:t>Nuestros logros. Línea de orientación legal telefónica</w:t>
      </w:r>
      <w:r>
        <w:rPr>
          <w:sz w:val="24"/>
        </w:rPr>
        <w:t>. Retrieved August 26,</w:t>
      </w:r>
      <w:r>
        <w:rPr>
          <w:spacing w:val="-57"/>
          <w:sz w:val="24"/>
        </w:rPr>
        <w:t> </w:t>
      </w:r>
      <w:r>
        <w:rPr>
          <w:sz w:val="24"/>
        </w:rPr>
        <w:t>2020,</w:t>
      </w:r>
      <w:r>
        <w:rPr>
          <w:spacing w:val="-1"/>
          <w:sz w:val="24"/>
        </w:rPr>
        <w:t> </w:t>
      </w:r>
      <w:r>
        <w:rPr>
          <w:sz w:val="24"/>
        </w:rPr>
        <w:t>from https:/</w:t>
      </w:r>
      <w:hyperlink r:id="rId343">
        <w:r>
          <w:rPr>
            <w:sz w:val="24"/>
          </w:rPr>
          <w:t>/www.demus.org.pe/sobre</w:t>
        </w:r>
      </w:hyperlink>
      <w:r>
        <w:rPr>
          <w:sz w:val="24"/>
        </w:rPr>
        <w:t>-</w:t>
      </w:r>
      <w:hyperlink r:id="rId343">
        <w:r>
          <w:rPr>
            <w:sz w:val="24"/>
          </w:rPr>
          <w:t>demus/logros/</w:t>
        </w:r>
      </w:hyperlink>
    </w:p>
    <w:p>
      <w:pPr>
        <w:spacing w:line="480" w:lineRule="auto" w:before="0"/>
        <w:ind w:left="598" w:right="752" w:hanging="480"/>
        <w:jc w:val="left"/>
        <w:rPr>
          <w:sz w:val="24"/>
        </w:rPr>
      </w:pPr>
      <w:r>
        <w:rPr>
          <w:sz w:val="24"/>
        </w:rPr>
        <w:t>DEMUS. (2010). </w:t>
      </w:r>
      <w:r>
        <w:rPr>
          <w:i/>
          <w:sz w:val="24"/>
        </w:rPr>
        <w:t>Un Modelo de Atención Integral en casos de violencia contra las mujeres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https:/</w:t>
      </w:r>
      <w:hyperlink r:id="rId344">
        <w:r>
          <w:rPr>
            <w:sz w:val="24"/>
          </w:rPr>
          <w:t>/www.demus.org.pe/wp</w:t>
        </w:r>
      </w:hyperlink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content/uploads/2015/06/446_doc_modelo_aten_integral.pdf</w:t>
      </w:r>
    </w:p>
    <w:p>
      <w:pPr>
        <w:spacing w:line="480" w:lineRule="auto" w:before="0"/>
        <w:ind w:left="598" w:right="1027" w:hanging="480"/>
        <w:jc w:val="left"/>
        <w:rPr>
          <w:sz w:val="24"/>
        </w:rPr>
      </w:pPr>
      <w:r>
        <w:rPr>
          <w:sz w:val="24"/>
        </w:rPr>
        <w:t>Díaz, R., &amp; Miranda, J. (2010). </w:t>
      </w:r>
      <w:r>
        <w:rPr>
          <w:i/>
          <w:sz w:val="24"/>
        </w:rPr>
        <w:t>Aproximación del costo económico y determinantes de la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violencia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doméstica en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Perú</w:t>
      </w:r>
      <w:r>
        <w:rPr>
          <w:sz w:val="24"/>
        </w:rPr>
        <w:t>.</w:t>
      </w:r>
    </w:p>
    <w:p>
      <w:pPr>
        <w:spacing w:before="1"/>
        <w:ind w:left="118" w:right="0" w:firstLine="0"/>
        <w:jc w:val="left"/>
        <w:rPr>
          <w:sz w:val="24"/>
        </w:rPr>
      </w:pPr>
      <w:r>
        <w:rPr>
          <w:sz w:val="24"/>
        </w:rPr>
        <w:t>Dillon,</w:t>
      </w:r>
      <w:r>
        <w:rPr>
          <w:spacing w:val="-1"/>
          <w:sz w:val="24"/>
        </w:rPr>
        <w:t> </w:t>
      </w:r>
      <w:r>
        <w:rPr>
          <w:sz w:val="24"/>
        </w:rPr>
        <w:t>W.,</w:t>
      </w:r>
      <w:r>
        <w:rPr>
          <w:spacing w:val="-1"/>
          <w:sz w:val="24"/>
        </w:rPr>
        <w:t> </w:t>
      </w:r>
      <w:r>
        <w:rPr>
          <w:sz w:val="24"/>
        </w:rPr>
        <w:t>&amp; Goldstein,</w:t>
      </w:r>
      <w:r>
        <w:rPr>
          <w:spacing w:val="-1"/>
          <w:sz w:val="24"/>
        </w:rPr>
        <w:t> </w:t>
      </w:r>
      <w:r>
        <w:rPr>
          <w:sz w:val="24"/>
        </w:rPr>
        <w:t>M. (1984). </w:t>
      </w:r>
      <w:r>
        <w:rPr>
          <w:i/>
          <w:sz w:val="24"/>
        </w:rPr>
        <w:t>Multivariate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Analysis. Methods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Applications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Wiley.</w:t>
      </w:r>
    </w:p>
    <w:p>
      <w:pPr>
        <w:pStyle w:val="BodyText"/>
      </w:pPr>
    </w:p>
    <w:p>
      <w:pPr>
        <w:pStyle w:val="BodyText"/>
        <w:spacing w:line="480" w:lineRule="auto"/>
        <w:ind w:left="598" w:right="692" w:hanging="480"/>
      </w:pPr>
      <w:r>
        <w:rPr/>
        <w:t>Eriksson, T., Germundsjö, L., Åström, E., &amp; Rönnlund, M. (2018). Mindful self-compassion</w:t>
      </w:r>
      <w:r>
        <w:rPr>
          <w:spacing w:val="-57"/>
        </w:rPr>
        <w:t> </w:t>
      </w:r>
      <w:r>
        <w:rPr/>
        <w:t>training reduces stress and burnout symptoms among practicing psychologists: A</w:t>
      </w:r>
      <w:r>
        <w:rPr>
          <w:spacing w:val="1"/>
        </w:rPr>
        <w:t> </w:t>
      </w:r>
      <w:r>
        <w:rPr/>
        <w:t>randomized controlled trial of a brief web-based intervention. </w:t>
      </w:r>
      <w:r>
        <w:rPr>
          <w:i/>
        </w:rPr>
        <w:t>Frontiers in Psychology</w:t>
      </w:r>
      <w:r>
        <w:rPr/>
        <w:t>,</w:t>
      </w:r>
      <w:r>
        <w:rPr>
          <w:spacing w:val="1"/>
        </w:rPr>
        <w:t> </w:t>
      </w:r>
      <w:r>
        <w:rPr>
          <w:i/>
        </w:rPr>
        <w:t>9</w:t>
      </w:r>
      <w:r>
        <w:rPr/>
        <w:t>(NOV),</w:t>
      </w:r>
      <w:r>
        <w:rPr>
          <w:spacing w:val="-1"/>
        </w:rPr>
        <w:t> </w:t>
      </w:r>
      <w:r>
        <w:rPr/>
        <w:t>1–10. https://doi.org/10.3389/fpsyg.2018.02340</w:t>
      </w:r>
    </w:p>
    <w:p>
      <w:pPr>
        <w:spacing w:line="480" w:lineRule="auto" w:before="0"/>
        <w:ind w:left="598" w:right="792" w:hanging="480"/>
        <w:jc w:val="left"/>
        <w:rPr>
          <w:sz w:val="24"/>
        </w:rPr>
      </w:pPr>
      <w:r>
        <w:rPr>
          <w:sz w:val="24"/>
        </w:rPr>
        <w:t>Figley, C. R. (1995). Compassion Fatigue: Toward a New Understanding of the Costs of</w:t>
      </w:r>
      <w:r>
        <w:rPr>
          <w:spacing w:val="1"/>
          <w:sz w:val="24"/>
        </w:rPr>
        <w:t> </w:t>
      </w:r>
      <w:r>
        <w:rPr>
          <w:sz w:val="24"/>
        </w:rPr>
        <w:t>Caring.pdf. </w:t>
      </w:r>
      <w:r>
        <w:rPr>
          <w:i/>
          <w:sz w:val="24"/>
        </w:rPr>
        <w:t>Secondary Traumatic Stress: Self-Care Issues for Clinicians, Researchers,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Educators</w:t>
      </w:r>
      <w:r>
        <w:rPr>
          <w:sz w:val="24"/>
        </w:rPr>
        <w:t>, 112–145.</w:t>
      </w:r>
    </w:p>
    <w:p>
      <w:pPr>
        <w:pStyle w:val="BodyText"/>
        <w:spacing w:line="480" w:lineRule="auto"/>
        <w:ind w:left="598" w:right="766" w:hanging="480"/>
      </w:pPr>
      <w:r>
        <w:rPr/>
        <w:t>Finch, H. (2005). Comparison of Distance Measures in Cluster Analysis With Dichotomous</w:t>
      </w:r>
      <w:r>
        <w:rPr>
          <w:spacing w:val="-57"/>
        </w:rPr>
        <w:t> </w:t>
      </w:r>
      <w:r>
        <w:rPr/>
        <w:t>Data.</w:t>
      </w:r>
      <w:r>
        <w:rPr>
          <w:spacing w:val="-2"/>
        </w:rPr>
        <w:t> </w:t>
      </w:r>
      <w:r>
        <w:rPr>
          <w:i/>
        </w:rPr>
        <w:t>Journal of Data Science</w:t>
      </w:r>
      <w:r>
        <w:rPr/>
        <w:t>, </w:t>
      </w:r>
      <w:r>
        <w:rPr>
          <w:i/>
        </w:rPr>
        <w:t>3</w:t>
      </w:r>
      <w:r>
        <w:rPr/>
        <w:t>, 85–100.</w:t>
      </w:r>
    </w:p>
    <w:p>
      <w:pPr>
        <w:pStyle w:val="BodyText"/>
        <w:spacing w:line="480" w:lineRule="auto"/>
        <w:ind w:left="598" w:right="913" w:hanging="480"/>
        <w:rPr>
          <w:i/>
        </w:rPr>
      </w:pPr>
      <w:r>
        <w:rPr/>
        <w:t>Frasier, P. Y., Slatt, L., Kowlowitz, V., &amp; Glowa, P. T. (2001). Using the stages of change</w:t>
      </w:r>
      <w:r>
        <w:rPr>
          <w:spacing w:val="-57"/>
        </w:rPr>
        <w:t> </w:t>
      </w:r>
      <w:r>
        <w:rPr/>
        <w:t>model</w:t>
      </w:r>
      <w:r>
        <w:rPr>
          <w:spacing w:val="-1"/>
        </w:rPr>
        <w:t> </w:t>
      </w:r>
      <w:r>
        <w:rPr/>
        <w:t>to counsel victims</w:t>
      </w:r>
      <w:r>
        <w:rPr>
          <w:spacing w:val="-1"/>
        </w:rPr>
        <w:t> </w:t>
      </w:r>
      <w:r>
        <w:rPr/>
        <w:t>of intimate</w:t>
      </w:r>
      <w:r>
        <w:rPr>
          <w:spacing w:val="-1"/>
        </w:rPr>
        <w:t> </w:t>
      </w:r>
      <w:r>
        <w:rPr/>
        <w:t>partner violence.</w:t>
      </w:r>
      <w:r>
        <w:rPr>
          <w:spacing w:val="-1"/>
        </w:rPr>
        <w:t> </w:t>
      </w:r>
      <w:r>
        <w:rPr>
          <w:i/>
        </w:rPr>
        <w:t>Patient Education and</w:t>
      </w:r>
    </w:p>
    <w:p>
      <w:pPr>
        <w:spacing w:after="0" w:line="480" w:lineRule="auto"/>
        <w:sectPr>
          <w:headerReference w:type="default" r:id="rId340"/>
          <w:footerReference w:type="default" r:id="rId341"/>
          <w:pgSz w:w="11910" w:h="16840"/>
          <w:pgMar w:header="754" w:footer="1000" w:top="1320" w:bottom="1200" w:left="1300" w:right="880"/>
        </w:sectPr>
      </w:pPr>
    </w:p>
    <w:p>
      <w:pPr>
        <w:pStyle w:val="BodyText"/>
        <w:spacing w:before="80"/>
        <w:ind w:left="598"/>
      </w:pPr>
      <w:r>
        <w:rPr>
          <w:i/>
        </w:rPr>
        <w:t>Counseling</w:t>
      </w:r>
      <w:r>
        <w:rPr/>
        <w:t>,</w:t>
      </w:r>
      <w:r>
        <w:rPr>
          <w:spacing w:val="-2"/>
        </w:rPr>
        <w:t> </w:t>
      </w:r>
      <w:r>
        <w:rPr>
          <w:i/>
        </w:rPr>
        <w:t>43</w:t>
      </w:r>
      <w:r>
        <w:rPr/>
        <w:t>(2),</w:t>
      </w:r>
      <w:r>
        <w:rPr>
          <w:spacing w:val="-1"/>
        </w:rPr>
        <w:t> </w:t>
      </w:r>
      <w:r>
        <w:rPr/>
        <w:t>211–217.</w:t>
      </w:r>
      <w:r>
        <w:rPr>
          <w:spacing w:val="-2"/>
        </w:rPr>
        <w:t> </w:t>
      </w:r>
      <w:r>
        <w:rPr/>
        <w:t>https://doi.org/10.1016/S0738-3991(00)00152-X</w:t>
      </w:r>
    </w:p>
    <w:p>
      <w:pPr>
        <w:pStyle w:val="BodyText"/>
      </w:pPr>
    </w:p>
    <w:p>
      <w:pPr>
        <w:pStyle w:val="BodyText"/>
        <w:spacing w:line="480" w:lineRule="auto"/>
        <w:ind w:left="598" w:right="753" w:hanging="480"/>
      </w:pPr>
      <w:r>
        <w:rPr/>
        <w:t>García-Moreno, C., Hegarty, K., D’Oliveira, A. F. L., Koziol-Mclain, J., Colombini, M., &amp;</w:t>
      </w:r>
      <w:r>
        <w:rPr>
          <w:spacing w:val="1"/>
        </w:rPr>
        <w:t> </w:t>
      </w:r>
      <w:r>
        <w:rPr/>
        <w:t>Feder, G. (2015). The health-systems response to violence against women. </w:t>
      </w:r>
      <w:r>
        <w:rPr>
          <w:i/>
        </w:rPr>
        <w:t>The Lancet</w:t>
      </w:r>
      <w:r>
        <w:rPr/>
        <w:t>,</w:t>
      </w:r>
      <w:r>
        <w:rPr>
          <w:spacing w:val="-57"/>
        </w:rPr>
        <w:t> </w:t>
      </w:r>
      <w:r>
        <w:rPr>
          <w:i/>
        </w:rPr>
        <w:t>385</w:t>
      </w:r>
      <w:r>
        <w:rPr/>
        <w:t>(9977),</w:t>
      </w:r>
      <w:r>
        <w:rPr>
          <w:spacing w:val="-1"/>
        </w:rPr>
        <w:t> </w:t>
      </w:r>
      <w:r>
        <w:rPr/>
        <w:t>1567–1579. https://doi.org/10.1016/S0140-6736(14)61837-7</w:t>
      </w:r>
    </w:p>
    <w:p>
      <w:pPr>
        <w:pStyle w:val="BodyText"/>
        <w:spacing w:line="480" w:lineRule="auto" w:before="1"/>
        <w:ind w:left="598" w:right="917" w:hanging="480"/>
      </w:pPr>
      <w:r>
        <w:rPr/>
        <w:t>Gil-Monte, P. R. (2003). El síndrome de quemarse por el trabajo (síndrome de burnout) en</w:t>
      </w:r>
      <w:r>
        <w:rPr>
          <w:spacing w:val="-57"/>
        </w:rPr>
        <w:t> </w:t>
      </w:r>
      <w:r>
        <w:rPr/>
        <w:t>profesionales de enfermería. </w:t>
      </w:r>
      <w:r>
        <w:rPr>
          <w:i/>
        </w:rPr>
        <w:t>Revista Electrónica Internacinal PSY</w:t>
      </w:r>
      <w:r>
        <w:rPr/>
        <w:t>, </w:t>
      </w:r>
      <w:r>
        <w:rPr>
          <w:i/>
        </w:rPr>
        <w:t>1</w:t>
      </w:r>
      <w:r>
        <w:rPr/>
        <w:t>(1), 19–33.</w:t>
      </w:r>
      <w:r>
        <w:rPr>
          <w:spacing w:val="1"/>
        </w:rPr>
        <w:t> </w:t>
      </w:r>
      <w:hyperlink r:id="rId347">
        <w:r>
          <w:rPr/>
          <w:t>http://www.bvsde.ops-oms.org/bvsacd/cd49/artigo3.pdf</w:t>
        </w:r>
      </w:hyperlink>
    </w:p>
    <w:p>
      <w:pPr>
        <w:pStyle w:val="BodyText"/>
        <w:spacing w:line="480" w:lineRule="auto"/>
        <w:ind w:left="598" w:right="593" w:hanging="480"/>
      </w:pPr>
      <w:r>
        <w:rPr/>
        <w:t>Gil-Monte, P. R., Carretero, N., &amp; Roldán, M. D. (2005). Influence of psychosocial processes</w:t>
      </w:r>
      <w:r>
        <w:rPr>
          <w:spacing w:val="-57"/>
        </w:rPr>
        <w:t> </w:t>
      </w:r>
      <w:r>
        <w:rPr/>
        <w:t>on burnout in nursing. </w:t>
      </w:r>
      <w:r>
        <w:rPr>
          <w:i/>
        </w:rPr>
        <w:t>Amsiedad y Estrés</w:t>
      </w:r>
      <w:r>
        <w:rPr/>
        <w:t>, </w:t>
      </w:r>
      <w:r>
        <w:rPr>
          <w:i/>
        </w:rPr>
        <w:t>11</w:t>
      </w:r>
      <w:r>
        <w:rPr/>
        <w:t>(2–3), 281–290.</w:t>
      </w:r>
      <w:r>
        <w:rPr>
          <w:spacing w:val="1"/>
        </w:rPr>
        <w:t> </w:t>
      </w:r>
      <w:r>
        <w:rPr/>
        <w:t>https:/</w:t>
      </w:r>
      <w:hyperlink r:id="rId348">
        <w:r>
          <w:rPr/>
          <w:t>/www.uv.es/gilm</w:t>
        </w:r>
      </w:hyperlink>
      <w:r>
        <w:rPr/>
        <w:t>o</w:t>
      </w:r>
      <w:hyperlink r:id="rId348">
        <w:r>
          <w:rPr/>
          <w:t>nte/Pedrogil_archivos/Articulos/2005_Ansiedad_y_Estres.pdf</w:t>
        </w:r>
      </w:hyperlink>
    </w:p>
    <w:p>
      <w:pPr>
        <w:pStyle w:val="BodyText"/>
        <w:spacing w:line="480" w:lineRule="auto"/>
        <w:ind w:left="598" w:right="606" w:hanging="480"/>
        <w:jc w:val="both"/>
      </w:pPr>
      <w:r>
        <w:rPr/>
        <w:t>Goodman, L., Dutton, M. A., Weinfurt, K., &amp; Cook, S. (2003). The intimate partner violence</w:t>
      </w:r>
      <w:r>
        <w:rPr>
          <w:spacing w:val="1"/>
        </w:rPr>
        <w:t> </w:t>
      </w:r>
      <w:r>
        <w:rPr/>
        <w:t>strategies index. Development and application. </w:t>
      </w:r>
      <w:r>
        <w:rPr>
          <w:i/>
        </w:rPr>
        <w:t>Violence Against Women</w:t>
      </w:r>
      <w:r>
        <w:rPr/>
        <w:t>, </w:t>
      </w:r>
      <w:r>
        <w:rPr>
          <w:i/>
        </w:rPr>
        <w:t>9</w:t>
      </w:r>
      <w:r>
        <w:rPr/>
        <w:t>(2), 163–186.</w:t>
      </w:r>
      <w:r>
        <w:rPr>
          <w:spacing w:val="-57"/>
        </w:rPr>
        <w:t> </w:t>
      </w:r>
      <w:r>
        <w:rPr/>
        <w:t>https://doi.org/10.1177/1077801202239004</w:t>
      </w:r>
    </w:p>
    <w:p>
      <w:pPr>
        <w:pStyle w:val="BodyText"/>
        <w:spacing w:line="480" w:lineRule="auto" w:before="1"/>
        <w:ind w:left="598" w:right="727" w:hanging="480"/>
      </w:pPr>
      <w:r>
        <w:rPr/>
        <w:t>Grauwiler, P. (2008). Voices of women: Perspectives on decision-making and the</w:t>
      </w:r>
      <w:r>
        <w:rPr>
          <w:spacing w:val="1"/>
        </w:rPr>
        <w:t> </w:t>
      </w:r>
      <w:r>
        <w:rPr/>
        <w:t>management of partner violence. </w:t>
      </w:r>
      <w:r>
        <w:rPr>
          <w:i/>
        </w:rPr>
        <w:t>Children and Youth Services Review</w:t>
      </w:r>
      <w:r>
        <w:rPr/>
        <w:t>, </w:t>
      </w:r>
      <w:r>
        <w:rPr>
          <w:i/>
        </w:rPr>
        <w:t>30</w:t>
      </w:r>
      <w:r>
        <w:rPr/>
        <w:t>(3), 311–322.</w:t>
      </w:r>
      <w:r>
        <w:rPr>
          <w:spacing w:val="-57"/>
        </w:rPr>
        <w:t> </w:t>
      </w:r>
      <w:r>
        <w:rPr/>
        <w:t>https://doi.org/10.1016/j.childyouth.2007.10.008</w:t>
      </w:r>
    </w:p>
    <w:p>
      <w:pPr>
        <w:pStyle w:val="BodyText"/>
        <w:spacing w:line="480" w:lineRule="auto"/>
        <w:ind w:left="598" w:right="568" w:hanging="480"/>
      </w:pPr>
      <w:r>
        <w:rPr/>
        <w:t>Grossmann, J., Shor, R., Schaefer, K., &amp; Bennett Cattaneo, L. (2019). Development of a tool</w:t>
      </w:r>
      <w:r>
        <w:rPr>
          <w:spacing w:val="1"/>
        </w:rPr>
        <w:t> </w:t>
      </w:r>
      <w:r>
        <w:rPr/>
        <w:t>to assess client-centered practice on a domestic violence hotline. </w:t>
      </w:r>
      <w:r>
        <w:rPr>
          <w:i/>
        </w:rPr>
        <w:t>Journal of Social Work</w:t>
      </w:r>
      <w:r>
        <w:rPr/>
        <w:t>,</w:t>
      </w:r>
      <w:r>
        <w:rPr>
          <w:spacing w:val="-57"/>
        </w:rPr>
        <w:t> </w:t>
      </w:r>
      <w:r>
        <w:rPr>
          <w:i/>
        </w:rPr>
        <w:t>19</w:t>
      </w:r>
      <w:r>
        <w:rPr/>
        <w:t>(1),</w:t>
      </w:r>
      <w:r>
        <w:rPr>
          <w:spacing w:val="-1"/>
        </w:rPr>
        <w:t> </w:t>
      </w:r>
      <w:r>
        <w:rPr/>
        <w:t>102–120. https://doi.org/10.1177/1468017318757395</w:t>
      </w:r>
    </w:p>
    <w:p>
      <w:pPr>
        <w:spacing w:line="480" w:lineRule="auto" w:before="0"/>
        <w:ind w:left="598" w:right="1173" w:hanging="480"/>
        <w:jc w:val="left"/>
        <w:rPr>
          <w:sz w:val="24"/>
        </w:rPr>
      </w:pPr>
      <w:r>
        <w:rPr>
          <w:sz w:val="24"/>
        </w:rPr>
        <w:t>Guzmán-Yacaman, J. E., &amp; Reyes-Bossio, M. (2018). Revista de Psicología. </w:t>
      </w:r>
      <w:r>
        <w:rPr>
          <w:i/>
          <w:sz w:val="24"/>
        </w:rPr>
        <w:t>Revista de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Psicología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36</w:t>
      </w:r>
      <w:r>
        <w:rPr>
          <w:sz w:val="24"/>
        </w:rPr>
        <w:t>(2), 719–750.</w:t>
      </w:r>
    </w:p>
    <w:p>
      <w:pPr>
        <w:pStyle w:val="BodyText"/>
        <w:spacing w:line="480" w:lineRule="auto"/>
        <w:ind w:left="598" w:right="881" w:hanging="480"/>
      </w:pPr>
      <w:r>
        <w:rPr/>
        <w:t>Heber, E., Ebert, D. D., Lehr, D., Cuijpers, P., Berking, M., Nobis, S., &amp; Riper, H. (2017).</w:t>
      </w:r>
      <w:r>
        <w:rPr>
          <w:spacing w:val="-57"/>
        </w:rPr>
        <w:t> </w:t>
      </w:r>
      <w:r>
        <w:rPr/>
        <w:t>The benefit of web- and computer-based interventions for stress: A systematic review</w:t>
      </w:r>
      <w:r>
        <w:rPr>
          <w:spacing w:val="-57"/>
        </w:rPr>
        <w:t> </w:t>
      </w:r>
      <w:r>
        <w:rPr/>
        <w:t>and meta-analysis. </w:t>
      </w:r>
      <w:r>
        <w:rPr>
          <w:i/>
        </w:rPr>
        <w:t>Journal of Medical Internet Research</w:t>
      </w:r>
      <w:r>
        <w:rPr/>
        <w:t>, </w:t>
      </w:r>
      <w:r>
        <w:rPr>
          <w:i/>
        </w:rPr>
        <w:t>19</w:t>
      </w:r>
      <w:r>
        <w:rPr/>
        <w:t>(2).</w:t>
      </w:r>
      <w:r>
        <w:rPr>
          <w:spacing w:val="1"/>
        </w:rPr>
        <w:t> </w:t>
      </w:r>
      <w:r>
        <w:rPr/>
        <w:t>https://doi.org/10.2196/jmir.5774</w:t>
      </w:r>
    </w:p>
    <w:p>
      <w:pPr>
        <w:spacing w:after="0" w:line="480" w:lineRule="auto"/>
        <w:sectPr>
          <w:headerReference w:type="default" r:id="rId345"/>
          <w:footerReference w:type="default" r:id="rId346"/>
          <w:pgSz w:w="11910" w:h="16840"/>
          <w:pgMar w:header="754" w:footer="1000" w:top="1320" w:bottom="1200" w:left="1300" w:right="880"/>
        </w:sectPr>
      </w:pPr>
    </w:p>
    <w:p>
      <w:pPr>
        <w:spacing w:line="480" w:lineRule="auto" w:before="80"/>
        <w:ind w:left="598" w:right="708" w:hanging="480"/>
        <w:jc w:val="left"/>
        <w:rPr>
          <w:sz w:val="24"/>
        </w:rPr>
      </w:pPr>
      <w:r>
        <w:rPr>
          <w:sz w:val="24"/>
        </w:rPr>
        <w:t>Heber, E., Ebert, D. D., Lehr, D., Nobis, S., Berking, M., &amp; Riper, H. (2013). </w:t>
      </w:r>
      <w:r>
        <w:rPr>
          <w:i/>
          <w:sz w:val="24"/>
        </w:rPr>
        <w:t>Efficacy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cost-effectiveness of a web-based and mobile stress-management intervention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employees: design of a randomized controlled trial</w:t>
      </w:r>
      <w:r>
        <w:rPr>
          <w:sz w:val="24"/>
        </w:rPr>
        <w:t>. https://doi.org/10.1186/1471-2458-</w:t>
      </w:r>
      <w:r>
        <w:rPr>
          <w:spacing w:val="-57"/>
          <w:sz w:val="24"/>
        </w:rPr>
        <w:t> </w:t>
      </w:r>
      <w:r>
        <w:rPr>
          <w:sz w:val="24"/>
        </w:rPr>
        <w:t>13-655</w:t>
      </w:r>
    </w:p>
    <w:p>
      <w:pPr>
        <w:pStyle w:val="BodyText"/>
        <w:spacing w:line="480" w:lineRule="auto" w:before="1"/>
        <w:ind w:left="598" w:right="827" w:hanging="480"/>
      </w:pPr>
      <w:r>
        <w:rPr/>
        <w:t>Heber, E., Lehr, D., Ebert, D. D., Berking, M., &amp; Riper, H. (2016). Web-Based and Mobile</w:t>
      </w:r>
      <w:r>
        <w:rPr>
          <w:spacing w:val="-57"/>
        </w:rPr>
        <w:t> </w:t>
      </w:r>
      <w:r>
        <w:rPr/>
        <w:t>Stress</w:t>
      </w:r>
      <w:r>
        <w:rPr>
          <w:spacing w:val="-2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Intervention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Employees: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Randomized</w:t>
      </w:r>
      <w:r>
        <w:rPr>
          <w:spacing w:val="-1"/>
        </w:rPr>
        <w:t> </w:t>
      </w:r>
      <w:r>
        <w:rPr/>
        <w:t>Controlled</w:t>
      </w:r>
      <w:r>
        <w:rPr>
          <w:spacing w:val="-1"/>
        </w:rPr>
        <w:t> </w:t>
      </w:r>
      <w:r>
        <w:rPr/>
        <w:t>Trial.</w:t>
      </w:r>
    </w:p>
    <w:p>
      <w:pPr>
        <w:spacing w:line="480" w:lineRule="auto" w:before="0"/>
        <w:ind w:left="118" w:right="1066" w:firstLine="480"/>
        <w:jc w:val="left"/>
        <w:rPr>
          <w:sz w:val="24"/>
        </w:rPr>
      </w:pPr>
      <w:r>
        <w:rPr>
          <w:i/>
          <w:sz w:val="24"/>
        </w:rPr>
        <w:t>Journal of Medical Internet Research</w:t>
      </w:r>
      <w:r>
        <w:rPr>
          <w:sz w:val="24"/>
        </w:rPr>
        <w:t>, </w:t>
      </w:r>
      <w:r>
        <w:rPr>
          <w:i/>
          <w:sz w:val="24"/>
        </w:rPr>
        <w:t>18</w:t>
      </w:r>
      <w:r>
        <w:rPr>
          <w:sz w:val="24"/>
        </w:rPr>
        <w:t>(1), e21. https://doi.org/10.2196/jmir.5112</w:t>
      </w:r>
      <w:r>
        <w:rPr>
          <w:spacing w:val="-57"/>
          <w:sz w:val="24"/>
        </w:rPr>
        <w:t> </w:t>
      </w:r>
      <w:r>
        <w:rPr>
          <w:sz w:val="24"/>
        </w:rPr>
        <w:t>Heiden,</w:t>
      </w:r>
      <w:r>
        <w:rPr>
          <w:spacing w:val="-1"/>
          <w:sz w:val="24"/>
        </w:rPr>
        <w:t> </w:t>
      </w:r>
      <w:r>
        <w:rPr>
          <w:sz w:val="24"/>
        </w:rPr>
        <w:t>M.,</w:t>
      </w:r>
      <w:r>
        <w:rPr>
          <w:spacing w:val="-1"/>
          <w:sz w:val="24"/>
        </w:rPr>
        <w:t> </w:t>
      </w:r>
      <w:r>
        <w:rPr>
          <w:sz w:val="24"/>
        </w:rPr>
        <w:t>Widar,</w:t>
      </w:r>
      <w:r>
        <w:rPr>
          <w:spacing w:val="-1"/>
          <w:sz w:val="24"/>
        </w:rPr>
        <w:t> </w:t>
      </w:r>
      <w:r>
        <w:rPr>
          <w:sz w:val="24"/>
        </w:rPr>
        <w:t>L.,</w:t>
      </w:r>
      <w:r>
        <w:rPr>
          <w:spacing w:val="1"/>
          <w:sz w:val="24"/>
        </w:rPr>
        <w:t> </w:t>
      </w:r>
      <w:r>
        <w:rPr>
          <w:sz w:val="24"/>
        </w:rPr>
        <w:t>Wiitavaara, B.,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1"/>
          <w:sz w:val="24"/>
        </w:rPr>
        <w:t> </w:t>
      </w:r>
      <w:r>
        <w:rPr>
          <w:sz w:val="24"/>
        </w:rPr>
        <w:t>Boman,</w:t>
      </w:r>
      <w:r>
        <w:rPr>
          <w:spacing w:val="-1"/>
          <w:sz w:val="24"/>
        </w:rPr>
        <w:t> </w:t>
      </w:r>
      <w:r>
        <w:rPr>
          <w:sz w:val="24"/>
        </w:rPr>
        <w:t>E.</w:t>
      </w:r>
      <w:r>
        <w:rPr>
          <w:spacing w:val="-1"/>
          <w:sz w:val="24"/>
        </w:rPr>
        <w:t> </w:t>
      </w:r>
      <w:r>
        <w:rPr>
          <w:sz w:val="24"/>
        </w:rPr>
        <w:t>(2020). Telework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academia:</w:t>
      </w:r>
    </w:p>
    <w:p>
      <w:pPr>
        <w:pStyle w:val="BodyText"/>
        <w:spacing w:line="480" w:lineRule="auto"/>
        <w:ind w:left="598" w:right="1633"/>
      </w:pPr>
      <w:r>
        <w:rPr/>
        <w:t>associations with health and well-being among staff. </w:t>
      </w:r>
      <w:r>
        <w:rPr>
          <w:i/>
        </w:rPr>
        <w:t>Higher Education</w:t>
      </w:r>
      <w:r>
        <w:rPr/>
        <w:t>, 1–16.</w:t>
      </w:r>
      <w:r>
        <w:rPr>
          <w:spacing w:val="-57"/>
        </w:rPr>
        <w:t> </w:t>
      </w:r>
      <w:r>
        <w:rPr/>
        <w:t>https://doi.org/10.1007/s10734-020-00569-4</w:t>
      </w:r>
    </w:p>
    <w:p>
      <w:pPr>
        <w:pStyle w:val="BodyText"/>
        <w:ind w:left="118"/>
      </w:pPr>
      <w:r>
        <w:rPr/>
        <w:t>Hernández,</w:t>
      </w:r>
      <w:r>
        <w:rPr>
          <w:spacing w:val="-1"/>
        </w:rPr>
        <w:t> </w:t>
      </w:r>
      <w:r>
        <w:rPr/>
        <w:t>W. (2018).</w:t>
      </w:r>
      <w:r>
        <w:rPr>
          <w:spacing w:val="-1"/>
        </w:rPr>
        <w:t> </w:t>
      </w:r>
      <w:r>
        <w:rPr/>
        <w:t>Violence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Femicide</w:t>
      </w:r>
      <w:r>
        <w:rPr>
          <w:spacing w:val="-1"/>
        </w:rPr>
        <w:t> </w:t>
      </w:r>
      <w:r>
        <w:rPr/>
        <w:t>Risk: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Women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Their.</w:t>
      </w:r>
    </w:p>
    <w:p>
      <w:pPr>
        <w:pStyle w:val="BodyText"/>
      </w:pPr>
    </w:p>
    <w:p>
      <w:pPr>
        <w:spacing w:line="480" w:lineRule="auto" w:before="0"/>
        <w:ind w:left="118" w:right="945" w:firstLine="480"/>
        <w:jc w:val="left"/>
        <w:rPr>
          <w:sz w:val="24"/>
        </w:rPr>
      </w:pPr>
      <w:r>
        <w:rPr>
          <w:i/>
          <w:sz w:val="24"/>
        </w:rPr>
        <w:t>Journal of Interpersonal Violence</w:t>
      </w:r>
      <w:r>
        <w:rPr>
          <w:sz w:val="24"/>
        </w:rPr>
        <w:t>, 1–27. https://doi.org/10.1177/0886260518815133</w:t>
      </w:r>
      <w:r>
        <w:rPr>
          <w:spacing w:val="-57"/>
          <w:sz w:val="24"/>
        </w:rPr>
        <w:t> </w:t>
      </w:r>
      <w:r>
        <w:rPr>
          <w:sz w:val="24"/>
        </w:rPr>
        <w:t>Hernández,</w:t>
      </w:r>
      <w:r>
        <w:rPr>
          <w:spacing w:val="-1"/>
          <w:sz w:val="24"/>
        </w:rPr>
        <w:t> </w:t>
      </w:r>
      <w:r>
        <w:rPr>
          <w:sz w:val="24"/>
        </w:rPr>
        <w:t>W.,</w:t>
      </w:r>
      <w:r>
        <w:rPr>
          <w:spacing w:val="-1"/>
          <w:sz w:val="24"/>
        </w:rPr>
        <w:t> </w:t>
      </w:r>
      <w:r>
        <w:rPr>
          <w:sz w:val="24"/>
        </w:rPr>
        <w:t>Burneo,</w:t>
      </w:r>
      <w:r>
        <w:rPr>
          <w:spacing w:val="2"/>
          <w:sz w:val="24"/>
        </w:rPr>
        <w:t> </w:t>
      </w:r>
      <w:r>
        <w:rPr>
          <w:sz w:val="24"/>
        </w:rPr>
        <w:t>A.,</w:t>
      </w:r>
      <w:r>
        <w:rPr>
          <w:spacing w:val="-1"/>
          <w:sz w:val="24"/>
        </w:rPr>
        <w:t> </w:t>
      </w:r>
      <w:r>
        <w:rPr>
          <w:sz w:val="24"/>
        </w:rPr>
        <w:t>&amp; Cassaretto,</w:t>
      </w:r>
      <w:r>
        <w:rPr>
          <w:spacing w:val="-1"/>
          <w:sz w:val="24"/>
        </w:rPr>
        <w:t> </w:t>
      </w:r>
      <w:r>
        <w:rPr>
          <w:sz w:val="24"/>
        </w:rPr>
        <w:t>M.</w:t>
      </w:r>
      <w:r>
        <w:rPr>
          <w:spacing w:val="-1"/>
          <w:sz w:val="24"/>
        </w:rPr>
        <w:t> </w:t>
      </w:r>
      <w:r>
        <w:rPr>
          <w:sz w:val="24"/>
        </w:rPr>
        <w:t>(aceptado). Fear</w:t>
      </w:r>
      <w:r>
        <w:rPr>
          <w:spacing w:val="-1"/>
          <w:sz w:val="24"/>
        </w:rPr>
        <w:t> </w:t>
      </w:r>
      <w:r>
        <w:rPr>
          <w:sz w:val="24"/>
        </w:rPr>
        <w:t>of COVID-19</w:t>
      </w:r>
      <w:r>
        <w:rPr>
          <w:spacing w:val="-1"/>
          <w:sz w:val="24"/>
        </w:rPr>
        <w:t> </w:t>
      </w:r>
      <w:r>
        <w:rPr>
          <w:sz w:val="24"/>
        </w:rPr>
        <w:t>Scale:</w:t>
      </w:r>
    </w:p>
    <w:p>
      <w:pPr>
        <w:pStyle w:val="BodyText"/>
        <w:spacing w:before="1"/>
        <w:ind w:left="598"/>
      </w:pPr>
      <w:r>
        <w:rPr/>
        <w:t>Adaptation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psychometric</w:t>
      </w:r>
      <w:r>
        <w:rPr>
          <w:spacing w:val="-2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in Peruvian</w:t>
      </w:r>
      <w:r>
        <w:rPr>
          <w:spacing w:val="-1"/>
        </w:rPr>
        <w:t> </w:t>
      </w:r>
      <w:r>
        <w:rPr/>
        <w:t>population.</w:t>
      </w:r>
      <w:r>
        <w:rPr>
          <w:spacing w:val="1"/>
        </w:rPr>
        <w:t> </w:t>
      </w:r>
      <w:r>
        <w:rPr>
          <w:i/>
        </w:rPr>
        <w:t>In</w:t>
      </w:r>
      <w:r>
        <w:rPr>
          <w:i/>
          <w:spacing w:val="-1"/>
        </w:rPr>
        <w:t> </w:t>
      </w:r>
      <w:r>
        <w:rPr>
          <w:i/>
        </w:rPr>
        <w:t>press</w:t>
      </w:r>
      <w:r>
        <w:rPr/>
        <w:t>.</w:t>
      </w:r>
    </w:p>
    <w:p>
      <w:pPr>
        <w:pStyle w:val="BodyText"/>
      </w:pPr>
    </w:p>
    <w:p>
      <w:pPr>
        <w:spacing w:line="480" w:lineRule="auto" w:before="0"/>
        <w:ind w:left="598" w:right="627" w:hanging="480"/>
        <w:jc w:val="left"/>
        <w:rPr>
          <w:sz w:val="24"/>
        </w:rPr>
      </w:pPr>
      <w:r>
        <w:rPr>
          <w:sz w:val="24"/>
        </w:rPr>
        <w:t>Hernández, W., Cozzubo, A., Aguilar, J. C., Ledgard, D., &amp; Agüero, J. (2021). </w:t>
      </w:r>
      <w:r>
        <w:rPr>
          <w:i/>
          <w:sz w:val="24"/>
        </w:rPr>
        <w:t>El impacto de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las cuarentenas por COVID-19 sobre la violencia doméstica: Diferenciando víctimas,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tipos 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violencia 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riesgo 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violencia para el Perú</w:t>
      </w:r>
      <w:r>
        <w:rPr>
          <w:sz w:val="24"/>
        </w:rPr>
        <w:t>.</w:t>
      </w:r>
    </w:p>
    <w:p>
      <w:pPr>
        <w:pStyle w:val="BodyText"/>
        <w:ind w:left="118"/>
      </w:pPr>
      <w:r>
        <w:rPr/>
        <w:t>Hersch,</w:t>
      </w:r>
      <w:r>
        <w:rPr>
          <w:spacing w:val="-2"/>
        </w:rPr>
        <w:t> </w:t>
      </w:r>
      <w:r>
        <w:rPr/>
        <w:t>R.</w:t>
      </w:r>
      <w:r>
        <w:rPr>
          <w:spacing w:val="-1"/>
        </w:rPr>
        <w:t> </w:t>
      </w:r>
      <w:r>
        <w:rPr/>
        <w:t>K.,</w:t>
      </w:r>
      <w:r>
        <w:rPr>
          <w:spacing w:val="-1"/>
        </w:rPr>
        <w:t> </w:t>
      </w:r>
      <w:r>
        <w:rPr/>
        <w:t>Cook,</w:t>
      </w:r>
      <w:r>
        <w:rPr>
          <w:spacing w:val="-1"/>
        </w:rPr>
        <w:t> </w:t>
      </w:r>
      <w:r>
        <w:rPr/>
        <w:t>R.</w:t>
      </w:r>
      <w:r>
        <w:rPr>
          <w:spacing w:val="1"/>
        </w:rPr>
        <w:t> </w:t>
      </w:r>
      <w:r>
        <w:rPr/>
        <w:t>F.,</w:t>
      </w:r>
      <w:r>
        <w:rPr>
          <w:spacing w:val="-1"/>
        </w:rPr>
        <w:t> </w:t>
      </w:r>
      <w:r>
        <w:rPr/>
        <w:t>Deitz,</w:t>
      </w:r>
      <w:r>
        <w:rPr>
          <w:spacing w:val="-1"/>
        </w:rPr>
        <w:t> </w:t>
      </w:r>
      <w:r>
        <w:rPr/>
        <w:t>D. K.,</w:t>
      </w:r>
      <w:r>
        <w:rPr>
          <w:spacing w:val="-1"/>
        </w:rPr>
        <w:t> </w:t>
      </w:r>
      <w:r>
        <w:rPr/>
        <w:t>Kaplan, S.,</w:t>
      </w:r>
      <w:r>
        <w:rPr>
          <w:spacing w:val="-1"/>
        </w:rPr>
        <w:t> </w:t>
      </w:r>
      <w:r>
        <w:rPr/>
        <w:t>Hughes,</w:t>
      </w:r>
      <w:r>
        <w:rPr>
          <w:spacing w:val="-1"/>
        </w:rPr>
        <w:t> </w:t>
      </w:r>
      <w:r>
        <w:rPr/>
        <w:t>D.,</w:t>
      </w:r>
      <w:r>
        <w:rPr>
          <w:spacing w:val="-1"/>
        </w:rPr>
        <w:t> </w:t>
      </w:r>
      <w:r>
        <w:rPr/>
        <w:t>Friesen, M.</w:t>
      </w:r>
      <w:r>
        <w:rPr>
          <w:spacing w:val="-1"/>
        </w:rPr>
        <w:t> </w:t>
      </w:r>
      <w:r>
        <w:rPr/>
        <w:t>A.,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Vezina,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598" w:right="674"/>
      </w:pPr>
      <w:r>
        <w:rPr/>
        <w:t>M. (2016). Reducing nurses’ stress: A randomized controlled trial of a web-based stress</w:t>
      </w:r>
      <w:r>
        <w:rPr>
          <w:spacing w:val="-57"/>
        </w:rPr>
        <w:t> </w:t>
      </w:r>
      <w:r>
        <w:rPr/>
        <w:t>management program for nurses. </w:t>
      </w:r>
      <w:r>
        <w:rPr>
          <w:i/>
        </w:rPr>
        <w:t>Applied Nursing Research</w:t>
      </w:r>
      <w:r>
        <w:rPr/>
        <w:t>, </w:t>
      </w:r>
      <w:r>
        <w:rPr>
          <w:i/>
        </w:rPr>
        <w:t>32</w:t>
      </w:r>
      <w:r>
        <w:rPr/>
        <w:t>, 18–25.</w:t>
      </w:r>
      <w:r>
        <w:rPr>
          <w:spacing w:val="1"/>
        </w:rPr>
        <w:t> </w:t>
      </w:r>
      <w:r>
        <w:rPr/>
        <w:t>https://doi.org/10.1016/j.apnr.2016.04.003</w:t>
      </w:r>
    </w:p>
    <w:p>
      <w:pPr>
        <w:spacing w:line="480" w:lineRule="auto" w:before="1"/>
        <w:ind w:left="598" w:right="527" w:hanging="480"/>
        <w:jc w:val="left"/>
        <w:rPr>
          <w:sz w:val="24"/>
        </w:rPr>
      </w:pPr>
      <w:r>
        <w:rPr>
          <w:sz w:val="24"/>
        </w:rPr>
        <w:t>Inbar, J., &amp; Ganor, M. (2003). Trauma and Compassion Fatigue: Helping the Helpers. </w:t>
      </w:r>
      <w:r>
        <w:rPr>
          <w:i/>
          <w:sz w:val="24"/>
        </w:rPr>
        <w:t>Journal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Jewish Communal Service</w:t>
      </w:r>
      <w:r>
        <w:rPr>
          <w:sz w:val="24"/>
        </w:rPr>
        <w:t>, </w:t>
      </w:r>
      <w:r>
        <w:rPr>
          <w:i/>
          <w:sz w:val="24"/>
        </w:rPr>
        <w:t>winter/spr</w:t>
      </w:r>
      <w:r>
        <w:rPr>
          <w:sz w:val="24"/>
        </w:rPr>
        <w:t>, 109–111.</w:t>
      </w:r>
    </w:p>
    <w:p>
      <w:pPr>
        <w:pStyle w:val="BodyText"/>
        <w:spacing w:line="480" w:lineRule="auto"/>
        <w:ind w:left="598" w:right="575" w:hanging="480"/>
        <w:rPr>
          <w:i/>
        </w:rPr>
      </w:pPr>
      <w:r>
        <w:rPr/>
        <w:t>Ingram, S., Ringle, J. L., Hallstrom, K., Schill, D. E., Gohr, V. M., &amp; Thompson, R. W.</w:t>
      </w:r>
      <w:r>
        <w:rPr>
          <w:spacing w:val="1"/>
        </w:rPr>
        <w:t> </w:t>
      </w:r>
      <w:r>
        <w:rPr/>
        <w:t>(2008).</w:t>
      </w:r>
      <w:r>
        <w:rPr>
          <w:spacing w:val="-1"/>
        </w:rPr>
        <w:t> </w:t>
      </w:r>
      <w:r>
        <w:rPr/>
        <w:t>Coping with</w:t>
      </w:r>
      <w:r>
        <w:rPr>
          <w:spacing w:val="-1"/>
        </w:rPr>
        <w:t> </w:t>
      </w:r>
      <w:r>
        <w:rPr/>
        <w:t>crisis across the</w:t>
      </w:r>
      <w:r>
        <w:rPr>
          <w:spacing w:val="-1"/>
        </w:rPr>
        <w:t> </w:t>
      </w:r>
      <w:r>
        <w:rPr/>
        <w:t>lifespan: The</w:t>
      </w:r>
      <w:r>
        <w:rPr>
          <w:spacing w:val="1"/>
        </w:rPr>
        <w:t> </w:t>
      </w:r>
      <w:r>
        <w:rPr/>
        <w:t>role</w:t>
      </w:r>
      <w:r>
        <w:rPr>
          <w:spacing w:val="-3"/>
        </w:rPr>
        <w:t> </w:t>
      </w:r>
      <w:r>
        <w:rPr/>
        <w:t>of a</w:t>
      </w:r>
      <w:r>
        <w:rPr>
          <w:spacing w:val="-3"/>
        </w:rPr>
        <w:t> </w:t>
      </w:r>
      <w:r>
        <w:rPr/>
        <w:t>telephone</w:t>
      </w:r>
      <w:r>
        <w:rPr>
          <w:spacing w:val="-1"/>
        </w:rPr>
        <w:t> </w:t>
      </w:r>
      <w:r>
        <w:rPr/>
        <w:t>hotline.</w:t>
      </w:r>
      <w:r>
        <w:rPr>
          <w:spacing w:val="2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</w:p>
    <w:p>
      <w:pPr>
        <w:spacing w:after="0" w:line="480" w:lineRule="auto"/>
        <w:sectPr>
          <w:headerReference w:type="default" r:id="rId349"/>
          <w:footerReference w:type="default" r:id="rId350"/>
          <w:pgSz w:w="11910" w:h="16840"/>
          <w:pgMar w:header="754" w:footer="1000" w:top="1320" w:bottom="1200" w:left="1300" w:right="880"/>
        </w:sectPr>
      </w:pPr>
    </w:p>
    <w:p>
      <w:pPr>
        <w:spacing w:line="480" w:lineRule="auto" w:before="80"/>
        <w:ind w:left="118" w:right="675" w:firstLine="480"/>
        <w:jc w:val="left"/>
        <w:rPr>
          <w:i/>
          <w:sz w:val="24"/>
        </w:rPr>
      </w:pPr>
      <w:r>
        <w:rPr>
          <w:i/>
          <w:sz w:val="24"/>
        </w:rPr>
        <w:t>Child and Family Studies</w:t>
      </w:r>
      <w:r>
        <w:rPr>
          <w:sz w:val="24"/>
        </w:rPr>
        <w:t>, </w:t>
      </w:r>
      <w:r>
        <w:rPr>
          <w:i/>
          <w:sz w:val="24"/>
        </w:rPr>
        <w:t>17</w:t>
      </w:r>
      <w:r>
        <w:rPr>
          <w:sz w:val="24"/>
        </w:rPr>
        <w:t>(5), 663–674. https://doi.org/10.1007/s10826-007-9180-z</w:t>
      </w:r>
      <w:r>
        <w:rPr>
          <w:spacing w:val="1"/>
          <w:sz w:val="24"/>
        </w:rPr>
        <w:t> </w:t>
      </w:r>
      <w:r>
        <w:rPr>
          <w:sz w:val="24"/>
        </w:rPr>
        <w:t>Instituto</w:t>
      </w:r>
      <w:r>
        <w:rPr>
          <w:spacing w:val="-2"/>
          <w:sz w:val="24"/>
        </w:rPr>
        <w:t> </w:t>
      </w:r>
      <w:r>
        <w:rPr>
          <w:sz w:val="24"/>
        </w:rPr>
        <w:t>Nacional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Estadística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Informática.</w:t>
      </w:r>
      <w:r>
        <w:rPr>
          <w:spacing w:val="1"/>
          <w:sz w:val="24"/>
        </w:rPr>
        <w:t> </w:t>
      </w:r>
      <w:r>
        <w:rPr>
          <w:sz w:val="24"/>
        </w:rPr>
        <w:t>(2019).</w:t>
      </w:r>
      <w:r>
        <w:rPr>
          <w:spacing w:val="1"/>
          <w:sz w:val="24"/>
        </w:rPr>
        <w:t> </w:t>
      </w:r>
      <w:r>
        <w:rPr>
          <w:i/>
          <w:sz w:val="24"/>
        </w:rPr>
        <w:t>Denuncias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registradas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violencia</w:t>
      </w:r>
    </w:p>
    <w:p>
      <w:pPr>
        <w:pStyle w:val="BodyText"/>
        <w:spacing w:line="480" w:lineRule="auto"/>
        <w:ind w:left="598" w:right="1207"/>
      </w:pPr>
      <w:r>
        <w:rPr>
          <w:i/>
        </w:rPr>
        <w:t>familiar 2019</w:t>
      </w:r>
      <w:r>
        <w:rPr/>
        <w:t>. DataCrim - Sistema Integrado de Estadísticas de La Criminalidad y</w:t>
      </w:r>
      <w:r>
        <w:rPr>
          <w:spacing w:val="-57"/>
        </w:rPr>
        <w:t> </w:t>
      </w:r>
      <w:r>
        <w:rPr/>
        <w:t>Seguridad</w:t>
      </w:r>
      <w:r>
        <w:rPr>
          <w:spacing w:val="-1"/>
        </w:rPr>
        <w:t> </w:t>
      </w:r>
      <w:r>
        <w:rPr/>
        <w:t>Ciudadana.</w:t>
      </w:r>
    </w:p>
    <w:p>
      <w:pPr>
        <w:pStyle w:val="BodyText"/>
        <w:spacing w:line="480" w:lineRule="auto" w:before="1"/>
        <w:ind w:left="598" w:right="660" w:hanging="480"/>
      </w:pPr>
      <w:r>
        <w:rPr/>
        <w:t>Karasek, R. A. (1979). Job Demands, Job Decision Latitude, and Mental Strain: Implications</w:t>
      </w:r>
      <w:r>
        <w:rPr>
          <w:spacing w:val="-58"/>
        </w:rPr>
        <w:t> </w:t>
      </w:r>
      <w:r>
        <w:rPr/>
        <w:t>for Job Redesign. </w:t>
      </w:r>
      <w:r>
        <w:rPr>
          <w:i/>
        </w:rPr>
        <w:t>Administrative Science Quarterly</w:t>
      </w:r>
      <w:r>
        <w:rPr/>
        <w:t>, </w:t>
      </w:r>
      <w:r>
        <w:rPr>
          <w:i/>
        </w:rPr>
        <w:t>24</w:t>
      </w:r>
      <w:r>
        <w:rPr/>
        <w:t>(2), 285.</w:t>
      </w:r>
      <w:r>
        <w:rPr>
          <w:spacing w:val="1"/>
        </w:rPr>
        <w:t> </w:t>
      </w:r>
      <w:r>
        <w:rPr/>
        <w:t>https://doi.org/10.2307/2392498</w:t>
      </w:r>
    </w:p>
    <w:p>
      <w:pPr>
        <w:pStyle w:val="BodyText"/>
        <w:ind w:left="118"/>
      </w:pPr>
      <w:r>
        <w:rPr/>
        <w:t>Kelders,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M.,</w:t>
      </w:r>
      <w:r>
        <w:rPr>
          <w:spacing w:val="-1"/>
        </w:rPr>
        <w:t> </w:t>
      </w:r>
      <w:r>
        <w:rPr/>
        <w:t>Kok, R.</w:t>
      </w:r>
      <w:r>
        <w:rPr>
          <w:spacing w:val="1"/>
        </w:rPr>
        <w:t> </w:t>
      </w:r>
      <w:r>
        <w:rPr/>
        <w:t>N.,</w:t>
      </w:r>
      <w:r>
        <w:rPr>
          <w:spacing w:val="-1"/>
        </w:rPr>
        <w:t> </w:t>
      </w:r>
      <w:r>
        <w:rPr/>
        <w:t>Ossebaard,</w:t>
      </w:r>
      <w:r>
        <w:rPr>
          <w:spacing w:val="-1"/>
        </w:rPr>
        <w:t> </w:t>
      </w:r>
      <w:r>
        <w:rPr/>
        <w:t>H. C.,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Van Gemert-Pijnen,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E.</w:t>
      </w:r>
      <w:r>
        <w:rPr>
          <w:spacing w:val="-1"/>
        </w:rPr>
        <w:t> </w:t>
      </w:r>
      <w:r>
        <w:rPr/>
        <w:t>W. C.</w:t>
      </w:r>
      <w:r>
        <w:rPr>
          <w:spacing w:val="-1"/>
        </w:rPr>
        <w:t> </w:t>
      </w:r>
      <w:r>
        <w:rPr/>
        <w:t>(2012).</w:t>
      </w:r>
    </w:p>
    <w:p>
      <w:pPr>
        <w:pStyle w:val="BodyText"/>
      </w:pPr>
    </w:p>
    <w:p>
      <w:pPr>
        <w:spacing w:line="480" w:lineRule="auto" w:before="0"/>
        <w:ind w:left="598" w:right="787" w:firstLine="0"/>
        <w:jc w:val="left"/>
        <w:rPr>
          <w:sz w:val="24"/>
        </w:rPr>
      </w:pPr>
      <w:r>
        <w:rPr>
          <w:sz w:val="24"/>
        </w:rPr>
        <w:t>Persuasive system design does matter: A systematic review of adherence to web-based</w:t>
      </w:r>
      <w:r>
        <w:rPr>
          <w:spacing w:val="-57"/>
          <w:sz w:val="24"/>
        </w:rPr>
        <w:t> </w:t>
      </w:r>
      <w:r>
        <w:rPr>
          <w:sz w:val="24"/>
        </w:rPr>
        <w:t>interventions. </w:t>
      </w:r>
      <w:r>
        <w:rPr>
          <w:i/>
          <w:sz w:val="24"/>
        </w:rPr>
        <w:t>Journal of Medical Internet Research</w:t>
      </w:r>
      <w:r>
        <w:rPr>
          <w:sz w:val="24"/>
        </w:rPr>
        <w:t>, </w:t>
      </w:r>
      <w:r>
        <w:rPr>
          <w:i/>
          <w:sz w:val="24"/>
        </w:rPr>
        <w:t>14</w:t>
      </w:r>
      <w:r>
        <w:rPr>
          <w:sz w:val="24"/>
        </w:rPr>
        <w:t>(6).</w:t>
      </w:r>
      <w:r>
        <w:rPr>
          <w:spacing w:val="1"/>
          <w:sz w:val="24"/>
        </w:rPr>
        <w:t> </w:t>
      </w:r>
      <w:r>
        <w:rPr>
          <w:sz w:val="24"/>
        </w:rPr>
        <w:t>https://doi.org/10.2196/jmir.2104</w:t>
      </w:r>
    </w:p>
    <w:p>
      <w:pPr>
        <w:pStyle w:val="BodyText"/>
        <w:spacing w:line="480" w:lineRule="auto"/>
        <w:ind w:left="598" w:right="857" w:hanging="480"/>
        <w:jc w:val="both"/>
      </w:pPr>
      <w:r>
        <w:rPr/>
        <w:t>Kristensen, T. S., Borritz, M., Villadsen, E., &amp; Christensen, K. B. (2005). The Copenhagen</w:t>
      </w:r>
      <w:r>
        <w:rPr>
          <w:spacing w:val="-58"/>
        </w:rPr>
        <w:t> </w:t>
      </w:r>
      <w:r>
        <w:rPr/>
        <w:t>Burnout Inventory: A new tool for the assessment of burnout. </w:t>
      </w:r>
      <w:r>
        <w:rPr>
          <w:i/>
        </w:rPr>
        <w:t>Work and Stress</w:t>
      </w:r>
      <w:r>
        <w:rPr/>
        <w:t>, </w:t>
      </w:r>
      <w:r>
        <w:rPr>
          <w:i/>
        </w:rPr>
        <w:t>19</w:t>
      </w:r>
      <w:r>
        <w:rPr/>
        <w:t>(3),</w:t>
      </w:r>
      <w:r>
        <w:rPr>
          <w:spacing w:val="-57"/>
        </w:rPr>
        <w:t> </w:t>
      </w:r>
      <w:r>
        <w:rPr/>
        <w:t>192–207.</w:t>
      </w:r>
      <w:r>
        <w:rPr>
          <w:spacing w:val="-1"/>
        </w:rPr>
        <w:t> </w:t>
      </w:r>
      <w:r>
        <w:rPr/>
        <w:t>https://doi.org/10.1080/02678370500297720</w:t>
      </w:r>
    </w:p>
    <w:p>
      <w:pPr>
        <w:pStyle w:val="BodyText"/>
        <w:spacing w:line="480" w:lineRule="auto" w:before="1"/>
        <w:ind w:left="598" w:right="800" w:hanging="480"/>
      </w:pPr>
      <w:r>
        <w:rPr/>
        <w:t>Kulkarni, S., Bell, H., Hartman, J. L., &amp; Herman-Smith, R. L. (2013). Exploring Individual</w:t>
      </w:r>
      <w:r>
        <w:rPr>
          <w:spacing w:val="-57"/>
        </w:rPr>
        <w:t> </w:t>
      </w:r>
      <w:r>
        <w:rPr/>
        <w:t>and Organizational Factors Contributing to Compassion Satisfaction, Secondary</w:t>
      </w:r>
      <w:r>
        <w:rPr>
          <w:spacing w:val="1"/>
        </w:rPr>
        <w:t> </w:t>
      </w:r>
      <w:r>
        <w:rPr/>
        <w:t>Traumatic Stress, and Burnout in Domestic Violence Service Providers. </w:t>
      </w:r>
      <w:r>
        <w:rPr>
          <w:i/>
        </w:rPr>
        <w:t>Journal of the</w:t>
      </w:r>
      <w:r>
        <w:rPr>
          <w:i/>
          <w:spacing w:val="-57"/>
        </w:rPr>
        <w:t> </w:t>
      </w:r>
      <w:r>
        <w:rPr>
          <w:i/>
        </w:rPr>
        <w:t>Society for Social Work and Research</w:t>
      </w:r>
      <w:r>
        <w:rPr/>
        <w:t>, </w:t>
      </w:r>
      <w:r>
        <w:rPr>
          <w:i/>
        </w:rPr>
        <w:t>4</w:t>
      </w:r>
      <w:r>
        <w:rPr/>
        <w:t>(2), 114–130.</w:t>
      </w:r>
      <w:r>
        <w:rPr>
          <w:spacing w:val="1"/>
        </w:rPr>
        <w:t> </w:t>
      </w:r>
      <w:r>
        <w:rPr/>
        <w:t>https://doi.org/10.5243/jsswr.2013.8</w:t>
      </w:r>
    </w:p>
    <w:p>
      <w:pPr>
        <w:pStyle w:val="BodyText"/>
        <w:spacing w:line="480" w:lineRule="auto"/>
        <w:ind w:left="598" w:right="674" w:hanging="480"/>
      </w:pPr>
      <w:r>
        <w:rPr/>
        <w:t>Lacey, K. K., McPherson, M. D., Samuel, P. S., Powell Sears, K., &amp; Head, D. (2013). The</w:t>
      </w:r>
      <w:r>
        <w:rPr>
          <w:spacing w:val="1"/>
        </w:rPr>
        <w:t> </w:t>
      </w:r>
      <w:r>
        <w:rPr/>
        <w:t>Impact of Different Types of Intimate Partner Violence on the Mental and Physical</w:t>
      </w:r>
      <w:r>
        <w:rPr>
          <w:spacing w:val="1"/>
        </w:rPr>
        <w:t> </w:t>
      </w:r>
      <w:r>
        <w:rPr/>
        <w:t>Health of Women in Different Ethnic Groups. </w:t>
      </w:r>
      <w:r>
        <w:rPr>
          <w:i/>
        </w:rPr>
        <w:t>Journal of Interpersonal Violence</w:t>
      </w:r>
      <w:r>
        <w:rPr/>
        <w:t>, </w:t>
      </w:r>
      <w:r>
        <w:rPr>
          <w:i/>
        </w:rPr>
        <w:t>28</w:t>
      </w:r>
      <w:r>
        <w:rPr/>
        <w:t>(2),</w:t>
      </w:r>
      <w:r>
        <w:rPr>
          <w:spacing w:val="-57"/>
        </w:rPr>
        <w:t> </w:t>
      </w:r>
      <w:r>
        <w:rPr/>
        <w:t>359–385.</w:t>
      </w:r>
      <w:r>
        <w:rPr>
          <w:spacing w:val="-1"/>
        </w:rPr>
        <w:t> </w:t>
      </w:r>
      <w:r>
        <w:rPr/>
        <w:t>https://doi.org/10.1177/0886260512454743</w:t>
      </w:r>
    </w:p>
    <w:p>
      <w:pPr>
        <w:pStyle w:val="BodyText"/>
        <w:spacing w:line="480" w:lineRule="auto"/>
        <w:ind w:left="598" w:right="780" w:hanging="480"/>
      </w:pPr>
      <w:r>
        <w:rPr/>
        <w:t>Lappalainen, P., Kaipainen, K., Lappalainen, R., Hoffrén, H., Myllymäki, T., Kinnunen, M.</w:t>
      </w:r>
      <w:r>
        <w:rPr>
          <w:spacing w:val="-57"/>
        </w:rPr>
        <w:t> </w:t>
      </w:r>
      <w:r>
        <w:rPr/>
        <w:t>L.,</w:t>
      </w:r>
      <w:r>
        <w:rPr>
          <w:spacing w:val="-1"/>
        </w:rPr>
        <w:t> </w:t>
      </w:r>
      <w:r>
        <w:rPr/>
        <w:t>Mattila,</w:t>
      </w:r>
      <w:r>
        <w:rPr>
          <w:spacing w:val="-1"/>
        </w:rPr>
        <w:t> </w:t>
      </w:r>
      <w:r>
        <w:rPr/>
        <w:t>E., Happonen,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P., Rusko,</w:t>
      </w:r>
      <w:r>
        <w:rPr>
          <w:spacing w:val="-1"/>
        </w:rPr>
        <w:t> </w:t>
      </w:r>
      <w:r>
        <w:rPr/>
        <w:t>H., &amp;</w:t>
      </w:r>
      <w:r>
        <w:rPr>
          <w:spacing w:val="-1"/>
        </w:rPr>
        <w:t> </w:t>
      </w:r>
      <w:r>
        <w:rPr/>
        <w:t>Korhonen,</w:t>
      </w:r>
      <w:r>
        <w:rPr>
          <w:spacing w:val="1"/>
        </w:rPr>
        <w:t> </w:t>
      </w:r>
      <w:r>
        <w:rPr/>
        <w:t>I. (2013). Feasibility</w:t>
      </w:r>
      <w:r>
        <w:rPr>
          <w:spacing w:val="-1"/>
        </w:rPr>
        <w:t> </w:t>
      </w:r>
      <w:r>
        <w:rPr/>
        <w:t>of a</w:t>
      </w:r>
    </w:p>
    <w:p>
      <w:pPr>
        <w:spacing w:after="0" w:line="480" w:lineRule="auto"/>
        <w:sectPr>
          <w:headerReference w:type="default" r:id="rId351"/>
          <w:footerReference w:type="default" r:id="rId352"/>
          <w:pgSz w:w="11910" w:h="16840"/>
          <w:pgMar w:header="754" w:footer="1000" w:top="1320" w:bottom="1200" w:left="1300" w:right="880"/>
        </w:sectPr>
      </w:pPr>
    </w:p>
    <w:p>
      <w:pPr>
        <w:pStyle w:val="BodyText"/>
        <w:spacing w:line="480" w:lineRule="auto" w:before="80"/>
        <w:ind w:left="598" w:right="987"/>
      </w:pPr>
      <w:r>
        <w:rPr/>
        <w:t>personal health technology-based psychological intervention for men with stress and</w:t>
      </w:r>
      <w:r>
        <w:rPr>
          <w:spacing w:val="-57"/>
        </w:rPr>
        <w:t> </w:t>
      </w:r>
      <w:r>
        <w:rPr/>
        <w:t>mood problems: Randomized controlled pilot trial. </w:t>
      </w:r>
      <w:r>
        <w:rPr>
          <w:i/>
        </w:rPr>
        <w:t>Journal of Medical Internet</w:t>
      </w:r>
      <w:r>
        <w:rPr>
          <w:i/>
          <w:spacing w:val="1"/>
        </w:rPr>
        <w:t> </w:t>
      </w:r>
      <w:r>
        <w:rPr>
          <w:i/>
        </w:rPr>
        <w:t>Research</w:t>
      </w:r>
      <w:r>
        <w:rPr/>
        <w:t>,</w:t>
      </w:r>
      <w:r>
        <w:rPr>
          <w:spacing w:val="-1"/>
        </w:rPr>
        <w:t> </w:t>
      </w:r>
      <w:r>
        <w:rPr>
          <w:i/>
        </w:rPr>
        <w:t>15</w:t>
      </w:r>
      <w:r>
        <w:rPr/>
        <w:t>(1). https://doi.org/10.2196/resprot.2389</w:t>
      </w:r>
    </w:p>
    <w:p>
      <w:pPr>
        <w:spacing w:before="0"/>
        <w:ind w:left="118" w:right="0" w:firstLine="0"/>
        <w:jc w:val="left"/>
        <w:rPr>
          <w:sz w:val="24"/>
        </w:rPr>
      </w:pPr>
      <w:r>
        <w:rPr>
          <w:sz w:val="24"/>
        </w:rPr>
        <w:t>Lazarus,</w:t>
      </w:r>
      <w:r>
        <w:rPr>
          <w:spacing w:val="-1"/>
          <w:sz w:val="24"/>
        </w:rPr>
        <w:t> </w:t>
      </w:r>
      <w:r>
        <w:rPr>
          <w:sz w:val="24"/>
        </w:rPr>
        <w:t>R. S.,</w:t>
      </w:r>
      <w:r>
        <w:rPr>
          <w:spacing w:val="-1"/>
          <w:sz w:val="24"/>
        </w:rPr>
        <w:t> </w:t>
      </w:r>
      <w:r>
        <w:rPr>
          <w:sz w:val="24"/>
        </w:rPr>
        <w:t>&amp; Folkman,</w:t>
      </w:r>
      <w:r>
        <w:rPr>
          <w:spacing w:val="-1"/>
          <w:sz w:val="24"/>
        </w:rPr>
        <w:t> </w:t>
      </w:r>
      <w:r>
        <w:rPr>
          <w:sz w:val="24"/>
        </w:rPr>
        <w:t>S. (1986).</w:t>
      </w:r>
      <w:r>
        <w:rPr>
          <w:spacing w:val="-1"/>
          <w:sz w:val="24"/>
        </w:rPr>
        <w:t> </w:t>
      </w:r>
      <w:r>
        <w:rPr>
          <w:i/>
          <w:sz w:val="24"/>
        </w:rPr>
        <w:t>Estrés 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procesos cognitivos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Martínez</w:t>
      </w:r>
      <w:r>
        <w:rPr>
          <w:spacing w:val="-1"/>
          <w:sz w:val="24"/>
        </w:rPr>
        <w:t> </w:t>
      </w:r>
      <w:r>
        <w:rPr>
          <w:sz w:val="24"/>
        </w:rPr>
        <w:t>Roca</w:t>
      </w:r>
      <w:r>
        <w:rPr>
          <w:spacing w:val="-1"/>
          <w:sz w:val="24"/>
        </w:rPr>
        <w:t> </w:t>
      </w:r>
      <w:r>
        <w:rPr>
          <w:sz w:val="24"/>
        </w:rPr>
        <w:t>S.A.</w:t>
      </w:r>
    </w:p>
    <w:p>
      <w:pPr>
        <w:pStyle w:val="BodyText"/>
      </w:pPr>
    </w:p>
    <w:p>
      <w:pPr>
        <w:pStyle w:val="BodyText"/>
        <w:spacing w:line="480" w:lineRule="auto" w:before="1"/>
        <w:ind w:left="598" w:right="1873" w:hanging="480"/>
      </w:pPr>
      <w:r>
        <w:rPr/>
        <w:t>Leiter, M. P., &amp; Maslach, C. (2016). Latent burnout profiles: A new approach to</w:t>
      </w:r>
      <w:r>
        <w:rPr>
          <w:spacing w:val="-57"/>
        </w:rPr>
        <w:t> </w:t>
      </w:r>
      <w:r>
        <w:rPr/>
        <w:t>understanding the burnout experience. </w:t>
      </w:r>
      <w:r>
        <w:rPr>
          <w:i/>
        </w:rPr>
        <w:t>Burnout Research</w:t>
      </w:r>
      <w:r>
        <w:rPr/>
        <w:t>, </w:t>
      </w:r>
      <w:r>
        <w:rPr>
          <w:i/>
        </w:rPr>
        <w:t>3</w:t>
      </w:r>
      <w:r>
        <w:rPr/>
        <w:t>(4), 89–100.</w:t>
      </w:r>
      <w:r>
        <w:rPr>
          <w:spacing w:val="1"/>
        </w:rPr>
        <w:t> </w:t>
      </w:r>
      <w:r>
        <w:rPr/>
        <w:t>https://doi.org/10.1016/j.burn.2016.09.001</w:t>
      </w:r>
    </w:p>
    <w:p>
      <w:pPr>
        <w:pStyle w:val="BodyText"/>
        <w:spacing w:line="480" w:lineRule="auto"/>
        <w:ind w:left="598" w:right="939" w:hanging="480"/>
      </w:pPr>
      <w:r>
        <w:rPr/>
        <w:t>Liang, B., Goodman, L., Tummala-Narra, P., &amp; Weintraub, S. (2005). A Theoretical</w:t>
      </w:r>
      <w:r>
        <w:rPr>
          <w:spacing w:val="1"/>
        </w:rPr>
        <w:t> </w:t>
      </w:r>
      <w:r>
        <w:rPr/>
        <w:t>Framework for Understanding Help-Seeking Processes Among Survivors of Intimate</w:t>
      </w:r>
      <w:r>
        <w:rPr>
          <w:spacing w:val="-57"/>
        </w:rPr>
        <w:t> </w:t>
      </w:r>
      <w:r>
        <w:rPr/>
        <w:t>Partner Violence. </w:t>
      </w:r>
      <w:r>
        <w:rPr>
          <w:i/>
        </w:rPr>
        <w:t>American Journal of Community Psychology</w:t>
      </w:r>
      <w:r>
        <w:rPr/>
        <w:t>, </w:t>
      </w:r>
      <w:r>
        <w:rPr>
          <w:i/>
        </w:rPr>
        <w:t>36</w:t>
      </w:r>
      <w:r>
        <w:rPr/>
        <w:t>(1–2), 71–84.</w:t>
      </w:r>
      <w:r>
        <w:rPr>
          <w:spacing w:val="1"/>
        </w:rPr>
        <w:t> </w:t>
      </w:r>
      <w:r>
        <w:rPr/>
        <w:t>https://doi.org/10.1007/s10464-005-6233-6</w:t>
      </w:r>
    </w:p>
    <w:p>
      <w:pPr>
        <w:pStyle w:val="BodyText"/>
        <w:spacing w:line="480" w:lineRule="auto"/>
        <w:ind w:left="598" w:right="1039" w:hanging="480"/>
      </w:pPr>
      <w:r>
        <w:rPr/>
        <w:t>Macy, R. J., Giattina, M., Sangster, T. H., Crosby, C., &amp; Montijo, N. J. (2009). Domestic</w:t>
      </w:r>
      <w:r>
        <w:rPr>
          <w:spacing w:val="-57"/>
        </w:rPr>
        <w:t> </w:t>
      </w:r>
      <w:r>
        <w:rPr/>
        <w:t>violence and sexual assault services: Inside the black box. </w:t>
      </w:r>
      <w:r>
        <w:rPr>
          <w:i/>
        </w:rPr>
        <w:t>Aggression and Violent</w:t>
      </w:r>
      <w:r>
        <w:rPr>
          <w:i/>
          <w:spacing w:val="1"/>
        </w:rPr>
        <w:t> </w:t>
      </w:r>
      <w:r>
        <w:rPr>
          <w:i/>
        </w:rPr>
        <w:t>Behavior</w:t>
      </w:r>
      <w:r>
        <w:rPr/>
        <w:t>,</w:t>
      </w:r>
      <w:r>
        <w:rPr>
          <w:spacing w:val="-1"/>
        </w:rPr>
        <w:t> </w:t>
      </w:r>
      <w:r>
        <w:rPr>
          <w:i/>
        </w:rPr>
        <w:t>14</w:t>
      </w:r>
      <w:r>
        <w:rPr/>
        <w:t>(5), 359–373. https://doi.org/10.1016/j.avb.2009.06.002</w:t>
      </w:r>
    </w:p>
    <w:p>
      <w:pPr>
        <w:pStyle w:val="BodyText"/>
        <w:spacing w:line="480" w:lineRule="auto" w:before="1"/>
        <w:ind w:left="598" w:right="992" w:hanging="480"/>
      </w:pPr>
      <w:r>
        <w:rPr/>
        <w:t>Magtibay, D. L., Chesak, S. S., Coughlin, K., &amp; Sood, A. (2017). Decreasing Stress and</w:t>
      </w:r>
      <w:r>
        <w:rPr>
          <w:spacing w:val="1"/>
        </w:rPr>
        <w:t> </w:t>
      </w:r>
      <w:r>
        <w:rPr/>
        <w:t>Burnout in Nurses: Efficacy of Blended Learning With Stress Management and</w:t>
      </w:r>
      <w:r>
        <w:rPr>
          <w:spacing w:val="1"/>
        </w:rPr>
        <w:t> </w:t>
      </w:r>
      <w:r>
        <w:rPr/>
        <w:t>Resilience Training Program. </w:t>
      </w:r>
      <w:r>
        <w:rPr>
          <w:i/>
        </w:rPr>
        <w:t>Journal of Nursing Administration</w:t>
      </w:r>
      <w:r>
        <w:rPr/>
        <w:t>, </w:t>
      </w:r>
      <w:r>
        <w:rPr>
          <w:i/>
        </w:rPr>
        <w:t>47</w:t>
      </w:r>
      <w:r>
        <w:rPr/>
        <w:t>(7–8), 391–395.</w:t>
      </w:r>
      <w:r>
        <w:rPr>
          <w:spacing w:val="-57"/>
        </w:rPr>
        <w:t> </w:t>
      </w:r>
      <w:r>
        <w:rPr/>
        <w:t>https://doi.org/10.1097/NNA.0000000000000501</w:t>
      </w:r>
    </w:p>
    <w:p>
      <w:pPr>
        <w:spacing w:line="480" w:lineRule="auto" w:before="0"/>
        <w:ind w:left="598" w:right="912" w:hanging="480"/>
        <w:jc w:val="left"/>
        <w:rPr>
          <w:sz w:val="24"/>
        </w:rPr>
      </w:pPr>
      <w:r>
        <w:rPr>
          <w:sz w:val="24"/>
        </w:rPr>
        <w:t>Makles, A. (2012). Stata Tip 110: How to Get the Optimal K-Means Cluster Solution.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Stata Journal: Promoting Communications on Statistics and Stata</w:t>
      </w:r>
      <w:r>
        <w:rPr>
          <w:sz w:val="24"/>
        </w:rPr>
        <w:t>, </w:t>
      </w:r>
      <w:r>
        <w:rPr>
          <w:i/>
          <w:sz w:val="24"/>
        </w:rPr>
        <w:t>12</w:t>
      </w:r>
      <w:r>
        <w:rPr>
          <w:sz w:val="24"/>
        </w:rPr>
        <w:t>(2), 347–351.</w:t>
      </w:r>
      <w:r>
        <w:rPr>
          <w:spacing w:val="1"/>
          <w:sz w:val="24"/>
        </w:rPr>
        <w:t> </w:t>
      </w:r>
      <w:r>
        <w:rPr>
          <w:sz w:val="24"/>
        </w:rPr>
        <w:t>https://doi.org/10.1177/1536867X1201200213</w:t>
      </w:r>
    </w:p>
    <w:p>
      <w:pPr>
        <w:pStyle w:val="BodyText"/>
        <w:ind w:left="118"/>
      </w:pPr>
      <w:r>
        <w:rPr/>
        <w:t>Maslach,</w:t>
      </w:r>
      <w:r>
        <w:rPr>
          <w:spacing w:val="-1"/>
        </w:rPr>
        <w:t> </w:t>
      </w:r>
      <w:r>
        <w:rPr/>
        <w:t>C.,</w:t>
      </w:r>
      <w:r>
        <w:rPr>
          <w:spacing w:val="-1"/>
        </w:rPr>
        <w:t> </w:t>
      </w:r>
      <w:r>
        <w:rPr/>
        <w:t>Schaufeli,</w:t>
      </w:r>
      <w:r>
        <w:rPr>
          <w:spacing w:val="-1"/>
        </w:rPr>
        <w:t> </w:t>
      </w:r>
      <w:r>
        <w:rPr/>
        <w:t>W. B.,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Leiter, M.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(2001).</w:t>
      </w:r>
      <w:r>
        <w:rPr>
          <w:spacing w:val="2"/>
        </w:rPr>
        <w:t> </w:t>
      </w:r>
      <w:r>
        <w:rPr>
          <w:i/>
        </w:rPr>
        <w:t>Ob</w:t>
      </w:r>
      <w:r>
        <w:rPr>
          <w:i/>
          <w:spacing w:val="-1"/>
        </w:rPr>
        <w:t> </w:t>
      </w:r>
      <w:r>
        <w:rPr>
          <w:i/>
        </w:rPr>
        <w:t>urnout</w:t>
      </w:r>
      <w:r>
        <w:rPr/>
        <w:t>.</w:t>
      </w:r>
      <w:r>
        <w:rPr>
          <w:spacing w:val="-1"/>
        </w:rPr>
        <w:t> </w:t>
      </w:r>
      <w:r>
        <w:rPr/>
        <w:t>397–422.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18"/>
      </w:pPr>
      <w:r>
        <w:rPr/>
        <w:t>Meda-Lara,</w:t>
      </w:r>
      <w:r>
        <w:rPr>
          <w:spacing w:val="-2"/>
        </w:rPr>
        <w:t> </w:t>
      </w:r>
      <w:r>
        <w:rPr/>
        <w:t>R.,</w:t>
      </w:r>
      <w:r>
        <w:rPr>
          <w:spacing w:val="-1"/>
        </w:rPr>
        <w:t> </w:t>
      </w:r>
      <w:r>
        <w:rPr/>
        <w:t>Moreno-Jiménez,</w:t>
      </w:r>
      <w:r>
        <w:rPr>
          <w:spacing w:val="-1"/>
        </w:rPr>
        <w:t> </w:t>
      </w:r>
      <w:r>
        <w:rPr/>
        <w:t>B.,</w:t>
      </w:r>
      <w:r>
        <w:rPr>
          <w:spacing w:val="-2"/>
        </w:rPr>
        <w:t> </w:t>
      </w:r>
      <w:r>
        <w:rPr/>
        <w:t>Rodríguez,</w:t>
      </w:r>
      <w:r>
        <w:rPr>
          <w:spacing w:val="1"/>
        </w:rPr>
        <w:t> </w:t>
      </w:r>
      <w:r>
        <w:rPr/>
        <w:t>A.,</w:t>
      </w:r>
      <w:r>
        <w:rPr>
          <w:spacing w:val="-1"/>
        </w:rPr>
        <w:t> </w:t>
      </w:r>
      <w:r>
        <w:rPr/>
        <w:t>Arias,</w:t>
      </w:r>
      <w:r>
        <w:rPr>
          <w:spacing w:val="-2"/>
        </w:rPr>
        <w:t> </w:t>
      </w:r>
      <w:r>
        <w:rPr/>
        <w:t>E.,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Palomera,</w:t>
      </w:r>
      <w:r>
        <w:rPr>
          <w:spacing w:val="-2"/>
        </w:rPr>
        <w:t> </w:t>
      </w:r>
      <w:r>
        <w:rPr/>
        <w:t>A.</w:t>
      </w:r>
      <w:r>
        <w:rPr>
          <w:spacing w:val="-1"/>
        </w:rPr>
        <w:t> </w:t>
      </w:r>
      <w:r>
        <w:rPr/>
        <w:t>(2011).</w:t>
      </w:r>
    </w:p>
    <w:p>
      <w:pPr>
        <w:pStyle w:val="BodyText"/>
      </w:pPr>
    </w:p>
    <w:p>
      <w:pPr>
        <w:pStyle w:val="BodyText"/>
        <w:spacing w:line="480" w:lineRule="auto"/>
        <w:ind w:left="598" w:right="655"/>
      </w:pPr>
      <w:r>
        <w:rPr/>
        <w:t>Validación mexicana de la Escala de Estrés Traumático Secundario. </w:t>
      </w:r>
      <w:r>
        <w:rPr>
          <w:i/>
        </w:rPr>
        <w:t>Psicología y Salud</w:t>
      </w:r>
      <w:r>
        <w:rPr/>
        <w:t>,</w:t>
      </w:r>
      <w:r>
        <w:rPr>
          <w:spacing w:val="-57"/>
        </w:rPr>
        <w:t> </w:t>
      </w:r>
      <w:r>
        <w:rPr>
          <w:i/>
        </w:rPr>
        <w:t>21</w:t>
      </w:r>
      <w:r>
        <w:rPr/>
        <w:t>(1),</w:t>
      </w:r>
      <w:r>
        <w:rPr>
          <w:spacing w:val="-1"/>
        </w:rPr>
        <w:t> </w:t>
      </w:r>
      <w:r>
        <w:rPr/>
        <w:t>5–15.</w:t>
      </w:r>
      <w:r>
        <w:rPr>
          <w:spacing w:val="-1"/>
        </w:rPr>
        <w:t> </w:t>
      </w:r>
      <w:r>
        <w:rPr/>
        <w:t>https://psicologiaysalud.uv.mx/index.php/psicysalud/article/view/581</w:t>
      </w:r>
    </w:p>
    <w:p>
      <w:pPr>
        <w:spacing w:after="0" w:line="480" w:lineRule="auto"/>
        <w:sectPr>
          <w:headerReference w:type="default" r:id="rId353"/>
          <w:footerReference w:type="default" r:id="rId354"/>
          <w:pgSz w:w="11910" w:h="16840"/>
          <w:pgMar w:header="754" w:footer="1000" w:top="1320" w:bottom="1200" w:left="1300" w:right="880"/>
        </w:sectPr>
      </w:pPr>
    </w:p>
    <w:p>
      <w:pPr>
        <w:pStyle w:val="BodyText"/>
        <w:spacing w:line="480" w:lineRule="auto" w:before="80"/>
        <w:ind w:left="598" w:right="573" w:hanging="480"/>
      </w:pPr>
      <w:r>
        <w:rPr/>
        <w:t>Meda, R., Moreno-Jiménez, B., Palomera, A., Arias, E., &amp; Vargas, R. (2012). Secondary</w:t>
      </w:r>
      <w:r>
        <w:rPr>
          <w:spacing w:val="1"/>
        </w:rPr>
        <w:t> </w:t>
      </w:r>
      <w:r>
        <w:rPr/>
        <w:t>Traumatic Stress Assesment. Compared Study in Firemen and Paramedics in Emergency</w:t>
      </w:r>
      <w:r>
        <w:rPr>
          <w:spacing w:val="-58"/>
        </w:rPr>
        <w:t> </w:t>
      </w:r>
      <w:r>
        <w:rPr/>
        <w:t>Services.</w:t>
      </w:r>
      <w:r>
        <w:rPr>
          <w:spacing w:val="-1"/>
        </w:rPr>
        <w:t> </w:t>
      </w:r>
      <w:r>
        <w:rPr>
          <w:i/>
        </w:rPr>
        <w:t>Terapia Psicológica</w:t>
      </w:r>
      <w:r>
        <w:rPr/>
        <w:t>, </w:t>
      </w:r>
      <w:r>
        <w:rPr>
          <w:i/>
        </w:rPr>
        <w:t>30</w:t>
      </w:r>
      <w:r>
        <w:rPr/>
        <w:t>(2), 31–41.</w:t>
      </w:r>
    </w:p>
    <w:p>
      <w:pPr>
        <w:pStyle w:val="BodyText"/>
        <w:spacing w:line="480" w:lineRule="auto"/>
        <w:ind w:left="598" w:right="1120" w:hanging="480"/>
      </w:pPr>
      <w:r>
        <w:rPr/>
        <w:t>Mendoza, R. (2018). Supervisión Nacional de la Defensoría del Pueblo a las Comisarías</w:t>
      </w:r>
      <w:r>
        <w:rPr>
          <w:spacing w:val="-57"/>
        </w:rPr>
        <w:t> </w:t>
      </w:r>
      <w:r>
        <w:rPr/>
        <w:t>Básicas</w:t>
      </w:r>
      <w:r>
        <w:rPr>
          <w:spacing w:val="-1"/>
        </w:rPr>
        <w:t> </w:t>
      </w:r>
      <w:r>
        <w:rPr/>
        <w:t>y Especializadas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Familia.</w:t>
      </w:r>
      <w:r>
        <w:rPr>
          <w:spacing w:val="1"/>
        </w:rPr>
        <w:t> </w:t>
      </w:r>
      <w:r>
        <w:rPr>
          <w:i/>
        </w:rPr>
        <w:t>Defensoría Del</w:t>
      </w:r>
      <w:r>
        <w:rPr>
          <w:i/>
          <w:spacing w:val="-1"/>
        </w:rPr>
        <w:t> </w:t>
      </w:r>
      <w:r>
        <w:rPr>
          <w:i/>
        </w:rPr>
        <w:t>Pueblo</w:t>
      </w:r>
      <w:r>
        <w:rPr/>
        <w:t>, </w:t>
      </w:r>
      <w:r>
        <w:rPr>
          <w:i/>
        </w:rPr>
        <w:t>1</w:t>
      </w:r>
      <w:r>
        <w:rPr/>
        <w:t>(2), 1–15.</w:t>
      </w:r>
    </w:p>
    <w:p>
      <w:pPr>
        <w:spacing w:line="480" w:lineRule="auto" w:before="1"/>
        <w:ind w:left="598" w:right="807" w:hanging="480"/>
        <w:jc w:val="left"/>
        <w:rPr>
          <w:sz w:val="24"/>
        </w:rPr>
      </w:pPr>
      <w:r>
        <w:rPr>
          <w:sz w:val="24"/>
        </w:rPr>
        <w:t>Ministerio de la Mujer y Poblaciones Vulnerables. (2019a). </w:t>
      </w:r>
      <w:r>
        <w:rPr>
          <w:i/>
          <w:sz w:val="24"/>
        </w:rPr>
        <w:t>Registro de casos y actividades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los Centros 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Emergencia Mujer</w:t>
      </w:r>
      <w:r>
        <w:rPr>
          <w:sz w:val="24"/>
        </w:rPr>
        <w:t>.</w:t>
      </w:r>
    </w:p>
    <w:p>
      <w:pPr>
        <w:spacing w:line="480" w:lineRule="auto" w:before="0"/>
        <w:ind w:left="598" w:right="707" w:hanging="480"/>
        <w:jc w:val="left"/>
        <w:rPr>
          <w:sz w:val="24"/>
        </w:rPr>
      </w:pPr>
      <w:r>
        <w:rPr>
          <w:sz w:val="24"/>
        </w:rPr>
        <w:t>Ministerio de la Mujer y Poblaciones Vulnerables. (2019b). </w:t>
      </w:r>
      <w:r>
        <w:rPr>
          <w:i/>
          <w:sz w:val="24"/>
        </w:rPr>
        <w:t>Reporte estadístico de consultas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atendidas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por la Línea 100</w:t>
      </w:r>
      <w:r>
        <w:rPr>
          <w:sz w:val="24"/>
        </w:rPr>
        <w:t>.</w:t>
      </w:r>
    </w:p>
    <w:p>
      <w:pPr>
        <w:spacing w:line="480" w:lineRule="auto" w:before="0"/>
        <w:ind w:left="598" w:right="1362" w:hanging="480"/>
        <w:jc w:val="left"/>
        <w:rPr>
          <w:sz w:val="24"/>
        </w:rPr>
      </w:pPr>
      <w:r>
        <w:rPr>
          <w:sz w:val="24"/>
        </w:rPr>
        <w:t>Ministerio de la Mujer y Poblaciones Vulnerables. (2019c, December 30). </w:t>
      </w:r>
      <w:r>
        <w:rPr>
          <w:i/>
          <w:sz w:val="24"/>
        </w:rPr>
        <w:t>Resolución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Ministerial N° 328-2019-MIMP</w:t>
      </w:r>
      <w:r>
        <w:rPr>
          <w:sz w:val="24"/>
        </w:rPr>
        <w:t>. https:/</w:t>
      </w:r>
      <w:hyperlink r:id="rId357">
        <w:r>
          <w:rPr>
            <w:sz w:val="24"/>
          </w:rPr>
          <w:t>/www.gob.pe/institucion/mim</w:t>
        </w:r>
      </w:hyperlink>
      <w:r>
        <w:rPr>
          <w:sz w:val="24"/>
        </w:rPr>
        <w:t>p</w:t>
      </w:r>
      <w:hyperlink r:id="rId357">
        <w:r>
          <w:rPr>
            <w:sz w:val="24"/>
          </w:rPr>
          <w:t>/normas-</w:t>
        </w:r>
      </w:hyperlink>
      <w:r>
        <w:rPr>
          <w:spacing w:val="1"/>
          <w:sz w:val="24"/>
        </w:rPr>
        <w:t> </w:t>
      </w:r>
      <w:r>
        <w:rPr>
          <w:sz w:val="24"/>
        </w:rPr>
        <w:t>legales/393585-328-2019-mimp</w:t>
      </w:r>
    </w:p>
    <w:p>
      <w:pPr>
        <w:spacing w:line="480" w:lineRule="auto" w:before="0"/>
        <w:ind w:left="598" w:right="1213" w:hanging="480"/>
        <w:jc w:val="left"/>
        <w:rPr>
          <w:sz w:val="24"/>
        </w:rPr>
      </w:pPr>
      <w:r>
        <w:rPr>
          <w:sz w:val="24"/>
        </w:rPr>
        <w:t>Ministerio de la Mujer y Poblaciones Vulnerables del Perú (MIMP). (2020). </w:t>
      </w:r>
      <w:r>
        <w:rPr>
          <w:i/>
          <w:sz w:val="24"/>
        </w:rPr>
        <w:t>Estrategia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Seguimiento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Línea 100</w:t>
      </w:r>
      <w:r>
        <w:rPr>
          <w:sz w:val="24"/>
        </w:rPr>
        <w:t>.</w:t>
      </w:r>
    </w:p>
    <w:p>
      <w:pPr>
        <w:pStyle w:val="BodyText"/>
        <w:spacing w:before="1"/>
        <w:ind w:left="118"/>
      </w:pPr>
      <w:r>
        <w:rPr/>
        <w:t>Mokkenstorm,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K.,</w:t>
      </w:r>
      <w:r>
        <w:rPr>
          <w:spacing w:val="-1"/>
        </w:rPr>
        <w:t> </w:t>
      </w:r>
      <w:r>
        <w:rPr/>
        <w:t>Eikelenboom,</w:t>
      </w:r>
      <w:r>
        <w:rPr>
          <w:spacing w:val="-1"/>
        </w:rPr>
        <w:t> </w:t>
      </w:r>
      <w:r>
        <w:rPr/>
        <w:t>M.,</w:t>
      </w:r>
      <w:r>
        <w:rPr>
          <w:spacing w:val="-1"/>
        </w:rPr>
        <w:t> </w:t>
      </w:r>
      <w:r>
        <w:rPr/>
        <w:t>Huisman,</w:t>
      </w:r>
      <w:r>
        <w:rPr>
          <w:spacing w:val="-1"/>
        </w:rPr>
        <w:t> </w:t>
      </w:r>
      <w:r>
        <w:rPr/>
        <w:t>A.,</w:t>
      </w:r>
      <w:r>
        <w:rPr>
          <w:spacing w:val="-1"/>
        </w:rPr>
        <w:t> </w:t>
      </w:r>
      <w:r>
        <w:rPr/>
        <w:t>Wiebenga,</w:t>
      </w:r>
      <w:r>
        <w:rPr>
          <w:spacing w:val="-1"/>
        </w:rPr>
        <w:t> </w:t>
      </w:r>
      <w:r>
        <w:rPr/>
        <w:t>J.,</w:t>
      </w:r>
      <w:r>
        <w:rPr>
          <w:spacing w:val="-1"/>
        </w:rPr>
        <w:t> </w:t>
      </w:r>
      <w:r>
        <w:rPr/>
        <w:t>Gilissen,</w:t>
      </w:r>
      <w:r>
        <w:rPr>
          <w:spacing w:val="-1"/>
        </w:rPr>
        <w:t> </w:t>
      </w:r>
      <w:r>
        <w:rPr/>
        <w:t>R.,</w:t>
      </w:r>
      <w:r>
        <w:rPr>
          <w:spacing w:val="-1"/>
        </w:rPr>
        <w:t> </w:t>
      </w:r>
      <w:r>
        <w:rPr/>
        <w:t>Kerkhof,</w:t>
      </w:r>
      <w:r>
        <w:rPr>
          <w:spacing w:val="-1"/>
        </w:rPr>
        <w:t> </w:t>
      </w:r>
      <w:r>
        <w:rPr/>
        <w:t>A.</w:t>
      </w:r>
    </w:p>
    <w:p>
      <w:pPr>
        <w:pStyle w:val="BodyText"/>
      </w:pPr>
    </w:p>
    <w:p>
      <w:pPr>
        <w:pStyle w:val="BodyText"/>
        <w:spacing w:line="480" w:lineRule="auto"/>
        <w:ind w:left="598" w:right="939"/>
      </w:pPr>
      <w:r>
        <w:rPr/>
        <w:t>J. F. M., &amp; Smit, J. H. (2017). Evaluation of the 113Online Suicide Prevention Crisis</w:t>
      </w:r>
      <w:r>
        <w:rPr>
          <w:spacing w:val="-57"/>
        </w:rPr>
        <w:t> </w:t>
      </w:r>
      <w:r>
        <w:rPr/>
        <w:t>Chat Service: Outcomes, Helper Behaviors and Comparison to Telephone Hotlines.</w:t>
      </w:r>
      <w:r>
        <w:rPr>
          <w:spacing w:val="1"/>
        </w:rPr>
        <w:t> </w:t>
      </w:r>
      <w:r>
        <w:rPr>
          <w:i/>
        </w:rPr>
        <w:t>Suicide and Life-Threatening Behavior</w:t>
      </w:r>
      <w:r>
        <w:rPr/>
        <w:t>, </w:t>
      </w:r>
      <w:r>
        <w:rPr>
          <w:i/>
        </w:rPr>
        <w:t>47</w:t>
      </w:r>
      <w:r>
        <w:rPr/>
        <w:t>(3), 282–296.</w:t>
      </w:r>
      <w:r>
        <w:rPr>
          <w:spacing w:val="1"/>
        </w:rPr>
        <w:t> </w:t>
      </w:r>
      <w:r>
        <w:rPr/>
        <w:t>https://doi.org/10.1111/sltb.12286</w:t>
      </w:r>
    </w:p>
    <w:p>
      <w:pPr>
        <w:pStyle w:val="BodyText"/>
        <w:spacing w:line="480" w:lineRule="auto"/>
        <w:ind w:left="598" w:right="812" w:hanging="480"/>
        <w:jc w:val="both"/>
      </w:pPr>
      <w:r>
        <w:rPr/>
        <w:t>Moreno-Jiménez, B., Garrosa, E., Morante, M. E., Rodríguez, R., &amp; Losada, M. M. (2004).</w:t>
      </w:r>
      <w:r>
        <w:rPr>
          <w:spacing w:val="-57"/>
        </w:rPr>
        <w:t> </w:t>
      </w:r>
      <w:r>
        <w:rPr/>
        <w:t>Secondary traumatic stress . Assessment , treatment , prevention. </w:t>
      </w:r>
      <w:r>
        <w:rPr>
          <w:i/>
        </w:rPr>
        <w:t>Terapia Psicológica</w:t>
      </w:r>
      <w:r>
        <w:rPr/>
        <w:t>,</w:t>
      </w:r>
      <w:r>
        <w:rPr>
          <w:spacing w:val="-57"/>
        </w:rPr>
        <w:t> </w:t>
      </w:r>
      <w:r>
        <w:rPr>
          <w:i/>
        </w:rPr>
        <w:t>22</w:t>
      </w:r>
      <w:r>
        <w:rPr/>
        <w:t>(1),</w:t>
      </w:r>
      <w:r>
        <w:rPr>
          <w:spacing w:val="-1"/>
        </w:rPr>
        <w:t> </w:t>
      </w:r>
      <w:r>
        <w:rPr/>
        <w:t>69–76.</w:t>
      </w:r>
      <w:r>
        <w:rPr>
          <w:spacing w:val="-1"/>
        </w:rPr>
        <w:t> </w:t>
      </w:r>
      <w:hyperlink r:id="rId358">
        <w:r>
          <w:rPr/>
          <w:t>http://www.redalyc.org/articulo.oa?id=78522108%0AHow</w:t>
        </w:r>
      </w:hyperlink>
    </w:p>
    <w:p>
      <w:pPr>
        <w:pStyle w:val="BodyText"/>
        <w:ind w:left="118"/>
        <w:jc w:val="both"/>
      </w:pPr>
      <w:r>
        <w:rPr/>
        <w:t>Moreno</w:t>
      </w:r>
      <w:r>
        <w:rPr>
          <w:spacing w:val="-1"/>
        </w:rPr>
        <w:t> </w:t>
      </w:r>
      <w:r>
        <w:rPr/>
        <w:t>Jiménez,</w:t>
      </w:r>
      <w:r>
        <w:rPr>
          <w:spacing w:val="-1"/>
        </w:rPr>
        <w:t> </w:t>
      </w:r>
      <w:r>
        <w:rPr/>
        <w:t>B.,</w:t>
      </w:r>
      <w:r>
        <w:rPr>
          <w:spacing w:val="-1"/>
        </w:rPr>
        <w:t> </w:t>
      </w:r>
      <w:r>
        <w:rPr/>
        <w:t>Morante</w:t>
      </w:r>
      <w:r>
        <w:rPr>
          <w:spacing w:val="-1"/>
        </w:rPr>
        <w:t> </w:t>
      </w:r>
      <w:r>
        <w:rPr/>
        <w:t>Benadero,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E.,</w:t>
      </w:r>
      <w:r>
        <w:rPr>
          <w:spacing w:val="-1"/>
        </w:rPr>
        <w:t> </w:t>
      </w:r>
      <w:r>
        <w:rPr/>
        <w:t>Stamm,</w:t>
      </w:r>
      <w:r>
        <w:rPr>
          <w:spacing w:val="-1"/>
        </w:rPr>
        <w:t> </w:t>
      </w:r>
      <w:r>
        <w:rPr/>
        <w:t>B.</w:t>
      </w:r>
      <w:r>
        <w:rPr>
          <w:spacing w:val="-1"/>
        </w:rPr>
        <w:t> </w:t>
      </w:r>
      <w:r>
        <w:rPr/>
        <w:t>H.,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Sanz</w:t>
      </w:r>
      <w:r>
        <w:rPr>
          <w:spacing w:val="-2"/>
        </w:rPr>
        <w:t> </w:t>
      </w:r>
      <w:r>
        <w:rPr/>
        <w:t>Vergel,</w:t>
      </w:r>
      <w:r>
        <w:rPr>
          <w:spacing w:val="-1"/>
        </w:rPr>
        <w:t> </w:t>
      </w:r>
      <w:r>
        <w:rPr/>
        <w:t>A.</w:t>
      </w:r>
      <w:r>
        <w:rPr>
          <w:spacing w:val="1"/>
        </w:rPr>
        <w:t> </w:t>
      </w:r>
      <w:r>
        <w:rPr/>
        <w:t>I.</w:t>
      </w:r>
      <w:r>
        <w:rPr>
          <w:spacing w:val="-1"/>
        </w:rPr>
        <w:t> </w:t>
      </w:r>
      <w:r>
        <w:rPr/>
        <w:t>(2007).</w:t>
      </w:r>
    </w:p>
    <w:p>
      <w:pPr>
        <w:pStyle w:val="BodyText"/>
        <w:spacing w:before="10"/>
        <w:rPr>
          <w:sz w:val="23"/>
        </w:rPr>
      </w:pPr>
    </w:p>
    <w:p>
      <w:pPr>
        <w:spacing w:line="480" w:lineRule="auto" w:before="0"/>
        <w:ind w:left="598" w:right="1507" w:firstLine="0"/>
        <w:jc w:val="left"/>
        <w:rPr>
          <w:sz w:val="24"/>
        </w:rPr>
      </w:pPr>
      <w:r>
        <w:rPr>
          <w:sz w:val="24"/>
        </w:rPr>
        <w:t>Estrés traumático secundario: Personalidad y sacudida de creencias. </w:t>
      </w:r>
      <w:r>
        <w:rPr>
          <w:i/>
          <w:sz w:val="24"/>
        </w:rPr>
        <w:t>Psicologia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Conductual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15</w:t>
      </w:r>
      <w:r>
        <w:rPr>
          <w:sz w:val="24"/>
        </w:rPr>
        <w:t>(3), 427–439.</w:t>
      </w:r>
    </w:p>
    <w:p>
      <w:pPr>
        <w:spacing w:after="0" w:line="480" w:lineRule="auto"/>
        <w:jc w:val="left"/>
        <w:rPr>
          <w:sz w:val="24"/>
        </w:rPr>
        <w:sectPr>
          <w:headerReference w:type="default" r:id="rId355"/>
          <w:footerReference w:type="default" r:id="rId356"/>
          <w:pgSz w:w="11910" w:h="16840"/>
          <w:pgMar w:header="754" w:footer="1000" w:top="1320" w:bottom="1200" w:left="1300" w:right="880"/>
        </w:sectPr>
      </w:pPr>
    </w:p>
    <w:p>
      <w:pPr>
        <w:pStyle w:val="BodyText"/>
        <w:spacing w:line="480" w:lineRule="auto" w:before="80"/>
        <w:ind w:left="598" w:right="788" w:hanging="480"/>
      </w:pPr>
      <w:r>
        <w:rPr/>
        <w:t>Moulden,</w:t>
      </w:r>
      <w:r>
        <w:rPr>
          <w:spacing w:val="-2"/>
        </w:rPr>
        <w:t> </w:t>
      </w:r>
      <w:r>
        <w:rPr/>
        <w:t>H.</w:t>
      </w:r>
      <w:r>
        <w:rPr>
          <w:spacing w:val="-1"/>
        </w:rPr>
        <w:t> </w:t>
      </w:r>
      <w:r>
        <w:rPr/>
        <w:t>M.,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Firestone,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(2007).</w:t>
      </w:r>
      <w:r>
        <w:rPr>
          <w:spacing w:val="-1"/>
        </w:rPr>
        <w:t> </w:t>
      </w:r>
      <w:r>
        <w:rPr/>
        <w:t>Vicarious</w:t>
      </w:r>
      <w:r>
        <w:rPr>
          <w:spacing w:val="-1"/>
        </w:rPr>
        <w:t> </w:t>
      </w:r>
      <w:r>
        <w:rPr/>
        <w:t>traumatization: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impact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therapists</w:t>
      </w:r>
      <w:r>
        <w:rPr>
          <w:spacing w:val="-57"/>
        </w:rPr>
        <w:t> </w:t>
      </w:r>
      <w:r>
        <w:rPr/>
        <w:t>who work with sexual offenders. </w:t>
      </w:r>
      <w:r>
        <w:rPr>
          <w:i/>
        </w:rPr>
        <w:t>Trauma, Violence, and Abuse</w:t>
      </w:r>
      <w:r>
        <w:rPr/>
        <w:t>, </w:t>
      </w:r>
      <w:r>
        <w:rPr>
          <w:i/>
        </w:rPr>
        <w:t>8</w:t>
      </w:r>
      <w:r>
        <w:rPr/>
        <w:t>(1), 67–83.</w:t>
      </w:r>
      <w:r>
        <w:rPr>
          <w:spacing w:val="1"/>
        </w:rPr>
        <w:t> </w:t>
      </w:r>
      <w:r>
        <w:rPr/>
        <w:t>https://doi.org/10.1177/1524838006297729</w:t>
      </w:r>
    </w:p>
    <w:p>
      <w:pPr>
        <w:pStyle w:val="BodyText"/>
        <w:spacing w:line="480" w:lineRule="auto"/>
        <w:ind w:left="598" w:right="1026" w:hanging="480"/>
      </w:pPr>
      <w:r>
        <w:rPr/>
        <w:t>Mršević, Z., &amp; Hughes, D. M. (1997). Violence against women in Belgrade, Serbia: SOS</w:t>
      </w:r>
      <w:r>
        <w:rPr>
          <w:spacing w:val="-57"/>
        </w:rPr>
        <w:t> </w:t>
      </w:r>
      <w:r>
        <w:rPr/>
        <w:t>hotline 1990-1993. </w:t>
      </w:r>
      <w:r>
        <w:rPr>
          <w:i/>
        </w:rPr>
        <w:t>Violence Against Woman</w:t>
      </w:r>
      <w:r>
        <w:rPr/>
        <w:t>, </w:t>
      </w:r>
      <w:r>
        <w:rPr>
          <w:i/>
        </w:rPr>
        <w:t>3</w:t>
      </w:r>
      <w:r>
        <w:rPr/>
        <w:t>(2), 101–128.</w:t>
      </w:r>
      <w:r>
        <w:rPr>
          <w:spacing w:val="1"/>
        </w:rPr>
        <w:t> </w:t>
      </w:r>
      <w:r>
        <w:rPr/>
        <w:t>https://doi.org/10.1177/1077801297003002002</w:t>
      </w:r>
    </w:p>
    <w:p>
      <w:pPr>
        <w:spacing w:line="480" w:lineRule="auto" w:before="1"/>
        <w:ind w:left="598" w:right="786" w:hanging="480"/>
        <w:jc w:val="left"/>
        <w:rPr>
          <w:sz w:val="24"/>
        </w:rPr>
      </w:pPr>
      <w:r>
        <w:rPr>
          <w:sz w:val="24"/>
        </w:rPr>
        <w:t>Murphy, L. R. (2002). Job stress research at NIOSH: 1972-2002. </w:t>
      </w:r>
      <w:r>
        <w:rPr>
          <w:i/>
          <w:sz w:val="24"/>
        </w:rPr>
        <w:t>Research in Occupational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Stress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Well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Being</w:t>
      </w:r>
      <w:r>
        <w:rPr>
          <w:sz w:val="24"/>
        </w:rPr>
        <w:t>, </w:t>
      </w:r>
      <w:r>
        <w:rPr>
          <w:i/>
          <w:sz w:val="24"/>
        </w:rPr>
        <w:t>2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1–55. https://doi.org/10.1016/s1479-3555(02)02001-2</w:t>
      </w:r>
    </w:p>
    <w:p>
      <w:pPr>
        <w:spacing w:line="480" w:lineRule="auto" w:before="0"/>
        <w:ind w:left="598" w:right="788" w:hanging="480"/>
        <w:jc w:val="left"/>
        <w:rPr>
          <w:sz w:val="24"/>
        </w:rPr>
      </w:pPr>
      <w:r>
        <w:rPr>
          <w:sz w:val="24"/>
        </w:rPr>
        <w:t>Ojeda, T. E. (2006). El autocuidado de los profesionales de la salud que atienden a víctimas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violencia sexual. </w:t>
      </w:r>
      <w:r>
        <w:rPr>
          <w:i/>
          <w:sz w:val="24"/>
        </w:rPr>
        <w:t>Revista Peruana 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Ginecología Y Obstetricia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52</w:t>
      </w:r>
      <w:r>
        <w:rPr>
          <w:sz w:val="24"/>
        </w:rPr>
        <w:t>(1), 21–27.</w:t>
      </w:r>
    </w:p>
    <w:p>
      <w:pPr>
        <w:pStyle w:val="BodyText"/>
        <w:ind w:left="118"/>
      </w:pPr>
      <w:r>
        <w:rPr/>
        <w:t>Organización Internacional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Trabajo</w:t>
      </w:r>
      <w:r>
        <w:rPr>
          <w:spacing w:val="-1"/>
        </w:rPr>
        <w:t> </w:t>
      </w:r>
      <w:r>
        <w:rPr/>
        <w:t>(OIT).</w:t>
      </w:r>
      <w:r>
        <w:rPr>
          <w:spacing w:val="-2"/>
        </w:rPr>
        <w:t> </w:t>
      </w:r>
      <w:r>
        <w:rPr/>
        <w:t>(2016).</w:t>
      </w:r>
      <w:r>
        <w:rPr>
          <w:spacing w:val="-2"/>
        </w:rPr>
        <w:t> </w:t>
      </w:r>
      <w:r>
        <w:rPr/>
        <w:t>Estrés</w:t>
      </w:r>
      <w:r>
        <w:rPr>
          <w:spacing w:val="-2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trabajo: un</w:t>
      </w:r>
      <w:r>
        <w:rPr>
          <w:spacing w:val="-2"/>
        </w:rPr>
        <w:t> </w:t>
      </w:r>
      <w:r>
        <w:rPr/>
        <w:t>reto</w:t>
      </w:r>
      <w:r>
        <w:rPr>
          <w:spacing w:val="-1"/>
        </w:rPr>
        <w:t> </w:t>
      </w:r>
      <w:r>
        <w:rPr/>
        <w:t>colectivo.</w:t>
      </w:r>
    </w:p>
    <w:p>
      <w:pPr>
        <w:pStyle w:val="BodyText"/>
      </w:pPr>
    </w:p>
    <w:p>
      <w:pPr>
        <w:spacing w:line="480" w:lineRule="auto" w:before="0"/>
        <w:ind w:left="598" w:right="3426" w:firstLine="0"/>
        <w:jc w:val="left"/>
        <w:rPr>
          <w:sz w:val="24"/>
        </w:rPr>
      </w:pPr>
      <w:r>
        <w:rPr>
          <w:sz w:val="24"/>
        </w:rPr>
        <w:t>In </w:t>
      </w:r>
      <w:r>
        <w:rPr>
          <w:i/>
          <w:sz w:val="24"/>
        </w:rPr>
        <w:t>Gestión de las Personas y Tecnología </w:t>
      </w:r>
      <w:r>
        <w:rPr>
          <w:sz w:val="24"/>
        </w:rPr>
        <w:t>(Vol. 9, Issue 25).</w:t>
      </w:r>
      <w:r>
        <w:rPr>
          <w:spacing w:val="-57"/>
          <w:sz w:val="24"/>
        </w:rPr>
        <w:t> </w:t>
      </w:r>
      <w:r>
        <w:rPr>
          <w:sz w:val="24"/>
        </w:rPr>
        <w:t>https:/</w:t>
      </w:r>
      <w:hyperlink r:id="rId361">
        <w:r>
          <w:rPr>
            <w:sz w:val="24"/>
          </w:rPr>
          <w:t>/www.ilo.org/publ</w:t>
        </w:r>
      </w:hyperlink>
      <w:r>
        <w:rPr>
          <w:sz w:val="24"/>
        </w:rPr>
        <w:t>i</w:t>
      </w:r>
      <w:hyperlink r:id="rId361">
        <w:r>
          <w:rPr>
            <w:sz w:val="24"/>
          </w:rPr>
          <w:t>c/libdoc/ilo/2016/490658.pdf</w:t>
        </w:r>
      </w:hyperlink>
    </w:p>
    <w:p>
      <w:pPr>
        <w:spacing w:line="480" w:lineRule="auto" w:before="1"/>
        <w:ind w:left="598" w:right="2666" w:hanging="480"/>
        <w:jc w:val="left"/>
        <w:rPr>
          <w:sz w:val="24"/>
        </w:rPr>
      </w:pPr>
      <w:r>
        <w:rPr>
          <w:sz w:val="24"/>
        </w:rPr>
        <w:t>Padilla, M., Andrea, C., Claudia, B., &amp; Stella, C. (2009). </w:t>
      </w:r>
      <w:r>
        <w:rPr>
          <w:i/>
          <w:sz w:val="24"/>
        </w:rPr>
        <w:t>Disponible en:</w:t>
      </w:r>
      <w:r>
        <w:rPr>
          <w:i/>
          <w:spacing w:val="-57"/>
          <w:sz w:val="24"/>
        </w:rPr>
        <w:t> </w:t>
      </w:r>
      <w:hyperlink r:id="rId362">
        <w:r>
          <w:rPr>
            <w:i/>
            <w:sz w:val="24"/>
          </w:rPr>
          <w:t>http://www.redalyc.org/articulo.oa?id=80615419005</w:t>
        </w:r>
        <w:r>
          <w:rPr>
            <w:sz w:val="24"/>
          </w:rPr>
          <w:t>.</w:t>
        </w:r>
      </w:hyperlink>
    </w:p>
    <w:p>
      <w:pPr>
        <w:pStyle w:val="BodyText"/>
        <w:spacing w:line="480" w:lineRule="auto"/>
        <w:ind w:left="598" w:right="801" w:hanging="480"/>
      </w:pPr>
      <w:r>
        <w:rPr/>
        <w:t>Paniagua, W. O. (2016). Afectaciones psicosociales en el proceso de atención a víctimas de</w:t>
      </w:r>
      <w:r>
        <w:rPr>
          <w:spacing w:val="-57"/>
        </w:rPr>
        <w:t> </w:t>
      </w:r>
      <w:r>
        <w:rPr/>
        <w:t>violencia armada en Guatemala. </w:t>
      </w:r>
      <w:r>
        <w:rPr>
          <w:i/>
        </w:rPr>
        <w:t>Ciencias Sociales y Humanidades</w:t>
      </w:r>
      <w:r>
        <w:rPr/>
        <w:t>, </w:t>
      </w:r>
      <w:r>
        <w:rPr>
          <w:i/>
        </w:rPr>
        <w:t>3</w:t>
      </w:r>
      <w:r>
        <w:rPr/>
        <w:t>(1), 7–16.</w:t>
      </w:r>
      <w:r>
        <w:rPr>
          <w:spacing w:val="1"/>
        </w:rPr>
        <w:t> </w:t>
      </w:r>
      <w:hyperlink r:id="rId363">
        <w:r>
          <w:rPr/>
          <w:t>http://digi.usac.edu.gt/ojsrevistas/index.php/csh/article/view/205/131</w:t>
        </w:r>
      </w:hyperlink>
    </w:p>
    <w:p>
      <w:pPr>
        <w:spacing w:line="480" w:lineRule="auto" w:before="0"/>
        <w:ind w:left="598" w:right="767" w:hanging="480"/>
        <w:jc w:val="left"/>
        <w:rPr>
          <w:sz w:val="24"/>
        </w:rPr>
      </w:pPr>
      <w:r>
        <w:rPr>
          <w:sz w:val="24"/>
        </w:rPr>
        <w:t>Pérez, M. J., &amp; Rodríguez, N. (2011). Estrategias de afrontamiento: un programa de</w:t>
      </w:r>
      <w:r>
        <w:rPr>
          <w:spacing w:val="1"/>
          <w:sz w:val="24"/>
        </w:rPr>
        <w:t> </w:t>
      </w:r>
      <w:r>
        <w:rPr>
          <w:sz w:val="24"/>
        </w:rPr>
        <w:t>entrenamiento para paramédicos de la Cruz Roja. </w:t>
      </w:r>
      <w:r>
        <w:rPr>
          <w:i/>
          <w:sz w:val="24"/>
        </w:rPr>
        <w:t>Revista Costarricense de Psicología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i/>
          <w:sz w:val="24"/>
        </w:rPr>
        <w:t>30</w:t>
      </w:r>
      <w:r>
        <w:rPr>
          <w:sz w:val="24"/>
        </w:rPr>
        <w:t>(45),</w:t>
      </w:r>
      <w:r>
        <w:rPr>
          <w:spacing w:val="-1"/>
          <w:sz w:val="24"/>
        </w:rPr>
        <w:t> </w:t>
      </w:r>
      <w:r>
        <w:rPr>
          <w:sz w:val="24"/>
        </w:rPr>
        <w:t>17–33.</w:t>
      </w:r>
    </w:p>
    <w:p>
      <w:pPr>
        <w:spacing w:line="480" w:lineRule="auto" w:before="0"/>
        <w:ind w:left="598" w:right="613" w:hanging="480"/>
        <w:jc w:val="left"/>
        <w:rPr>
          <w:sz w:val="24"/>
        </w:rPr>
      </w:pPr>
      <w:r>
        <w:rPr>
          <w:sz w:val="24"/>
        </w:rPr>
        <w:t>Peterman, A., O’donnell, M., &amp; Palermo, T. (2020). </w:t>
      </w:r>
      <w:r>
        <w:rPr>
          <w:i/>
          <w:sz w:val="24"/>
        </w:rPr>
        <w:t>COVID-19 and Violence against Women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Children What Have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Learned So Far?</w:t>
      </w:r>
      <w:r>
        <w:rPr>
          <w:i/>
          <w:spacing w:val="2"/>
          <w:sz w:val="24"/>
        </w:rPr>
        <w:t> </w:t>
      </w:r>
      <w:r>
        <w:rPr>
          <w:sz w:val="24"/>
        </w:rPr>
        <w:t>1–8.</w:t>
      </w:r>
    </w:p>
    <w:p>
      <w:pPr>
        <w:spacing w:before="0"/>
        <w:ind w:left="118" w:right="0" w:firstLine="0"/>
        <w:jc w:val="left"/>
        <w:rPr>
          <w:sz w:val="24"/>
        </w:rPr>
      </w:pPr>
      <w:r>
        <w:rPr>
          <w:sz w:val="24"/>
        </w:rPr>
        <w:t>Pinto,</w:t>
      </w:r>
      <w:r>
        <w:rPr>
          <w:spacing w:val="-1"/>
          <w:sz w:val="24"/>
        </w:rPr>
        <w:t> </w:t>
      </w:r>
      <w:r>
        <w:rPr>
          <w:sz w:val="24"/>
        </w:rPr>
        <w:t>A., &amp;</w:t>
      </w:r>
      <w:r>
        <w:rPr>
          <w:spacing w:val="-1"/>
          <w:sz w:val="24"/>
        </w:rPr>
        <w:t> </w:t>
      </w:r>
      <w:r>
        <w:rPr>
          <w:sz w:val="24"/>
        </w:rPr>
        <w:t>Muñoz, G.</w:t>
      </w:r>
      <w:r>
        <w:rPr>
          <w:spacing w:val="-1"/>
          <w:sz w:val="24"/>
        </w:rPr>
        <w:t> </w:t>
      </w:r>
      <w:r>
        <w:rPr>
          <w:sz w:val="24"/>
        </w:rPr>
        <w:t>J. (2020).</w:t>
      </w:r>
      <w:r>
        <w:rPr>
          <w:spacing w:val="1"/>
          <w:sz w:val="24"/>
        </w:rPr>
        <w:t> </w:t>
      </w:r>
      <w:r>
        <w:rPr>
          <w:i/>
          <w:sz w:val="24"/>
        </w:rPr>
        <w:t>Teletrabajo: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Productividad 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bienestar 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tiempos 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crisis</w:t>
      </w:r>
      <w:r>
        <w:rPr>
          <w:sz w:val="24"/>
        </w:rPr>
        <w:t>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598"/>
      </w:pPr>
      <w:r>
        <w:rPr>
          <w:i/>
        </w:rPr>
        <w:t>1</w:t>
      </w:r>
      <w:r>
        <w:rPr/>
        <w:t>,</w:t>
      </w:r>
      <w:r>
        <w:rPr>
          <w:spacing w:val="-1"/>
        </w:rPr>
        <w:t> </w:t>
      </w:r>
      <w:r>
        <w:rPr/>
        <w:t>1–10.</w:t>
      </w:r>
    </w:p>
    <w:p>
      <w:pPr>
        <w:spacing w:after="0"/>
        <w:sectPr>
          <w:headerReference w:type="default" r:id="rId359"/>
          <w:footerReference w:type="default" r:id="rId360"/>
          <w:pgSz w:w="11910" w:h="16840"/>
          <w:pgMar w:header="754" w:footer="1000" w:top="1320" w:bottom="1200" w:left="1300" w:right="880"/>
        </w:sectPr>
      </w:pPr>
    </w:p>
    <w:p>
      <w:pPr>
        <w:pStyle w:val="BodyText"/>
        <w:spacing w:line="480" w:lineRule="auto" w:before="80"/>
        <w:ind w:left="598" w:right="652" w:hanging="480"/>
      </w:pPr>
      <w:r>
        <w:rPr/>
        <w:t>Pirkis, J., Middleton, A., Bassilios, B., Harris, M., Spittal, M. J., Fedszyn, I., Chondros, P., &amp;</w:t>
      </w:r>
      <w:r>
        <w:rPr>
          <w:spacing w:val="-57"/>
        </w:rPr>
        <w:t> </w:t>
      </w:r>
      <w:r>
        <w:rPr/>
        <w:t>Gunn, J. (2016). Frequent callers to telephone helplines: New evidence and a new</w:t>
      </w:r>
      <w:r>
        <w:rPr>
          <w:spacing w:val="1"/>
        </w:rPr>
        <w:t> </w:t>
      </w:r>
      <w:r>
        <w:rPr/>
        <w:t>service model. </w:t>
      </w:r>
      <w:r>
        <w:rPr>
          <w:i/>
        </w:rPr>
        <w:t>International Journal of Mental Health Systems</w:t>
      </w:r>
      <w:r>
        <w:rPr/>
        <w:t>, </w:t>
      </w:r>
      <w:r>
        <w:rPr>
          <w:i/>
        </w:rPr>
        <w:t>10</w:t>
      </w:r>
      <w:r>
        <w:rPr/>
        <w:t>(1), 5–12.</w:t>
      </w:r>
      <w:r>
        <w:rPr>
          <w:spacing w:val="1"/>
        </w:rPr>
        <w:t> </w:t>
      </w:r>
      <w:r>
        <w:rPr/>
        <w:t>https://doi.org/10.1186/S13033-016-0076-4</w:t>
      </w:r>
    </w:p>
    <w:p>
      <w:pPr>
        <w:spacing w:line="480" w:lineRule="auto" w:before="1"/>
        <w:ind w:left="598" w:right="1161" w:hanging="480"/>
        <w:jc w:val="left"/>
        <w:rPr>
          <w:sz w:val="24"/>
        </w:rPr>
      </w:pPr>
      <w:r>
        <w:rPr>
          <w:sz w:val="24"/>
        </w:rPr>
        <w:t>PNCVFS-MIMDES. (2004). </w:t>
      </w:r>
      <w:r>
        <w:rPr>
          <w:i/>
          <w:sz w:val="24"/>
        </w:rPr>
        <w:t>Estadísticas del servicio de orientación de telefónica línea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Ayuda Amiga 0800-16-800</w:t>
      </w:r>
      <w:r>
        <w:rPr>
          <w:sz w:val="24"/>
        </w:rPr>
        <w:t>. https:/</w:t>
      </w:r>
      <w:hyperlink r:id="rId366">
        <w:r>
          <w:rPr>
            <w:sz w:val="24"/>
          </w:rPr>
          <w:t>/www.repositoriopncvfs.pe/wp</w:t>
        </w:r>
      </w:hyperlink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content/uploads/2015/07/6-2004-Libro_linea_ayuda_amiga1.pdf</w:t>
      </w:r>
    </w:p>
    <w:p>
      <w:pPr>
        <w:pStyle w:val="BodyText"/>
        <w:spacing w:line="480" w:lineRule="auto"/>
        <w:ind w:left="598" w:right="774" w:hanging="480"/>
      </w:pPr>
      <w:r>
        <w:rPr/>
        <w:t>Prochaska, J., &amp; DiClemente, C. (1983). Stages and processes of self-change of smoking:</w:t>
      </w:r>
      <w:r>
        <w:rPr>
          <w:spacing w:val="1"/>
        </w:rPr>
        <w:t> </w:t>
      </w:r>
      <w:r>
        <w:rPr/>
        <w:t>toward an integrative model of change. </w:t>
      </w:r>
      <w:r>
        <w:rPr>
          <w:i/>
        </w:rPr>
        <w:t>American Psychology Association</w:t>
      </w:r>
      <w:r>
        <w:rPr/>
        <w:t>, </w:t>
      </w:r>
      <w:r>
        <w:rPr>
          <w:i/>
        </w:rPr>
        <w:t>51</w:t>
      </w:r>
      <w:r>
        <w:rPr/>
        <w:t>(3), 390–</w:t>
      </w:r>
      <w:r>
        <w:rPr>
          <w:spacing w:val="-57"/>
        </w:rPr>
        <w:t> </w:t>
      </w:r>
      <w:r>
        <w:rPr/>
        <w:t>395.</w:t>
      </w:r>
    </w:p>
    <w:p>
      <w:pPr>
        <w:pStyle w:val="BodyText"/>
        <w:spacing w:line="480" w:lineRule="auto"/>
        <w:ind w:left="598" w:right="547" w:hanging="480"/>
      </w:pPr>
      <w:r>
        <w:rPr/>
        <w:t>Ríos Risquez, M. I., Godoy Fernández, C., Peñalver Hernández, F., Alonso Tovar, A. R.,</w:t>
      </w:r>
      <w:r>
        <w:rPr>
          <w:spacing w:val="1"/>
        </w:rPr>
        <w:t> </w:t>
      </w:r>
      <w:r>
        <w:rPr/>
        <w:t>López Alcaraz, F., López Romera, A., Garnés González, S., Salmerón Saura, E., López</w:t>
      </w:r>
      <w:r>
        <w:rPr>
          <w:spacing w:val="1"/>
        </w:rPr>
        <w:t> </w:t>
      </w:r>
      <w:r>
        <w:rPr/>
        <w:t>Real, M. D., Ruiz Sánchez, R., Simón Domingo, P., Manzanera Nicolás, J. L., Menchón</w:t>
      </w:r>
      <w:r>
        <w:rPr>
          <w:spacing w:val="1"/>
        </w:rPr>
        <w:t> </w:t>
      </w:r>
      <w:r>
        <w:rPr/>
        <w:t>Almagro, M. A., &amp; Liébanas Bellón, R. (2008). Estudio comparativo del burnout en</w:t>
      </w:r>
      <w:r>
        <w:rPr>
          <w:spacing w:val="1"/>
        </w:rPr>
        <w:t> </w:t>
      </w:r>
      <w:r>
        <w:rPr/>
        <w:t>personal de enfermería de Cuidados Intensivos y Urgencias. </w:t>
      </w:r>
      <w:r>
        <w:rPr>
          <w:i/>
        </w:rPr>
        <w:t>Enfermería Intensiva</w:t>
      </w:r>
      <w:r>
        <w:rPr/>
        <w:t>, </w:t>
      </w:r>
      <w:r>
        <w:rPr>
          <w:i/>
        </w:rPr>
        <w:t>19</w:t>
      </w:r>
      <w:r>
        <w:rPr/>
        <w:t>(1),</w:t>
      </w:r>
      <w:r>
        <w:rPr>
          <w:spacing w:val="-57"/>
        </w:rPr>
        <w:t> </w:t>
      </w:r>
      <w:r>
        <w:rPr/>
        <w:t>2–13.</w:t>
      </w:r>
      <w:r>
        <w:rPr>
          <w:spacing w:val="-1"/>
        </w:rPr>
        <w:t> </w:t>
      </w:r>
      <w:r>
        <w:rPr/>
        <w:t>https://doi.org/10.1016/S1130-2399(08)72738-X</w:t>
      </w:r>
    </w:p>
    <w:p>
      <w:pPr>
        <w:spacing w:line="480" w:lineRule="auto" w:before="1"/>
        <w:ind w:left="598" w:right="619" w:hanging="480"/>
        <w:jc w:val="left"/>
        <w:rPr>
          <w:sz w:val="24"/>
        </w:rPr>
      </w:pPr>
      <w:r>
        <w:rPr>
          <w:sz w:val="24"/>
        </w:rPr>
        <w:t>Rodríguez, C., Oviedo, A. M., Vargas, M. de L., Hernández Violeta, &amp; Pérez, M. del S.</w:t>
      </w:r>
      <w:r>
        <w:rPr>
          <w:spacing w:val="1"/>
          <w:sz w:val="24"/>
        </w:rPr>
        <w:t> </w:t>
      </w:r>
      <w:r>
        <w:rPr>
          <w:sz w:val="24"/>
        </w:rPr>
        <w:t>(2009). Prevalencia del Síndrome de Burnout en el personal de Enfermería de dos</w:t>
      </w:r>
      <w:r>
        <w:rPr>
          <w:spacing w:val="1"/>
          <w:sz w:val="24"/>
        </w:rPr>
        <w:t> </w:t>
      </w:r>
      <w:r>
        <w:rPr>
          <w:sz w:val="24"/>
        </w:rPr>
        <w:t>Hospitales del Estado de México. </w:t>
      </w:r>
      <w:r>
        <w:rPr>
          <w:i/>
          <w:sz w:val="24"/>
        </w:rPr>
        <w:t>Fundamentos En Humanidades Universidad Nacional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San Luis – Argentina</w:t>
      </w:r>
      <w:r>
        <w:rPr>
          <w:sz w:val="24"/>
        </w:rPr>
        <w:t>, </w:t>
      </w:r>
      <w:r>
        <w:rPr>
          <w:i/>
          <w:sz w:val="24"/>
        </w:rPr>
        <w:t>I</w:t>
      </w:r>
      <w:r>
        <w:rPr>
          <w:sz w:val="24"/>
        </w:rPr>
        <w:t>, 179–193.</w:t>
      </w:r>
    </w:p>
    <w:p>
      <w:pPr>
        <w:pStyle w:val="BodyText"/>
        <w:spacing w:line="480" w:lineRule="auto"/>
        <w:ind w:left="598" w:right="735" w:hanging="480"/>
      </w:pPr>
      <w:r>
        <w:rPr/>
        <w:t>Rodríguez, R., &amp; de Rivas, S. (2011). Los procesos de estrés laboral y desgaste profesional</w:t>
      </w:r>
      <w:r>
        <w:rPr>
          <w:spacing w:val="1"/>
        </w:rPr>
        <w:t> </w:t>
      </w:r>
      <w:r>
        <w:rPr/>
        <w:t>(burnout): diferenciación, actualización y líneas de intervención. </w:t>
      </w:r>
      <w:r>
        <w:rPr>
          <w:i/>
        </w:rPr>
        <w:t>Medicina y Seguridad</w:t>
      </w:r>
      <w:r>
        <w:rPr>
          <w:i/>
          <w:spacing w:val="-57"/>
        </w:rPr>
        <w:t> </w:t>
      </w:r>
      <w:r>
        <w:rPr>
          <w:i/>
        </w:rPr>
        <w:t>Del</w:t>
      </w:r>
      <w:r>
        <w:rPr>
          <w:i/>
          <w:spacing w:val="-1"/>
        </w:rPr>
        <w:t> </w:t>
      </w:r>
      <w:r>
        <w:rPr>
          <w:i/>
        </w:rPr>
        <w:t>Trabajo</w:t>
      </w:r>
      <w:r>
        <w:rPr/>
        <w:t>, </w:t>
      </w:r>
      <w:r>
        <w:rPr>
          <w:i/>
        </w:rPr>
        <w:t>57</w:t>
      </w:r>
      <w:r>
        <w:rPr/>
        <w:t>(1),</w:t>
      </w:r>
      <w:r>
        <w:rPr>
          <w:spacing w:val="-1"/>
        </w:rPr>
        <w:t> </w:t>
      </w:r>
      <w:r>
        <w:rPr/>
        <w:t>72–88. https://doi.org/10.4321/S0465-546X2011000500006</w:t>
      </w:r>
    </w:p>
    <w:p>
      <w:pPr>
        <w:spacing w:line="480" w:lineRule="auto" w:before="0"/>
        <w:ind w:left="598" w:right="620" w:hanging="480"/>
        <w:jc w:val="left"/>
        <w:rPr>
          <w:sz w:val="24"/>
        </w:rPr>
      </w:pPr>
      <w:r>
        <w:rPr>
          <w:sz w:val="24"/>
        </w:rPr>
        <w:t>Rousseau, S., Dargent, E., &amp; Escudero, A. (2019). </w:t>
      </w:r>
      <w:r>
        <w:rPr>
          <w:i/>
          <w:sz w:val="24"/>
        </w:rPr>
        <w:t>Rutas de atención estatal a las víctimas de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violencia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 género. Entre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legados 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innovaciones</w:t>
      </w:r>
      <w:r>
        <w:rPr>
          <w:sz w:val="24"/>
        </w:rPr>
        <w:t>.</w:t>
      </w:r>
    </w:p>
    <w:p>
      <w:pPr>
        <w:spacing w:after="0" w:line="480" w:lineRule="auto"/>
        <w:jc w:val="left"/>
        <w:rPr>
          <w:sz w:val="24"/>
        </w:rPr>
        <w:sectPr>
          <w:headerReference w:type="default" r:id="rId364"/>
          <w:footerReference w:type="default" r:id="rId365"/>
          <w:pgSz w:w="11910" w:h="16840"/>
          <w:pgMar w:header="754" w:footer="1000" w:top="1320" w:bottom="1200" w:left="1300" w:right="880"/>
        </w:sectPr>
      </w:pPr>
    </w:p>
    <w:p>
      <w:pPr>
        <w:spacing w:line="480" w:lineRule="auto" w:before="80"/>
        <w:ind w:left="598" w:right="653" w:hanging="480"/>
        <w:jc w:val="left"/>
        <w:rPr>
          <w:sz w:val="24"/>
        </w:rPr>
      </w:pPr>
      <w:r>
        <w:rPr>
          <w:sz w:val="24"/>
        </w:rPr>
        <w:t>Sánchez, M. (2020, August 3). </w:t>
      </w:r>
      <w:r>
        <w:rPr>
          <w:i/>
          <w:sz w:val="24"/>
        </w:rPr>
        <w:t>Salud mental, estrés y vida laboral en medio de la pandemia |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Radio Nacional de Colombia</w:t>
      </w:r>
      <w:r>
        <w:rPr>
          <w:sz w:val="24"/>
        </w:rPr>
        <w:t>. https:/</w:t>
      </w:r>
      <w:hyperlink r:id="rId369">
        <w:r>
          <w:rPr>
            <w:sz w:val="24"/>
          </w:rPr>
          <w:t>/www.radionacional.co/noticia/t</w:t>
        </w:r>
      </w:hyperlink>
      <w:r>
        <w:rPr>
          <w:sz w:val="24"/>
        </w:rPr>
        <w:t>e</w:t>
      </w:r>
      <w:hyperlink r:id="rId369">
        <w:r>
          <w:rPr>
            <w:sz w:val="24"/>
          </w:rPr>
          <w:t>letrabajo/salud-</w:t>
        </w:r>
      </w:hyperlink>
      <w:r>
        <w:rPr>
          <w:spacing w:val="1"/>
          <w:sz w:val="24"/>
        </w:rPr>
        <w:t> </w:t>
      </w:r>
      <w:r>
        <w:rPr>
          <w:sz w:val="24"/>
        </w:rPr>
        <w:t>mental-estres-vida-laboral-medio-de-la-pandemia</w:t>
      </w:r>
    </w:p>
    <w:p>
      <w:pPr>
        <w:pStyle w:val="BodyText"/>
        <w:spacing w:line="480" w:lineRule="auto"/>
        <w:ind w:left="598" w:right="667" w:hanging="480"/>
      </w:pPr>
      <w:r>
        <w:rPr/>
        <w:t>Sanz Fernández, J. (2017, June). Las llamadas al 016 no dejarán rastro alguno en los móviles</w:t>
      </w:r>
      <w:r>
        <w:rPr>
          <w:spacing w:val="-57"/>
        </w:rPr>
        <w:t> </w:t>
      </w:r>
      <w:r>
        <w:rPr/>
        <w:t>LG</w:t>
      </w:r>
      <w:r>
        <w:rPr>
          <w:spacing w:val="-2"/>
        </w:rPr>
        <w:t> </w:t>
      </w:r>
      <w:r>
        <w:rPr/>
        <w:t>y Huawei. </w:t>
      </w:r>
      <w:r>
        <w:rPr>
          <w:i/>
        </w:rPr>
        <w:t>El País</w:t>
      </w:r>
      <w:r>
        <w:rPr/>
        <w:t>.</w:t>
      </w:r>
    </w:p>
    <w:p>
      <w:pPr>
        <w:pStyle w:val="BodyText"/>
        <w:spacing w:before="1"/>
        <w:ind w:left="118"/>
      </w:pPr>
      <w:r>
        <w:rPr/>
        <w:t>Savio,</w:t>
      </w:r>
      <w:r>
        <w:rPr>
          <w:spacing w:val="-1"/>
        </w:rPr>
        <w:t> </w:t>
      </w:r>
      <w:r>
        <w:rPr/>
        <w:t>S. (2008).</w:t>
      </w:r>
      <w:r>
        <w:rPr>
          <w:spacing w:val="-1"/>
        </w:rPr>
        <w:t> </w:t>
      </w:r>
      <w:r>
        <w:rPr/>
        <w:t>El síndrome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burn out: un</w:t>
      </w:r>
      <w:r>
        <w:rPr>
          <w:spacing w:val="-1"/>
        </w:rPr>
        <w:t> </w:t>
      </w:r>
      <w:r>
        <w:rPr/>
        <w:t>proceso de</w:t>
      </w:r>
      <w:r>
        <w:rPr>
          <w:spacing w:val="-1"/>
        </w:rPr>
        <w:t> </w:t>
      </w:r>
      <w:r>
        <w:rPr/>
        <w:t>estrés</w:t>
      </w:r>
      <w:r>
        <w:rPr>
          <w:spacing w:val="-1"/>
        </w:rPr>
        <w:t> </w:t>
      </w:r>
      <w:r>
        <w:rPr/>
        <w:t>laboral crónico.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598" w:right="0" w:firstLine="0"/>
        <w:jc w:val="left"/>
        <w:rPr>
          <w:sz w:val="24"/>
        </w:rPr>
      </w:pPr>
      <w:r>
        <w:rPr>
          <w:i/>
          <w:sz w:val="24"/>
        </w:rPr>
        <w:t>Hologramática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8</w:t>
      </w:r>
      <w:r>
        <w:rPr>
          <w:sz w:val="24"/>
        </w:rPr>
        <w:t>(1), 121–138.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598" w:right="927" w:hanging="480"/>
      </w:pPr>
      <w:r>
        <w:rPr/>
        <w:t>Schaufeli, W. B., &amp; Greenglass, E. R. (2001). Introduction to special issue on burnout and</w:t>
      </w:r>
      <w:r>
        <w:rPr>
          <w:spacing w:val="-57"/>
        </w:rPr>
        <w:t> </w:t>
      </w:r>
      <w:r>
        <w:rPr/>
        <w:t>health. </w:t>
      </w:r>
      <w:r>
        <w:rPr>
          <w:i/>
        </w:rPr>
        <w:t>Psychology &amp; Health</w:t>
      </w:r>
      <w:r>
        <w:rPr/>
        <w:t>, </w:t>
      </w:r>
      <w:r>
        <w:rPr>
          <w:i/>
        </w:rPr>
        <w:t>16</w:t>
      </w:r>
      <w:r>
        <w:rPr/>
        <w:t>(5), 501–510.</w:t>
      </w:r>
      <w:r>
        <w:rPr>
          <w:spacing w:val="1"/>
        </w:rPr>
        <w:t> </w:t>
      </w:r>
      <w:r>
        <w:rPr/>
        <w:t>https://doi.org/10.1080/08870440108405523</w:t>
      </w:r>
    </w:p>
    <w:p>
      <w:pPr>
        <w:spacing w:line="480" w:lineRule="auto" w:before="0"/>
        <w:ind w:left="598" w:right="1166" w:hanging="480"/>
        <w:jc w:val="left"/>
        <w:rPr>
          <w:sz w:val="24"/>
        </w:rPr>
      </w:pPr>
      <w:r>
        <w:rPr>
          <w:sz w:val="24"/>
        </w:rPr>
        <w:t>Schaufeli, W., &amp; Buunk, B. (2003). </w:t>
      </w:r>
      <w:r>
        <w:rPr>
          <w:i/>
          <w:sz w:val="24"/>
        </w:rPr>
        <w:t>Burnout: An Overview of 25 Years of Research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Theorizing</w:t>
      </w:r>
      <w:r>
        <w:rPr>
          <w:i/>
          <w:spacing w:val="-1"/>
          <w:sz w:val="24"/>
        </w:rPr>
        <w:t> </w:t>
      </w:r>
      <w:r>
        <w:rPr>
          <w:sz w:val="24"/>
        </w:rPr>
        <w:t>(M. Schabracq,</w:t>
      </w:r>
      <w:r>
        <w:rPr>
          <w:spacing w:val="-1"/>
          <w:sz w:val="24"/>
        </w:rPr>
        <w:t> </w:t>
      </w:r>
      <w:r>
        <w:rPr>
          <w:sz w:val="24"/>
        </w:rPr>
        <w:t>J. Winnubst,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1"/>
          <w:sz w:val="24"/>
        </w:rPr>
        <w:t> </w:t>
      </w:r>
      <w:r>
        <w:rPr>
          <w:sz w:val="24"/>
        </w:rPr>
        <w:t>C. Cooper</w:t>
      </w:r>
      <w:r>
        <w:rPr>
          <w:spacing w:val="-1"/>
          <w:sz w:val="24"/>
        </w:rPr>
        <w:t> </w:t>
      </w:r>
      <w:r>
        <w:rPr>
          <w:sz w:val="24"/>
        </w:rPr>
        <w:t>(eds.); Second</w:t>
      </w:r>
      <w:r>
        <w:rPr>
          <w:spacing w:val="-1"/>
          <w:sz w:val="24"/>
        </w:rPr>
        <w:t> </w:t>
      </w:r>
      <w:r>
        <w:rPr>
          <w:sz w:val="24"/>
        </w:rPr>
        <w:t>Edi).</w:t>
      </w:r>
    </w:p>
    <w:p>
      <w:pPr>
        <w:spacing w:line="480" w:lineRule="auto" w:before="0"/>
        <w:ind w:left="598" w:right="1308" w:hanging="480"/>
        <w:jc w:val="left"/>
        <w:rPr>
          <w:sz w:val="24"/>
        </w:rPr>
      </w:pPr>
      <w:r>
        <w:rPr>
          <w:sz w:val="24"/>
        </w:rPr>
        <w:t>Schwarzer, R. (1993). </w:t>
      </w:r>
      <w:r>
        <w:rPr>
          <w:i/>
          <w:sz w:val="24"/>
        </w:rPr>
        <w:t>Measurement of perceived self-eficacy. Psychomeiric scales for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crosscirlrural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Freie</w:t>
      </w:r>
      <w:r>
        <w:rPr>
          <w:spacing w:val="1"/>
          <w:sz w:val="24"/>
        </w:rPr>
        <w:t> </w:t>
      </w:r>
      <w:r>
        <w:rPr>
          <w:sz w:val="24"/>
        </w:rPr>
        <w:t>Universitat Berlin.</w:t>
      </w:r>
    </w:p>
    <w:p>
      <w:pPr>
        <w:spacing w:line="480" w:lineRule="auto" w:before="0"/>
        <w:ind w:left="598" w:right="733" w:hanging="480"/>
        <w:jc w:val="left"/>
        <w:rPr>
          <w:sz w:val="24"/>
        </w:rPr>
      </w:pPr>
      <w:r>
        <w:rPr>
          <w:sz w:val="24"/>
        </w:rPr>
        <w:t>Segato, L. R. (2004). </w:t>
      </w:r>
      <w:r>
        <w:rPr>
          <w:i/>
          <w:sz w:val="24"/>
        </w:rPr>
        <w:t>Territorio, soberanía y crímenes de segundo Estado: la escritura en el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cuerpo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las mujeres asesinadas en Ciudad Juárez</w:t>
      </w:r>
      <w:r>
        <w:rPr>
          <w:sz w:val="24"/>
        </w:rPr>
        <w:t>.</w:t>
      </w:r>
    </w:p>
    <w:p>
      <w:pPr>
        <w:pStyle w:val="BodyText"/>
        <w:spacing w:line="480" w:lineRule="auto" w:before="1"/>
        <w:ind w:left="118" w:right="753"/>
      </w:pPr>
      <w:r>
        <w:rPr/>
        <w:t>Selye, H. (1980). A Personal Message from Hans Selye. In </w:t>
      </w:r>
      <w:r>
        <w:rPr>
          <w:i/>
        </w:rPr>
        <w:t>Journal of Extension </w:t>
      </w:r>
      <w:r>
        <w:rPr/>
        <w:t>(pp. 6–11).</w:t>
      </w:r>
      <w:r>
        <w:rPr>
          <w:spacing w:val="-57"/>
        </w:rPr>
        <w:t> </w:t>
      </w:r>
      <w:r>
        <w:rPr/>
        <w:t>Shackelton,</w:t>
      </w:r>
      <w:r>
        <w:rPr>
          <w:spacing w:val="-1"/>
        </w:rPr>
        <w:t> </w:t>
      </w:r>
      <w:r>
        <w:rPr/>
        <w:t>R.,</w:t>
      </w:r>
      <w:r>
        <w:rPr>
          <w:spacing w:val="-1"/>
        </w:rPr>
        <w:t> </w:t>
      </w:r>
      <w:r>
        <w:rPr/>
        <w:t>Siegrist,</w:t>
      </w:r>
      <w:r>
        <w:rPr>
          <w:spacing w:val="-1"/>
        </w:rPr>
        <w:t> </w:t>
      </w:r>
      <w:r>
        <w:rPr/>
        <w:t>J.,</w:t>
      </w:r>
      <w:r>
        <w:rPr>
          <w:spacing w:val="-1"/>
        </w:rPr>
        <w:t> </w:t>
      </w:r>
      <w:r>
        <w:rPr/>
        <w:t>Link,</w:t>
      </w:r>
      <w:r>
        <w:rPr>
          <w:spacing w:val="-1"/>
        </w:rPr>
        <w:t> </w:t>
      </w:r>
      <w:r>
        <w:rPr/>
        <w:t>C.,</w:t>
      </w:r>
      <w:r>
        <w:rPr>
          <w:spacing w:val="-1"/>
        </w:rPr>
        <w:t> </w:t>
      </w:r>
      <w:r>
        <w:rPr/>
        <w:t>Marceau,</w:t>
      </w:r>
      <w:r>
        <w:rPr>
          <w:spacing w:val="-1"/>
        </w:rPr>
        <w:t> </w:t>
      </w:r>
      <w:r>
        <w:rPr/>
        <w:t>L., Von</w:t>
      </w:r>
      <w:r>
        <w:rPr>
          <w:spacing w:val="-1"/>
        </w:rPr>
        <w:t> </w:t>
      </w:r>
      <w:r>
        <w:rPr/>
        <w:t>Dem</w:t>
      </w:r>
      <w:r>
        <w:rPr>
          <w:spacing w:val="-1"/>
        </w:rPr>
        <w:t> </w:t>
      </w:r>
      <w:r>
        <w:rPr/>
        <w:t>Knesebeck,</w:t>
      </w:r>
      <w:r>
        <w:rPr>
          <w:spacing w:val="1"/>
        </w:rPr>
        <w:t> </w:t>
      </w:r>
      <w:r>
        <w:rPr/>
        <w:t>O.,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Mckinlay,</w:t>
      </w:r>
      <w:r>
        <w:rPr>
          <w:spacing w:val="-1"/>
        </w:rPr>
        <w:t> </w:t>
      </w:r>
      <w:r>
        <w:rPr/>
        <w:t>J.</w:t>
      </w:r>
    </w:p>
    <w:p>
      <w:pPr>
        <w:pStyle w:val="BodyText"/>
        <w:spacing w:line="480" w:lineRule="auto"/>
        <w:ind w:left="598" w:right="683"/>
      </w:pPr>
      <w:r>
        <w:rPr/>
        <w:t>(2010). Work stress of primary care physicians in the US, UK and German health care</w:t>
      </w:r>
      <w:r>
        <w:rPr>
          <w:spacing w:val="1"/>
        </w:rPr>
        <w:t> </w:t>
      </w:r>
      <w:r>
        <w:rPr/>
        <w:t>systems.</w:t>
      </w:r>
      <w:r>
        <w:rPr>
          <w:spacing w:val="-2"/>
        </w:rPr>
        <w:t> </w:t>
      </w:r>
      <w:r>
        <w:rPr>
          <w:i/>
        </w:rPr>
        <w:t>Soc</w:t>
      </w:r>
      <w:r>
        <w:rPr>
          <w:i/>
          <w:spacing w:val="-3"/>
        </w:rPr>
        <w:t> </w:t>
      </w:r>
      <w:r>
        <w:rPr>
          <w:i/>
        </w:rPr>
        <w:t>Sci</w:t>
      </w:r>
      <w:r>
        <w:rPr>
          <w:i/>
          <w:spacing w:val="-1"/>
        </w:rPr>
        <w:t> </w:t>
      </w:r>
      <w:r>
        <w:rPr>
          <w:i/>
        </w:rPr>
        <w:t>Med</w:t>
      </w:r>
      <w:r>
        <w:rPr/>
        <w:t>,</w:t>
      </w:r>
      <w:r>
        <w:rPr>
          <w:spacing w:val="-2"/>
        </w:rPr>
        <w:t> </w:t>
      </w:r>
      <w:r>
        <w:rPr>
          <w:i/>
        </w:rPr>
        <w:t>71</w:t>
      </w:r>
      <w:r>
        <w:rPr/>
        <w:t>(2),</w:t>
      </w:r>
      <w:r>
        <w:rPr>
          <w:spacing w:val="-2"/>
        </w:rPr>
        <w:t> </w:t>
      </w:r>
      <w:r>
        <w:rPr/>
        <w:t>298–304.</w:t>
      </w:r>
      <w:r>
        <w:rPr>
          <w:spacing w:val="-1"/>
        </w:rPr>
        <w:t> </w:t>
      </w:r>
      <w:r>
        <w:rPr/>
        <w:t>https://doi.org/10.1016/j.socscimed.2010.03.043</w:t>
      </w:r>
    </w:p>
    <w:p>
      <w:pPr>
        <w:pStyle w:val="BodyText"/>
        <w:spacing w:line="480" w:lineRule="auto"/>
        <w:ind w:left="598" w:right="686" w:hanging="480"/>
      </w:pPr>
      <w:r>
        <w:rPr/>
        <w:t>Shirom, A. (2009). Burnout and health: Expanding our knowledge. </w:t>
      </w:r>
      <w:r>
        <w:rPr>
          <w:i/>
        </w:rPr>
        <w:t>Stress and Health</w:t>
      </w:r>
      <w:r>
        <w:rPr/>
        <w:t>, </w:t>
      </w:r>
      <w:r>
        <w:rPr>
          <w:i/>
        </w:rPr>
        <w:t>25</w:t>
      </w:r>
      <w:r>
        <w:rPr/>
        <w:t>(4),</w:t>
      </w:r>
      <w:r>
        <w:rPr>
          <w:spacing w:val="-57"/>
        </w:rPr>
        <w:t> </w:t>
      </w:r>
      <w:r>
        <w:rPr/>
        <w:t>281–285.</w:t>
      </w:r>
      <w:r>
        <w:rPr>
          <w:spacing w:val="-1"/>
        </w:rPr>
        <w:t> </w:t>
      </w:r>
      <w:r>
        <w:rPr/>
        <w:t>https://doi.org/10.1002/smi.1283</w:t>
      </w:r>
    </w:p>
    <w:p>
      <w:pPr>
        <w:pStyle w:val="BodyText"/>
        <w:spacing w:line="480" w:lineRule="auto"/>
        <w:ind w:left="598" w:right="701" w:hanging="480"/>
      </w:pPr>
      <w:r>
        <w:rPr/>
        <w:t>Snijders, T. A. B., Dormaar, M., van Schuur, W. H., Dijkman-Caes, C., &amp; Driessen, G.</w:t>
      </w:r>
      <w:r>
        <w:rPr>
          <w:spacing w:val="1"/>
        </w:rPr>
        <w:t> </w:t>
      </w:r>
      <w:r>
        <w:rPr/>
        <w:t>(1990). Distribution of some similarity coefficients for dyadic binary data in the case of</w:t>
      </w:r>
      <w:r>
        <w:rPr>
          <w:spacing w:val="-57"/>
        </w:rPr>
        <w:t> </w:t>
      </w:r>
      <w:r>
        <w:rPr/>
        <w:t>associated</w:t>
      </w:r>
      <w:r>
        <w:rPr>
          <w:spacing w:val="-1"/>
        </w:rPr>
        <w:t> </w:t>
      </w:r>
      <w:r>
        <w:rPr/>
        <w:t>attributes.</w:t>
      </w:r>
      <w:r>
        <w:rPr>
          <w:spacing w:val="3"/>
        </w:rPr>
        <w:t> </w:t>
      </w:r>
      <w:r>
        <w:rPr>
          <w:i/>
        </w:rPr>
        <w:t>Journal of Classification</w:t>
      </w:r>
      <w:r>
        <w:rPr/>
        <w:t>, </w:t>
      </w:r>
      <w:r>
        <w:rPr>
          <w:i/>
        </w:rPr>
        <w:t>7</w:t>
      </w:r>
      <w:r>
        <w:rPr/>
        <w:t>(1),</w:t>
      </w:r>
      <w:r>
        <w:rPr>
          <w:spacing w:val="-1"/>
        </w:rPr>
        <w:t> </w:t>
      </w:r>
      <w:r>
        <w:rPr/>
        <w:t>5–31.</w:t>
      </w:r>
    </w:p>
    <w:p>
      <w:pPr>
        <w:spacing w:after="0" w:line="480" w:lineRule="auto"/>
        <w:sectPr>
          <w:headerReference w:type="default" r:id="rId367"/>
          <w:footerReference w:type="default" r:id="rId368"/>
          <w:pgSz w:w="11910" w:h="16840"/>
          <w:pgMar w:header="754" w:footer="1000" w:top="1320" w:bottom="1200" w:left="1300" w:right="880"/>
        </w:sectPr>
      </w:pPr>
    </w:p>
    <w:p>
      <w:pPr>
        <w:pStyle w:val="BodyText"/>
        <w:spacing w:before="80"/>
        <w:ind w:left="598"/>
      </w:pPr>
      <w:r>
        <w:rPr/>
        <w:t>https://doi.org/10.1007/BF01889701</w:t>
      </w:r>
    </w:p>
    <w:p>
      <w:pPr>
        <w:pStyle w:val="BodyText"/>
      </w:pPr>
    </w:p>
    <w:p>
      <w:pPr>
        <w:pStyle w:val="BodyText"/>
        <w:spacing w:line="480" w:lineRule="auto"/>
        <w:ind w:left="598" w:right="826" w:hanging="480"/>
      </w:pPr>
      <w:r>
        <w:rPr/>
        <w:t>Song, Y., &amp; Gao, J. (2020). Does Telework Stress Employees Out? A Study on Working at</w:t>
      </w:r>
      <w:r>
        <w:rPr>
          <w:spacing w:val="-57"/>
        </w:rPr>
        <w:t> </w:t>
      </w:r>
      <w:r>
        <w:rPr/>
        <w:t>Home and Subjective Well-Being for Wage/Salary Workers. </w:t>
      </w:r>
      <w:r>
        <w:rPr>
          <w:i/>
        </w:rPr>
        <w:t>Journal of Happiness</w:t>
      </w:r>
      <w:r>
        <w:rPr>
          <w:i/>
          <w:spacing w:val="1"/>
        </w:rPr>
        <w:t> </w:t>
      </w:r>
      <w:r>
        <w:rPr>
          <w:i/>
        </w:rPr>
        <w:t>Studies</w:t>
      </w:r>
      <w:r>
        <w:rPr/>
        <w:t>,</w:t>
      </w:r>
      <w:r>
        <w:rPr>
          <w:spacing w:val="-1"/>
        </w:rPr>
        <w:t> </w:t>
      </w:r>
      <w:r>
        <w:rPr>
          <w:i/>
        </w:rPr>
        <w:t>21</w:t>
      </w:r>
      <w:r>
        <w:rPr/>
        <w:t>(7), 2649–2668. https://doi.org/10.1007/s10902-019-00196-6</w:t>
      </w:r>
    </w:p>
    <w:p>
      <w:pPr>
        <w:pStyle w:val="BodyText"/>
        <w:spacing w:line="480" w:lineRule="auto" w:before="1"/>
        <w:ind w:left="598" w:right="546" w:hanging="480"/>
      </w:pPr>
      <w:r>
        <w:rPr/>
        <w:t>Spijkerman, M. P. J., Pots, W. T. M., &amp; Bohlmeijer, E. T. (2016). Effectiveness of online</w:t>
      </w:r>
      <w:r>
        <w:rPr>
          <w:spacing w:val="1"/>
        </w:rPr>
        <w:t> </w:t>
      </w:r>
      <w:r>
        <w:rPr/>
        <w:t>mindfulness-based interventions in improving mental health: A review and meta-analysis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randomised controlled</w:t>
      </w:r>
      <w:r>
        <w:rPr>
          <w:spacing w:val="1"/>
        </w:rPr>
        <w:t> </w:t>
      </w:r>
      <w:r>
        <w:rPr/>
        <w:t>trials.</w:t>
      </w:r>
      <w:r>
        <w:rPr>
          <w:spacing w:val="2"/>
        </w:rPr>
        <w:t> </w:t>
      </w:r>
      <w:r>
        <w:rPr>
          <w:i/>
        </w:rPr>
        <w:t>Clinical Psychology</w:t>
      </w:r>
      <w:r>
        <w:rPr>
          <w:i/>
          <w:spacing w:val="-1"/>
        </w:rPr>
        <w:t> </w:t>
      </w:r>
      <w:r>
        <w:rPr>
          <w:i/>
        </w:rPr>
        <w:t>Review</w:t>
      </w:r>
      <w:r>
        <w:rPr/>
        <w:t>, </w:t>
      </w:r>
      <w:r>
        <w:rPr>
          <w:i/>
        </w:rPr>
        <w:t>45</w:t>
      </w:r>
      <w:r>
        <w:rPr/>
        <w:t>, 102–114.</w:t>
      </w:r>
      <w:r>
        <w:rPr>
          <w:spacing w:val="1"/>
        </w:rPr>
        <w:t> </w:t>
      </w:r>
      <w:r>
        <w:rPr/>
        <w:t>https://doi.org/10.1016/j.cpr.2016.03.009</w:t>
      </w:r>
    </w:p>
    <w:p>
      <w:pPr>
        <w:spacing w:before="0"/>
        <w:ind w:left="118" w:right="0" w:firstLine="0"/>
        <w:jc w:val="left"/>
        <w:rPr>
          <w:sz w:val="24"/>
        </w:rPr>
      </w:pPr>
      <w:r>
        <w:rPr>
          <w:sz w:val="24"/>
        </w:rPr>
        <w:t>Taylor,</w:t>
      </w:r>
      <w:r>
        <w:rPr>
          <w:spacing w:val="-2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(2015).</w:t>
      </w:r>
      <w:r>
        <w:rPr>
          <w:spacing w:val="-2"/>
          <w:sz w:val="24"/>
        </w:rPr>
        <w:t> </w:t>
      </w:r>
      <w:r>
        <w:rPr>
          <w:i/>
          <w:sz w:val="24"/>
        </w:rPr>
        <w:t>Health psychology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McGraw-Hill</w:t>
      </w:r>
      <w:r>
        <w:rPr>
          <w:spacing w:val="-1"/>
          <w:sz w:val="24"/>
        </w:rPr>
        <w:t> </w:t>
      </w:r>
      <w:r>
        <w:rPr>
          <w:sz w:val="24"/>
        </w:rPr>
        <w:t>Education.</w:t>
      </w:r>
    </w:p>
    <w:p>
      <w:pPr>
        <w:pStyle w:val="BodyText"/>
      </w:pPr>
    </w:p>
    <w:p>
      <w:pPr>
        <w:spacing w:line="480" w:lineRule="auto" w:before="0"/>
        <w:ind w:left="598" w:right="605" w:hanging="480"/>
        <w:jc w:val="left"/>
        <w:rPr>
          <w:sz w:val="24"/>
        </w:rPr>
      </w:pPr>
      <w:r>
        <w:rPr>
          <w:sz w:val="24"/>
        </w:rPr>
        <w:t>United Nations. (2020). </w:t>
      </w:r>
      <w:r>
        <w:rPr>
          <w:i/>
          <w:sz w:val="24"/>
        </w:rPr>
        <w:t>Policy Brief: The impact of COVID-19 on women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https://asiapacific.unwomen.org/en/digital-library/publications/2020/04/policy-brief-the-</w:t>
      </w:r>
      <w:r>
        <w:rPr>
          <w:spacing w:val="-57"/>
          <w:sz w:val="24"/>
        </w:rPr>
        <w:t> </w:t>
      </w:r>
      <w:r>
        <w:rPr>
          <w:sz w:val="24"/>
        </w:rPr>
        <w:t>impact-of-covid-19-on-women</w:t>
      </w:r>
    </w:p>
    <w:p>
      <w:pPr>
        <w:spacing w:line="480" w:lineRule="auto" w:before="0"/>
        <w:ind w:left="598" w:right="1177" w:hanging="480"/>
        <w:jc w:val="left"/>
        <w:rPr>
          <w:sz w:val="24"/>
        </w:rPr>
      </w:pPr>
      <w:r>
        <w:rPr>
          <w:sz w:val="24"/>
        </w:rPr>
        <w:t>Valera, C. Y. (2020). </w:t>
      </w:r>
      <w:r>
        <w:rPr>
          <w:i/>
          <w:sz w:val="24"/>
        </w:rPr>
        <w:t>El teletrabajo en la legislación peruana y latinoamericana</w:t>
      </w:r>
      <w:r>
        <w:rPr>
          <w:sz w:val="24"/>
        </w:rPr>
        <w:t>. 1–15.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https://laley.pe/art/9680/el-teletrabajo-en-la-legislacion-peruana-y-latinoamericana</w:t>
      </w:r>
    </w:p>
    <w:p>
      <w:pPr>
        <w:pStyle w:val="BodyText"/>
        <w:spacing w:line="480" w:lineRule="auto" w:before="1"/>
        <w:ind w:left="598" w:right="554" w:hanging="480"/>
      </w:pPr>
      <w:r>
        <w:rPr/>
        <w:t>Van Straten, A., Cuijpers, P., &amp; Smits, N. (2008). Effectiveness of a web-based self-help</w:t>
      </w:r>
      <w:r>
        <w:rPr>
          <w:spacing w:val="1"/>
        </w:rPr>
        <w:t> </w:t>
      </w:r>
      <w:r>
        <w:rPr/>
        <w:t>intervention for symptoms of depression, anxiety, and stress: Randomized controlled</w:t>
      </w:r>
      <w:r>
        <w:rPr>
          <w:spacing w:val="1"/>
        </w:rPr>
        <w:t> </w:t>
      </w:r>
      <w:r>
        <w:rPr/>
        <w:t>trial.</w:t>
      </w:r>
      <w:r>
        <w:rPr>
          <w:spacing w:val="-2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2"/>
        </w:rPr>
        <w:t> </w:t>
      </w:r>
      <w:r>
        <w:rPr>
          <w:i/>
        </w:rPr>
        <w:t>Medical</w:t>
      </w:r>
      <w:r>
        <w:rPr>
          <w:i/>
          <w:spacing w:val="1"/>
        </w:rPr>
        <w:t> </w:t>
      </w:r>
      <w:r>
        <w:rPr>
          <w:i/>
        </w:rPr>
        <w:t>Internet</w:t>
      </w:r>
      <w:r>
        <w:rPr>
          <w:i/>
          <w:spacing w:val="-2"/>
        </w:rPr>
        <w:t> </w:t>
      </w:r>
      <w:r>
        <w:rPr>
          <w:i/>
        </w:rPr>
        <w:t>Research</w:t>
      </w:r>
      <w:r>
        <w:rPr/>
        <w:t>,</w:t>
      </w:r>
      <w:r>
        <w:rPr>
          <w:spacing w:val="-1"/>
        </w:rPr>
        <w:t> </w:t>
      </w:r>
      <w:r>
        <w:rPr>
          <w:i/>
        </w:rPr>
        <w:t>10</w:t>
      </w:r>
      <w:r>
        <w:rPr/>
        <w:t>(1), 1–11.</w:t>
      </w:r>
      <w:r>
        <w:rPr>
          <w:spacing w:val="-1"/>
        </w:rPr>
        <w:t> </w:t>
      </w:r>
      <w:r>
        <w:rPr/>
        <w:t>https://doi.org/10.2196/jmir.954</w:t>
      </w:r>
    </w:p>
    <w:p>
      <w:pPr>
        <w:pStyle w:val="BodyText"/>
        <w:spacing w:line="480" w:lineRule="auto"/>
        <w:ind w:left="598" w:right="594" w:hanging="480"/>
      </w:pPr>
      <w:r>
        <w:rPr/>
        <w:t>Vargas-Cruz, L. D., Niño-Cardozo, C. L., &amp; Acosta-Maldonado, J. Y. (2017). Estrategias que</w:t>
      </w:r>
      <w:r>
        <w:rPr>
          <w:spacing w:val="-57"/>
        </w:rPr>
        <w:t> </w:t>
      </w:r>
      <w:r>
        <w:rPr/>
        <w:t>modulan el síndrome de Burnout en enfermeros (as): una revisión bibliográfica. </w:t>
      </w:r>
      <w:r>
        <w:rPr>
          <w:i/>
        </w:rPr>
        <w:t>Revista</w:t>
      </w:r>
      <w:r>
        <w:rPr>
          <w:i/>
          <w:spacing w:val="1"/>
        </w:rPr>
        <w:t> </w:t>
      </w:r>
      <w:r>
        <w:rPr>
          <w:i/>
        </w:rPr>
        <w:t>Ciencia</w:t>
      </w:r>
      <w:r>
        <w:rPr>
          <w:i/>
          <w:spacing w:val="-1"/>
        </w:rPr>
        <w:t> </w:t>
      </w:r>
      <w:r>
        <w:rPr>
          <w:i/>
        </w:rPr>
        <w:t>y Cuidado</w:t>
      </w:r>
      <w:r>
        <w:rPr/>
        <w:t>, </w:t>
      </w:r>
      <w:r>
        <w:rPr>
          <w:i/>
        </w:rPr>
        <w:t>14</w:t>
      </w:r>
      <w:r>
        <w:rPr/>
        <w:t>(1), 111. https://doi.org/10.22463/17949831.810</w:t>
      </w:r>
    </w:p>
    <w:p>
      <w:pPr>
        <w:spacing w:line="274" w:lineRule="exact" w:before="0"/>
        <w:ind w:left="118" w:right="0" w:firstLine="0"/>
        <w:jc w:val="left"/>
        <w:rPr>
          <w:sz w:val="24"/>
        </w:rPr>
      </w:pPr>
      <w:r>
        <w:rPr>
          <w:sz w:val="24"/>
        </w:rPr>
        <w:t>Walker,</w:t>
      </w:r>
      <w:r>
        <w:rPr>
          <w:spacing w:val="-2"/>
          <w:sz w:val="24"/>
        </w:rPr>
        <w:t> </w:t>
      </w:r>
      <w:r>
        <w:rPr>
          <w:sz w:val="24"/>
        </w:rPr>
        <w:t>L.</w:t>
      </w:r>
      <w:r>
        <w:rPr>
          <w:spacing w:val="-1"/>
          <w:sz w:val="24"/>
        </w:rPr>
        <w:t> </w:t>
      </w:r>
      <w:r>
        <w:rPr>
          <w:sz w:val="24"/>
        </w:rPr>
        <w:t>E. A.</w:t>
      </w:r>
      <w:r>
        <w:rPr>
          <w:spacing w:val="-1"/>
          <w:sz w:val="24"/>
        </w:rPr>
        <w:t> </w:t>
      </w:r>
      <w:r>
        <w:rPr>
          <w:sz w:val="24"/>
        </w:rPr>
        <w:t>(1979).</w:t>
      </w:r>
      <w:r>
        <w:rPr>
          <w:spacing w:val="1"/>
          <w:sz w:val="24"/>
        </w:rPr>
        <w:t> </w:t>
      </w:r>
      <w:r>
        <w:rPr>
          <w:i/>
          <w:sz w:val="24"/>
        </w:rPr>
        <w:t>Battered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woman</w:t>
      </w:r>
      <w:r>
        <w:rPr>
          <w:sz w:val="24"/>
        </w:rPr>
        <w:t>.</w:t>
      </w:r>
    </w:p>
    <w:p>
      <w:pPr>
        <w:pStyle w:val="BodyText"/>
      </w:pPr>
    </w:p>
    <w:p>
      <w:pPr>
        <w:spacing w:line="480" w:lineRule="auto" w:before="0"/>
        <w:ind w:left="598" w:right="822" w:hanging="480"/>
        <w:jc w:val="left"/>
        <w:rPr>
          <w:sz w:val="24"/>
        </w:rPr>
      </w:pPr>
      <w:r>
        <w:rPr>
          <w:sz w:val="24"/>
        </w:rPr>
        <w:t>Warshaw, C., Foley, K., Alpert, E. J., Amezcua, N., Feltes, N., Cerulli, C., Murphy, G.,</w:t>
      </w:r>
      <w:r>
        <w:rPr>
          <w:spacing w:val="1"/>
          <w:sz w:val="24"/>
        </w:rPr>
        <w:t> </w:t>
      </w:r>
      <w:r>
        <w:rPr>
          <w:sz w:val="24"/>
        </w:rPr>
        <w:t>Bland,</w:t>
      </w:r>
      <w:r>
        <w:rPr>
          <w:spacing w:val="-2"/>
          <w:sz w:val="24"/>
        </w:rPr>
        <w:t> </w:t>
      </w:r>
      <w:r>
        <w:rPr>
          <w:sz w:val="24"/>
        </w:rPr>
        <w:t>P.,</w:t>
      </w:r>
      <w:r>
        <w:rPr>
          <w:spacing w:val="-1"/>
          <w:sz w:val="24"/>
        </w:rPr>
        <w:t> </w:t>
      </w:r>
      <w:r>
        <w:rPr>
          <w:sz w:val="24"/>
        </w:rPr>
        <w:t>Carlucci,</w:t>
      </w:r>
      <w:r>
        <w:rPr>
          <w:spacing w:val="-1"/>
          <w:sz w:val="24"/>
        </w:rPr>
        <w:t> </w:t>
      </w:r>
      <w:r>
        <w:rPr>
          <w:sz w:val="24"/>
        </w:rPr>
        <w:t>K.,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1"/>
          <w:sz w:val="24"/>
        </w:rPr>
        <w:t> </w:t>
      </w:r>
      <w:r>
        <w:rPr>
          <w:sz w:val="24"/>
        </w:rPr>
        <w:t>Draper,</w:t>
      </w:r>
      <w:r>
        <w:rPr>
          <w:spacing w:val="-2"/>
          <w:sz w:val="24"/>
        </w:rPr>
        <w:t> </w:t>
      </w:r>
      <w:r>
        <w:rPr>
          <w:sz w:val="24"/>
        </w:rPr>
        <w:t>J. (2018).</w:t>
      </w:r>
      <w:r>
        <w:rPr>
          <w:spacing w:val="-1"/>
          <w:sz w:val="24"/>
        </w:rPr>
        <w:t> </w:t>
      </w:r>
      <w:r>
        <w:rPr>
          <w:sz w:val="24"/>
        </w:rPr>
        <w:t>Recommendations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Suicide</w:t>
      </w:r>
      <w:r>
        <w:rPr>
          <w:spacing w:val="-2"/>
          <w:sz w:val="24"/>
        </w:rPr>
        <w:t> </w:t>
      </w:r>
      <w:r>
        <w:rPr>
          <w:sz w:val="24"/>
        </w:rPr>
        <w:t>Prevention</w:t>
      </w:r>
      <w:r>
        <w:rPr>
          <w:spacing w:val="-57"/>
          <w:sz w:val="24"/>
        </w:rPr>
        <w:t> </w:t>
      </w:r>
      <w:r>
        <w:rPr>
          <w:sz w:val="24"/>
        </w:rPr>
        <w:t>Hotlines on Responding to Intimate Partner Violence. </w:t>
      </w:r>
      <w:r>
        <w:rPr>
          <w:i/>
          <w:sz w:val="24"/>
        </w:rPr>
        <w:t>National Center on Domestic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Violence,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Trauma &amp; Mental Health</w:t>
      </w:r>
      <w:r>
        <w:rPr>
          <w:sz w:val="24"/>
        </w:rPr>
        <w:t>.</w:t>
      </w:r>
    </w:p>
    <w:p>
      <w:pPr>
        <w:spacing w:after="0" w:line="480" w:lineRule="auto"/>
        <w:jc w:val="left"/>
        <w:rPr>
          <w:sz w:val="24"/>
        </w:rPr>
        <w:sectPr>
          <w:headerReference w:type="default" r:id="rId370"/>
          <w:footerReference w:type="default" r:id="rId371"/>
          <w:pgSz w:w="11910" w:h="16840"/>
          <w:pgMar w:header="754" w:footer="1000" w:top="1320" w:bottom="1200" w:left="1300" w:right="880"/>
        </w:sectPr>
      </w:pPr>
    </w:p>
    <w:p>
      <w:pPr>
        <w:spacing w:line="480" w:lineRule="auto" w:before="80"/>
        <w:ind w:left="598" w:right="1287" w:hanging="480"/>
        <w:jc w:val="left"/>
        <w:rPr>
          <w:sz w:val="24"/>
        </w:rPr>
      </w:pPr>
      <w:r>
        <w:rPr>
          <w:sz w:val="24"/>
        </w:rPr>
        <w:t>West, A. L. (2015). Associations Among Attachment Style, Burnout, and Compassion</w:t>
      </w:r>
      <w:r>
        <w:rPr>
          <w:spacing w:val="-57"/>
          <w:sz w:val="24"/>
        </w:rPr>
        <w:t> </w:t>
      </w:r>
      <w:r>
        <w:rPr>
          <w:sz w:val="24"/>
        </w:rPr>
        <w:t>Fatigue in Health and Human Service Workers: A Systematic Review. </w:t>
      </w:r>
      <w:r>
        <w:rPr>
          <w:i/>
          <w:sz w:val="24"/>
        </w:rPr>
        <w:t>Journal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Human Behavior in the Social Environment</w:t>
      </w:r>
      <w:r>
        <w:rPr>
          <w:sz w:val="24"/>
        </w:rPr>
        <w:t>, </w:t>
      </w:r>
      <w:r>
        <w:rPr>
          <w:i/>
          <w:sz w:val="24"/>
        </w:rPr>
        <w:t>25</w:t>
      </w:r>
      <w:r>
        <w:rPr>
          <w:sz w:val="24"/>
        </w:rPr>
        <w:t>(6), 571–590.</w:t>
      </w:r>
      <w:r>
        <w:rPr>
          <w:spacing w:val="1"/>
          <w:sz w:val="24"/>
        </w:rPr>
        <w:t> </w:t>
      </w:r>
      <w:r>
        <w:rPr>
          <w:sz w:val="24"/>
        </w:rPr>
        <w:t>https://doi.org/10.1080/10911359.2014.988321</w:t>
      </w:r>
    </w:p>
    <w:p>
      <w:pPr>
        <w:spacing w:before="1"/>
        <w:ind w:left="118" w:right="0" w:firstLine="0"/>
        <w:jc w:val="left"/>
        <w:rPr>
          <w:sz w:val="24"/>
        </w:rPr>
      </w:pPr>
      <w:r>
        <w:rPr>
          <w:sz w:val="24"/>
        </w:rPr>
        <w:t>World</w:t>
      </w:r>
      <w:r>
        <w:rPr>
          <w:spacing w:val="-1"/>
          <w:sz w:val="24"/>
        </w:rPr>
        <w:t> </w:t>
      </w:r>
      <w:r>
        <w:rPr>
          <w:sz w:val="24"/>
        </w:rPr>
        <w:t>Health</w:t>
      </w:r>
      <w:r>
        <w:rPr>
          <w:spacing w:val="-1"/>
          <w:sz w:val="24"/>
        </w:rPr>
        <w:t> </w:t>
      </w:r>
      <w:r>
        <w:rPr>
          <w:sz w:val="24"/>
        </w:rPr>
        <w:t>Organization</w:t>
      </w:r>
      <w:r>
        <w:rPr>
          <w:spacing w:val="-1"/>
          <w:sz w:val="24"/>
        </w:rPr>
        <w:t> </w:t>
      </w:r>
      <w:r>
        <w:rPr>
          <w:sz w:val="24"/>
        </w:rPr>
        <w:t>(WHO). (2004).</w:t>
      </w:r>
      <w:r>
        <w:rPr>
          <w:spacing w:val="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organización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trabajo 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estrés</w:t>
      </w:r>
      <w:r>
        <w:rPr>
          <w:sz w:val="24"/>
        </w:rPr>
        <w:t>.</w:t>
      </w:r>
    </w:p>
    <w:p>
      <w:pPr>
        <w:pStyle w:val="BodyText"/>
        <w:spacing w:before="11"/>
        <w:rPr>
          <w:sz w:val="23"/>
        </w:rPr>
      </w:pPr>
    </w:p>
    <w:p>
      <w:pPr>
        <w:spacing w:line="480" w:lineRule="auto" w:before="0"/>
        <w:ind w:left="598" w:right="992" w:hanging="480"/>
        <w:jc w:val="left"/>
        <w:rPr>
          <w:sz w:val="24"/>
        </w:rPr>
      </w:pPr>
      <w:r>
        <w:rPr>
          <w:sz w:val="24"/>
        </w:rPr>
        <w:t>World Health Organization (WHO). (2019, May 28). </w:t>
      </w:r>
      <w:r>
        <w:rPr>
          <w:i/>
          <w:sz w:val="24"/>
        </w:rPr>
        <w:t>Burn-out an “occupational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phenomenon”: International Classification of Diseases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https:/</w:t>
      </w:r>
      <w:hyperlink r:id="rId374">
        <w:r>
          <w:rPr>
            <w:sz w:val="24"/>
          </w:rPr>
          <w:t>/www.who.int/news/it</w:t>
        </w:r>
      </w:hyperlink>
      <w:r>
        <w:rPr>
          <w:sz w:val="24"/>
        </w:rPr>
        <w:t>e</w:t>
      </w:r>
      <w:hyperlink r:id="rId374">
        <w:r>
          <w:rPr>
            <w:sz w:val="24"/>
          </w:rPr>
          <w:t>m/28-05-2019-burn-out-an-occupational-phenomenon-</w:t>
        </w:r>
      </w:hyperlink>
      <w:r>
        <w:rPr>
          <w:spacing w:val="-57"/>
          <w:sz w:val="24"/>
        </w:rPr>
        <w:t> </w:t>
      </w:r>
      <w:r>
        <w:rPr>
          <w:sz w:val="24"/>
        </w:rPr>
        <w:t>international-classification-of-diseases</w:t>
      </w:r>
    </w:p>
    <w:p>
      <w:pPr>
        <w:spacing w:line="480" w:lineRule="auto" w:before="1"/>
        <w:ind w:left="598" w:right="854" w:hanging="480"/>
        <w:jc w:val="left"/>
        <w:rPr>
          <w:sz w:val="24"/>
        </w:rPr>
      </w:pPr>
      <w:r>
        <w:rPr>
          <w:sz w:val="24"/>
        </w:rPr>
        <w:t>World Vision International. (2020). </w:t>
      </w:r>
      <w:r>
        <w:rPr>
          <w:i/>
          <w:sz w:val="24"/>
        </w:rPr>
        <w:t>Covid-19 aftershocks. A perfect storm: millions more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children at risk of violence under lockdown and into the “new normal.” </w:t>
      </w:r>
      <w:r>
        <w:rPr>
          <w:sz w:val="24"/>
        </w:rPr>
        <w:t>1–20.</w:t>
      </w:r>
      <w:r>
        <w:rPr>
          <w:spacing w:val="1"/>
          <w:sz w:val="24"/>
        </w:rPr>
        <w:t> </w:t>
      </w:r>
      <w:r>
        <w:rPr>
          <w:sz w:val="24"/>
        </w:rPr>
        <w:t>https:/</w:t>
      </w:r>
      <w:hyperlink r:id="rId375">
        <w:r>
          <w:rPr>
            <w:sz w:val="24"/>
          </w:rPr>
          <w:t>/www.wvi.org/sites/default/files/2020</w:t>
        </w:r>
      </w:hyperlink>
      <w:r>
        <w:rPr>
          <w:sz w:val="24"/>
        </w:rPr>
        <w:t>-</w:t>
      </w:r>
      <w:hyperlink r:id="rId375">
        <w:r>
          <w:rPr>
            <w:sz w:val="24"/>
          </w:rPr>
          <w:t>05/Aftershocks</w:t>
        </w:r>
        <w:r>
          <w:rPr>
            <w:spacing w:val="-6"/>
            <w:sz w:val="24"/>
          </w:rPr>
          <w:t> </w:t>
        </w:r>
      </w:hyperlink>
      <w:r>
        <w:rPr>
          <w:sz w:val="24"/>
        </w:rPr>
        <w:t>FINAL</w:t>
      </w:r>
      <w:r>
        <w:rPr>
          <w:spacing w:val="-6"/>
          <w:sz w:val="24"/>
        </w:rPr>
        <w:t> </w:t>
      </w:r>
      <w:r>
        <w:rPr>
          <w:sz w:val="24"/>
        </w:rPr>
        <w:t>VERSION_0.pdf</w:t>
      </w:r>
    </w:p>
    <w:p>
      <w:pPr>
        <w:spacing w:after="0" w:line="480" w:lineRule="auto"/>
        <w:jc w:val="left"/>
        <w:rPr>
          <w:sz w:val="24"/>
        </w:rPr>
        <w:sectPr>
          <w:headerReference w:type="default" r:id="rId372"/>
          <w:footerReference w:type="default" r:id="rId373"/>
          <w:pgSz w:w="11910" w:h="16840"/>
          <w:pgMar w:header="754" w:footer="1000" w:top="1320" w:bottom="1200" w:left="1300" w:right="880"/>
        </w:sectPr>
      </w:pPr>
    </w:p>
    <w:p>
      <w:pPr>
        <w:pStyle w:val="Heading1"/>
        <w:spacing w:before="80"/>
        <w:ind w:left="461" w:right="876"/>
        <w:jc w:val="center"/>
      </w:pPr>
      <w:bookmarkStart w:name="_bookmark28" w:id="55"/>
      <w:bookmarkEnd w:id="55"/>
      <w:r>
        <w:rPr>
          <w:b w:val="0"/>
        </w:rPr>
      </w:r>
      <w:r>
        <w:rPr/>
        <w:t>Anexos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78" w:right="782"/>
      </w:pPr>
      <w:r>
        <w:rPr/>
        <w:t>Anexo 1. Cuestionario de entrevista sobre factores de estrés para operadoras de la Línea</w:t>
      </w:r>
      <w:r>
        <w:rPr>
          <w:spacing w:val="-57"/>
        </w:rPr>
        <w:t> </w:t>
      </w:r>
      <w:r>
        <w:rPr/>
        <w:t>100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1"/>
        <w:ind w:left="750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EVALUACION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ESTRÉS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LABORAL,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AFRONTAMIENTO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Y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RECURSOS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4"/>
        <w:gridCol w:w="576"/>
        <w:gridCol w:w="569"/>
        <w:gridCol w:w="148"/>
        <w:gridCol w:w="417"/>
        <w:gridCol w:w="563"/>
        <w:gridCol w:w="892"/>
        <w:gridCol w:w="950"/>
        <w:gridCol w:w="630"/>
        <w:gridCol w:w="359"/>
        <w:gridCol w:w="431"/>
        <w:gridCol w:w="993"/>
        <w:gridCol w:w="1381"/>
      </w:tblGrid>
      <w:tr>
        <w:trPr>
          <w:trHeight w:val="552" w:hRule="atLeast"/>
        </w:trPr>
        <w:tc>
          <w:tcPr>
            <w:tcW w:w="2150" w:type="dxa"/>
            <w:gridSpan w:val="2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Edad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:</w:t>
            </w:r>
          </w:p>
        </w:tc>
        <w:tc>
          <w:tcPr>
            <w:tcW w:w="1697" w:type="dxa"/>
            <w:gridSpan w:val="4"/>
          </w:tcPr>
          <w:p>
            <w:pPr>
              <w:pStyle w:val="TableParagraph"/>
              <w:tabs>
                <w:tab w:pos="1222" w:val="left" w:leader="none"/>
              </w:tabs>
              <w:spacing w:line="276" w:lineRule="exact"/>
              <w:ind w:left="108" w:right="387"/>
              <w:rPr>
                <w:sz w:val="24"/>
              </w:rPr>
            </w:pPr>
            <w:r>
              <w:rPr>
                <w:sz w:val="24"/>
              </w:rPr>
              <w:t>Sexo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M</w:t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</w:t>
            </w:r>
          </w:p>
        </w:tc>
        <w:tc>
          <w:tcPr>
            <w:tcW w:w="1842" w:type="dxa"/>
            <w:gridSpan w:val="2"/>
          </w:tcPr>
          <w:p>
            <w:pPr>
              <w:pStyle w:val="TableParagraph"/>
              <w:spacing w:line="276" w:lineRule="exact"/>
              <w:ind w:left="111" w:right="639"/>
              <w:rPr>
                <w:sz w:val="24"/>
              </w:rPr>
            </w:pPr>
            <w:r>
              <w:rPr>
                <w:sz w:val="24"/>
              </w:rPr>
              <w:t>Lugar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nacimiento</w:t>
            </w:r>
          </w:p>
        </w:tc>
        <w:tc>
          <w:tcPr>
            <w:tcW w:w="989" w:type="dxa"/>
            <w:gridSpan w:val="2"/>
          </w:tcPr>
          <w:p>
            <w:pPr>
              <w:pStyle w:val="TableParagraph"/>
              <w:spacing w:before="136"/>
              <w:ind w:left="112"/>
              <w:rPr>
                <w:sz w:val="24"/>
              </w:rPr>
            </w:pPr>
            <w:r>
              <w:rPr>
                <w:sz w:val="24"/>
              </w:rPr>
              <w:t>Lima</w:t>
            </w:r>
          </w:p>
        </w:tc>
        <w:tc>
          <w:tcPr>
            <w:tcW w:w="2805" w:type="dxa"/>
            <w:gridSpan w:val="3"/>
          </w:tcPr>
          <w:p>
            <w:pPr>
              <w:pStyle w:val="TableParagraph"/>
              <w:spacing w:before="136"/>
              <w:ind w:left="114"/>
              <w:rPr>
                <w:sz w:val="24"/>
              </w:rPr>
            </w:pPr>
            <w:r>
              <w:rPr>
                <w:sz w:val="24"/>
              </w:rPr>
              <w:t>Provincia</w:t>
            </w:r>
          </w:p>
        </w:tc>
      </w:tr>
      <w:tr>
        <w:trPr>
          <w:trHeight w:val="275" w:hRule="atLeast"/>
        </w:trPr>
        <w:tc>
          <w:tcPr>
            <w:tcW w:w="157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Estado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Civil:</w:t>
            </w:r>
          </w:p>
        </w:tc>
        <w:tc>
          <w:tcPr>
            <w:tcW w:w="1710" w:type="dxa"/>
            <w:gridSpan w:val="4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Soltero/a</w:t>
            </w:r>
          </w:p>
        </w:tc>
        <w:tc>
          <w:tcPr>
            <w:tcW w:w="1455" w:type="dxa"/>
            <w:gridSpan w:val="2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Casado/a</w:t>
            </w:r>
          </w:p>
        </w:tc>
        <w:tc>
          <w:tcPr>
            <w:tcW w:w="1580" w:type="dxa"/>
            <w:gridSpan w:val="2"/>
          </w:tcPr>
          <w:p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Conviviente</w:t>
            </w:r>
          </w:p>
        </w:tc>
        <w:tc>
          <w:tcPr>
            <w:tcW w:w="1783" w:type="dxa"/>
            <w:gridSpan w:val="3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Divorciado/a</w:t>
            </w:r>
          </w:p>
        </w:tc>
        <w:tc>
          <w:tcPr>
            <w:tcW w:w="1381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Viudo/a</w:t>
            </w:r>
          </w:p>
        </w:tc>
      </w:tr>
      <w:tr>
        <w:trPr>
          <w:trHeight w:val="275" w:hRule="atLeast"/>
        </w:trPr>
        <w:tc>
          <w:tcPr>
            <w:tcW w:w="157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Hijos:</w:t>
            </w:r>
          </w:p>
        </w:tc>
        <w:tc>
          <w:tcPr>
            <w:tcW w:w="1710" w:type="dxa"/>
            <w:gridSpan w:val="4"/>
          </w:tcPr>
          <w:p>
            <w:pPr>
              <w:pStyle w:val="TableParagraph"/>
              <w:tabs>
                <w:tab w:pos="754" w:val="left" w:leader="none"/>
                <w:tab w:pos="1133" w:val="left" w:leader="none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NO</w:t>
              <w:tab/>
              <w:t>-</w:t>
              <w:tab/>
              <w:t>SI</w:t>
            </w:r>
          </w:p>
        </w:tc>
        <w:tc>
          <w:tcPr>
            <w:tcW w:w="1455" w:type="dxa"/>
            <w:gridSpan w:val="2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¿Cuántos?</w:t>
            </w:r>
          </w:p>
        </w:tc>
        <w:tc>
          <w:tcPr>
            <w:tcW w:w="2370" w:type="dxa"/>
            <w:gridSpan w:val="4"/>
          </w:tcPr>
          <w:p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Carrera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profesional:</w:t>
            </w:r>
          </w:p>
        </w:tc>
        <w:tc>
          <w:tcPr>
            <w:tcW w:w="2374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2719" w:type="dxa"/>
            <w:gridSpan w:val="3"/>
          </w:tcPr>
          <w:p>
            <w:pPr>
              <w:pStyle w:val="TableParagraph"/>
              <w:spacing w:line="276" w:lineRule="exact"/>
              <w:ind w:left="107" w:right="854"/>
              <w:rPr>
                <w:sz w:val="24"/>
              </w:rPr>
            </w:pPr>
            <w:r>
              <w:rPr>
                <w:sz w:val="24"/>
              </w:rPr>
              <w:t>Grado de estudios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alcanzados:</w:t>
            </w:r>
          </w:p>
        </w:tc>
        <w:tc>
          <w:tcPr>
            <w:tcW w:w="2020" w:type="dxa"/>
            <w:gridSpan w:val="4"/>
          </w:tcPr>
          <w:p>
            <w:pPr>
              <w:pStyle w:val="TableParagraph"/>
              <w:spacing w:before="136"/>
              <w:ind w:left="108"/>
              <w:rPr>
                <w:sz w:val="24"/>
              </w:rPr>
            </w:pPr>
            <w:r>
              <w:rPr>
                <w:sz w:val="24"/>
              </w:rPr>
              <w:t>Licenciatura</w:t>
            </w:r>
          </w:p>
        </w:tc>
        <w:tc>
          <w:tcPr>
            <w:tcW w:w="2370" w:type="dxa"/>
            <w:gridSpan w:val="4"/>
          </w:tcPr>
          <w:p>
            <w:pPr>
              <w:pStyle w:val="TableParagraph"/>
              <w:spacing w:before="136"/>
              <w:ind w:left="112"/>
              <w:rPr>
                <w:sz w:val="24"/>
              </w:rPr>
            </w:pPr>
            <w:r>
              <w:rPr>
                <w:sz w:val="24"/>
              </w:rPr>
              <w:t>Maestría</w:t>
            </w:r>
          </w:p>
        </w:tc>
        <w:tc>
          <w:tcPr>
            <w:tcW w:w="2374" w:type="dxa"/>
            <w:gridSpan w:val="2"/>
          </w:tcPr>
          <w:p>
            <w:pPr>
              <w:pStyle w:val="TableParagraph"/>
              <w:spacing w:before="136"/>
              <w:ind w:left="115"/>
              <w:rPr>
                <w:sz w:val="24"/>
              </w:rPr>
            </w:pPr>
            <w:r>
              <w:rPr>
                <w:sz w:val="24"/>
              </w:rPr>
              <w:t>Doctorado</w:t>
            </w:r>
          </w:p>
        </w:tc>
      </w:tr>
      <w:tr>
        <w:trPr>
          <w:trHeight w:val="551" w:hRule="atLeast"/>
        </w:trPr>
        <w:tc>
          <w:tcPr>
            <w:tcW w:w="3284" w:type="dxa"/>
            <w:gridSpan w:val="5"/>
          </w:tcPr>
          <w:p>
            <w:pPr>
              <w:pStyle w:val="TableParagraph"/>
              <w:spacing w:line="276" w:lineRule="exact"/>
              <w:ind w:left="107" w:right="139"/>
              <w:rPr>
                <w:sz w:val="24"/>
              </w:rPr>
            </w:pPr>
            <w:r>
              <w:rPr>
                <w:sz w:val="24"/>
              </w:rPr>
              <w:t>Tiempo trabajando en temas 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violencia</w:t>
            </w:r>
          </w:p>
        </w:tc>
        <w:tc>
          <w:tcPr>
            <w:tcW w:w="1455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63" w:type="dxa"/>
            <w:gridSpan w:val="5"/>
          </w:tcPr>
          <w:p>
            <w:pPr>
              <w:pStyle w:val="TableParagraph"/>
              <w:spacing w:line="276" w:lineRule="exact"/>
              <w:ind w:left="112" w:right="829"/>
              <w:rPr>
                <w:sz w:val="24"/>
              </w:rPr>
            </w:pPr>
            <w:r>
              <w:rPr>
                <w:sz w:val="24"/>
              </w:rPr>
              <w:t>Tiempo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trabajando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como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operadora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2867" w:type="dxa"/>
            <w:gridSpan w:val="4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Trabaja 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otro lugar  (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</w:t>
            </w:r>
          </w:p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/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si )</w:t>
            </w:r>
          </w:p>
        </w:tc>
        <w:tc>
          <w:tcPr>
            <w:tcW w:w="6616" w:type="dxa"/>
            <w:gridSpan w:val="9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¿Dónde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trabaja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tiempo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dedicado:</w:t>
            </w:r>
          </w:p>
        </w:tc>
      </w:tr>
      <w:tr>
        <w:trPr>
          <w:trHeight w:val="275" w:hRule="atLeast"/>
        </w:trPr>
        <w:tc>
          <w:tcPr>
            <w:tcW w:w="2867" w:type="dxa"/>
            <w:gridSpan w:val="4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Estudia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 no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si )</w:t>
            </w:r>
          </w:p>
        </w:tc>
        <w:tc>
          <w:tcPr>
            <w:tcW w:w="6616" w:type="dxa"/>
            <w:gridSpan w:val="9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¿Qué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estudia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tiempo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dedicado?: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spacing w:before="90"/>
        <w:ind w:left="118" w:right="0" w:firstLine="0"/>
        <w:jc w:val="left"/>
        <w:rPr>
          <w:b/>
          <w:sz w:val="24"/>
        </w:rPr>
      </w:pPr>
      <w:r>
        <w:rPr>
          <w:b/>
          <w:sz w:val="24"/>
        </w:rPr>
        <w:t>Datos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personales</w:t>
      </w:r>
    </w:p>
    <w:p>
      <w:pPr>
        <w:pStyle w:val="ListParagraph"/>
        <w:numPr>
          <w:ilvl w:val="0"/>
          <w:numId w:val="23"/>
        </w:numPr>
        <w:tabs>
          <w:tab w:pos="479" w:val="left" w:leader="none"/>
        </w:tabs>
        <w:spacing w:line="240" w:lineRule="auto" w:before="0" w:after="0"/>
        <w:ind w:left="478" w:right="0" w:hanging="361"/>
        <w:jc w:val="left"/>
        <w:rPr>
          <w:sz w:val="24"/>
        </w:rPr>
      </w:pPr>
      <w:r>
        <w:rPr>
          <w:sz w:val="24"/>
        </w:rPr>
        <w:t>¿Cómo llegó a</w:t>
      </w:r>
      <w:r>
        <w:rPr>
          <w:spacing w:val="-2"/>
          <w:sz w:val="24"/>
        </w:rPr>
        <w:t> </w:t>
      </w:r>
      <w:r>
        <w:rPr>
          <w:sz w:val="24"/>
        </w:rPr>
        <w:t>la Línea</w:t>
      </w:r>
      <w:r>
        <w:rPr>
          <w:spacing w:val="-2"/>
          <w:sz w:val="24"/>
        </w:rPr>
        <w:t> </w:t>
      </w:r>
      <w:r>
        <w:rPr>
          <w:sz w:val="24"/>
        </w:rPr>
        <w:t>100</w:t>
      </w:r>
    </w:p>
    <w:p>
      <w:pPr>
        <w:pStyle w:val="ListParagraph"/>
        <w:numPr>
          <w:ilvl w:val="0"/>
          <w:numId w:val="23"/>
        </w:numPr>
        <w:tabs>
          <w:tab w:pos="479" w:val="left" w:leader="none"/>
        </w:tabs>
        <w:spacing w:line="240" w:lineRule="auto" w:before="0" w:after="0"/>
        <w:ind w:left="478" w:right="0" w:hanging="361"/>
        <w:jc w:val="left"/>
        <w:rPr>
          <w:sz w:val="24"/>
        </w:rPr>
      </w:pPr>
      <w:r>
        <w:rPr>
          <w:sz w:val="24"/>
        </w:rPr>
        <w:t>¿Dónde</w:t>
      </w:r>
      <w:r>
        <w:rPr>
          <w:spacing w:val="-3"/>
          <w:sz w:val="24"/>
        </w:rPr>
        <w:t> </w:t>
      </w:r>
      <w:r>
        <w:rPr>
          <w:sz w:val="24"/>
        </w:rPr>
        <w:t>trabajaba</w:t>
      </w:r>
      <w:r>
        <w:rPr>
          <w:spacing w:val="-1"/>
          <w:sz w:val="24"/>
        </w:rPr>
        <w:t> </w:t>
      </w:r>
      <w:r>
        <w:rPr>
          <w:sz w:val="24"/>
        </w:rPr>
        <w:t>antes?</w:t>
      </w:r>
    </w:p>
    <w:p>
      <w:pPr>
        <w:pStyle w:val="ListParagraph"/>
        <w:numPr>
          <w:ilvl w:val="0"/>
          <w:numId w:val="23"/>
        </w:numPr>
        <w:tabs>
          <w:tab w:pos="479" w:val="left" w:leader="none"/>
        </w:tabs>
        <w:spacing w:line="240" w:lineRule="auto" w:before="0" w:after="0"/>
        <w:ind w:left="478" w:right="540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15"/>
          <w:sz w:val="24"/>
        </w:rPr>
        <w:t> </w:t>
      </w:r>
      <w:r>
        <w:rPr>
          <w:sz w:val="24"/>
        </w:rPr>
        <w:t>la</w:t>
      </w:r>
      <w:r>
        <w:rPr>
          <w:spacing w:val="15"/>
          <w:sz w:val="24"/>
        </w:rPr>
        <w:t> </w:t>
      </w:r>
      <w:r>
        <w:rPr>
          <w:sz w:val="24"/>
        </w:rPr>
        <w:t>Línea</w:t>
      </w:r>
      <w:r>
        <w:rPr>
          <w:spacing w:val="14"/>
          <w:sz w:val="24"/>
        </w:rPr>
        <w:t> </w:t>
      </w:r>
      <w:r>
        <w:rPr>
          <w:sz w:val="24"/>
        </w:rPr>
        <w:t>100</w:t>
      </w:r>
      <w:r>
        <w:rPr>
          <w:spacing w:val="15"/>
          <w:sz w:val="24"/>
        </w:rPr>
        <w:t> </w:t>
      </w:r>
      <w:r>
        <w:rPr>
          <w:sz w:val="24"/>
        </w:rPr>
        <w:t>llaman</w:t>
      </w:r>
      <w:r>
        <w:rPr>
          <w:spacing w:val="15"/>
          <w:sz w:val="24"/>
        </w:rPr>
        <w:t> </w:t>
      </w:r>
      <w:r>
        <w:rPr>
          <w:sz w:val="24"/>
        </w:rPr>
        <w:t>las</w:t>
      </w:r>
      <w:r>
        <w:rPr>
          <w:spacing w:val="15"/>
          <w:sz w:val="24"/>
        </w:rPr>
        <w:t> </w:t>
      </w:r>
      <w:r>
        <w:rPr>
          <w:sz w:val="24"/>
        </w:rPr>
        <w:t>propias</w:t>
      </w:r>
      <w:r>
        <w:rPr>
          <w:spacing w:val="15"/>
          <w:sz w:val="24"/>
        </w:rPr>
        <w:t> </w:t>
      </w:r>
      <w:r>
        <w:rPr>
          <w:sz w:val="24"/>
        </w:rPr>
        <w:t>víctimas</w:t>
      </w:r>
      <w:r>
        <w:rPr>
          <w:spacing w:val="14"/>
          <w:sz w:val="24"/>
        </w:rPr>
        <w:t> </w:t>
      </w:r>
      <w:r>
        <w:rPr>
          <w:sz w:val="24"/>
        </w:rPr>
        <w:t>de</w:t>
      </w:r>
      <w:r>
        <w:rPr>
          <w:spacing w:val="15"/>
          <w:sz w:val="24"/>
        </w:rPr>
        <w:t> </w:t>
      </w:r>
      <w:r>
        <w:rPr>
          <w:sz w:val="24"/>
        </w:rPr>
        <w:t>violencia</w:t>
      </w:r>
      <w:r>
        <w:rPr>
          <w:spacing w:val="15"/>
          <w:sz w:val="24"/>
        </w:rPr>
        <w:t> </w:t>
      </w:r>
      <w:r>
        <w:rPr>
          <w:sz w:val="24"/>
        </w:rPr>
        <w:t>y</w:t>
      </w:r>
      <w:r>
        <w:rPr>
          <w:spacing w:val="15"/>
          <w:sz w:val="24"/>
        </w:rPr>
        <w:t> </w:t>
      </w:r>
      <w:r>
        <w:rPr>
          <w:sz w:val="24"/>
        </w:rPr>
        <w:t>terceros</w:t>
      </w:r>
      <w:r>
        <w:rPr>
          <w:spacing w:val="14"/>
          <w:sz w:val="24"/>
        </w:rPr>
        <w:t> </w:t>
      </w:r>
      <w:r>
        <w:rPr>
          <w:sz w:val="24"/>
        </w:rPr>
        <w:t>que</w:t>
      </w:r>
      <w:r>
        <w:rPr>
          <w:spacing w:val="15"/>
          <w:sz w:val="24"/>
        </w:rPr>
        <w:t> </w:t>
      </w:r>
      <w:r>
        <w:rPr>
          <w:sz w:val="24"/>
        </w:rPr>
        <w:t>conocen</w:t>
      </w:r>
      <w:r>
        <w:rPr>
          <w:spacing w:val="15"/>
          <w:sz w:val="24"/>
        </w:rPr>
        <w:t> </w:t>
      </w:r>
      <w:r>
        <w:rPr>
          <w:sz w:val="24"/>
        </w:rPr>
        <w:t>casos</w:t>
      </w:r>
      <w:r>
        <w:rPr>
          <w:spacing w:val="15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violencia.</w:t>
      </w:r>
      <w:r>
        <w:rPr>
          <w:spacing w:val="-1"/>
          <w:sz w:val="24"/>
        </w:rPr>
        <w:t> </w:t>
      </w:r>
      <w:r>
        <w:rPr>
          <w:sz w:val="24"/>
        </w:rPr>
        <w:t>¿Hay algún perfil adicional</w:t>
      </w:r>
      <w:r>
        <w:rPr>
          <w:spacing w:val="-1"/>
          <w:sz w:val="24"/>
        </w:rPr>
        <w:t> </w:t>
      </w:r>
      <w:r>
        <w:rPr>
          <w:sz w:val="24"/>
        </w:rPr>
        <w:t>de personas</w:t>
      </w:r>
      <w:r>
        <w:rPr>
          <w:spacing w:val="2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llaman?</w:t>
      </w:r>
    </w:p>
    <w:p>
      <w:pPr>
        <w:pStyle w:val="ListParagraph"/>
        <w:numPr>
          <w:ilvl w:val="0"/>
          <w:numId w:val="23"/>
        </w:numPr>
        <w:tabs>
          <w:tab w:pos="479" w:val="left" w:leader="none"/>
        </w:tabs>
        <w:spacing w:line="240" w:lineRule="auto" w:before="0" w:after="0"/>
        <w:ind w:left="478" w:right="543" w:hanging="360"/>
        <w:jc w:val="left"/>
        <w:rPr>
          <w:sz w:val="24"/>
        </w:rPr>
      </w:pPr>
      <w:r>
        <w:rPr>
          <w:sz w:val="24"/>
        </w:rPr>
        <w:t>Dentro</w:t>
      </w:r>
      <w:r>
        <w:rPr>
          <w:spacing w:val="8"/>
          <w:sz w:val="24"/>
        </w:rPr>
        <w:t> </w:t>
      </w:r>
      <w:r>
        <w:rPr>
          <w:sz w:val="24"/>
        </w:rPr>
        <w:t>de</w:t>
      </w:r>
      <w:r>
        <w:rPr>
          <w:spacing w:val="7"/>
          <w:sz w:val="24"/>
        </w:rPr>
        <w:t> </w:t>
      </w:r>
      <w:r>
        <w:rPr>
          <w:sz w:val="24"/>
        </w:rPr>
        <w:t>su</w:t>
      </w:r>
      <w:r>
        <w:rPr>
          <w:spacing w:val="11"/>
          <w:sz w:val="24"/>
        </w:rPr>
        <w:t> </w:t>
      </w:r>
      <w:r>
        <w:rPr>
          <w:sz w:val="24"/>
        </w:rPr>
        <w:t>turno,</w:t>
      </w:r>
      <w:r>
        <w:rPr>
          <w:spacing w:val="8"/>
          <w:sz w:val="24"/>
        </w:rPr>
        <w:t> </w:t>
      </w:r>
      <w:r>
        <w:rPr>
          <w:sz w:val="24"/>
        </w:rPr>
        <w:t>¿qué</w:t>
      </w:r>
      <w:r>
        <w:rPr>
          <w:spacing w:val="9"/>
          <w:sz w:val="24"/>
        </w:rPr>
        <w:t> </w:t>
      </w:r>
      <w:r>
        <w:rPr>
          <w:sz w:val="24"/>
        </w:rPr>
        <w:t>tipo</w:t>
      </w:r>
      <w:r>
        <w:rPr>
          <w:spacing w:val="9"/>
          <w:sz w:val="24"/>
        </w:rPr>
        <w:t> </w:t>
      </w:r>
      <w:r>
        <w:rPr>
          <w:sz w:val="24"/>
        </w:rPr>
        <w:t>de</w:t>
      </w:r>
      <w:r>
        <w:rPr>
          <w:spacing w:val="7"/>
          <w:sz w:val="24"/>
        </w:rPr>
        <w:t> </w:t>
      </w:r>
      <w:r>
        <w:rPr>
          <w:sz w:val="24"/>
        </w:rPr>
        <w:t>llamadas</w:t>
      </w:r>
      <w:r>
        <w:rPr>
          <w:spacing w:val="8"/>
          <w:sz w:val="24"/>
        </w:rPr>
        <w:t> </w:t>
      </w:r>
      <w:r>
        <w:rPr>
          <w:sz w:val="24"/>
        </w:rPr>
        <w:t>son</w:t>
      </w:r>
      <w:r>
        <w:rPr>
          <w:spacing w:val="9"/>
          <w:sz w:val="24"/>
        </w:rPr>
        <w:t> </w:t>
      </w:r>
      <w:r>
        <w:rPr>
          <w:sz w:val="24"/>
        </w:rPr>
        <w:t>más</w:t>
      </w:r>
      <w:r>
        <w:rPr>
          <w:spacing w:val="8"/>
          <w:sz w:val="24"/>
        </w:rPr>
        <w:t> </w:t>
      </w:r>
      <w:r>
        <w:rPr>
          <w:sz w:val="24"/>
        </w:rPr>
        <w:t>frecuentes?</w:t>
      </w:r>
      <w:r>
        <w:rPr>
          <w:spacing w:val="10"/>
          <w:sz w:val="24"/>
        </w:rPr>
        <w:t> </w:t>
      </w:r>
      <w:r>
        <w:rPr>
          <w:sz w:val="24"/>
        </w:rPr>
        <w:t>¿Y</w:t>
      </w:r>
      <w:r>
        <w:rPr>
          <w:spacing w:val="10"/>
          <w:sz w:val="24"/>
        </w:rPr>
        <w:t> </w:t>
      </w:r>
      <w:r>
        <w:rPr>
          <w:sz w:val="24"/>
        </w:rPr>
        <w:t>conoce</w:t>
      </w:r>
      <w:r>
        <w:rPr>
          <w:spacing w:val="9"/>
          <w:sz w:val="24"/>
        </w:rPr>
        <w:t> </w:t>
      </w:r>
      <w:r>
        <w:rPr>
          <w:sz w:val="24"/>
        </w:rPr>
        <w:t>cómo</w:t>
      </w:r>
      <w:r>
        <w:rPr>
          <w:spacing w:val="9"/>
          <w:sz w:val="24"/>
        </w:rPr>
        <w:t> </w:t>
      </w:r>
      <w:r>
        <w:rPr>
          <w:sz w:val="24"/>
        </w:rPr>
        <w:t>es</w:t>
      </w:r>
      <w:r>
        <w:rPr>
          <w:spacing w:val="8"/>
          <w:sz w:val="24"/>
        </w:rPr>
        <w:t> </w:t>
      </w:r>
      <w:r>
        <w:rPr>
          <w:sz w:val="24"/>
        </w:rPr>
        <w:t>en</w:t>
      </w:r>
      <w:r>
        <w:rPr>
          <w:spacing w:val="8"/>
          <w:sz w:val="24"/>
        </w:rPr>
        <w:t> </w:t>
      </w:r>
      <w:r>
        <w:rPr>
          <w:sz w:val="24"/>
        </w:rPr>
        <w:t>los</w:t>
      </w:r>
      <w:r>
        <w:rPr>
          <w:spacing w:val="-57"/>
          <w:sz w:val="24"/>
        </w:rPr>
        <w:t> </w:t>
      </w:r>
      <w:r>
        <w:rPr>
          <w:sz w:val="24"/>
        </w:rPr>
        <w:t>otros turnos?</w:t>
      </w:r>
    </w:p>
    <w:p>
      <w:pPr>
        <w:pStyle w:val="ListParagraph"/>
        <w:numPr>
          <w:ilvl w:val="0"/>
          <w:numId w:val="23"/>
        </w:numPr>
        <w:tabs>
          <w:tab w:pos="479" w:val="left" w:leader="none"/>
        </w:tabs>
        <w:spacing w:line="240" w:lineRule="auto" w:before="0" w:after="0"/>
        <w:ind w:left="478" w:right="0" w:hanging="361"/>
        <w:jc w:val="left"/>
        <w:rPr>
          <w:sz w:val="24"/>
        </w:rPr>
      </w:pPr>
      <w:r>
        <w:rPr>
          <w:sz w:val="24"/>
        </w:rPr>
        <w:t>Dentro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su</w:t>
      </w:r>
      <w:r>
        <w:rPr>
          <w:spacing w:val="-1"/>
          <w:sz w:val="24"/>
        </w:rPr>
        <w:t> </w:t>
      </w:r>
      <w:r>
        <w:rPr>
          <w:sz w:val="24"/>
        </w:rPr>
        <w:t>turno,</w:t>
      </w:r>
      <w:r>
        <w:rPr>
          <w:spacing w:val="1"/>
          <w:sz w:val="24"/>
        </w:rPr>
        <w:t> </w:t>
      </w:r>
      <w:r>
        <w:rPr>
          <w:sz w:val="24"/>
        </w:rPr>
        <w:t>¿qué</w:t>
      </w:r>
      <w:r>
        <w:rPr>
          <w:spacing w:val="1"/>
          <w:sz w:val="24"/>
        </w:rPr>
        <w:t> </w:t>
      </w:r>
      <w:r>
        <w:rPr>
          <w:sz w:val="24"/>
        </w:rPr>
        <w:t>horas</w:t>
      </w:r>
      <w:r>
        <w:rPr>
          <w:spacing w:val="-1"/>
          <w:sz w:val="24"/>
        </w:rPr>
        <w:t> </w:t>
      </w:r>
      <w:r>
        <w:rPr>
          <w:sz w:val="24"/>
        </w:rPr>
        <w:t>son las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mayor y de</w:t>
      </w:r>
      <w:r>
        <w:rPr>
          <w:spacing w:val="-1"/>
          <w:sz w:val="24"/>
        </w:rPr>
        <w:t> </w:t>
      </w:r>
      <w:r>
        <w:rPr>
          <w:sz w:val="24"/>
        </w:rPr>
        <w:t>menor</w:t>
      </w:r>
      <w:r>
        <w:rPr>
          <w:spacing w:val="-2"/>
          <w:sz w:val="24"/>
        </w:rPr>
        <w:t> </w:t>
      </w:r>
      <w:r>
        <w:rPr>
          <w:sz w:val="24"/>
        </w:rPr>
        <w:t>flujo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llamadas?</w:t>
      </w:r>
    </w:p>
    <w:p>
      <w:pPr>
        <w:pStyle w:val="ListParagraph"/>
        <w:numPr>
          <w:ilvl w:val="0"/>
          <w:numId w:val="23"/>
        </w:numPr>
        <w:tabs>
          <w:tab w:pos="479" w:val="left" w:leader="none"/>
        </w:tabs>
        <w:spacing w:line="240" w:lineRule="auto" w:before="0" w:after="0"/>
        <w:ind w:left="478" w:right="0" w:hanging="361"/>
        <w:jc w:val="left"/>
        <w:rPr>
          <w:sz w:val="24"/>
        </w:rPr>
      </w:pPr>
      <w:r>
        <w:rPr>
          <w:sz w:val="24"/>
        </w:rPr>
        <w:t>Igualmente,</w:t>
      </w:r>
      <w:r>
        <w:rPr>
          <w:spacing w:val="7"/>
          <w:sz w:val="24"/>
        </w:rPr>
        <w:t> </w:t>
      </w:r>
      <w:r>
        <w:rPr>
          <w:sz w:val="24"/>
        </w:rPr>
        <w:t>dentro</w:t>
      </w:r>
      <w:r>
        <w:rPr>
          <w:spacing w:val="9"/>
          <w:sz w:val="24"/>
        </w:rPr>
        <w:t> </w:t>
      </w:r>
      <w:r>
        <w:rPr>
          <w:sz w:val="24"/>
        </w:rPr>
        <w:t>de</w:t>
      </w:r>
      <w:r>
        <w:rPr>
          <w:spacing w:val="7"/>
          <w:sz w:val="24"/>
        </w:rPr>
        <w:t> </w:t>
      </w:r>
      <w:r>
        <w:rPr>
          <w:sz w:val="24"/>
        </w:rPr>
        <w:t>su</w:t>
      </w:r>
      <w:r>
        <w:rPr>
          <w:spacing w:val="11"/>
          <w:sz w:val="24"/>
        </w:rPr>
        <w:t> </w:t>
      </w:r>
      <w:r>
        <w:rPr>
          <w:sz w:val="24"/>
        </w:rPr>
        <w:t>turno,</w:t>
      </w:r>
      <w:r>
        <w:rPr>
          <w:spacing w:val="8"/>
          <w:sz w:val="24"/>
        </w:rPr>
        <w:t> </w:t>
      </w:r>
      <w:r>
        <w:rPr>
          <w:sz w:val="24"/>
        </w:rPr>
        <w:t>¿los</w:t>
      </w:r>
      <w:r>
        <w:rPr>
          <w:spacing w:val="10"/>
          <w:sz w:val="24"/>
        </w:rPr>
        <w:t> </w:t>
      </w:r>
      <w:r>
        <w:rPr>
          <w:sz w:val="24"/>
        </w:rPr>
        <w:t>terceros</w:t>
      </w:r>
      <w:r>
        <w:rPr>
          <w:spacing w:val="7"/>
          <w:sz w:val="24"/>
        </w:rPr>
        <w:t> </w:t>
      </w:r>
      <w:r>
        <w:rPr>
          <w:sz w:val="24"/>
        </w:rPr>
        <w:t>no</w:t>
      </w:r>
      <w:r>
        <w:rPr>
          <w:spacing w:val="9"/>
          <w:sz w:val="24"/>
        </w:rPr>
        <w:t> </w:t>
      </w:r>
      <w:r>
        <w:rPr>
          <w:sz w:val="24"/>
        </w:rPr>
        <w:t>víctimas</w:t>
      </w:r>
      <w:r>
        <w:rPr>
          <w:spacing w:val="8"/>
          <w:sz w:val="24"/>
        </w:rPr>
        <w:t> </w:t>
      </w:r>
      <w:r>
        <w:rPr>
          <w:sz w:val="24"/>
        </w:rPr>
        <w:t>llaman</w:t>
      </w:r>
      <w:r>
        <w:rPr>
          <w:spacing w:val="8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una</w:t>
      </w:r>
      <w:r>
        <w:rPr>
          <w:spacing w:val="8"/>
          <w:sz w:val="24"/>
        </w:rPr>
        <w:t> </w:t>
      </w:r>
      <w:r>
        <w:rPr>
          <w:sz w:val="24"/>
        </w:rPr>
        <w:t>hora</w:t>
      </w:r>
      <w:r>
        <w:rPr>
          <w:spacing w:val="6"/>
          <w:sz w:val="24"/>
        </w:rPr>
        <w:t> </w:t>
      </w:r>
      <w:r>
        <w:rPr>
          <w:sz w:val="24"/>
        </w:rPr>
        <w:t>en</w:t>
      </w:r>
      <w:r>
        <w:rPr>
          <w:spacing w:val="9"/>
          <w:sz w:val="24"/>
        </w:rPr>
        <w:t> </w:t>
      </w:r>
      <w:r>
        <w:rPr>
          <w:sz w:val="24"/>
        </w:rPr>
        <w:t>particular?</w:t>
      </w:r>
    </w:p>
    <w:p>
      <w:pPr>
        <w:pStyle w:val="BodyText"/>
        <w:ind w:left="180" w:right="7362"/>
        <w:jc w:val="center"/>
      </w:pPr>
      <w:r>
        <w:rPr/>
        <w:t>¿Y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víctimas?</w:t>
      </w:r>
    </w:p>
    <w:p>
      <w:pPr>
        <w:pStyle w:val="Heading1"/>
        <w:spacing w:before="1"/>
        <w:ind w:left="104" w:right="7362"/>
        <w:jc w:val="center"/>
      </w:pPr>
      <w:r>
        <w:rPr/>
        <w:t>Llamadas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víctimas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479" w:val="left" w:leader="none"/>
        </w:tabs>
        <w:spacing w:line="240" w:lineRule="auto" w:before="0" w:after="0"/>
        <w:ind w:left="478" w:right="0" w:hanging="361"/>
        <w:jc w:val="both"/>
        <w:rPr>
          <w:sz w:val="24"/>
        </w:rPr>
      </w:pPr>
      <w:r>
        <w:rPr>
          <w:sz w:val="24"/>
        </w:rPr>
        <w:t>¿Hay</w:t>
      </w:r>
      <w:r>
        <w:rPr>
          <w:spacing w:val="-1"/>
          <w:sz w:val="24"/>
        </w:rPr>
        <w:t> </w:t>
      </w:r>
      <w:r>
        <w:rPr>
          <w:sz w:val="24"/>
        </w:rPr>
        <w:t>alguna</w:t>
      </w:r>
      <w:r>
        <w:rPr>
          <w:spacing w:val="-1"/>
          <w:sz w:val="24"/>
        </w:rPr>
        <w:t> </w:t>
      </w:r>
      <w:r>
        <w:rPr>
          <w:sz w:val="24"/>
        </w:rPr>
        <w:t>diferencia en</w:t>
      </w:r>
      <w:r>
        <w:rPr>
          <w:spacing w:val="-1"/>
          <w:sz w:val="24"/>
        </w:rPr>
        <w:t> </w:t>
      </w:r>
      <w:r>
        <w:rPr>
          <w:sz w:val="24"/>
        </w:rPr>
        <w:t>el perfil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llamadas según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hora</w:t>
      </w:r>
      <w:r>
        <w:rPr>
          <w:spacing w:val="-1"/>
          <w:sz w:val="24"/>
        </w:rPr>
        <w:t> </w:t>
      </w:r>
      <w:r>
        <w:rPr>
          <w:sz w:val="24"/>
        </w:rPr>
        <w:t>en que</w:t>
      </w:r>
      <w:r>
        <w:rPr>
          <w:spacing w:val="-2"/>
          <w:sz w:val="24"/>
        </w:rPr>
        <w:t> </w:t>
      </w:r>
      <w:r>
        <w:rPr>
          <w:sz w:val="24"/>
        </w:rPr>
        <w:t>son realizadas?</w:t>
      </w:r>
    </w:p>
    <w:p>
      <w:pPr>
        <w:pStyle w:val="ListParagraph"/>
        <w:numPr>
          <w:ilvl w:val="0"/>
          <w:numId w:val="23"/>
        </w:numPr>
        <w:tabs>
          <w:tab w:pos="479" w:val="left" w:leader="none"/>
        </w:tabs>
        <w:spacing w:line="240" w:lineRule="auto" w:before="0" w:after="0"/>
        <w:ind w:left="478" w:right="537" w:hanging="360"/>
        <w:jc w:val="both"/>
        <w:rPr>
          <w:sz w:val="24"/>
        </w:rPr>
      </w:pPr>
      <w:r>
        <w:rPr>
          <w:sz w:val="24"/>
        </w:rPr>
        <w:t>Concentrémonos en las llamadas de las propias víctimas. ¿Cuáles son las características</w:t>
      </w:r>
      <w:r>
        <w:rPr>
          <w:spacing w:val="1"/>
          <w:sz w:val="24"/>
        </w:rPr>
        <w:t> </w:t>
      </w:r>
      <w:r>
        <w:rPr>
          <w:sz w:val="24"/>
        </w:rPr>
        <w:t>más comunes de esas llamadas? (edad, hechos, riesgos, momento del ciclo de violencia en</w:t>
      </w:r>
      <w:r>
        <w:rPr>
          <w:spacing w:val="-57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llama, etc.)</w:t>
      </w:r>
    </w:p>
    <w:p>
      <w:pPr>
        <w:pStyle w:val="ListParagraph"/>
        <w:numPr>
          <w:ilvl w:val="0"/>
          <w:numId w:val="23"/>
        </w:numPr>
        <w:tabs>
          <w:tab w:pos="479" w:val="left" w:leader="none"/>
        </w:tabs>
        <w:spacing w:line="240" w:lineRule="auto" w:before="1" w:after="0"/>
        <w:ind w:left="478" w:right="0" w:hanging="361"/>
        <w:jc w:val="both"/>
        <w:rPr>
          <w:sz w:val="24"/>
        </w:rPr>
      </w:pPr>
      <w:r>
        <w:rPr>
          <w:sz w:val="24"/>
        </w:rPr>
        <w:t>¿Cuáles</w:t>
      </w:r>
      <w:r>
        <w:rPr>
          <w:spacing w:val="-1"/>
          <w:sz w:val="24"/>
        </w:rPr>
        <w:t> </w:t>
      </w:r>
      <w:r>
        <w:rPr>
          <w:sz w:val="24"/>
        </w:rPr>
        <w:t>son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tipos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agresiones</w:t>
      </w:r>
      <w:r>
        <w:rPr>
          <w:spacing w:val="-1"/>
          <w:sz w:val="24"/>
        </w:rPr>
        <w:t> </w:t>
      </w:r>
      <w:r>
        <w:rPr>
          <w:sz w:val="24"/>
        </w:rPr>
        <w:t>más comunes que</w:t>
      </w:r>
      <w:r>
        <w:rPr>
          <w:spacing w:val="-1"/>
          <w:sz w:val="24"/>
        </w:rPr>
        <w:t> </w:t>
      </w:r>
      <w:r>
        <w:rPr>
          <w:sz w:val="24"/>
        </w:rPr>
        <w:t>identifica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llamadas?</w:t>
      </w:r>
    </w:p>
    <w:p>
      <w:pPr>
        <w:pStyle w:val="ListParagraph"/>
        <w:numPr>
          <w:ilvl w:val="0"/>
          <w:numId w:val="23"/>
        </w:numPr>
        <w:tabs>
          <w:tab w:pos="479" w:val="left" w:leader="none"/>
        </w:tabs>
        <w:spacing w:line="240" w:lineRule="auto" w:before="0" w:after="0"/>
        <w:ind w:left="478" w:right="534" w:hanging="360"/>
        <w:jc w:val="left"/>
        <w:rPr>
          <w:sz w:val="24"/>
        </w:rPr>
      </w:pPr>
      <w:r>
        <w:rPr>
          <w:sz w:val="24"/>
        </w:rPr>
        <w:t>¿Las</w:t>
      </w:r>
      <w:r>
        <w:rPr>
          <w:spacing w:val="15"/>
          <w:sz w:val="24"/>
        </w:rPr>
        <w:t> </w:t>
      </w:r>
      <w:r>
        <w:rPr>
          <w:sz w:val="24"/>
        </w:rPr>
        <w:t>víctimas</w:t>
      </w:r>
      <w:r>
        <w:rPr>
          <w:spacing w:val="16"/>
          <w:sz w:val="24"/>
        </w:rPr>
        <w:t> </w:t>
      </w:r>
      <w:r>
        <w:rPr>
          <w:sz w:val="24"/>
        </w:rPr>
        <w:t>cuentan</w:t>
      </w:r>
      <w:r>
        <w:rPr>
          <w:spacing w:val="15"/>
          <w:sz w:val="24"/>
        </w:rPr>
        <w:t> </w:t>
      </w:r>
      <w:r>
        <w:rPr>
          <w:sz w:val="24"/>
        </w:rPr>
        <w:t>con</w:t>
      </w:r>
      <w:r>
        <w:rPr>
          <w:spacing w:val="16"/>
          <w:sz w:val="24"/>
        </w:rPr>
        <w:t> </w:t>
      </w:r>
      <w:r>
        <w:rPr>
          <w:sz w:val="24"/>
        </w:rPr>
        <w:t>detalle</w:t>
      </w:r>
      <w:r>
        <w:rPr>
          <w:spacing w:val="16"/>
          <w:sz w:val="24"/>
        </w:rPr>
        <w:t> </w:t>
      </w:r>
      <w:r>
        <w:rPr>
          <w:sz w:val="24"/>
        </w:rPr>
        <w:t>los</w:t>
      </w:r>
      <w:r>
        <w:rPr>
          <w:spacing w:val="16"/>
          <w:sz w:val="24"/>
        </w:rPr>
        <w:t> </w:t>
      </w:r>
      <w:r>
        <w:rPr>
          <w:sz w:val="24"/>
        </w:rPr>
        <w:t>hechos</w:t>
      </w:r>
      <w:r>
        <w:rPr>
          <w:spacing w:val="16"/>
          <w:sz w:val="24"/>
        </w:rPr>
        <w:t> </w:t>
      </w:r>
      <w:r>
        <w:rPr>
          <w:sz w:val="24"/>
        </w:rPr>
        <w:t>de</w:t>
      </w:r>
      <w:r>
        <w:rPr>
          <w:spacing w:val="17"/>
          <w:sz w:val="24"/>
        </w:rPr>
        <w:t> </w:t>
      </w:r>
      <w:r>
        <w:rPr>
          <w:sz w:val="24"/>
        </w:rPr>
        <w:t>violencia</w:t>
      </w:r>
      <w:r>
        <w:rPr>
          <w:spacing w:val="16"/>
          <w:sz w:val="24"/>
        </w:rPr>
        <w:t> </w:t>
      </w:r>
      <w:r>
        <w:rPr>
          <w:sz w:val="24"/>
        </w:rPr>
        <w:t>sufridos?</w:t>
      </w:r>
      <w:r>
        <w:rPr>
          <w:spacing w:val="18"/>
          <w:sz w:val="24"/>
        </w:rPr>
        <w:t> </w:t>
      </w:r>
      <w:r>
        <w:rPr>
          <w:sz w:val="24"/>
        </w:rPr>
        <w:t>¿En</w:t>
      </w:r>
      <w:r>
        <w:rPr>
          <w:spacing w:val="17"/>
          <w:sz w:val="24"/>
        </w:rPr>
        <w:t> </w:t>
      </w:r>
      <w:r>
        <w:rPr>
          <w:sz w:val="24"/>
        </w:rPr>
        <w:t>general,</w:t>
      </w:r>
      <w:r>
        <w:rPr>
          <w:spacing w:val="17"/>
          <w:sz w:val="24"/>
        </w:rPr>
        <w:t> </w:t>
      </w:r>
      <w:r>
        <w:rPr>
          <w:sz w:val="24"/>
        </w:rPr>
        <w:t>qué</w:t>
      </w:r>
      <w:r>
        <w:rPr>
          <w:spacing w:val="14"/>
          <w:sz w:val="24"/>
        </w:rPr>
        <w:t> </w:t>
      </w:r>
      <w:r>
        <w:rPr>
          <w:sz w:val="24"/>
        </w:rPr>
        <w:t>tan</w:t>
      </w:r>
      <w:r>
        <w:rPr>
          <w:spacing w:val="-57"/>
          <w:sz w:val="24"/>
        </w:rPr>
        <w:t> </w:t>
      </w:r>
      <w:r>
        <w:rPr>
          <w:sz w:val="24"/>
        </w:rPr>
        <w:t>detallada</w:t>
      </w:r>
      <w:r>
        <w:rPr>
          <w:spacing w:val="-3"/>
          <w:sz w:val="24"/>
        </w:rPr>
        <w:t> </w:t>
      </w:r>
      <w:r>
        <w:rPr>
          <w:sz w:val="24"/>
        </w:rPr>
        <w:t>es la narración?</w:t>
      </w:r>
    </w:p>
    <w:p>
      <w:pPr>
        <w:pStyle w:val="ListParagraph"/>
        <w:numPr>
          <w:ilvl w:val="0"/>
          <w:numId w:val="23"/>
        </w:numPr>
        <w:tabs>
          <w:tab w:pos="479" w:val="left" w:leader="none"/>
        </w:tabs>
        <w:spacing w:line="240" w:lineRule="auto" w:before="0" w:after="0"/>
        <w:ind w:left="478" w:right="537" w:hanging="360"/>
        <w:jc w:val="left"/>
        <w:rPr>
          <w:sz w:val="24"/>
        </w:rPr>
      </w:pPr>
      <w:r>
        <w:rPr>
          <w:sz w:val="24"/>
        </w:rPr>
        <w:t>¿Quiénes</w:t>
      </w:r>
      <w:r>
        <w:rPr>
          <w:spacing w:val="22"/>
          <w:sz w:val="24"/>
        </w:rPr>
        <w:t> </w:t>
      </w:r>
      <w:r>
        <w:rPr>
          <w:sz w:val="24"/>
        </w:rPr>
        <w:t>son</w:t>
      </w:r>
      <w:r>
        <w:rPr>
          <w:spacing w:val="22"/>
          <w:sz w:val="24"/>
        </w:rPr>
        <w:t> </w:t>
      </w:r>
      <w:r>
        <w:rPr>
          <w:sz w:val="24"/>
        </w:rPr>
        <w:t>los</w:t>
      </w:r>
      <w:r>
        <w:rPr>
          <w:spacing w:val="22"/>
          <w:sz w:val="24"/>
        </w:rPr>
        <w:t> </w:t>
      </w:r>
      <w:r>
        <w:rPr>
          <w:sz w:val="24"/>
        </w:rPr>
        <w:t>principales</w:t>
      </w:r>
      <w:r>
        <w:rPr>
          <w:spacing w:val="22"/>
          <w:sz w:val="24"/>
        </w:rPr>
        <w:t> </w:t>
      </w:r>
      <w:r>
        <w:rPr>
          <w:sz w:val="24"/>
        </w:rPr>
        <w:t>perpetradores</w:t>
      </w:r>
      <w:r>
        <w:rPr>
          <w:spacing w:val="22"/>
          <w:sz w:val="24"/>
        </w:rPr>
        <w:t> </w:t>
      </w:r>
      <w:r>
        <w:rPr>
          <w:sz w:val="24"/>
        </w:rPr>
        <w:t>(parejas,</w:t>
      </w:r>
      <w:r>
        <w:rPr>
          <w:spacing w:val="22"/>
          <w:sz w:val="24"/>
        </w:rPr>
        <w:t> </w:t>
      </w:r>
      <w:r>
        <w:rPr>
          <w:sz w:val="24"/>
        </w:rPr>
        <w:t>ex</w:t>
      </w:r>
      <w:r>
        <w:rPr>
          <w:spacing w:val="22"/>
          <w:sz w:val="24"/>
        </w:rPr>
        <w:t> </w:t>
      </w:r>
      <w:r>
        <w:rPr>
          <w:sz w:val="24"/>
        </w:rPr>
        <w:t>parejas,</w:t>
      </w:r>
      <w:r>
        <w:rPr>
          <w:spacing w:val="22"/>
          <w:sz w:val="24"/>
        </w:rPr>
        <w:t> </w:t>
      </w:r>
      <w:r>
        <w:rPr>
          <w:sz w:val="24"/>
        </w:rPr>
        <w:t>amigos,</w:t>
      </w:r>
      <w:r>
        <w:rPr>
          <w:spacing w:val="22"/>
          <w:sz w:val="24"/>
        </w:rPr>
        <w:t> </w:t>
      </w:r>
      <w:r>
        <w:rPr>
          <w:sz w:val="24"/>
        </w:rPr>
        <w:t>familiares,</w:t>
      </w:r>
      <w:r>
        <w:rPr>
          <w:spacing w:val="-57"/>
          <w:sz w:val="24"/>
        </w:rPr>
        <w:t> </w:t>
      </w:r>
      <w:r>
        <w:rPr>
          <w:sz w:val="24"/>
        </w:rPr>
        <w:t>terceros)?</w:t>
      </w:r>
    </w:p>
    <w:p>
      <w:pPr>
        <w:pStyle w:val="Heading1"/>
        <w:ind w:left="118"/>
      </w:pPr>
      <w:r>
        <w:rPr/>
        <w:t>Llamadas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terceros</w:t>
      </w:r>
      <w:r>
        <w:rPr>
          <w:spacing w:val="-1"/>
        </w:rPr>
        <w:t> </w:t>
      </w:r>
      <w:r>
        <w:rPr/>
        <w:t>(no</w:t>
      </w:r>
      <w:r>
        <w:rPr>
          <w:spacing w:val="-1"/>
        </w:rPr>
        <w:t> </w:t>
      </w:r>
      <w:r>
        <w:rPr/>
        <w:t>víctimas)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23"/>
        </w:numPr>
        <w:tabs>
          <w:tab w:pos="479" w:val="left" w:leader="none"/>
        </w:tabs>
        <w:spacing w:line="240" w:lineRule="auto" w:before="0" w:after="0"/>
        <w:ind w:left="478" w:right="0" w:hanging="361"/>
        <w:jc w:val="both"/>
        <w:rPr>
          <w:sz w:val="24"/>
        </w:rPr>
      </w:pPr>
      <w:r>
        <w:rPr>
          <w:sz w:val="24"/>
        </w:rPr>
        <w:t>¿Cuál</w:t>
      </w:r>
      <w:r>
        <w:rPr>
          <w:spacing w:val="-1"/>
          <w:sz w:val="24"/>
        </w:rPr>
        <w:t> </w:t>
      </w:r>
      <w:r>
        <w:rPr>
          <w:sz w:val="24"/>
        </w:rPr>
        <w:t>es la</w:t>
      </w:r>
      <w:r>
        <w:rPr>
          <w:spacing w:val="-2"/>
          <w:sz w:val="24"/>
        </w:rPr>
        <w:t> </w:t>
      </w:r>
      <w:r>
        <w:rPr>
          <w:sz w:val="24"/>
        </w:rPr>
        <w:t>diferencia</w:t>
      </w:r>
      <w:r>
        <w:rPr>
          <w:spacing w:val="1"/>
          <w:sz w:val="24"/>
        </w:rPr>
        <w:t> </w:t>
      </w:r>
      <w:r>
        <w:rPr>
          <w:sz w:val="24"/>
        </w:rPr>
        <w:t>entre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llamadas de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propias víctimas y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terceros?</w:t>
      </w:r>
    </w:p>
    <w:p>
      <w:pPr>
        <w:spacing w:after="0" w:line="240" w:lineRule="auto"/>
        <w:jc w:val="both"/>
        <w:rPr>
          <w:sz w:val="24"/>
        </w:rPr>
        <w:sectPr>
          <w:headerReference w:type="default" r:id="rId376"/>
          <w:footerReference w:type="default" r:id="rId377"/>
          <w:pgSz w:w="11910" w:h="16840"/>
          <w:pgMar w:header="754" w:footer="1000" w:top="1320" w:bottom="1200" w:left="1300" w:right="880"/>
        </w:sectPr>
      </w:pPr>
    </w:p>
    <w:p>
      <w:pPr>
        <w:pStyle w:val="ListParagraph"/>
        <w:numPr>
          <w:ilvl w:val="0"/>
          <w:numId w:val="23"/>
        </w:numPr>
        <w:tabs>
          <w:tab w:pos="479" w:val="left" w:leader="none"/>
        </w:tabs>
        <w:spacing w:line="240" w:lineRule="auto" w:before="80" w:after="0"/>
        <w:ind w:left="478" w:right="535" w:hanging="360"/>
        <w:jc w:val="left"/>
        <w:rPr>
          <w:sz w:val="24"/>
        </w:rPr>
      </w:pPr>
      <w:r>
        <w:rPr>
          <w:sz w:val="24"/>
        </w:rPr>
        <w:t>¿Cuáles</w:t>
      </w:r>
      <w:r>
        <w:rPr>
          <w:spacing w:val="-4"/>
          <w:sz w:val="24"/>
        </w:rPr>
        <w:t> </w:t>
      </w:r>
      <w:r>
        <w:rPr>
          <w:sz w:val="24"/>
        </w:rPr>
        <w:t>son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objetivos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esas</w:t>
      </w:r>
      <w:r>
        <w:rPr>
          <w:spacing w:val="-3"/>
          <w:sz w:val="24"/>
        </w:rPr>
        <w:t> </w:t>
      </w:r>
      <w:r>
        <w:rPr>
          <w:sz w:val="24"/>
        </w:rPr>
        <w:t>llamadas?</w:t>
      </w:r>
      <w:r>
        <w:rPr>
          <w:spacing w:val="-5"/>
          <w:sz w:val="24"/>
        </w:rPr>
        <w:t> </w:t>
      </w:r>
      <w:r>
        <w:rPr>
          <w:sz w:val="24"/>
        </w:rPr>
        <w:t>(información,</w:t>
      </w:r>
      <w:r>
        <w:rPr>
          <w:spacing w:val="-3"/>
          <w:sz w:val="24"/>
        </w:rPr>
        <w:t> </w:t>
      </w:r>
      <w:r>
        <w:rPr>
          <w:sz w:val="24"/>
        </w:rPr>
        <w:t>buscar</w:t>
      </w:r>
      <w:r>
        <w:rPr>
          <w:spacing w:val="-4"/>
          <w:sz w:val="24"/>
        </w:rPr>
        <w:t> </w:t>
      </w:r>
      <w:r>
        <w:rPr>
          <w:sz w:val="24"/>
        </w:rPr>
        <w:t>denunciar,</w:t>
      </w:r>
      <w:r>
        <w:rPr>
          <w:spacing w:val="-4"/>
          <w:sz w:val="24"/>
        </w:rPr>
        <w:t> </w:t>
      </w:r>
      <w:r>
        <w:rPr>
          <w:sz w:val="24"/>
        </w:rPr>
        <w:t>claridad</w:t>
      </w:r>
      <w:r>
        <w:rPr>
          <w:spacing w:val="-4"/>
          <w:sz w:val="24"/>
        </w:rPr>
        <w:t> </w:t>
      </w:r>
      <w:r>
        <w:rPr>
          <w:sz w:val="24"/>
        </w:rPr>
        <w:t>sobre</w:t>
      </w:r>
      <w:r>
        <w:rPr>
          <w:spacing w:val="-57"/>
          <w:sz w:val="24"/>
        </w:rPr>
        <w:t> </w:t>
      </w:r>
      <w:r>
        <w:rPr>
          <w:sz w:val="24"/>
        </w:rPr>
        <w:t>qué</w:t>
      </w:r>
      <w:r>
        <w:rPr>
          <w:spacing w:val="-2"/>
          <w:sz w:val="24"/>
        </w:rPr>
        <w:t> </w:t>
      </w:r>
      <w:r>
        <w:rPr>
          <w:sz w:val="24"/>
        </w:rPr>
        <w:t>pasos tomar, etc.)</w:t>
      </w:r>
    </w:p>
    <w:p>
      <w:pPr>
        <w:pStyle w:val="Heading1"/>
        <w:ind w:left="118"/>
      </w:pPr>
      <w:r>
        <w:rPr/>
        <w:t>Llamadas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solo</w:t>
      </w:r>
      <w:r>
        <w:rPr>
          <w:spacing w:val="-4"/>
        </w:rPr>
        <w:t> </w:t>
      </w:r>
      <w:r>
        <w:rPr/>
        <w:t>plantean</w:t>
      </w:r>
      <w:r>
        <w:rPr>
          <w:spacing w:val="-1"/>
        </w:rPr>
        <w:t> </w:t>
      </w:r>
      <w:r>
        <w:rPr/>
        <w:t>consultas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23"/>
        </w:numPr>
        <w:tabs>
          <w:tab w:pos="479" w:val="left" w:leader="none"/>
        </w:tabs>
        <w:spacing w:line="240" w:lineRule="auto" w:before="0" w:after="0"/>
        <w:ind w:left="478" w:right="538" w:hanging="360"/>
        <w:jc w:val="left"/>
        <w:rPr>
          <w:sz w:val="24"/>
        </w:rPr>
      </w:pPr>
      <w:r>
        <w:rPr>
          <w:sz w:val="24"/>
        </w:rPr>
        <w:t>Hablemos</w:t>
      </w:r>
      <w:r>
        <w:rPr>
          <w:spacing w:val="18"/>
          <w:sz w:val="24"/>
        </w:rPr>
        <w:t> </w:t>
      </w:r>
      <w:r>
        <w:rPr>
          <w:sz w:val="24"/>
        </w:rPr>
        <w:t>ahora</w:t>
      </w:r>
      <w:r>
        <w:rPr>
          <w:spacing w:val="16"/>
          <w:sz w:val="24"/>
        </w:rPr>
        <w:t> </w:t>
      </w:r>
      <w:r>
        <w:rPr>
          <w:sz w:val="24"/>
        </w:rPr>
        <w:t>solo</w:t>
      </w:r>
      <w:r>
        <w:rPr>
          <w:spacing w:val="19"/>
          <w:sz w:val="24"/>
        </w:rPr>
        <w:t> </w:t>
      </w:r>
      <w:r>
        <w:rPr>
          <w:sz w:val="24"/>
        </w:rPr>
        <w:t>de</w:t>
      </w:r>
      <w:r>
        <w:rPr>
          <w:spacing w:val="19"/>
          <w:sz w:val="24"/>
        </w:rPr>
        <w:t> </w:t>
      </w:r>
      <w:r>
        <w:rPr>
          <w:sz w:val="24"/>
        </w:rPr>
        <w:t>las</w:t>
      </w:r>
      <w:r>
        <w:rPr>
          <w:spacing w:val="17"/>
          <w:sz w:val="24"/>
        </w:rPr>
        <w:t> </w:t>
      </w:r>
      <w:r>
        <w:rPr>
          <w:sz w:val="24"/>
        </w:rPr>
        <w:t>llamadas</w:t>
      </w:r>
      <w:r>
        <w:rPr>
          <w:spacing w:val="19"/>
          <w:sz w:val="24"/>
        </w:rPr>
        <w:t> </w:t>
      </w:r>
      <w:r>
        <w:rPr>
          <w:sz w:val="24"/>
        </w:rPr>
        <w:t>que</w:t>
      </w:r>
      <w:r>
        <w:rPr>
          <w:spacing w:val="17"/>
          <w:sz w:val="24"/>
        </w:rPr>
        <w:t> </w:t>
      </w:r>
      <w:r>
        <w:rPr>
          <w:sz w:val="24"/>
        </w:rPr>
        <w:t>formulan</w:t>
      </w:r>
      <w:r>
        <w:rPr>
          <w:spacing w:val="17"/>
          <w:sz w:val="24"/>
        </w:rPr>
        <w:t> </w:t>
      </w:r>
      <w:r>
        <w:rPr>
          <w:sz w:val="24"/>
        </w:rPr>
        <w:t>consultas.</w:t>
      </w:r>
      <w:r>
        <w:rPr>
          <w:spacing w:val="36"/>
          <w:sz w:val="24"/>
        </w:rPr>
        <w:t> </w:t>
      </w:r>
      <w:r>
        <w:rPr>
          <w:sz w:val="24"/>
        </w:rPr>
        <w:t>¿Cuáles</w:t>
      </w:r>
      <w:r>
        <w:rPr>
          <w:spacing w:val="18"/>
          <w:sz w:val="24"/>
        </w:rPr>
        <w:t> </w:t>
      </w:r>
      <w:r>
        <w:rPr>
          <w:sz w:val="24"/>
        </w:rPr>
        <w:t>son</w:t>
      </w:r>
      <w:r>
        <w:rPr>
          <w:spacing w:val="17"/>
          <w:sz w:val="24"/>
        </w:rPr>
        <w:t> </w:t>
      </w:r>
      <w:r>
        <w:rPr>
          <w:sz w:val="24"/>
        </w:rPr>
        <w:t>las</w:t>
      </w:r>
      <w:r>
        <w:rPr>
          <w:spacing w:val="18"/>
          <w:sz w:val="24"/>
        </w:rPr>
        <w:t> </w:t>
      </w:r>
      <w:r>
        <w:rPr>
          <w:sz w:val="24"/>
        </w:rPr>
        <w:t>consultas</w:t>
      </w:r>
      <w:r>
        <w:rPr>
          <w:spacing w:val="-57"/>
          <w:sz w:val="24"/>
        </w:rPr>
        <w:t> </w:t>
      </w:r>
      <w:r>
        <w:rPr>
          <w:sz w:val="24"/>
        </w:rPr>
        <w:t>más</w:t>
      </w:r>
      <w:r>
        <w:rPr>
          <w:spacing w:val="-1"/>
          <w:sz w:val="24"/>
        </w:rPr>
        <w:t> </w:t>
      </w:r>
      <w:r>
        <w:rPr>
          <w:sz w:val="24"/>
        </w:rPr>
        <w:t>frecuentes que recibe?</w:t>
      </w:r>
    </w:p>
    <w:p>
      <w:pPr>
        <w:pStyle w:val="ListParagraph"/>
        <w:numPr>
          <w:ilvl w:val="0"/>
          <w:numId w:val="23"/>
        </w:numPr>
        <w:tabs>
          <w:tab w:pos="479" w:val="left" w:leader="none"/>
        </w:tabs>
        <w:spacing w:line="240" w:lineRule="auto" w:before="0" w:after="0"/>
        <w:ind w:left="478" w:right="0" w:hanging="361"/>
        <w:jc w:val="left"/>
        <w:rPr>
          <w:sz w:val="24"/>
        </w:rPr>
      </w:pPr>
      <w:r>
        <w:rPr>
          <w:sz w:val="24"/>
        </w:rPr>
        <w:t>Generalmente,</w:t>
      </w:r>
      <w:r>
        <w:rPr>
          <w:spacing w:val="-2"/>
          <w:sz w:val="24"/>
        </w:rPr>
        <w:t> </w:t>
      </w:r>
      <w:r>
        <w:rPr>
          <w:sz w:val="24"/>
        </w:rPr>
        <w:t>¿qué</w:t>
      </w:r>
      <w:r>
        <w:rPr>
          <w:spacing w:val="-2"/>
          <w:sz w:val="24"/>
        </w:rPr>
        <w:t> </w:t>
      </w:r>
      <w:r>
        <w:rPr>
          <w:sz w:val="24"/>
        </w:rPr>
        <w:t>relación</w:t>
      </w:r>
      <w:r>
        <w:rPr>
          <w:spacing w:val="-1"/>
          <w:sz w:val="24"/>
        </w:rPr>
        <w:t> </w:t>
      </w:r>
      <w:r>
        <w:rPr>
          <w:sz w:val="24"/>
        </w:rPr>
        <w:t>tienen</w:t>
      </w:r>
      <w:r>
        <w:rPr>
          <w:spacing w:val="-1"/>
          <w:sz w:val="24"/>
        </w:rPr>
        <w:t> </w:t>
      </w:r>
      <w:r>
        <w:rPr>
          <w:sz w:val="24"/>
        </w:rPr>
        <w:t>esas</w:t>
      </w:r>
      <w:r>
        <w:rPr>
          <w:spacing w:val="-1"/>
          <w:sz w:val="24"/>
        </w:rPr>
        <w:t> </w:t>
      </w:r>
      <w:r>
        <w:rPr>
          <w:sz w:val="24"/>
        </w:rPr>
        <w:t>personas con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víctima?</w:t>
      </w:r>
    </w:p>
    <w:p>
      <w:pPr>
        <w:pStyle w:val="ListParagraph"/>
        <w:numPr>
          <w:ilvl w:val="0"/>
          <w:numId w:val="23"/>
        </w:numPr>
        <w:tabs>
          <w:tab w:pos="479" w:val="left" w:leader="none"/>
        </w:tabs>
        <w:spacing w:line="240" w:lineRule="auto" w:before="0" w:after="0"/>
        <w:ind w:left="478" w:right="0" w:hanging="361"/>
        <w:jc w:val="left"/>
        <w:rPr>
          <w:sz w:val="24"/>
        </w:rPr>
      </w:pPr>
      <w:r>
        <w:rPr>
          <w:sz w:val="24"/>
        </w:rPr>
        <w:t>¿Cuáles</w:t>
      </w:r>
      <w:r>
        <w:rPr>
          <w:spacing w:val="-1"/>
          <w:sz w:val="24"/>
        </w:rPr>
        <w:t> </w:t>
      </w:r>
      <w:r>
        <w:rPr>
          <w:sz w:val="24"/>
        </w:rPr>
        <w:t>son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dudas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preguntas</w:t>
      </w:r>
      <w:r>
        <w:rPr>
          <w:spacing w:val="-1"/>
          <w:sz w:val="24"/>
        </w:rPr>
        <w:t> </w:t>
      </w:r>
      <w:r>
        <w:rPr>
          <w:sz w:val="24"/>
        </w:rPr>
        <w:t>más</w:t>
      </w:r>
      <w:r>
        <w:rPr>
          <w:spacing w:val="-1"/>
          <w:sz w:val="24"/>
        </w:rPr>
        <w:t> </w:t>
      </w:r>
      <w:r>
        <w:rPr>
          <w:sz w:val="24"/>
        </w:rPr>
        <w:t>frecuentes?</w:t>
      </w:r>
    </w:p>
    <w:p>
      <w:pPr>
        <w:pStyle w:val="Heading1"/>
        <w:spacing w:before="1"/>
        <w:ind w:left="118"/>
      </w:pPr>
      <w:r>
        <w:rPr/>
        <w:t>Comprensión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concepción que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operadoras</w:t>
      </w:r>
      <w:r>
        <w:rPr>
          <w:spacing w:val="-1"/>
        </w:rPr>
        <w:t> </w:t>
      </w:r>
      <w:r>
        <w:rPr/>
        <w:t>tienen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víctimas: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479" w:val="left" w:leader="none"/>
        </w:tabs>
        <w:spacing w:line="240" w:lineRule="auto" w:before="0" w:after="0"/>
        <w:ind w:left="478" w:right="0" w:hanging="361"/>
        <w:jc w:val="left"/>
        <w:rPr>
          <w:sz w:val="24"/>
        </w:rPr>
      </w:pPr>
      <w:r>
        <w:rPr>
          <w:sz w:val="24"/>
        </w:rPr>
        <w:t>¿Cree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las víctimas que</w:t>
      </w:r>
      <w:r>
        <w:rPr>
          <w:spacing w:val="-2"/>
          <w:sz w:val="24"/>
        </w:rPr>
        <w:t> </w:t>
      </w:r>
      <w:r>
        <w:rPr>
          <w:sz w:val="24"/>
        </w:rPr>
        <w:t>llaman realmente pueden salir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 violencia?</w:t>
      </w:r>
    </w:p>
    <w:p>
      <w:pPr>
        <w:pStyle w:val="ListParagraph"/>
        <w:numPr>
          <w:ilvl w:val="0"/>
          <w:numId w:val="23"/>
        </w:numPr>
        <w:tabs>
          <w:tab w:pos="479" w:val="left" w:leader="none"/>
        </w:tabs>
        <w:spacing w:line="240" w:lineRule="auto" w:before="0" w:after="0"/>
        <w:ind w:left="478" w:right="0" w:hanging="361"/>
        <w:jc w:val="left"/>
        <w:rPr>
          <w:sz w:val="24"/>
        </w:rPr>
      </w:pPr>
      <w:r>
        <w:rPr>
          <w:sz w:val="24"/>
        </w:rPr>
        <w:t>¿Qué</w:t>
      </w:r>
      <w:r>
        <w:rPr>
          <w:spacing w:val="-3"/>
          <w:sz w:val="24"/>
        </w:rPr>
        <w:t> </w:t>
      </w:r>
      <w:r>
        <w:rPr>
          <w:sz w:val="24"/>
        </w:rPr>
        <w:t>cree</w:t>
      </w:r>
      <w:r>
        <w:rPr>
          <w:spacing w:val="-1"/>
          <w:sz w:val="24"/>
        </w:rPr>
        <w:t> </w:t>
      </w:r>
      <w:r>
        <w:rPr>
          <w:sz w:val="24"/>
        </w:rPr>
        <w:t>usted que</w:t>
      </w:r>
      <w:r>
        <w:rPr>
          <w:spacing w:val="-2"/>
          <w:sz w:val="24"/>
        </w:rPr>
        <w:t> </w:t>
      </w:r>
      <w:r>
        <w:rPr>
          <w:sz w:val="24"/>
        </w:rPr>
        <w:t>sucede</w:t>
      </w:r>
      <w:r>
        <w:rPr>
          <w:spacing w:val="-1"/>
          <w:sz w:val="24"/>
        </w:rPr>
        <w:t> </w:t>
      </w:r>
      <w:r>
        <w:rPr>
          <w:sz w:val="24"/>
        </w:rPr>
        <w:t>con la víctima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violencia luego de</w:t>
      </w:r>
      <w:r>
        <w:rPr>
          <w:spacing w:val="-2"/>
          <w:sz w:val="24"/>
        </w:rPr>
        <w:t> </w:t>
      </w:r>
      <w:r>
        <w:rPr>
          <w:sz w:val="24"/>
        </w:rPr>
        <w:t>terminar la</w:t>
      </w:r>
      <w:r>
        <w:rPr>
          <w:spacing w:val="-1"/>
          <w:sz w:val="24"/>
        </w:rPr>
        <w:t> </w:t>
      </w:r>
      <w:r>
        <w:rPr>
          <w:sz w:val="24"/>
        </w:rPr>
        <w:t>llamada?</w:t>
      </w:r>
    </w:p>
    <w:p>
      <w:pPr>
        <w:pStyle w:val="ListParagraph"/>
        <w:numPr>
          <w:ilvl w:val="0"/>
          <w:numId w:val="23"/>
        </w:numPr>
        <w:tabs>
          <w:tab w:pos="479" w:val="left" w:leader="none"/>
        </w:tabs>
        <w:spacing w:line="240" w:lineRule="auto" w:before="0" w:after="0"/>
        <w:ind w:left="478" w:right="0" w:hanging="361"/>
        <w:jc w:val="left"/>
        <w:rPr>
          <w:sz w:val="24"/>
        </w:rPr>
      </w:pPr>
      <w:r>
        <w:rPr>
          <w:sz w:val="24"/>
        </w:rPr>
        <w:t>¿Cree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las víctimas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llaman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la Línea</w:t>
      </w:r>
      <w:r>
        <w:rPr>
          <w:spacing w:val="-2"/>
          <w:sz w:val="24"/>
        </w:rPr>
        <w:t> </w:t>
      </w:r>
      <w:r>
        <w:rPr>
          <w:sz w:val="24"/>
        </w:rPr>
        <w:t>100</w:t>
      </w:r>
      <w:r>
        <w:rPr>
          <w:spacing w:val="2"/>
          <w:sz w:val="24"/>
        </w:rPr>
        <w:t> </w:t>
      </w:r>
      <w:r>
        <w:rPr>
          <w:sz w:val="24"/>
        </w:rPr>
        <w:t>justifican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naturalizan la violencia?</w:t>
      </w:r>
    </w:p>
    <w:p>
      <w:pPr>
        <w:pStyle w:val="ListParagraph"/>
        <w:numPr>
          <w:ilvl w:val="0"/>
          <w:numId w:val="23"/>
        </w:numPr>
        <w:tabs>
          <w:tab w:pos="479" w:val="left" w:leader="none"/>
        </w:tabs>
        <w:spacing w:line="240" w:lineRule="auto" w:before="0" w:after="0"/>
        <w:ind w:left="478" w:right="0" w:hanging="361"/>
        <w:jc w:val="left"/>
        <w:rPr>
          <w:sz w:val="24"/>
        </w:rPr>
      </w:pPr>
      <w:r>
        <w:rPr>
          <w:sz w:val="24"/>
        </w:rPr>
        <w:t>¿Siente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víctimas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llaman a</w:t>
      </w:r>
      <w:r>
        <w:rPr>
          <w:spacing w:val="-3"/>
          <w:sz w:val="24"/>
        </w:rPr>
        <w:t> </w:t>
      </w:r>
      <w:r>
        <w:rPr>
          <w:sz w:val="24"/>
        </w:rPr>
        <w:t>la Línea</w:t>
      </w:r>
      <w:r>
        <w:rPr>
          <w:spacing w:val="-1"/>
          <w:sz w:val="24"/>
        </w:rPr>
        <w:t> </w:t>
      </w:r>
      <w:r>
        <w:rPr>
          <w:sz w:val="24"/>
        </w:rPr>
        <w:t>100</w:t>
      </w:r>
      <w:r>
        <w:rPr>
          <w:spacing w:val="-1"/>
          <w:sz w:val="24"/>
        </w:rPr>
        <w:t> </w:t>
      </w:r>
      <w:r>
        <w:rPr>
          <w:sz w:val="24"/>
        </w:rPr>
        <w:t>cuenta con</w:t>
      </w:r>
      <w:r>
        <w:rPr>
          <w:spacing w:val="1"/>
          <w:sz w:val="24"/>
        </w:rPr>
        <w:t> </w:t>
      </w:r>
      <w:r>
        <w:rPr>
          <w:sz w:val="24"/>
        </w:rPr>
        <w:t>apoyo de</w:t>
      </w:r>
      <w:r>
        <w:rPr>
          <w:spacing w:val="-2"/>
          <w:sz w:val="24"/>
        </w:rPr>
        <w:t> </w:t>
      </w:r>
      <w:r>
        <w:rPr>
          <w:sz w:val="24"/>
        </w:rPr>
        <w:t>sus</w:t>
      </w:r>
      <w:r>
        <w:rPr>
          <w:spacing w:val="4"/>
          <w:sz w:val="24"/>
        </w:rPr>
        <w:t> </w:t>
      </w:r>
      <w:r>
        <w:rPr>
          <w:sz w:val="24"/>
        </w:rPr>
        <w:t>redes?</w:t>
      </w:r>
    </w:p>
    <w:p>
      <w:pPr>
        <w:pStyle w:val="ListParagraph"/>
        <w:numPr>
          <w:ilvl w:val="0"/>
          <w:numId w:val="23"/>
        </w:numPr>
        <w:tabs>
          <w:tab w:pos="479" w:val="left" w:leader="none"/>
        </w:tabs>
        <w:spacing w:line="240" w:lineRule="auto" w:before="1" w:after="0"/>
        <w:ind w:left="478" w:right="0" w:hanging="361"/>
        <w:jc w:val="left"/>
        <w:rPr>
          <w:sz w:val="24"/>
        </w:rPr>
      </w:pPr>
      <w:r>
        <w:rPr>
          <w:sz w:val="24"/>
        </w:rPr>
        <w:t>¿Qué</w:t>
      </w:r>
      <w:r>
        <w:rPr>
          <w:spacing w:val="-3"/>
          <w:sz w:val="24"/>
        </w:rPr>
        <w:t> </w:t>
      </w:r>
      <w:r>
        <w:rPr>
          <w:sz w:val="24"/>
        </w:rPr>
        <w:t>aspectos del</w:t>
      </w:r>
      <w:r>
        <w:rPr>
          <w:spacing w:val="-1"/>
          <w:sz w:val="24"/>
        </w:rPr>
        <w:t> </w:t>
      </w:r>
      <w:r>
        <w:rPr>
          <w:sz w:val="24"/>
        </w:rPr>
        <w:t>trabajo disfrutas</w:t>
      </w:r>
      <w:r>
        <w:rPr>
          <w:spacing w:val="-1"/>
          <w:sz w:val="24"/>
        </w:rPr>
        <w:t> </w:t>
      </w:r>
      <w:r>
        <w:rPr>
          <w:sz w:val="24"/>
        </w:rPr>
        <w:t>más?</w:t>
      </w:r>
    </w:p>
    <w:p>
      <w:pPr>
        <w:pStyle w:val="ListParagraph"/>
        <w:numPr>
          <w:ilvl w:val="0"/>
          <w:numId w:val="23"/>
        </w:numPr>
        <w:tabs>
          <w:tab w:pos="479" w:val="left" w:leader="none"/>
        </w:tabs>
        <w:spacing w:line="240" w:lineRule="auto" w:before="0" w:after="0"/>
        <w:ind w:left="478" w:right="0" w:hanging="361"/>
        <w:jc w:val="left"/>
        <w:rPr>
          <w:sz w:val="24"/>
        </w:rPr>
      </w:pPr>
      <w:r>
        <w:rPr>
          <w:sz w:val="24"/>
        </w:rPr>
        <w:t>¿Qué</w:t>
      </w:r>
      <w:r>
        <w:rPr>
          <w:spacing w:val="-3"/>
          <w:sz w:val="24"/>
        </w:rPr>
        <w:t> </w:t>
      </w:r>
      <w:r>
        <w:rPr>
          <w:sz w:val="24"/>
        </w:rPr>
        <w:t>aspectos del</w:t>
      </w:r>
      <w:r>
        <w:rPr>
          <w:spacing w:val="-1"/>
          <w:sz w:val="24"/>
        </w:rPr>
        <w:t> </w:t>
      </w:r>
      <w:r>
        <w:rPr>
          <w:sz w:val="24"/>
        </w:rPr>
        <w:t>trabajo te</w:t>
      </w:r>
      <w:r>
        <w:rPr>
          <w:spacing w:val="-1"/>
          <w:sz w:val="24"/>
        </w:rPr>
        <w:t> </w:t>
      </w:r>
      <w:r>
        <w:rPr>
          <w:sz w:val="24"/>
        </w:rPr>
        <w:t>estresa</w:t>
      </w:r>
      <w:r>
        <w:rPr>
          <w:spacing w:val="-1"/>
          <w:sz w:val="24"/>
        </w:rPr>
        <w:t> </w:t>
      </w:r>
      <w:r>
        <w:rPr>
          <w:sz w:val="24"/>
        </w:rPr>
        <w:t>más?</w:t>
      </w:r>
    </w:p>
    <w:p>
      <w:pPr>
        <w:pStyle w:val="BodyText"/>
        <w:tabs>
          <w:tab w:pos="2362" w:val="left" w:leader="none"/>
          <w:tab w:pos="4441" w:val="left" w:leader="none"/>
          <w:tab w:pos="4817" w:val="left" w:leader="none"/>
          <w:tab w:pos="8616" w:val="left" w:leader="none"/>
          <w:tab w:pos="8854" w:val="left" w:leader="none"/>
        </w:tabs>
        <w:ind w:left="478" w:right="533"/>
      </w:pPr>
      <w:r>
        <w:rPr/>
        <w:t>Las</w:t>
      </w:r>
      <w:r>
        <w:rPr>
          <w:spacing w:val="-1"/>
        </w:rPr>
        <w:t> </w:t>
      </w:r>
      <w:r>
        <w:rPr/>
        <w:t>llamadas</w:t>
      </w:r>
      <w:r>
        <w:rPr>
          <w:spacing w:val="-1"/>
        </w:rPr>
        <w:t> </w:t>
      </w:r>
      <w:r>
        <w:rPr/>
        <w:t>atendidas (</w:t>
      </w:r>
      <w:r>
        <w:rPr>
          <w:spacing w:val="119"/>
        </w:rPr>
        <w:t> </w:t>
      </w:r>
      <w:r>
        <w:rPr/>
        <w:t>)</w:t>
        <w:tab/>
        <w:tab/>
        <w:t>Las</w:t>
      </w:r>
      <w:r>
        <w:rPr>
          <w:spacing w:val="-1"/>
        </w:rPr>
        <w:t> </w:t>
      </w:r>
      <w:r>
        <w:rPr/>
        <w:t>llamadas</w:t>
      </w:r>
      <w:r>
        <w:rPr>
          <w:spacing w:val="-1"/>
        </w:rPr>
        <w:t> </w:t>
      </w:r>
      <w:r>
        <w:rPr/>
        <w:t>perturbadoras</w:t>
        <w:tab/>
        <w:t>(</w:t>
      </w:r>
      <w:r>
        <w:rPr>
          <w:spacing w:val="61"/>
        </w:rPr>
        <w:t> </w:t>
      </w:r>
      <w:r>
        <w:rPr/>
        <w:t>)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horarios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trabajo</w:t>
      </w:r>
      <w:r>
        <w:rPr>
          <w:spacing w:val="-1"/>
        </w:rPr>
        <w:t> </w:t>
      </w:r>
      <w:r>
        <w:rPr/>
        <w:t>(</w:t>
      </w:r>
      <w:r>
        <w:rPr>
          <w:spacing w:val="120"/>
        </w:rPr>
        <w:t> </w:t>
      </w:r>
      <w:r>
        <w:rPr/>
        <w:t>)</w:t>
        <w:tab/>
        <w:tab/>
        <w:t>La</w:t>
      </w:r>
      <w:r>
        <w:rPr>
          <w:spacing w:val="-3"/>
        </w:rPr>
        <w:t> </w:t>
      </w:r>
      <w:r>
        <w:rPr/>
        <w:t>relación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mis</w:t>
      </w:r>
      <w:r>
        <w:rPr>
          <w:spacing w:val="-1"/>
        </w:rPr>
        <w:t> </w:t>
      </w:r>
      <w:r>
        <w:rPr/>
        <w:t>compañeras/os</w:t>
        <w:tab/>
        <w:tab/>
        <w:t>(</w:t>
      </w:r>
      <w:r>
        <w:rPr>
          <w:spacing w:val="1"/>
        </w:rPr>
        <w:t> </w:t>
      </w:r>
      <w:r>
        <w:rPr/>
        <w:t>)</w:t>
      </w:r>
      <w:r>
        <w:rPr>
          <w:spacing w:val="-57"/>
        </w:rPr>
        <w:t> </w:t>
      </w:r>
      <w:r>
        <w:rPr/>
        <w:t>La</w:t>
      </w:r>
      <w:r>
        <w:rPr>
          <w:spacing w:val="-2"/>
        </w:rPr>
        <w:t> </w:t>
      </w:r>
      <w:r>
        <w:rPr/>
        <w:t>supervisora</w:t>
        <w:tab/>
        <w:t>(   )</w:t>
        <w:tab/>
        <w:t>La</w:t>
      </w:r>
      <w:r>
        <w:rPr>
          <w:spacing w:val="-1"/>
        </w:rPr>
        <w:t> </w:t>
      </w:r>
      <w:r>
        <w:rPr/>
        <w:t>supervisión</w:t>
        <w:tab/>
        <w:t>(</w:t>
      </w:r>
      <w:r>
        <w:rPr>
          <w:spacing w:val="1"/>
        </w:rPr>
        <w:t> </w:t>
      </w:r>
      <w:r>
        <w:rPr/>
        <w:t>)</w:t>
      </w:r>
    </w:p>
    <w:p>
      <w:pPr>
        <w:pStyle w:val="BodyText"/>
        <w:tabs>
          <w:tab w:pos="4381" w:val="left" w:leader="none"/>
          <w:tab w:pos="8160" w:val="left" w:leader="none"/>
        </w:tabs>
        <w:ind w:left="478"/>
      </w:pPr>
      <w:r>
        <w:rPr/>
        <w:t>El</w:t>
      </w:r>
      <w:r>
        <w:rPr>
          <w:spacing w:val="-1"/>
        </w:rPr>
        <w:t> </w:t>
      </w:r>
      <w:r>
        <w:rPr/>
        <w:t>ambiente</w:t>
      </w:r>
      <w:r>
        <w:rPr>
          <w:spacing w:val="-1"/>
        </w:rPr>
        <w:t> </w:t>
      </w:r>
      <w:r>
        <w:rPr/>
        <w:t>físico</w:t>
      </w:r>
      <w:r>
        <w:rPr>
          <w:spacing w:val="19"/>
        </w:rPr>
        <w:t> </w:t>
      </w:r>
      <w:r>
        <w:rPr/>
        <w:t>(</w:t>
      </w:r>
      <w:r>
        <w:rPr>
          <w:spacing w:val="118"/>
        </w:rPr>
        <w:t> </w:t>
      </w:r>
      <w:r>
        <w:rPr/>
        <w:t>)</w:t>
        <w:tab/>
        <w:t>Las</w:t>
      </w:r>
      <w:r>
        <w:rPr>
          <w:spacing w:val="-1"/>
        </w:rPr>
        <w:t> </w:t>
      </w:r>
      <w:r>
        <w:rPr/>
        <w:t>actas de</w:t>
      </w:r>
      <w:r>
        <w:rPr>
          <w:spacing w:val="-1"/>
        </w:rPr>
        <w:t> </w:t>
      </w:r>
      <w:r>
        <w:rPr/>
        <w:t>compromiso</w:t>
        <w:tab/>
        <w:t>(</w:t>
      </w:r>
      <w:r>
        <w:rPr>
          <w:spacing w:val="61"/>
        </w:rPr>
        <w:t> </w:t>
      </w:r>
      <w:r>
        <w:rPr/>
        <w:t>)</w:t>
      </w:r>
    </w:p>
    <w:p>
      <w:pPr>
        <w:pStyle w:val="ListParagraph"/>
        <w:numPr>
          <w:ilvl w:val="0"/>
          <w:numId w:val="23"/>
        </w:numPr>
        <w:tabs>
          <w:tab w:pos="479" w:val="left" w:leader="none"/>
        </w:tabs>
        <w:spacing w:line="240" w:lineRule="auto" w:before="0" w:after="0"/>
        <w:ind w:left="478" w:right="0" w:hanging="361"/>
        <w:jc w:val="left"/>
        <w:rPr>
          <w:sz w:val="24"/>
        </w:rPr>
      </w:pPr>
      <w:r>
        <w:rPr>
          <w:sz w:val="24"/>
        </w:rPr>
        <w:t>¿Existen</w:t>
      </w:r>
      <w:r>
        <w:rPr>
          <w:spacing w:val="-1"/>
          <w:sz w:val="24"/>
        </w:rPr>
        <w:t> </w:t>
      </w:r>
      <w:r>
        <w:rPr>
          <w:sz w:val="24"/>
        </w:rPr>
        <w:t>otros</w:t>
      </w:r>
      <w:r>
        <w:rPr>
          <w:spacing w:val="-1"/>
          <w:sz w:val="24"/>
        </w:rPr>
        <w:t> </w:t>
      </w:r>
      <w:r>
        <w:rPr>
          <w:sz w:val="24"/>
        </w:rPr>
        <w:t>aspectos fuera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trabajo que</w:t>
      </w:r>
      <w:r>
        <w:rPr>
          <w:spacing w:val="-1"/>
          <w:sz w:val="24"/>
        </w:rPr>
        <w:t> </w:t>
      </w:r>
      <w:r>
        <w:rPr>
          <w:sz w:val="24"/>
        </w:rPr>
        <w:t>te estresan?</w:t>
      </w:r>
      <w:r>
        <w:rPr>
          <w:spacing w:val="1"/>
          <w:sz w:val="24"/>
        </w:rPr>
        <w:t> </w:t>
      </w:r>
      <w:r>
        <w:rPr>
          <w:sz w:val="24"/>
        </w:rPr>
        <w:t>¿Cuáles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Cuánto?</w:t>
      </w:r>
    </w:p>
    <w:p>
      <w:pPr>
        <w:pStyle w:val="ListParagraph"/>
        <w:numPr>
          <w:ilvl w:val="0"/>
          <w:numId w:val="23"/>
        </w:numPr>
        <w:tabs>
          <w:tab w:pos="479" w:val="left" w:leader="none"/>
        </w:tabs>
        <w:spacing w:line="240" w:lineRule="auto" w:before="0" w:after="0"/>
        <w:ind w:left="478" w:right="541" w:hanging="360"/>
        <w:jc w:val="left"/>
        <w:rPr>
          <w:sz w:val="24"/>
        </w:rPr>
      </w:pPr>
      <w:r>
        <w:rPr>
          <w:sz w:val="24"/>
        </w:rPr>
        <w:t>Cuéntame</w:t>
      </w:r>
      <w:r>
        <w:rPr>
          <w:spacing w:val="7"/>
          <w:sz w:val="24"/>
        </w:rPr>
        <w:t> </w:t>
      </w:r>
      <w:r>
        <w:rPr>
          <w:sz w:val="24"/>
        </w:rPr>
        <w:t>las</w:t>
      </w:r>
      <w:r>
        <w:rPr>
          <w:spacing w:val="9"/>
          <w:sz w:val="24"/>
        </w:rPr>
        <w:t> </w:t>
      </w:r>
      <w:r>
        <w:rPr>
          <w:sz w:val="24"/>
        </w:rPr>
        <w:t>capacitaciones</w:t>
      </w:r>
      <w:r>
        <w:rPr>
          <w:spacing w:val="8"/>
          <w:sz w:val="24"/>
        </w:rPr>
        <w:t> </w:t>
      </w:r>
      <w:r>
        <w:rPr>
          <w:sz w:val="24"/>
        </w:rPr>
        <w:t>que</w:t>
      </w:r>
      <w:r>
        <w:rPr>
          <w:spacing w:val="8"/>
          <w:sz w:val="24"/>
        </w:rPr>
        <w:t> </w:t>
      </w:r>
      <w:r>
        <w:rPr>
          <w:sz w:val="24"/>
        </w:rPr>
        <w:t>tienes</w:t>
      </w:r>
      <w:r>
        <w:rPr>
          <w:spacing w:val="10"/>
          <w:sz w:val="24"/>
        </w:rPr>
        <w:t> </w:t>
      </w:r>
      <w:r>
        <w:rPr>
          <w:sz w:val="24"/>
        </w:rPr>
        <w:t>y</w:t>
      </w:r>
      <w:r>
        <w:rPr>
          <w:spacing w:val="9"/>
          <w:sz w:val="24"/>
        </w:rPr>
        <w:t> </w:t>
      </w:r>
      <w:r>
        <w:rPr>
          <w:sz w:val="24"/>
        </w:rPr>
        <w:t>cuáles</w:t>
      </w:r>
      <w:r>
        <w:rPr>
          <w:spacing w:val="10"/>
          <w:sz w:val="24"/>
        </w:rPr>
        <w:t> </w:t>
      </w:r>
      <w:r>
        <w:rPr>
          <w:sz w:val="24"/>
        </w:rPr>
        <w:t>consideras</w:t>
      </w:r>
      <w:r>
        <w:rPr>
          <w:spacing w:val="9"/>
          <w:sz w:val="24"/>
        </w:rPr>
        <w:t> </w:t>
      </w:r>
      <w:r>
        <w:rPr>
          <w:sz w:val="24"/>
        </w:rPr>
        <w:t>que</w:t>
      </w:r>
      <w:r>
        <w:rPr>
          <w:spacing w:val="8"/>
          <w:sz w:val="24"/>
        </w:rPr>
        <w:t> </w:t>
      </w:r>
      <w:r>
        <w:rPr>
          <w:sz w:val="24"/>
        </w:rPr>
        <w:t>son</w:t>
      </w:r>
      <w:r>
        <w:rPr>
          <w:spacing w:val="8"/>
          <w:sz w:val="24"/>
        </w:rPr>
        <w:t> </w:t>
      </w:r>
      <w:r>
        <w:rPr>
          <w:sz w:val="24"/>
        </w:rPr>
        <w:t>las</w:t>
      </w:r>
      <w:r>
        <w:rPr>
          <w:spacing w:val="9"/>
          <w:sz w:val="24"/>
        </w:rPr>
        <w:t> </w:t>
      </w:r>
      <w:r>
        <w:rPr>
          <w:sz w:val="24"/>
        </w:rPr>
        <w:t>más</w:t>
      </w:r>
      <w:r>
        <w:rPr>
          <w:spacing w:val="8"/>
          <w:sz w:val="24"/>
        </w:rPr>
        <w:t> </w:t>
      </w:r>
      <w:r>
        <w:rPr>
          <w:sz w:val="24"/>
        </w:rPr>
        <w:t>útiles</w:t>
      </w:r>
      <w:r>
        <w:rPr>
          <w:spacing w:val="9"/>
          <w:sz w:val="24"/>
        </w:rPr>
        <w:t> </w:t>
      </w:r>
      <w:r>
        <w:rPr>
          <w:sz w:val="24"/>
        </w:rPr>
        <w:t>para</w:t>
      </w:r>
      <w:r>
        <w:rPr>
          <w:spacing w:val="8"/>
          <w:sz w:val="24"/>
        </w:rPr>
        <w:t> </w:t>
      </w:r>
      <w:r>
        <w:rPr>
          <w:sz w:val="24"/>
        </w:rPr>
        <w:t>tu</w:t>
      </w:r>
      <w:r>
        <w:rPr>
          <w:spacing w:val="-57"/>
          <w:sz w:val="24"/>
        </w:rPr>
        <w:t> </w:t>
      </w:r>
      <w:r>
        <w:rPr>
          <w:sz w:val="24"/>
        </w:rPr>
        <w:t>trabajo</w:t>
      </w:r>
      <w:r>
        <w:rPr>
          <w:spacing w:val="-1"/>
          <w:sz w:val="24"/>
        </w:rPr>
        <w:t> </w:t>
      </w:r>
      <w:r>
        <w:rPr>
          <w:sz w:val="24"/>
        </w:rPr>
        <w:t>como operadora</w:t>
      </w:r>
    </w:p>
    <w:p>
      <w:pPr>
        <w:pStyle w:val="ListParagraph"/>
        <w:numPr>
          <w:ilvl w:val="0"/>
          <w:numId w:val="23"/>
        </w:numPr>
        <w:tabs>
          <w:tab w:pos="479" w:val="left" w:leader="none"/>
        </w:tabs>
        <w:spacing w:line="240" w:lineRule="auto" w:before="0" w:after="0"/>
        <w:ind w:left="478" w:right="0" w:hanging="361"/>
        <w:jc w:val="left"/>
        <w:rPr>
          <w:sz w:val="24"/>
        </w:rPr>
      </w:pPr>
      <w:r>
        <w:rPr>
          <w:sz w:val="24"/>
        </w:rPr>
        <w:t>¿Te</w:t>
      </w:r>
      <w:r>
        <w:rPr>
          <w:spacing w:val="-3"/>
          <w:sz w:val="24"/>
        </w:rPr>
        <w:t> </w:t>
      </w:r>
      <w:r>
        <w:rPr>
          <w:sz w:val="24"/>
        </w:rPr>
        <w:t>interesa</w:t>
      </w:r>
      <w:r>
        <w:rPr>
          <w:spacing w:val="-2"/>
          <w:sz w:val="24"/>
        </w:rPr>
        <w:t> </w:t>
      </w:r>
      <w:r>
        <w:rPr>
          <w:sz w:val="24"/>
        </w:rPr>
        <w:t>tener</w:t>
      </w:r>
      <w:r>
        <w:rPr>
          <w:spacing w:val="-1"/>
          <w:sz w:val="24"/>
        </w:rPr>
        <w:t> </w:t>
      </w:r>
      <w:r>
        <w:rPr>
          <w:sz w:val="24"/>
        </w:rPr>
        <w:t>más</w:t>
      </w:r>
      <w:r>
        <w:rPr>
          <w:spacing w:val="-1"/>
          <w:sz w:val="24"/>
        </w:rPr>
        <w:t> </w:t>
      </w:r>
      <w:r>
        <w:rPr>
          <w:sz w:val="24"/>
        </w:rPr>
        <w:t>capacitación? ¿en</w:t>
      </w:r>
      <w:r>
        <w:rPr>
          <w:spacing w:val="-1"/>
          <w:sz w:val="24"/>
        </w:rPr>
        <w:t> </w:t>
      </w:r>
      <w:r>
        <w:rPr>
          <w:sz w:val="24"/>
        </w:rPr>
        <w:t>qué?</w:t>
      </w:r>
    </w:p>
    <w:p>
      <w:pPr>
        <w:pStyle w:val="ListParagraph"/>
        <w:numPr>
          <w:ilvl w:val="0"/>
          <w:numId w:val="23"/>
        </w:numPr>
        <w:tabs>
          <w:tab w:pos="479" w:val="left" w:leader="none"/>
        </w:tabs>
        <w:spacing w:line="240" w:lineRule="auto" w:before="0" w:after="0"/>
        <w:ind w:left="478" w:right="0" w:hanging="361"/>
        <w:jc w:val="left"/>
        <w:rPr>
          <w:sz w:val="24"/>
        </w:rPr>
      </w:pPr>
      <w:r>
        <w:rPr>
          <w:sz w:val="24"/>
        </w:rPr>
        <w:t>Cuando</w:t>
      </w:r>
      <w:r>
        <w:rPr>
          <w:spacing w:val="-1"/>
          <w:sz w:val="24"/>
        </w:rPr>
        <w:t> </w:t>
      </w:r>
      <w:r>
        <w:rPr>
          <w:sz w:val="24"/>
        </w:rPr>
        <w:t>estas fuera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trabajo, ¿a</w:t>
      </w:r>
      <w:r>
        <w:rPr>
          <w:spacing w:val="-1"/>
          <w:sz w:val="24"/>
        </w:rPr>
        <w:t> </w:t>
      </w:r>
      <w:r>
        <w:rPr>
          <w:sz w:val="24"/>
        </w:rPr>
        <w:t>qué</w:t>
      </w:r>
      <w:r>
        <w:rPr>
          <w:spacing w:val="-2"/>
          <w:sz w:val="24"/>
        </w:rPr>
        <w:t> </w:t>
      </w:r>
      <w:r>
        <w:rPr>
          <w:sz w:val="24"/>
        </w:rPr>
        <w:t>te dedicas?</w:t>
      </w:r>
    </w:p>
    <w:p>
      <w:pPr>
        <w:pStyle w:val="ListParagraph"/>
        <w:numPr>
          <w:ilvl w:val="0"/>
          <w:numId w:val="23"/>
        </w:numPr>
        <w:tabs>
          <w:tab w:pos="479" w:val="left" w:leader="none"/>
        </w:tabs>
        <w:spacing w:line="240" w:lineRule="auto" w:before="0" w:after="0"/>
        <w:ind w:left="478" w:right="540" w:hanging="360"/>
        <w:jc w:val="both"/>
        <w:rPr>
          <w:sz w:val="24"/>
        </w:rPr>
      </w:pPr>
      <w:r>
        <w:rPr>
          <w:sz w:val="24"/>
        </w:rPr>
        <w:t>¿Cómo te desconectas de las preocupaciones y tareas como operadora cuando estás fuera</w:t>
      </w:r>
      <w:r>
        <w:rPr>
          <w:spacing w:val="1"/>
          <w:sz w:val="24"/>
        </w:rPr>
        <w:t> </w:t>
      </w:r>
      <w:r>
        <w:rPr>
          <w:sz w:val="24"/>
        </w:rPr>
        <w:t>del trabajo?, ¿Te es fácil desconectarte del trabajo?, ¿Suelen llamarte? ¿Te mantienes</w:t>
      </w:r>
      <w:r>
        <w:rPr>
          <w:spacing w:val="1"/>
          <w:sz w:val="24"/>
        </w:rPr>
        <w:t> </w:t>
      </w:r>
      <w:r>
        <w:rPr>
          <w:sz w:val="24"/>
        </w:rPr>
        <w:t>disponible</w:t>
      </w:r>
      <w:r>
        <w:rPr>
          <w:spacing w:val="-2"/>
          <w:sz w:val="24"/>
        </w:rPr>
        <w:t> </w:t>
      </w:r>
      <w:r>
        <w:rPr>
          <w:sz w:val="24"/>
        </w:rPr>
        <w:t>y/o conectada vía redes?</w:t>
      </w:r>
    </w:p>
    <w:p>
      <w:pPr>
        <w:pStyle w:val="ListParagraph"/>
        <w:numPr>
          <w:ilvl w:val="0"/>
          <w:numId w:val="23"/>
        </w:numPr>
        <w:tabs>
          <w:tab w:pos="479" w:val="left" w:leader="none"/>
        </w:tabs>
        <w:spacing w:line="240" w:lineRule="auto" w:before="0" w:after="0"/>
        <w:ind w:left="478" w:right="538" w:hanging="360"/>
        <w:jc w:val="both"/>
        <w:rPr>
          <w:sz w:val="24"/>
        </w:rPr>
      </w:pPr>
      <w:r>
        <w:rPr>
          <w:sz w:val="24"/>
        </w:rPr>
        <w:t>¿Qué haces con tu tiempo libre o de ocio?, ¿te ayuda a manejar las preocupaciones del</w:t>
      </w:r>
      <w:r>
        <w:rPr>
          <w:spacing w:val="1"/>
          <w:sz w:val="24"/>
        </w:rPr>
        <w:t> </w:t>
      </w:r>
      <w:r>
        <w:rPr>
          <w:sz w:val="24"/>
        </w:rPr>
        <w:t>trabajo?</w:t>
      </w:r>
    </w:p>
    <w:p>
      <w:pPr>
        <w:pStyle w:val="ListParagraph"/>
        <w:numPr>
          <w:ilvl w:val="0"/>
          <w:numId w:val="3"/>
        </w:numPr>
        <w:tabs>
          <w:tab w:pos="478" w:val="left" w:leader="none"/>
          <w:tab w:pos="479" w:val="left" w:leader="none"/>
        </w:tabs>
        <w:spacing w:line="293" w:lineRule="exact" w:before="0" w:after="0"/>
        <w:ind w:left="478" w:right="0" w:hanging="361"/>
        <w:jc w:val="left"/>
        <w:rPr>
          <w:sz w:val="24"/>
        </w:rPr>
      </w:pPr>
      <w:r>
        <w:rPr>
          <w:sz w:val="24"/>
        </w:rPr>
        <w:t>Recreación</w:t>
      </w:r>
      <w:r>
        <w:rPr>
          <w:spacing w:val="-2"/>
          <w:sz w:val="24"/>
        </w:rPr>
        <w:t> </w:t>
      </w:r>
      <w:r>
        <w:rPr>
          <w:sz w:val="24"/>
        </w:rPr>
        <w:t>(leer,</w:t>
      </w:r>
      <w:r>
        <w:rPr>
          <w:spacing w:val="-1"/>
          <w:sz w:val="24"/>
        </w:rPr>
        <w:t> </w:t>
      </w:r>
      <w:r>
        <w:rPr>
          <w:sz w:val="24"/>
        </w:rPr>
        <w:t>ver</w:t>
      </w:r>
      <w:r>
        <w:rPr>
          <w:spacing w:val="-1"/>
          <w:sz w:val="24"/>
        </w:rPr>
        <w:t> </w:t>
      </w:r>
      <w:r>
        <w:rPr>
          <w:sz w:val="24"/>
        </w:rPr>
        <w:t>películas,</w:t>
      </w:r>
      <w:r>
        <w:rPr>
          <w:spacing w:val="-1"/>
          <w:sz w:val="24"/>
        </w:rPr>
        <w:t> </w:t>
      </w:r>
      <w:r>
        <w:rPr>
          <w:sz w:val="24"/>
        </w:rPr>
        <w:t>escuchar</w:t>
      </w:r>
      <w:r>
        <w:rPr>
          <w:spacing w:val="-2"/>
          <w:sz w:val="24"/>
        </w:rPr>
        <w:t> </w:t>
      </w:r>
      <w:r>
        <w:rPr>
          <w:sz w:val="24"/>
        </w:rPr>
        <w:t>música,</w:t>
      </w:r>
      <w:r>
        <w:rPr>
          <w:spacing w:val="-1"/>
          <w:sz w:val="24"/>
        </w:rPr>
        <w:t> </w:t>
      </w:r>
      <w:r>
        <w:rPr>
          <w:sz w:val="24"/>
        </w:rPr>
        <w:t>jugar)</w:t>
      </w:r>
    </w:p>
    <w:p>
      <w:pPr>
        <w:pStyle w:val="ListParagraph"/>
        <w:numPr>
          <w:ilvl w:val="0"/>
          <w:numId w:val="3"/>
        </w:numPr>
        <w:tabs>
          <w:tab w:pos="478" w:val="left" w:leader="none"/>
          <w:tab w:pos="479" w:val="left" w:leader="none"/>
        </w:tabs>
        <w:spacing w:line="293" w:lineRule="exact" w:before="0" w:after="0"/>
        <w:ind w:left="478" w:right="0" w:hanging="361"/>
        <w:jc w:val="left"/>
        <w:rPr>
          <w:sz w:val="24"/>
        </w:rPr>
      </w:pPr>
      <w:r>
        <w:rPr>
          <w:sz w:val="24"/>
        </w:rPr>
        <w:t>Artísticas</w:t>
      </w:r>
      <w:r>
        <w:rPr>
          <w:spacing w:val="-2"/>
          <w:sz w:val="24"/>
        </w:rPr>
        <w:t> </w:t>
      </w:r>
      <w:r>
        <w:rPr>
          <w:sz w:val="24"/>
        </w:rPr>
        <w:t>(pintar,</w:t>
      </w:r>
      <w:r>
        <w:rPr>
          <w:spacing w:val="-1"/>
          <w:sz w:val="24"/>
        </w:rPr>
        <w:t> </w:t>
      </w:r>
      <w:r>
        <w:rPr>
          <w:sz w:val="24"/>
        </w:rPr>
        <w:t>tocar</w:t>
      </w:r>
      <w:r>
        <w:rPr>
          <w:spacing w:val="-2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instrumento</w:t>
      </w:r>
      <w:r>
        <w:rPr>
          <w:spacing w:val="-1"/>
          <w:sz w:val="24"/>
        </w:rPr>
        <w:t> </w:t>
      </w:r>
      <w:r>
        <w:rPr>
          <w:sz w:val="24"/>
        </w:rPr>
        <w:t>musical,</w:t>
      </w:r>
      <w:r>
        <w:rPr>
          <w:spacing w:val="-2"/>
          <w:sz w:val="24"/>
        </w:rPr>
        <w:t> </w:t>
      </w:r>
      <w:r>
        <w:rPr>
          <w:sz w:val="24"/>
        </w:rPr>
        <w:t>etc.)</w:t>
      </w:r>
    </w:p>
    <w:p>
      <w:pPr>
        <w:pStyle w:val="ListParagraph"/>
        <w:numPr>
          <w:ilvl w:val="0"/>
          <w:numId w:val="3"/>
        </w:numPr>
        <w:tabs>
          <w:tab w:pos="478" w:val="left" w:leader="none"/>
          <w:tab w:pos="479" w:val="left" w:leader="none"/>
        </w:tabs>
        <w:spacing w:line="293" w:lineRule="exact" w:before="0" w:after="0"/>
        <w:ind w:left="478" w:right="0" w:hanging="361"/>
        <w:jc w:val="left"/>
        <w:rPr>
          <w:sz w:val="24"/>
        </w:rPr>
      </w:pPr>
      <w:r>
        <w:rPr>
          <w:sz w:val="24"/>
        </w:rPr>
        <w:t>Sociales</w:t>
      </w:r>
      <w:r>
        <w:rPr>
          <w:spacing w:val="-2"/>
          <w:sz w:val="24"/>
        </w:rPr>
        <w:t> </w:t>
      </w:r>
      <w:r>
        <w:rPr>
          <w:sz w:val="24"/>
        </w:rPr>
        <w:t>(fiestas</w:t>
      </w:r>
      <w:r>
        <w:rPr>
          <w:spacing w:val="-1"/>
          <w:sz w:val="24"/>
        </w:rPr>
        <w:t> </w:t>
      </w:r>
      <w:r>
        <w:rPr>
          <w:sz w:val="24"/>
        </w:rPr>
        <w:t>reuniones)</w:t>
      </w:r>
    </w:p>
    <w:p>
      <w:pPr>
        <w:pStyle w:val="ListParagraph"/>
        <w:numPr>
          <w:ilvl w:val="0"/>
          <w:numId w:val="3"/>
        </w:numPr>
        <w:tabs>
          <w:tab w:pos="478" w:val="left" w:leader="none"/>
          <w:tab w:pos="479" w:val="left" w:leader="none"/>
        </w:tabs>
        <w:spacing w:line="293" w:lineRule="exact" w:before="0" w:after="0"/>
        <w:ind w:left="478" w:right="0" w:hanging="361"/>
        <w:jc w:val="left"/>
        <w:rPr>
          <w:sz w:val="24"/>
        </w:rPr>
      </w:pPr>
      <w:r>
        <w:rPr>
          <w:sz w:val="24"/>
        </w:rPr>
        <w:t>Culturales</w:t>
      </w:r>
      <w:r>
        <w:rPr>
          <w:spacing w:val="-1"/>
          <w:sz w:val="24"/>
        </w:rPr>
        <w:t> </w:t>
      </w:r>
      <w:r>
        <w:rPr>
          <w:sz w:val="24"/>
        </w:rPr>
        <w:t>(ir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exposiciones,</w:t>
      </w:r>
      <w:r>
        <w:rPr>
          <w:spacing w:val="-1"/>
          <w:sz w:val="24"/>
        </w:rPr>
        <w:t> </w:t>
      </w:r>
      <w:r>
        <w:rPr>
          <w:sz w:val="24"/>
        </w:rPr>
        <w:t>museos,</w:t>
      </w:r>
    </w:p>
    <w:p>
      <w:pPr>
        <w:pStyle w:val="ListParagraph"/>
        <w:numPr>
          <w:ilvl w:val="0"/>
          <w:numId w:val="3"/>
        </w:numPr>
        <w:tabs>
          <w:tab w:pos="478" w:val="left" w:leader="none"/>
          <w:tab w:pos="479" w:val="left" w:leader="none"/>
        </w:tabs>
        <w:spacing w:line="293" w:lineRule="exact" w:before="0" w:after="0"/>
        <w:ind w:left="478" w:right="0" w:hanging="361"/>
        <w:jc w:val="left"/>
        <w:rPr>
          <w:sz w:val="24"/>
        </w:rPr>
      </w:pPr>
      <w:r>
        <w:rPr>
          <w:sz w:val="24"/>
        </w:rPr>
        <w:t>Deportivas</w:t>
      </w:r>
    </w:p>
    <w:p>
      <w:pPr>
        <w:pStyle w:val="ListParagraph"/>
        <w:numPr>
          <w:ilvl w:val="0"/>
          <w:numId w:val="3"/>
        </w:numPr>
        <w:tabs>
          <w:tab w:pos="478" w:val="left" w:leader="none"/>
          <w:tab w:pos="479" w:val="left" w:leader="none"/>
        </w:tabs>
        <w:spacing w:line="293" w:lineRule="exact" w:before="0" w:after="0"/>
        <w:ind w:left="478" w:right="0" w:hanging="361"/>
        <w:jc w:val="left"/>
        <w:rPr>
          <w:sz w:val="24"/>
        </w:rPr>
      </w:pPr>
      <w:r>
        <w:rPr>
          <w:sz w:val="24"/>
        </w:rPr>
        <w:t>Otros</w:t>
      </w:r>
    </w:p>
    <w:p>
      <w:pPr>
        <w:pStyle w:val="ListParagraph"/>
        <w:numPr>
          <w:ilvl w:val="0"/>
          <w:numId w:val="23"/>
        </w:numPr>
        <w:tabs>
          <w:tab w:pos="479" w:val="left" w:leader="none"/>
        </w:tabs>
        <w:spacing w:line="240" w:lineRule="auto" w:before="2" w:after="0"/>
        <w:ind w:left="478" w:right="0" w:hanging="361"/>
        <w:jc w:val="left"/>
        <w:rPr>
          <w:sz w:val="24"/>
        </w:rPr>
      </w:pPr>
      <w:r>
        <w:rPr>
          <w:sz w:val="24"/>
        </w:rPr>
        <w:t>¿Siente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su</w:t>
      </w:r>
      <w:r>
        <w:rPr>
          <w:spacing w:val="-1"/>
          <w:sz w:val="24"/>
        </w:rPr>
        <w:t> </w:t>
      </w:r>
      <w:r>
        <w:rPr>
          <w:sz w:val="24"/>
        </w:rPr>
        <w:t>trabajo afecta</w:t>
      </w:r>
      <w:r>
        <w:rPr>
          <w:spacing w:val="-1"/>
          <w:sz w:val="24"/>
        </w:rPr>
        <w:t> </w:t>
      </w:r>
      <w:r>
        <w:rPr>
          <w:sz w:val="24"/>
        </w:rPr>
        <w:t>su</w:t>
      </w:r>
      <w:r>
        <w:rPr>
          <w:spacing w:val="-1"/>
          <w:sz w:val="24"/>
        </w:rPr>
        <w:t> </w:t>
      </w:r>
      <w:r>
        <w:rPr>
          <w:sz w:val="24"/>
        </w:rPr>
        <w:t>vida</w:t>
      </w:r>
      <w:r>
        <w:rPr>
          <w:spacing w:val="-1"/>
          <w:sz w:val="24"/>
        </w:rPr>
        <w:t> </w:t>
      </w:r>
      <w:r>
        <w:rPr>
          <w:sz w:val="24"/>
        </w:rPr>
        <w:t>familiar,</w:t>
      </w:r>
      <w:r>
        <w:rPr>
          <w:spacing w:val="-1"/>
          <w:sz w:val="24"/>
        </w:rPr>
        <w:t> </w:t>
      </w:r>
      <w:r>
        <w:rPr>
          <w:sz w:val="24"/>
        </w:rPr>
        <w:t>personal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amical? ¿de</w:t>
      </w:r>
      <w:r>
        <w:rPr>
          <w:spacing w:val="-2"/>
          <w:sz w:val="24"/>
        </w:rPr>
        <w:t> </w:t>
      </w:r>
      <w:r>
        <w:rPr>
          <w:sz w:val="24"/>
        </w:rPr>
        <w:t>qué forma?</w:t>
      </w:r>
    </w:p>
    <w:p>
      <w:pPr>
        <w:pStyle w:val="ListParagraph"/>
        <w:numPr>
          <w:ilvl w:val="0"/>
          <w:numId w:val="23"/>
        </w:numPr>
        <w:tabs>
          <w:tab w:pos="479" w:val="left" w:leader="none"/>
        </w:tabs>
        <w:spacing w:line="240" w:lineRule="auto" w:before="0" w:after="0"/>
        <w:ind w:left="478" w:right="0" w:hanging="361"/>
        <w:jc w:val="left"/>
        <w:rPr>
          <w:sz w:val="24"/>
        </w:rPr>
      </w:pPr>
      <w:r>
        <w:rPr>
          <w:sz w:val="24"/>
        </w:rPr>
        <w:t>¿Cuáles</w:t>
      </w:r>
      <w:r>
        <w:rPr>
          <w:spacing w:val="-1"/>
          <w:sz w:val="24"/>
        </w:rPr>
        <w:t> </w:t>
      </w:r>
      <w:r>
        <w:rPr>
          <w:sz w:val="24"/>
        </w:rPr>
        <w:t>son</w:t>
      </w:r>
      <w:r>
        <w:rPr>
          <w:spacing w:val="-1"/>
          <w:sz w:val="24"/>
        </w:rPr>
        <w:t> </w:t>
      </w:r>
      <w:r>
        <w:rPr>
          <w:sz w:val="24"/>
        </w:rPr>
        <w:t>tus proyectos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futuro?</w:t>
      </w:r>
      <w:r>
        <w:rPr>
          <w:spacing w:val="-1"/>
          <w:sz w:val="24"/>
        </w:rPr>
        <w:t> </w:t>
      </w:r>
      <w:r>
        <w:rPr>
          <w:sz w:val="24"/>
        </w:rPr>
        <w:t>(como</w:t>
      </w:r>
      <w:r>
        <w:rPr>
          <w:spacing w:val="-1"/>
          <w:sz w:val="24"/>
        </w:rPr>
        <w:t> </w:t>
      </w:r>
      <w:r>
        <w:rPr>
          <w:sz w:val="24"/>
        </w:rPr>
        <w:t>lo</w:t>
      </w:r>
      <w:r>
        <w:rPr>
          <w:spacing w:val="-1"/>
          <w:sz w:val="24"/>
        </w:rPr>
        <w:t> </w:t>
      </w:r>
      <w:r>
        <w:rPr>
          <w:sz w:val="24"/>
        </w:rPr>
        <w:t>interprete)</w:t>
      </w:r>
    </w:p>
    <w:p>
      <w:pPr>
        <w:pStyle w:val="ListParagraph"/>
        <w:numPr>
          <w:ilvl w:val="0"/>
          <w:numId w:val="23"/>
        </w:numPr>
        <w:tabs>
          <w:tab w:pos="479" w:val="left" w:leader="none"/>
        </w:tabs>
        <w:spacing w:line="240" w:lineRule="auto" w:before="0" w:after="0"/>
        <w:ind w:left="478" w:right="0" w:hanging="361"/>
        <w:jc w:val="left"/>
        <w:rPr>
          <w:sz w:val="24"/>
        </w:rPr>
      </w:pPr>
      <w:r>
        <w:rPr>
          <w:sz w:val="24"/>
        </w:rPr>
        <w:t>¿Qué</w:t>
      </w:r>
      <w:r>
        <w:rPr>
          <w:spacing w:val="-3"/>
          <w:sz w:val="24"/>
        </w:rPr>
        <w:t> </w:t>
      </w:r>
      <w:r>
        <w:rPr>
          <w:sz w:val="24"/>
        </w:rPr>
        <w:t>aspecto</w:t>
      </w:r>
      <w:r>
        <w:rPr>
          <w:spacing w:val="-1"/>
          <w:sz w:val="24"/>
        </w:rPr>
        <w:t> </w:t>
      </w:r>
      <w:r>
        <w:rPr>
          <w:sz w:val="24"/>
        </w:rPr>
        <w:t>quisieras que</w:t>
      </w:r>
      <w:r>
        <w:rPr>
          <w:spacing w:val="-2"/>
          <w:sz w:val="24"/>
        </w:rPr>
        <w:t> </w:t>
      </w:r>
      <w:r>
        <w:rPr>
          <w:sz w:val="24"/>
        </w:rPr>
        <w:t>mejore</w:t>
      </w:r>
      <w:r>
        <w:rPr>
          <w:spacing w:val="-2"/>
          <w:sz w:val="24"/>
        </w:rPr>
        <w:t> </w:t>
      </w:r>
      <w:r>
        <w:rPr>
          <w:sz w:val="24"/>
        </w:rPr>
        <w:t>en tu</w:t>
      </w:r>
      <w:r>
        <w:rPr>
          <w:spacing w:val="-1"/>
          <w:sz w:val="24"/>
        </w:rPr>
        <w:t> </w:t>
      </w:r>
      <w:r>
        <w:rPr>
          <w:sz w:val="24"/>
        </w:rPr>
        <w:t>trabajo?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378"/>
          <w:footerReference w:type="default" r:id="rId379"/>
          <w:pgSz w:w="11910" w:h="16840"/>
          <w:pgMar w:header="754" w:footer="1000" w:top="1320" w:bottom="1200" w:left="1300" w:right="880"/>
        </w:sectPr>
      </w:pPr>
    </w:p>
    <w:p>
      <w:pPr>
        <w:pStyle w:val="BodyText"/>
        <w:spacing w:before="80"/>
        <w:ind w:left="478"/>
      </w:pPr>
      <w:r>
        <w:rPr/>
        <w:t>Anexo</w:t>
      </w:r>
      <w:r>
        <w:rPr>
          <w:spacing w:val="-1"/>
        </w:rPr>
        <w:t> </w:t>
      </w:r>
      <w:r>
        <w:rPr/>
        <w:t>2.</w:t>
      </w:r>
      <w:r>
        <w:rPr>
          <w:spacing w:val="-1"/>
        </w:rPr>
        <w:t> </w:t>
      </w:r>
      <w:r>
        <w:rPr/>
        <w:t>Contenido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programa anti-SAP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2"/>
        <w:gridCol w:w="4165"/>
        <w:gridCol w:w="2919"/>
        <w:gridCol w:w="425"/>
      </w:tblGrid>
      <w:tr>
        <w:trPr>
          <w:trHeight w:val="280" w:hRule="atLeast"/>
        </w:trPr>
        <w:tc>
          <w:tcPr>
            <w:tcW w:w="1562" w:type="dxa"/>
            <w:shd w:val="clear" w:color="auto" w:fill="E7E6E6"/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Nombre</w:t>
            </w:r>
          </w:p>
        </w:tc>
        <w:tc>
          <w:tcPr>
            <w:tcW w:w="4165" w:type="dxa"/>
            <w:shd w:val="clear" w:color="auto" w:fill="E7E6E6"/>
          </w:tcPr>
          <w:p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Objetivo</w:t>
            </w:r>
          </w:p>
        </w:tc>
        <w:tc>
          <w:tcPr>
            <w:tcW w:w="3344" w:type="dxa"/>
            <w:gridSpan w:val="2"/>
            <w:shd w:val="clear" w:color="auto" w:fill="E7E6E6"/>
          </w:tcPr>
          <w:p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Contenido</w:t>
            </w:r>
          </w:p>
        </w:tc>
      </w:tr>
      <w:tr>
        <w:trPr>
          <w:trHeight w:val="271" w:hRule="atLeast"/>
        </w:trPr>
        <w:tc>
          <w:tcPr>
            <w:tcW w:w="9071" w:type="dxa"/>
            <w:gridSpan w:val="4"/>
            <w:shd w:val="clear" w:color="auto" w:fill="E7E6E6"/>
          </w:tcPr>
          <w:p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MÓDULO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Conociendo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estrés</w:t>
            </w:r>
          </w:p>
        </w:tc>
      </w:tr>
      <w:tr>
        <w:trPr>
          <w:trHeight w:val="1384" w:hRule="atLeast"/>
        </w:trPr>
        <w:tc>
          <w:tcPr>
            <w:tcW w:w="1562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7" w:right="222"/>
              <w:rPr>
                <w:sz w:val="24"/>
              </w:rPr>
            </w:pPr>
            <w:r>
              <w:rPr>
                <w:sz w:val="24"/>
              </w:rPr>
              <w:t>Semana 1: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Entendiendo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estrés</w:t>
            </w:r>
          </w:p>
        </w:tc>
        <w:tc>
          <w:tcPr>
            <w:tcW w:w="4165" w:type="dxa"/>
          </w:tcPr>
          <w:p>
            <w:pPr>
              <w:pStyle w:val="TableParagraph"/>
              <w:spacing w:line="276" w:lineRule="exact"/>
              <w:ind w:left="108" w:right="218"/>
              <w:rPr>
                <w:sz w:val="24"/>
              </w:rPr>
            </w:pPr>
            <w:r>
              <w:rPr>
                <w:sz w:val="24"/>
              </w:rPr>
              <w:t>Promover el conocimiento </w:t>
            </w:r>
            <w:r>
              <w:rPr>
                <w:b/>
                <w:sz w:val="24"/>
              </w:rPr>
              <w:t>sobre el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estrés</w:t>
            </w:r>
            <w:r>
              <w:rPr>
                <w:sz w:val="24"/>
              </w:rPr>
              <w:t>, sus tipos y respuestas a nivel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conceptual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experiencial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profesionales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Línea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durante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pandemia.</w:t>
            </w:r>
          </w:p>
        </w:tc>
        <w:tc>
          <w:tcPr>
            <w:tcW w:w="2919" w:type="dxa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473" w:val="left" w:leader="none"/>
                <w:tab w:pos="474" w:val="left" w:leader="none"/>
              </w:tabs>
              <w:spacing w:line="293" w:lineRule="exact" w:before="111" w:after="0"/>
              <w:ind w:left="47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Sesión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sincrónica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grupal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473" w:val="left" w:leader="none"/>
                <w:tab w:pos="474" w:val="left" w:leader="none"/>
              </w:tabs>
              <w:spacing w:line="293" w:lineRule="exact" w:before="0" w:after="0"/>
              <w:ind w:left="47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Cápsula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relajación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473" w:val="left" w:leader="none"/>
                <w:tab w:pos="474" w:val="left" w:leader="none"/>
                <w:tab w:pos="1545" w:val="left" w:leader="none"/>
                <w:tab w:pos="2029" w:val="left" w:leader="none"/>
              </w:tabs>
              <w:spacing w:line="240" w:lineRule="auto" w:before="0" w:after="0"/>
              <w:ind w:left="473" w:right="169" w:hanging="360"/>
              <w:jc w:val="left"/>
              <w:rPr>
                <w:sz w:val="24"/>
              </w:rPr>
            </w:pPr>
            <w:r>
              <w:rPr>
                <w:sz w:val="24"/>
              </w:rPr>
              <w:t>Registro</w:t>
              <w:tab/>
              <w:t>de</w:t>
              <w:tab/>
            </w:r>
            <w:r>
              <w:rPr>
                <w:spacing w:val="-1"/>
                <w:sz w:val="24"/>
              </w:rPr>
              <w:t>cápsula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relajación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36"/>
              </w:rPr>
            </w:pPr>
          </w:p>
          <w:p>
            <w:pPr>
              <w:pStyle w:val="TableParagraph"/>
              <w:ind w:left="70" w:right="88"/>
              <w:jc w:val="center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</w:tr>
      <w:tr>
        <w:trPr>
          <w:trHeight w:val="1656" w:hRule="atLeast"/>
        </w:trPr>
        <w:tc>
          <w:tcPr>
            <w:tcW w:w="1562" w:type="dxa"/>
          </w:tcPr>
          <w:p>
            <w:pPr>
              <w:pStyle w:val="TableParagraph"/>
              <w:spacing w:before="5"/>
              <w:rPr>
                <w:sz w:val="35"/>
              </w:rPr>
            </w:pPr>
          </w:p>
          <w:p>
            <w:pPr>
              <w:pStyle w:val="TableParagraph"/>
              <w:ind w:left="107" w:right="155"/>
              <w:rPr>
                <w:sz w:val="24"/>
              </w:rPr>
            </w:pPr>
            <w:r>
              <w:rPr>
                <w:sz w:val="24"/>
              </w:rPr>
              <w:t>Semana 2: El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estrés actual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trabajo</w:t>
            </w:r>
          </w:p>
        </w:tc>
        <w:tc>
          <w:tcPr>
            <w:tcW w:w="4165" w:type="dxa"/>
          </w:tcPr>
          <w:p>
            <w:pPr>
              <w:pStyle w:val="TableParagraph"/>
              <w:ind w:left="108" w:right="164"/>
              <w:rPr>
                <w:sz w:val="24"/>
              </w:rPr>
            </w:pPr>
            <w:r>
              <w:rPr>
                <w:sz w:val="24"/>
              </w:rPr>
              <w:t>Promover la identificación de las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fuentes de estrés </w:t>
            </w:r>
            <w:r>
              <w:rPr>
                <w:sz w:val="24"/>
              </w:rPr>
              <w:t>actuales 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consecuencias del mal manejo 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mismo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nivel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conceptual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experiencial</w:t>
            </w:r>
          </w:p>
          <w:p>
            <w:pPr>
              <w:pStyle w:val="TableParagraph"/>
              <w:spacing w:line="270" w:lineRule="atLeast"/>
              <w:ind w:left="108" w:right="163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profesionales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Línea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durante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pandemia.</w:t>
            </w:r>
          </w:p>
        </w:tc>
        <w:tc>
          <w:tcPr>
            <w:tcW w:w="2919" w:type="dxa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473" w:val="left" w:leader="none"/>
                <w:tab w:pos="474" w:val="left" w:leader="none"/>
              </w:tabs>
              <w:spacing w:line="294" w:lineRule="exact" w:before="244" w:after="0"/>
              <w:ind w:left="47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Sesión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sincrónica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grupal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473" w:val="left" w:leader="none"/>
                <w:tab w:pos="474" w:val="left" w:leader="none"/>
              </w:tabs>
              <w:spacing w:line="293" w:lineRule="exact" w:before="0" w:after="0"/>
              <w:ind w:left="47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Cápsula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relajación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473" w:val="left" w:leader="none"/>
                <w:tab w:pos="474" w:val="left" w:leader="none"/>
                <w:tab w:pos="1545" w:val="left" w:leader="none"/>
                <w:tab w:pos="2029" w:val="left" w:leader="none"/>
              </w:tabs>
              <w:spacing w:line="240" w:lineRule="auto" w:before="0" w:after="0"/>
              <w:ind w:left="473" w:right="169" w:hanging="360"/>
              <w:jc w:val="left"/>
              <w:rPr>
                <w:sz w:val="24"/>
              </w:rPr>
            </w:pPr>
            <w:r>
              <w:rPr>
                <w:sz w:val="24"/>
              </w:rPr>
              <w:t>Registro</w:t>
              <w:tab/>
              <w:t>de</w:t>
              <w:tab/>
            </w:r>
            <w:r>
              <w:rPr>
                <w:spacing w:val="-1"/>
                <w:sz w:val="24"/>
              </w:rPr>
              <w:t>cápsula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relajación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70" w:right="88"/>
              <w:jc w:val="center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</w:tr>
      <w:tr>
        <w:trPr>
          <w:trHeight w:val="276" w:hRule="atLeast"/>
        </w:trPr>
        <w:tc>
          <w:tcPr>
            <w:tcW w:w="9071" w:type="dxa"/>
            <w:gridSpan w:val="4"/>
          </w:tcPr>
          <w:p>
            <w:pPr>
              <w:pStyle w:val="TableParagraph"/>
              <w:tabs>
                <w:tab w:pos="9070" w:val="left" w:leader="none"/>
              </w:tabs>
              <w:spacing w:line="256" w:lineRule="exact"/>
              <w:ind w:right="-15"/>
              <w:rPr>
                <w:sz w:val="24"/>
              </w:rPr>
            </w:pPr>
            <w:r>
              <w:rPr>
                <w:sz w:val="24"/>
                <w:shd w:fill="E7E6E6" w:color="auto" w:val="clear"/>
              </w:rPr>
              <w:t> </w:t>
            </w:r>
            <w:r>
              <w:rPr>
                <w:spacing w:val="-12"/>
                <w:sz w:val="24"/>
                <w:shd w:fill="E7E6E6" w:color="auto" w:val="clear"/>
              </w:rPr>
              <w:t> </w:t>
            </w:r>
            <w:r>
              <w:rPr>
                <w:sz w:val="24"/>
                <w:shd w:fill="E7E6E6" w:color="auto" w:val="clear"/>
              </w:rPr>
              <w:t>MÓDULO</w:t>
            </w:r>
            <w:r>
              <w:rPr>
                <w:spacing w:val="-1"/>
                <w:sz w:val="24"/>
                <w:shd w:fill="E7E6E6" w:color="auto" w:val="clear"/>
              </w:rPr>
              <w:t> </w:t>
            </w:r>
            <w:r>
              <w:rPr>
                <w:sz w:val="24"/>
                <w:shd w:fill="E7E6E6" w:color="auto" w:val="clear"/>
              </w:rPr>
              <w:t>II</w:t>
            </w:r>
            <w:r>
              <w:rPr>
                <w:spacing w:val="-3"/>
                <w:sz w:val="24"/>
                <w:shd w:fill="E7E6E6" w:color="auto" w:val="clear"/>
              </w:rPr>
              <w:t> </w:t>
            </w:r>
            <w:r>
              <w:rPr>
                <w:sz w:val="24"/>
                <w:shd w:fill="E7E6E6" w:color="auto" w:val="clear"/>
              </w:rPr>
              <w:t>Manejando el</w:t>
            </w:r>
            <w:r>
              <w:rPr>
                <w:spacing w:val="-1"/>
                <w:sz w:val="24"/>
                <w:shd w:fill="E7E6E6" w:color="auto" w:val="clear"/>
              </w:rPr>
              <w:t> </w:t>
            </w:r>
            <w:r>
              <w:rPr>
                <w:sz w:val="24"/>
                <w:shd w:fill="E7E6E6" w:color="auto" w:val="clear"/>
              </w:rPr>
              <w:t>estrés</w:t>
            </w:r>
            <w:r>
              <w:rPr>
                <w:spacing w:val="-1"/>
                <w:sz w:val="24"/>
                <w:shd w:fill="E7E6E6" w:color="auto" w:val="clear"/>
              </w:rPr>
              <w:t> </w:t>
            </w:r>
            <w:r>
              <w:rPr>
                <w:sz w:val="24"/>
                <w:shd w:fill="E7E6E6" w:color="auto" w:val="clear"/>
              </w:rPr>
              <w:t>laboral</w:t>
              <w:tab/>
            </w:r>
          </w:p>
        </w:tc>
      </w:tr>
      <w:tr>
        <w:trPr>
          <w:trHeight w:val="1380" w:hRule="atLeast"/>
        </w:trPr>
        <w:tc>
          <w:tcPr>
            <w:tcW w:w="1562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07" w:right="107"/>
              <w:jc w:val="both"/>
              <w:rPr>
                <w:sz w:val="24"/>
              </w:rPr>
            </w:pPr>
            <w:r>
              <w:rPr>
                <w:sz w:val="24"/>
              </w:rPr>
              <w:t>Semana 3: Mi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afrontamiento 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trabajo</w:t>
            </w:r>
          </w:p>
        </w:tc>
        <w:tc>
          <w:tcPr>
            <w:tcW w:w="4165" w:type="dxa"/>
          </w:tcPr>
          <w:p>
            <w:pPr>
              <w:pStyle w:val="TableParagraph"/>
              <w:ind w:left="108" w:right="184"/>
              <w:rPr>
                <w:sz w:val="24"/>
              </w:rPr>
            </w:pPr>
            <w:r>
              <w:rPr>
                <w:sz w:val="24"/>
              </w:rPr>
              <w:t>Conceptualizar el afrontamiento 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promover el autoanálisis de los </w:t>
            </w:r>
            <w:r>
              <w:rPr>
                <w:b/>
                <w:sz w:val="24"/>
              </w:rPr>
              <w:t>tipos de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afrontamiento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utilizan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actualmente</w:t>
            </w:r>
          </w:p>
          <w:p>
            <w:pPr>
              <w:pStyle w:val="TableParagraph"/>
              <w:spacing w:line="270" w:lineRule="atLeast"/>
              <w:ind w:left="108" w:right="331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profesionales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Línea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100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trabajo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durante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 pandemia.</w:t>
            </w:r>
          </w:p>
        </w:tc>
        <w:tc>
          <w:tcPr>
            <w:tcW w:w="2919" w:type="dxa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473" w:val="left" w:leader="none"/>
                <w:tab w:pos="474" w:val="left" w:leader="none"/>
              </w:tabs>
              <w:spacing w:line="240" w:lineRule="auto" w:before="105" w:after="0"/>
              <w:ind w:left="47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Sesión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sincrónica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grupal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473" w:val="left" w:leader="none"/>
                <w:tab w:pos="474" w:val="left" w:leader="none"/>
              </w:tabs>
              <w:spacing w:line="293" w:lineRule="exact" w:before="1" w:after="0"/>
              <w:ind w:left="47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Cápsula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relajación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473" w:val="left" w:leader="none"/>
                <w:tab w:pos="474" w:val="left" w:leader="none"/>
                <w:tab w:pos="1545" w:val="left" w:leader="none"/>
                <w:tab w:pos="2029" w:val="left" w:leader="none"/>
              </w:tabs>
              <w:spacing w:line="240" w:lineRule="auto" w:before="0" w:after="0"/>
              <w:ind w:left="473" w:right="169" w:hanging="360"/>
              <w:jc w:val="left"/>
              <w:rPr>
                <w:sz w:val="24"/>
              </w:rPr>
            </w:pPr>
            <w:r>
              <w:rPr>
                <w:sz w:val="24"/>
              </w:rPr>
              <w:t>Registro</w:t>
              <w:tab/>
              <w:t>de</w:t>
              <w:tab/>
            </w:r>
            <w:r>
              <w:rPr>
                <w:spacing w:val="-1"/>
                <w:sz w:val="24"/>
              </w:rPr>
              <w:t>cápsula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relajación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35"/>
              </w:rPr>
            </w:pPr>
          </w:p>
          <w:p>
            <w:pPr>
              <w:pStyle w:val="TableParagraph"/>
              <w:ind w:left="70" w:right="88"/>
              <w:jc w:val="center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</w:tr>
      <w:tr>
        <w:trPr>
          <w:trHeight w:val="1380" w:hRule="atLeast"/>
        </w:trPr>
        <w:tc>
          <w:tcPr>
            <w:tcW w:w="1562" w:type="dxa"/>
          </w:tcPr>
          <w:p>
            <w:pPr>
              <w:pStyle w:val="TableParagraph"/>
              <w:spacing w:before="131"/>
              <w:ind w:left="107" w:right="108"/>
              <w:rPr>
                <w:sz w:val="24"/>
              </w:rPr>
            </w:pPr>
            <w:r>
              <w:rPr>
                <w:sz w:val="24"/>
              </w:rPr>
              <w:t>Semana 4: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Mejorando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afrontamiento</w:t>
            </w:r>
          </w:p>
        </w:tc>
        <w:tc>
          <w:tcPr>
            <w:tcW w:w="4165" w:type="dxa"/>
          </w:tcPr>
          <w:p>
            <w:pPr>
              <w:pStyle w:val="TableParagraph"/>
              <w:ind w:left="108" w:right="137"/>
              <w:rPr>
                <w:sz w:val="24"/>
              </w:rPr>
            </w:pPr>
            <w:r>
              <w:rPr>
                <w:sz w:val="24"/>
              </w:rPr>
              <w:t>Promover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reconocimiento 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estrategias efectivas </w:t>
            </w:r>
            <w:r>
              <w:rPr>
                <w:sz w:val="24"/>
              </w:rPr>
              <w:t>para el manejo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situaciones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estresantes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cómo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aplicarlas</w:t>
            </w:r>
          </w:p>
          <w:p>
            <w:pPr>
              <w:pStyle w:val="TableParagraph"/>
              <w:spacing w:line="270" w:lineRule="atLeast"/>
              <w:ind w:left="108" w:right="305"/>
              <w:rPr>
                <w:sz w:val="24"/>
              </w:rPr>
            </w:pPr>
            <w:r>
              <w:rPr>
                <w:sz w:val="24"/>
              </w:rPr>
              <w:t>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contexto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laboral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profesionales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 Línea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100 durante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pandemia.</w:t>
            </w:r>
          </w:p>
        </w:tc>
        <w:tc>
          <w:tcPr>
            <w:tcW w:w="2919" w:type="dxa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473" w:val="left" w:leader="none"/>
                <w:tab w:pos="474" w:val="left" w:leader="none"/>
              </w:tabs>
              <w:spacing w:line="240" w:lineRule="auto" w:before="105" w:after="0"/>
              <w:ind w:left="47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Sesión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sincrónica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grupal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73" w:val="left" w:leader="none"/>
                <w:tab w:pos="474" w:val="left" w:leader="none"/>
              </w:tabs>
              <w:spacing w:line="293" w:lineRule="exact" w:before="1" w:after="0"/>
              <w:ind w:left="47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Cápsula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relajación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73" w:val="left" w:leader="none"/>
                <w:tab w:pos="474" w:val="left" w:leader="none"/>
                <w:tab w:pos="1545" w:val="left" w:leader="none"/>
                <w:tab w:pos="2029" w:val="left" w:leader="none"/>
              </w:tabs>
              <w:spacing w:line="240" w:lineRule="auto" w:before="0" w:after="0"/>
              <w:ind w:left="473" w:right="169" w:hanging="360"/>
              <w:jc w:val="left"/>
              <w:rPr>
                <w:sz w:val="24"/>
              </w:rPr>
            </w:pPr>
            <w:r>
              <w:rPr>
                <w:sz w:val="24"/>
              </w:rPr>
              <w:t>Registro</w:t>
              <w:tab/>
              <w:t>de</w:t>
              <w:tab/>
            </w:r>
            <w:r>
              <w:rPr>
                <w:spacing w:val="-1"/>
                <w:sz w:val="24"/>
              </w:rPr>
              <w:t>cápsula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relajación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35"/>
              </w:rPr>
            </w:pPr>
          </w:p>
          <w:p>
            <w:pPr>
              <w:pStyle w:val="TableParagraph"/>
              <w:ind w:left="70" w:right="88"/>
              <w:jc w:val="center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</w:tr>
      <w:tr>
        <w:trPr>
          <w:trHeight w:val="1380" w:hRule="atLeast"/>
        </w:trPr>
        <w:tc>
          <w:tcPr>
            <w:tcW w:w="1562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07" w:right="216"/>
              <w:rPr>
                <w:sz w:val="24"/>
              </w:rPr>
            </w:pPr>
            <w:r>
              <w:rPr>
                <w:sz w:val="24"/>
              </w:rPr>
              <w:t>Semana 5: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Más salud,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menos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estrés</w:t>
            </w:r>
          </w:p>
        </w:tc>
        <w:tc>
          <w:tcPr>
            <w:tcW w:w="4165" w:type="dxa"/>
          </w:tcPr>
          <w:p>
            <w:pPr>
              <w:pStyle w:val="TableParagraph"/>
              <w:ind w:left="108" w:right="230"/>
              <w:rPr>
                <w:sz w:val="24"/>
              </w:rPr>
            </w:pPr>
            <w:r>
              <w:rPr>
                <w:sz w:val="24"/>
              </w:rPr>
              <w:t>Informar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profesionales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Línea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100 sobre los </w:t>
            </w:r>
            <w:r>
              <w:rPr>
                <w:b/>
                <w:sz w:val="24"/>
              </w:rPr>
              <w:t>hábitos de autocuidado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que ayudan a prevenir y reducir 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respuestas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estrés y brindar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recomendaciones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desarrollarlos.</w:t>
            </w:r>
          </w:p>
        </w:tc>
        <w:tc>
          <w:tcPr>
            <w:tcW w:w="2919" w:type="dxa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473" w:val="left" w:leader="none"/>
                <w:tab w:pos="474" w:val="left" w:leader="none"/>
              </w:tabs>
              <w:spacing w:line="293" w:lineRule="exact" w:before="105" w:after="0"/>
              <w:ind w:left="47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Sesión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sincrónica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grupal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473" w:val="left" w:leader="none"/>
                <w:tab w:pos="474" w:val="left" w:leader="none"/>
              </w:tabs>
              <w:spacing w:line="293" w:lineRule="exact" w:before="0" w:after="0"/>
              <w:ind w:left="47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Cápsula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relajación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473" w:val="left" w:leader="none"/>
                <w:tab w:pos="474" w:val="left" w:leader="none"/>
                <w:tab w:pos="1545" w:val="left" w:leader="none"/>
                <w:tab w:pos="2029" w:val="left" w:leader="none"/>
              </w:tabs>
              <w:spacing w:line="240" w:lineRule="auto" w:before="1" w:after="0"/>
              <w:ind w:left="473" w:right="169" w:hanging="360"/>
              <w:jc w:val="left"/>
              <w:rPr>
                <w:sz w:val="24"/>
              </w:rPr>
            </w:pPr>
            <w:r>
              <w:rPr>
                <w:sz w:val="24"/>
              </w:rPr>
              <w:t>Registro</w:t>
              <w:tab/>
              <w:t>de</w:t>
              <w:tab/>
            </w:r>
            <w:r>
              <w:rPr>
                <w:spacing w:val="-1"/>
                <w:sz w:val="24"/>
              </w:rPr>
              <w:t>cápsula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relajación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35"/>
              </w:rPr>
            </w:pPr>
          </w:p>
          <w:p>
            <w:pPr>
              <w:pStyle w:val="TableParagraph"/>
              <w:ind w:left="70" w:right="88"/>
              <w:jc w:val="center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</w:tr>
      <w:tr>
        <w:trPr>
          <w:trHeight w:val="274" w:hRule="atLeast"/>
        </w:trPr>
        <w:tc>
          <w:tcPr>
            <w:tcW w:w="9071" w:type="dxa"/>
            <w:gridSpan w:val="4"/>
          </w:tcPr>
          <w:p>
            <w:pPr>
              <w:pStyle w:val="TableParagraph"/>
              <w:tabs>
                <w:tab w:pos="9070" w:val="left" w:leader="none"/>
              </w:tabs>
              <w:spacing w:line="255" w:lineRule="exact"/>
              <w:ind w:right="-15"/>
              <w:rPr>
                <w:sz w:val="24"/>
              </w:rPr>
            </w:pPr>
            <w:r>
              <w:rPr>
                <w:sz w:val="24"/>
                <w:shd w:fill="E7E6E6" w:color="auto" w:val="clear"/>
              </w:rPr>
              <w:t> </w:t>
            </w:r>
            <w:r>
              <w:rPr>
                <w:spacing w:val="-12"/>
                <w:sz w:val="24"/>
                <w:shd w:fill="E7E6E6" w:color="auto" w:val="clear"/>
              </w:rPr>
              <w:t> </w:t>
            </w:r>
            <w:r>
              <w:rPr>
                <w:sz w:val="24"/>
                <w:shd w:fill="E7E6E6" w:color="auto" w:val="clear"/>
              </w:rPr>
              <w:t>MÓDULO</w:t>
            </w:r>
            <w:r>
              <w:rPr>
                <w:spacing w:val="-1"/>
                <w:sz w:val="24"/>
                <w:shd w:fill="E7E6E6" w:color="auto" w:val="clear"/>
              </w:rPr>
              <w:t> </w:t>
            </w:r>
            <w:r>
              <w:rPr>
                <w:sz w:val="24"/>
                <w:shd w:fill="E7E6E6" w:color="auto" w:val="clear"/>
              </w:rPr>
              <w:t>III</w:t>
            </w:r>
            <w:r>
              <w:rPr>
                <w:spacing w:val="-2"/>
                <w:sz w:val="24"/>
                <w:shd w:fill="E7E6E6" w:color="auto" w:val="clear"/>
              </w:rPr>
              <w:t> </w:t>
            </w:r>
            <w:r>
              <w:rPr>
                <w:sz w:val="24"/>
                <w:shd w:fill="E7E6E6" w:color="auto" w:val="clear"/>
              </w:rPr>
              <w:t>Trascendiendo</w:t>
            </w:r>
            <w:r>
              <w:rPr>
                <w:spacing w:val="-2"/>
                <w:sz w:val="24"/>
                <w:shd w:fill="E7E6E6" w:color="auto" w:val="clear"/>
              </w:rPr>
              <w:t> </w:t>
            </w:r>
            <w:r>
              <w:rPr>
                <w:sz w:val="24"/>
                <w:shd w:fill="E7E6E6" w:color="auto" w:val="clear"/>
              </w:rPr>
              <w:t>el</w:t>
            </w:r>
            <w:r>
              <w:rPr>
                <w:spacing w:val="-1"/>
                <w:sz w:val="24"/>
                <w:shd w:fill="E7E6E6" w:color="auto" w:val="clear"/>
              </w:rPr>
              <w:t> </w:t>
            </w:r>
            <w:r>
              <w:rPr>
                <w:sz w:val="24"/>
                <w:shd w:fill="E7E6E6" w:color="auto" w:val="clear"/>
              </w:rPr>
              <w:t>estrés</w:t>
              <w:tab/>
            </w:r>
          </w:p>
        </w:tc>
      </w:tr>
      <w:tr>
        <w:trPr>
          <w:trHeight w:val="1931" w:hRule="atLeast"/>
        </w:trPr>
        <w:tc>
          <w:tcPr>
            <w:tcW w:w="1562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left="107" w:right="137"/>
              <w:rPr>
                <w:sz w:val="24"/>
              </w:rPr>
            </w:pPr>
            <w:r>
              <w:rPr>
                <w:sz w:val="24"/>
              </w:rPr>
              <w:t>Semana 6: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Manejando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dolor y 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frustración</w:t>
            </w:r>
          </w:p>
        </w:tc>
        <w:tc>
          <w:tcPr>
            <w:tcW w:w="4165" w:type="dxa"/>
          </w:tcPr>
          <w:p>
            <w:pPr>
              <w:pStyle w:val="TableParagraph"/>
              <w:ind w:left="108" w:right="328"/>
              <w:rPr>
                <w:sz w:val="24"/>
              </w:rPr>
            </w:pPr>
            <w:r>
              <w:rPr>
                <w:sz w:val="24"/>
              </w:rPr>
              <w:t>Facilitar el reconocimiento 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fortalecimiento de estrategias para la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resignificación y la elaboración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simbólica </w:t>
            </w:r>
            <w:r>
              <w:rPr>
                <w:sz w:val="24"/>
              </w:rPr>
              <w:t>de eventos altamente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estresantes o traumáticos propios 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trabajo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profesionales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Línea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100.</w:t>
            </w:r>
          </w:p>
        </w:tc>
        <w:tc>
          <w:tcPr>
            <w:tcW w:w="2919" w:type="dxa"/>
          </w:tcPr>
          <w:p>
            <w:pPr>
              <w:pStyle w:val="TableParagraph"/>
              <w:spacing w:before="2"/>
              <w:rPr>
                <w:sz w:val="33"/>
              </w:rPr>
            </w:pP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73" w:val="left" w:leader="none"/>
                <w:tab w:pos="474" w:val="left" w:leader="none"/>
              </w:tabs>
              <w:spacing w:line="293" w:lineRule="exact" w:before="0" w:after="0"/>
              <w:ind w:left="47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Sesión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sincrónica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grupal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73" w:val="left" w:leader="none"/>
                <w:tab w:pos="474" w:val="left" w:leader="none"/>
              </w:tabs>
              <w:spacing w:line="293" w:lineRule="exact" w:before="0" w:after="0"/>
              <w:ind w:left="47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Cápsula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relajación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73" w:val="left" w:leader="none"/>
                <w:tab w:pos="474" w:val="left" w:leader="none"/>
                <w:tab w:pos="1545" w:val="left" w:leader="none"/>
                <w:tab w:pos="2029" w:val="left" w:leader="none"/>
              </w:tabs>
              <w:spacing w:line="240" w:lineRule="auto" w:before="1" w:after="0"/>
              <w:ind w:left="473" w:right="169" w:hanging="360"/>
              <w:jc w:val="left"/>
              <w:rPr>
                <w:sz w:val="24"/>
              </w:rPr>
            </w:pPr>
            <w:r>
              <w:rPr>
                <w:sz w:val="24"/>
              </w:rPr>
              <w:t>Registro</w:t>
              <w:tab/>
              <w:t>de</w:t>
              <w:tab/>
            </w:r>
            <w:r>
              <w:rPr>
                <w:spacing w:val="-1"/>
                <w:sz w:val="24"/>
              </w:rPr>
              <w:t>cápsula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relajación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spacing w:before="1"/>
              <w:ind w:left="70" w:right="88"/>
              <w:jc w:val="center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</w:tr>
      <w:tr>
        <w:trPr>
          <w:trHeight w:val="1374" w:hRule="atLeast"/>
        </w:trPr>
        <w:tc>
          <w:tcPr>
            <w:tcW w:w="1562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07" w:right="288"/>
              <w:rPr>
                <w:sz w:val="24"/>
              </w:rPr>
            </w:pPr>
            <w:r>
              <w:rPr>
                <w:sz w:val="24"/>
              </w:rPr>
              <w:t>Semana 7: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Disfrutando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la vida</w:t>
            </w:r>
          </w:p>
        </w:tc>
        <w:tc>
          <w:tcPr>
            <w:tcW w:w="4165" w:type="dxa"/>
          </w:tcPr>
          <w:p>
            <w:pPr>
              <w:pStyle w:val="TableParagraph"/>
              <w:ind w:left="108" w:right="111"/>
              <w:rPr>
                <w:sz w:val="24"/>
              </w:rPr>
            </w:pPr>
            <w:r>
              <w:rPr>
                <w:sz w:val="24"/>
              </w:rPr>
              <w:t>Promover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identificación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emociones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positivas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asociadas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trabajo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 a las actividades de ocio, recreación 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disfrute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los profesionales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 Línea</w:t>
            </w:r>
          </w:p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100.</w:t>
            </w:r>
          </w:p>
        </w:tc>
        <w:tc>
          <w:tcPr>
            <w:tcW w:w="2919" w:type="dxa"/>
          </w:tcPr>
          <w:p>
            <w:pPr>
              <w:pStyle w:val="TableParagraph"/>
              <w:numPr>
                <w:ilvl w:val="0"/>
                <w:numId w:val="30"/>
              </w:numPr>
              <w:tabs>
                <w:tab w:pos="473" w:val="left" w:leader="none"/>
                <w:tab w:pos="474" w:val="left" w:leader="none"/>
              </w:tabs>
              <w:spacing w:line="293" w:lineRule="exact" w:before="107" w:after="0"/>
              <w:ind w:left="47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Sesión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sincrónica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grupal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73" w:val="left" w:leader="none"/>
                <w:tab w:pos="474" w:val="left" w:leader="none"/>
              </w:tabs>
              <w:spacing w:line="293" w:lineRule="exact" w:before="0" w:after="0"/>
              <w:ind w:left="47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Cápsula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relajación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73" w:val="left" w:leader="none"/>
                <w:tab w:pos="474" w:val="left" w:leader="none"/>
                <w:tab w:pos="1545" w:val="left" w:leader="none"/>
                <w:tab w:pos="2029" w:val="left" w:leader="none"/>
              </w:tabs>
              <w:spacing w:line="240" w:lineRule="auto" w:before="0" w:after="0"/>
              <w:ind w:left="473" w:right="169" w:hanging="360"/>
              <w:jc w:val="left"/>
              <w:rPr>
                <w:sz w:val="24"/>
              </w:rPr>
            </w:pPr>
            <w:r>
              <w:rPr>
                <w:sz w:val="24"/>
              </w:rPr>
              <w:t>Registro</w:t>
              <w:tab/>
              <w:t>de</w:t>
              <w:tab/>
            </w:r>
            <w:r>
              <w:rPr>
                <w:spacing w:val="-1"/>
                <w:sz w:val="24"/>
              </w:rPr>
              <w:t>cápsula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relajación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35"/>
              </w:rPr>
            </w:pPr>
          </w:p>
          <w:p>
            <w:pPr>
              <w:pStyle w:val="TableParagraph"/>
              <w:ind w:left="70" w:right="88"/>
              <w:jc w:val="center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</w:tr>
    </w:tbl>
    <w:p>
      <w:pPr>
        <w:spacing w:after="0"/>
        <w:jc w:val="center"/>
        <w:rPr>
          <w:sz w:val="24"/>
        </w:rPr>
        <w:sectPr>
          <w:headerReference w:type="default" r:id="rId380"/>
          <w:footerReference w:type="default" r:id="rId381"/>
          <w:pgSz w:w="11910" w:h="16840"/>
          <w:pgMar w:header="754" w:footer="1000" w:top="1320" w:bottom="1200" w:left="1300" w:right="880"/>
        </w:sectPr>
      </w:pPr>
    </w:p>
    <w:p>
      <w:pPr>
        <w:pStyle w:val="BodyText"/>
        <w:spacing w:before="80"/>
        <w:ind w:left="478"/>
      </w:pPr>
      <w:r>
        <w:rPr/>
        <w:t>Anexo</w:t>
      </w:r>
      <w:r>
        <w:rPr>
          <w:spacing w:val="-1"/>
        </w:rPr>
        <w:t> </w:t>
      </w:r>
      <w:r>
        <w:rPr/>
        <w:t>3.</w:t>
      </w:r>
      <w:r>
        <w:rPr>
          <w:spacing w:val="-1"/>
        </w:rPr>
        <w:t> </w:t>
      </w:r>
      <w:r>
        <w:rPr/>
        <w:t>Correos de</w:t>
      </w:r>
      <w:r>
        <w:rPr>
          <w:spacing w:val="-2"/>
        </w:rPr>
        <w:t> </w:t>
      </w:r>
      <w:r>
        <w:rPr/>
        <w:t>refuerzo (4)</w:t>
      </w:r>
      <w:r>
        <w:rPr>
          <w:spacing w:val="-1"/>
        </w:rPr>
        <w:t> </w:t>
      </w:r>
      <w:r>
        <w:rPr/>
        <w:t>post programa</w:t>
      </w:r>
      <w:r>
        <w:rPr>
          <w:spacing w:val="-2"/>
        </w:rPr>
        <w:t> </w:t>
      </w:r>
      <w:r>
        <w:rPr/>
        <w:t>anti-SAP enviados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participantes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118"/>
      </w:pPr>
      <w:r>
        <w:rPr/>
        <w:t>Mensaje</w:t>
      </w:r>
      <w:r>
        <w:rPr>
          <w:spacing w:val="-1"/>
        </w:rPr>
        <w:t> </w:t>
      </w:r>
      <w:r>
        <w:rPr/>
        <w:t>1/4</w:t>
      </w:r>
    </w:p>
    <w:p>
      <w:pPr>
        <w:pStyle w:val="BodyText"/>
      </w:pPr>
    </w:p>
    <w:p>
      <w:pPr>
        <w:pStyle w:val="Heading1"/>
        <w:ind w:left="118"/>
      </w:pPr>
      <w:r>
        <w:rPr/>
        <w:t>Asunto: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/>
        <w:ind w:left="118" w:right="2719"/>
        <w:jc w:val="both"/>
      </w:pPr>
      <w:r>
        <w:rPr/>
        <w:t>TALLER ANTISAP GRADE - Poniendo en práctica lo aprendido (1/4)</w:t>
      </w:r>
      <w:r>
        <w:rPr>
          <w:spacing w:val="-57"/>
        </w:rPr>
        <w:t> </w:t>
      </w:r>
      <w:r>
        <w:rPr/>
        <w:t>Estimada/o</w:t>
      </w:r>
      <w:r>
        <w:rPr>
          <w:spacing w:val="-1"/>
        </w:rPr>
        <w:t> </w:t>
      </w:r>
      <w:r>
        <w:rPr/>
        <w:t>profesional de</w:t>
      </w:r>
      <w:r>
        <w:rPr>
          <w:spacing w:val="-1"/>
        </w:rPr>
        <w:t> </w:t>
      </w:r>
      <w:r>
        <w:rPr/>
        <w:t>la Línea</w:t>
      </w:r>
      <w:r>
        <w:rPr>
          <w:spacing w:val="-2"/>
        </w:rPr>
        <w:t> </w:t>
      </w:r>
      <w:r>
        <w:rPr/>
        <w:t>100,</w:t>
      </w:r>
    </w:p>
    <w:p>
      <w:pPr>
        <w:pStyle w:val="BodyText"/>
        <w:spacing w:line="480" w:lineRule="auto"/>
        <w:ind w:left="118" w:right="536"/>
        <w:jc w:val="both"/>
      </w:pPr>
      <w:r>
        <w:rPr/>
        <w:t>Hace unas semanas, cerramos con ustedes el taller anti SAP dictado por el Grupo de Análisis</w:t>
      </w:r>
      <w:r>
        <w:rPr>
          <w:spacing w:val="1"/>
        </w:rPr>
        <w:t> </w:t>
      </w:r>
      <w:r>
        <w:rPr/>
        <w:t>por el Desarrollo (GRADE) y que estuvo a cargo de la Doctora Mónica Cassaretto, Carolina</w:t>
      </w:r>
      <w:r>
        <w:rPr>
          <w:spacing w:val="1"/>
        </w:rPr>
        <w:t> </w:t>
      </w:r>
      <w:r>
        <w:rPr/>
        <w:t>Mondoñedo</w:t>
      </w:r>
      <w:r>
        <w:rPr>
          <w:spacing w:val="-1"/>
        </w:rPr>
        <w:t> </w:t>
      </w:r>
      <w:r>
        <w:rPr/>
        <w:t>y Benjamín Pretty.</w:t>
      </w:r>
    </w:p>
    <w:p>
      <w:pPr>
        <w:pStyle w:val="BodyText"/>
        <w:spacing w:line="480" w:lineRule="auto"/>
        <w:ind w:left="118" w:right="536"/>
        <w:jc w:val="both"/>
      </w:pPr>
      <w:r>
        <w:rPr/>
        <w:t>Queremos recordarle lo importante que es poner en práctica lo aprendido en cada una de las</w:t>
      </w:r>
      <w:r>
        <w:rPr>
          <w:spacing w:val="1"/>
        </w:rPr>
        <w:t> </w:t>
      </w:r>
      <w:r>
        <w:rPr/>
        <w:t>sesiones. Le enviaremos un correo semanal durante las próximas tres semanas para recordarle</w:t>
      </w:r>
      <w:r>
        <w:rPr>
          <w:spacing w:val="1"/>
        </w:rPr>
        <w:t> </w:t>
      </w:r>
      <w:r>
        <w:rPr/>
        <w:t>lo</w:t>
      </w:r>
      <w:r>
        <w:rPr>
          <w:spacing w:val="-1"/>
        </w:rPr>
        <w:t> </w:t>
      </w:r>
      <w:r>
        <w:rPr/>
        <w:t>más importante que</w:t>
      </w:r>
      <w:r>
        <w:rPr>
          <w:spacing w:val="-2"/>
        </w:rPr>
        <w:t> </w:t>
      </w:r>
      <w:r>
        <w:rPr/>
        <w:t>vimos en el taller.</w:t>
      </w:r>
    </w:p>
    <w:p>
      <w:pPr>
        <w:pStyle w:val="ListParagraph"/>
        <w:numPr>
          <w:ilvl w:val="0"/>
          <w:numId w:val="31"/>
        </w:numPr>
        <w:tabs>
          <w:tab w:pos="479" w:val="left" w:leader="none"/>
        </w:tabs>
        <w:spacing w:line="480" w:lineRule="auto" w:before="0" w:after="0"/>
        <w:ind w:left="478" w:right="540" w:hanging="360"/>
        <w:jc w:val="both"/>
        <w:rPr>
          <w:sz w:val="24"/>
        </w:rPr>
      </w:pPr>
      <w:r>
        <w:rPr>
          <w:sz w:val="24"/>
        </w:rPr>
        <w:t>Recuerda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estrés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proceso</w:t>
      </w:r>
      <w:r>
        <w:rPr>
          <w:spacing w:val="1"/>
          <w:sz w:val="24"/>
        </w:rPr>
        <w:t> </w:t>
      </w:r>
      <w:r>
        <w:rPr>
          <w:sz w:val="24"/>
        </w:rPr>
        <w:t>natural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necesario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enfrentar</w:t>
      </w:r>
      <w:r>
        <w:rPr>
          <w:spacing w:val="1"/>
          <w:sz w:val="24"/>
        </w:rPr>
        <w:t> </w:t>
      </w:r>
      <w:r>
        <w:rPr>
          <w:sz w:val="24"/>
        </w:rPr>
        <w:t>situaciones</w:t>
      </w:r>
      <w:r>
        <w:rPr>
          <w:spacing w:val="1"/>
          <w:sz w:val="24"/>
        </w:rPr>
        <w:t> </w:t>
      </w:r>
      <w:r>
        <w:rPr>
          <w:sz w:val="24"/>
        </w:rPr>
        <w:t>exigentes. Solo cuando es intenso, puede afectar nuestra salud y afectar nuestra capacidad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resolver</w:t>
      </w:r>
      <w:r>
        <w:rPr>
          <w:spacing w:val="-2"/>
          <w:sz w:val="24"/>
        </w:rPr>
        <w:t> </w:t>
      </w:r>
      <w:r>
        <w:rPr>
          <w:sz w:val="24"/>
        </w:rPr>
        <w:t>problemas.</w:t>
      </w:r>
    </w:p>
    <w:p>
      <w:pPr>
        <w:pStyle w:val="ListParagraph"/>
        <w:numPr>
          <w:ilvl w:val="0"/>
          <w:numId w:val="31"/>
        </w:numPr>
        <w:tabs>
          <w:tab w:pos="479" w:val="left" w:leader="none"/>
        </w:tabs>
        <w:spacing w:line="480" w:lineRule="auto" w:before="1" w:after="0"/>
        <w:ind w:left="478" w:right="540" w:hanging="360"/>
        <w:jc w:val="both"/>
        <w:rPr>
          <w:sz w:val="24"/>
        </w:rPr>
      </w:pPr>
      <w:r>
        <w:rPr>
          <w:sz w:val="24"/>
        </w:rPr>
        <w:t>Por ello, importa mucho reconocer las señales de estrés e identificar los estresores (en la</w:t>
      </w:r>
      <w:r>
        <w:rPr>
          <w:spacing w:val="1"/>
          <w:sz w:val="24"/>
        </w:rPr>
        <w:t> </w:t>
      </w:r>
      <w:r>
        <w:rPr>
          <w:sz w:val="24"/>
        </w:rPr>
        <w:t>vida</w:t>
      </w:r>
      <w:r>
        <w:rPr>
          <w:spacing w:val="-9"/>
          <w:sz w:val="24"/>
        </w:rPr>
        <w:t> </w:t>
      </w:r>
      <w:r>
        <w:rPr>
          <w:sz w:val="24"/>
        </w:rPr>
        <w:t>cotidiana,</w:t>
      </w:r>
      <w:r>
        <w:rPr>
          <w:spacing w:val="-7"/>
          <w:sz w:val="24"/>
        </w:rPr>
        <w:t> </w:t>
      </w:r>
      <w:r>
        <w:rPr>
          <w:sz w:val="24"/>
        </w:rPr>
        <w:t>trabajo,</w:t>
      </w:r>
      <w:r>
        <w:rPr>
          <w:spacing w:val="-6"/>
          <w:sz w:val="24"/>
        </w:rPr>
        <w:t> </w:t>
      </w:r>
      <w:r>
        <w:rPr>
          <w:sz w:val="24"/>
        </w:rPr>
        <w:t>etc.)</w:t>
      </w:r>
      <w:r>
        <w:rPr>
          <w:spacing w:val="-9"/>
          <w:sz w:val="24"/>
        </w:rPr>
        <w:t> </w:t>
      </w:r>
      <w:r>
        <w:rPr>
          <w:sz w:val="24"/>
        </w:rPr>
        <w:t>que</w:t>
      </w:r>
      <w:r>
        <w:rPr>
          <w:spacing w:val="-10"/>
          <w:sz w:val="24"/>
        </w:rPr>
        <w:t> </w:t>
      </w:r>
      <w:r>
        <w:rPr>
          <w:sz w:val="24"/>
        </w:rPr>
        <w:t>los</w:t>
      </w:r>
      <w:r>
        <w:rPr>
          <w:spacing w:val="-6"/>
          <w:sz w:val="24"/>
        </w:rPr>
        <w:t> </w:t>
      </w:r>
      <w:r>
        <w:rPr>
          <w:sz w:val="24"/>
        </w:rPr>
        <w:t>causan.</w:t>
      </w:r>
      <w:r>
        <w:rPr>
          <w:spacing w:val="-6"/>
          <w:sz w:val="24"/>
        </w:rPr>
        <w:t> </w:t>
      </w:r>
      <w:r>
        <w:rPr>
          <w:sz w:val="24"/>
        </w:rPr>
        <w:t>Esto</w:t>
      </w:r>
      <w:r>
        <w:rPr>
          <w:spacing w:val="-8"/>
          <w:sz w:val="24"/>
        </w:rPr>
        <w:t> </w:t>
      </w:r>
      <w:r>
        <w:rPr>
          <w:sz w:val="24"/>
        </w:rPr>
        <w:t>te</w:t>
      </w:r>
      <w:r>
        <w:rPr>
          <w:spacing w:val="-7"/>
          <w:sz w:val="24"/>
        </w:rPr>
        <w:t> </w:t>
      </w:r>
      <w:r>
        <w:rPr>
          <w:sz w:val="24"/>
        </w:rPr>
        <w:t>ayudará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entender</w:t>
      </w:r>
      <w:r>
        <w:rPr>
          <w:spacing w:val="-7"/>
          <w:sz w:val="24"/>
        </w:rPr>
        <w:t> </w:t>
      </w:r>
      <w:r>
        <w:rPr>
          <w:sz w:val="24"/>
        </w:rPr>
        <w:t>qué</w:t>
      </w:r>
      <w:r>
        <w:rPr>
          <w:spacing w:val="-7"/>
          <w:sz w:val="24"/>
        </w:rPr>
        <w:t> </w:t>
      </w:r>
      <w:r>
        <w:rPr>
          <w:sz w:val="24"/>
        </w:rPr>
        <w:t>hace</w:t>
      </w:r>
      <w:r>
        <w:rPr>
          <w:spacing w:val="-6"/>
          <w:sz w:val="24"/>
        </w:rPr>
        <w:t> </w:t>
      </w:r>
      <w:r>
        <w:rPr>
          <w:sz w:val="24"/>
        </w:rPr>
        <w:t>aun</w:t>
      </w:r>
      <w:r>
        <w:rPr>
          <w:spacing w:val="-6"/>
          <w:sz w:val="24"/>
        </w:rPr>
        <w:t> </w:t>
      </w:r>
      <w:r>
        <w:rPr>
          <w:sz w:val="24"/>
        </w:rPr>
        <w:t>evento</w:t>
      </w:r>
      <w:r>
        <w:rPr>
          <w:spacing w:val="-58"/>
          <w:sz w:val="24"/>
        </w:rPr>
        <w:t> </w:t>
      </w:r>
      <w:r>
        <w:rPr>
          <w:sz w:val="24"/>
        </w:rPr>
        <w:t>estresante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eventualmente atenuar su</w:t>
      </w:r>
      <w:r>
        <w:rPr>
          <w:spacing w:val="1"/>
          <w:sz w:val="24"/>
        </w:rPr>
        <w:t> </w:t>
      </w:r>
      <w:r>
        <w:rPr>
          <w:sz w:val="24"/>
        </w:rPr>
        <w:t>efecto.</w:t>
      </w:r>
    </w:p>
    <w:p>
      <w:pPr>
        <w:pStyle w:val="BodyText"/>
        <w:spacing w:line="480" w:lineRule="auto"/>
        <w:ind w:left="118" w:right="872"/>
        <w:jc w:val="both"/>
      </w:pPr>
      <w:r>
        <w:rPr/>
        <w:t>Puedes seguir practicando las cápsulas de relajación. En caso aún no las hayan descargado,</w:t>
      </w:r>
      <w:r>
        <w:rPr>
          <w:spacing w:val="-57"/>
        </w:rPr>
        <w:t> </w:t>
      </w:r>
      <w:r>
        <w:rPr/>
        <w:t>puedes</w:t>
      </w:r>
      <w:r>
        <w:rPr>
          <w:spacing w:val="-1"/>
        </w:rPr>
        <w:t> </w:t>
      </w:r>
      <w:r>
        <w:rPr/>
        <w:t>hacerlo</w:t>
      </w:r>
      <w:r>
        <w:rPr>
          <w:spacing w:val="-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-1"/>
        </w:rPr>
        <w:t> </w:t>
      </w:r>
      <w:r>
        <w:rPr/>
        <w:t>enlace:</w:t>
      </w:r>
      <w:r>
        <w:rPr>
          <w:spacing w:val="1"/>
        </w:rPr>
        <w:t> </w:t>
      </w:r>
      <w:r>
        <w:rPr>
          <w:u w:val="single"/>
        </w:rPr>
        <w:t>https://gradeantisap.moodle.school/login/index.php</w:t>
      </w:r>
    </w:p>
    <w:p>
      <w:pPr>
        <w:pStyle w:val="BodyText"/>
        <w:spacing w:line="275" w:lineRule="exact"/>
        <w:ind w:left="118"/>
      </w:pPr>
      <w:r>
        <w:rPr/>
        <w:t>Nos</w:t>
      </w:r>
      <w:r>
        <w:rPr>
          <w:spacing w:val="-1"/>
        </w:rPr>
        <w:t> </w:t>
      </w:r>
      <w:r>
        <w:rPr/>
        <w:t>despedimos,</w:t>
      </w:r>
      <w:r>
        <w:rPr>
          <w:spacing w:val="-1"/>
        </w:rPr>
        <w:t> </w:t>
      </w:r>
      <w:r>
        <w:rPr/>
        <w:t>esperando que</w:t>
      </w:r>
      <w:r>
        <w:rPr>
          <w:spacing w:val="-2"/>
        </w:rPr>
        <w:t> </w:t>
      </w:r>
      <w:r>
        <w:rPr/>
        <w:t>ustedes</w:t>
      </w:r>
      <w:r>
        <w:rPr>
          <w:spacing w:val="-1"/>
        </w:rPr>
        <w:t> </w:t>
      </w:r>
      <w:r>
        <w:rPr/>
        <w:t>y sus</w:t>
      </w:r>
      <w:r>
        <w:rPr>
          <w:spacing w:val="-1"/>
        </w:rPr>
        <w:t> </w:t>
      </w:r>
      <w:r>
        <w:rPr/>
        <w:t>familias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encuentre</w:t>
      </w:r>
      <w:r>
        <w:rPr>
          <w:spacing w:val="-2"/>
        </w:rPr>
        <w:t> </w:t>
      </w:r>
      <w:r>
        <w:rPr/>
        <w:t>bien.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118"/>
      </w:pPr>
      <w:r>
        <w:rPr/>
        <w:t>Saludos,</w:t>
      </w:r>
    </w:p>
    <w:p>
      <w:pPr>
        <w:pStyle w:val="BodyText"/>
      </w:pPr>
    </w:p>
    <w:p>
      <w:pPr>
        <w:pStyle w:val="BodyText"/>
        <w:spacing w:line="480" w:lineRule="auto"/>
        <w:ind w:left="118" w:right="7825"/>
      </w:pPr>
      <w:r>
        <w:rPr/>
        <w:t>Equipo ANTISAP</w:t>
      </w:r>
      <w:r>
        <w:rPr>
          <w:spacing w:val="-57"/>
        </w:rPr>
        <w:t> </w:t>
      </w:r>
      <w:r>
        <w:rPr/>
        <w:t>GRADE</w:t>
      </w:r>
    </w:p>
    <w:p>
      <w:pPr>
        <w:spacing w:after="0" w:line="480" w:lineRule="auto"/>
        <w:sectPr>
          <w:headerReference w:type="default" r:id="rId382"/>
          <w:footerReference w:type="default" r:id="rId383"/>
          <w:pgSz w:w="11910" w:h="16840"/>
          <w:pgMar w:header="754" w:footer="1000" w:top="1320" w:bottom="1200" w:left="1300" w:right="880"/>
        </w:sectPr>
      </w:pPr>
    </w:p>
    <w:p>
      <w:pPr>
        <w:pStyle w:val="BodyText"/>
        <w:spacing w:before="80"/>
        <w:ind w:left="118"/>
      </w:pPr>
      <w:r>
        <w:rPr/>
        <w:t>Mensaje</w:t>
      </w:r>
      <w:r>
        <w:rPr>
          <w:spacing w:val="-1"/>
        </w:rPr>
        <w:t> </w:t>
      </w:r>
      <w:r>
        <w:rPr/>
        <w:t>2/4</w:t>
      </w:r>
    </w:p>
    <w:p>
      <w:pPr>
        <w:pStyle w:val="BodyText"/>
      </w:pPr>
    </w:p>
    <w:p>
      <w:pPr>
        <w:pStyle w:val="Heading1"/>
        <w:ind w:left="118"/>
      </w:pPr>
      <w:r>
        <w:rPr/>
        <w:t>Asunto: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8" w:right="2706"/>
      </w:pPr>
      <w:r>
        <w:rPr/>
        <w:t>TALLER ANTISAP GRADE - Poniendo en práctica lo aprendido (2/4)</w:t>
      </w:r>
      <w:r>
        <w:rPr>
          <w:spacing w:val="-57"/>
        </w:rPr>
        <w:t> </w:t>
      </w:r>
      <w:r>
        <w:rPr/>
        <w:t>Estimada/o</w:t>
      </w:r>
      <w:r>
        <w:rPr>
          <w:spacing w:val="-1"/>
        </w:rPr>
        <w:t> </w:t>
      </w:r>
      <w:r>
        <w:rPr/>
        <w:t>profesional de</w:t>
      </w:r>
      <w:r>
        <w:rPr>
          <w:spacing w:val="-1"/>
        </w:rPr>
        <w:t> </w:t>
      </w:r>
      <w:r>
        <w:rPr/>
        <w:t>la Línea</w:t>
      </w:r>
      <w:r>
        <w:rPr>
          <w:spacing w:val="-2"/>
        </w:rPr>
        <w:t> </w:t>
      </w:r>
      <w:r>
        <w:rPr/>
        <w:t>100,</w:t>
      </w:r>
    </w:p>
    <w:p>
      <w:pPr>
        <w:pStyle w:val="BodyText"/>
        <w:spacing w:line="480" w:lineRule="auto" w:before="1"/>
        <w:ind w:left="118" w:right="540"/>
      </w:pPr>
      <w:r>
        <w:rPr/>
        <w:t>Nuevamente</w:t>
      </w:r>
      <w:r>
        <w:rPr>
          <w:spacing w:val="14"/>
        </w:rPr>
        <w:t> </w:t>
      </w:r>
      <w:r>
        <w:rPr/>
        <w:t>nos</w:t>
      </w:r>
      <w:r>
        <w:rPr>
          <w:spacing w:val="13"/>
        </w:rPr>
        <w:t> </w:t>
      </w:r>
      <w:r>
        <w:rPr/>
        <w:t>contactamos.</w:t>
      </w:r>
      <w:r>
        <w:rPr>
          <w:spacing w:val="13"/>
        </w:rPr>
        <w:t> </w:t>
      </w:r>
      <w:r>
        <w:rPr/>
        <w:t>Hoy</w:t>
      </w:r>
      <w:r>
        <w:rPr>
          <w:spacing w:val="12"/>
        </w:rPr>
        <w:t> </w:t>
      </w:r>
      <w:r>
        <w:rPr/>
        <w:t>queremos</w:t>
      </w:r>
      <w:r>
        <w:rPr>
          <w:spacing w:val="13"/>
        </w:rPr>
        <w:t> </w:t>
      </w:r>
      <w:r>
        <w:rPr/>
        <w:t>recordar</w:t>
      </w:r>
      <w:r>
        <w:rPr>
          <w:spacing w:val="12"/>
        </w:rPr>
        <w:t> </w:t>
      </w:r>
      <w:r>
        <w:rPr/>
        <w:t>lo</w:t>
      </w:r>
      <w:r>
        <w:rPr>
          <w:spacing w:val="13"/>
        </w:rPr>
        <w:t> </w:t>
      </w:r>
      <w:r>
        <w:rPr/>
        <w:t>importante</w:t>
      </w:r>
      <w:r>
        <w:rPr>
          <w:spacing w:val="12"/>
        </w:rPr>
        <w:t> </w:t>
      </w:r>
      <w:r>
        <w:rPr/>
        <w:t>que</w:t>
      </w:r>
      <w:r>
        <w:rPr>
          <w:spacing w:val="16"/>
        </w:rPr>
        <w:t> </w:t>
      </w:r>
      <w:r>
        <w:rPr/>
        <w:t>es</w:t>
      </w:r>
      <w:r>
        <w:rPr>
          <w:spacing w:val="14"/>
        </w:rPr>
        <w:t> </w:t>
      </w:r>
      <w:r>
        <w:rPr/>
        <w:t>el</w:t>
      </w:r>
      <w:r>
        <w:rPr>
          <w:spacing w:val="16"/>
        </w:rPr>
        <w:t> </w:t>
      </w:r>
      <w:r>
        <w:rPr/>
        <w:t>afrontamiento</w:t>
      </w:r>
      <w:r>
        <w:rPr>
          <w:spacing w:val="-57"/>
        </w:rPr>
        <w:t> </w:t>
      </w:r>
      <w:r>
        <w:rPr/>
        <w:t>del</w:t>
      </w:r>
      <w:r>
        <w:rPr>
          <w:spacing w:val="-1"/>
        </w:rPr>
        <w:t> </w:t>
      </w:r>
      <w:r>
        <w:rPr/>
        <w:t>estrés. Te</w:t>
      </w:r>
      <w:r>
        <w:rPr>
          <w:spacing w:val="1"/>
        </w:rPr>
        <w:t> </w:t>
      </w:r>
      <w:r>
        <w:rPr/>
        <w:t>recordamos</w:t>
      </w:r>
      <w:r>
        <w:rPr>
          <w:spacing w:val="2"/>
        </w:rPr>
        <w:t> </w:t>
      </w:r>
      <w:r>
        <w:rPr/>
        <w:t>cinco puntos clave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nuestros talleres:</w:t>
      </w:r>
    </w:p>
    <w:p>
      <w:pPr>
        <w:pStyle w:val="ListParagraph"/>
        <w:numPr>
          <w:ilvl w:val="0"/>
          <w:numId w:val="32"/>
        </w:numPr>
        <w:tabs>
          <w:tab w:pos="479" w:val="left" w:leader="none"/>
        </w:tabs>
        <w:spacing w:line="480" w:lineRule="auto" w:before="0" w:after="0"/>
        <w:ind w:left="478" w:right="541" w:hanging="360"/>
        <w:jc w:val="left"/>
        <w:rPr>
          <w:sz w:val="24"/>
        </w:rPr>
      </w:pPr>
      <w:r>
        <w:rPr>
          <w:sz w:val="24"/>
        </w:rPr>
        <w:t>No</w:t>
      </w:r>
      <w:r>
        <w:rPr>
          <w:spacing w:val="10"/>
          <w:sz w:val="24"/>
        </w:rPr>
        <w:t> </w:t>
      </w:r>
      <w:r>
        <w:rPr>
          <w:sz w:val="24"/>
        </w:rPr>
        <w:t>existe</w:t>
      </w:r>
      <w:r>
        <w:rPr>
          <w:spacing w:val="10"/>
          <w:sz w:val="24"/>
        </w:rPr>
        <w:t> </w:t>
      </w:r>
      <w:r>
        <w:rPr>
          <w:sz w:val="24"/>
        </w:rPr>
        <w:t>una</w:t>
      </w:r>
      <w:r>
        <w:rPr>
          <w:spacing w:val="10"/>
          <w:sz w:val="24"/>
        </w:rPr>
        <w:t> </w:t>
      </w:r>
      <w:r>
        <w:rPr>
          <w:sz w:val="24"/>
        </w:rPr>
        <w:t>fórmula</w:t>
      </w:r>
      <w:r>
        <w:rPr>
          <w:spacing w:val="10"/>
          <w:sz w:val="24"/>
        </w:rPr>
        <w:t> </w:t>
      </w:r>
      <w:r>
        <w:rPr>
          <w:sz w:val="24"/>
        </w:rPr>
        <w:t>única</w:t>
      </w:r>
      <w:r>
        <w:rPr>
          <w:spacing w:val="10"/>
          <w:sz w:val="24"/>
        </w:rPr>
        <w:t> </w:t>
      </w:r>
      <w:r>
        <w:rPr>
          <w:sz w:val="24"/>
        </w:rPr>
        <w:t>para</w:t>
      </w:r>
      <w:r>
        <w:rPr>
          <w:spacing w:val="10"/>
          <w:sz w:val="24"/>
        </w:rPr>
        <w:t> </w:t>
      </w:r>
      <w:r>
        <w:rPr>
          <w:sz w:val="24"/>
        </w:rPr>
        <w:t>afrontar</w:t>
      </w:r>
      <w:r>
        <w:rPr>
          <w:spacing w:val="10"/>
          <w:sz w:val="24"/>
        </w:rPr>
        <w:t> </w:t>
      </w:r>
      <w:r>
        <w:rPr>
          <w:sz w:val="24"/>
        </w:rPr>
        <w:t>una</w:t>
      </w:r>
      <w:r>
        <w:rPr>
          <w:spacing w:val="10"/>
          <w:sz w:val="24"/>
        </w:rPr>
        <w:t> </w:t>
      </w:r>
      <w:r>
        <w:rPr>
          <w:sz w:val="24"/>
        </w:rPr>
        <w:t>situación</w:t>
      </w:r>
      <w:r>
        <w:rPr>
          <w:spacing w:val="12"/>
          <w:sz w:val="24"/>
        </w:rPr>
        <w:t> </w:t>
      </w:r>
      <w:r>
        <w:rPr>
          <w:sz w:val="24"/>
        </w:rPr>
        <w:t>estresante,</w:t>
      </w:r>
      <w:r>
        <w:rPr>
          <w:spacing w:val="11"/>
          <w:sz w:val="24"/>
        </w:rPr>
        <w:t> </w:t>
      </w:r>
      <w:r>
        <w:rPr>
          <w:sz w:val="24"/>
        </w:rPr>
        <w:t>pues</w:t>
      </w:r>
      <w:r>
        <w:rPr>
          <w:spacing w:val="12"/>
          <w:sz w:val="24"/>
        </w:rPr>
        <w:t> </w:t>
      </w:r>
      <w:r>
        <w:rPr>
          <w:sz w:val="24"/>
        </w:rPr>
        <w:t>depende</w:t>
      </w:r>
      <w:r>
        <w:rPr>
          <w:spacing w:val="9"/>
          <w:sz w:val="24"/>
        </w:rPr>
        <w:t> </w:t>
      </w:r>
      <w:r>
        <w:rPr>
          <w:sz w:val="24"/>
        </w:rPr>
        <w:t>de</w:t>
      </w:r>
      <w:r>
        <w:rPr>
          <w:spacing w:val="10"/>
          <w:sz w:val="24"/>
        </w:rPr>
        <w:t> </w:t>
      </w:r>
      <w:r>
        <w:rPr>
          <w:sz w:val="24"/>
        </w:rPr>
        <w:t>cada</w:t>
      </w:r>
      <w:r>
        <w:rPr>
          <w:spacing w:val="-57"/>
          <w:sz w:val="24"/>
        </w:rPr>
        <w:t> </w:t>
      </w:r>
      <w:r>
        <w:rPr>
          <w:sz w:val="24"/>
        </w:rPr>
        <w:t>persona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contexto.</w:t>
      </w:r>
    </w:p>
    <w:p>
      <w:pPr>
        <w:pStyle w:val="ListParagraph"/>
        <w:numPr>
          <w:ilvl w:val="0"/>
          <w:numId w:val="32"/>
        </w:numPr>
        <w:tabs>
          <w:tab w:pos="479" w:val="left" w:leader="none"/>
        </w:tabs>
        <w:spacing w:line="240" w:lineRule="auto" w:before="0" w:after="0"/>
        <w:ind w:left="478" w:right="0" w:hanging="361"/>
        <w:jc w:val="left"/>
        <w:rPr>
          <w:sz w:val="24"/>
        </w:rPr>
      </w:pP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estrategias</w:t>
      </w:r>
      <w:r>
        <w:rPr>
          <w:spacing w:val="-1"/>
          <w:sz w:val="24"/>
        </w:rPr>
        <w:t> </w:t>
      </w:r>
      <w:r>
        <w:rPr>
          <w:sz w:val="24"/>
        </w:rPr>
        <w:t>orientadas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reevaluar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situación</w:t>
      </w:r>
      <w:r>
        <w:rPr>
          <w:spacing w:val="1"/>
          <w:sz w:val="24"/>
        </w:rPr>
        <w:t> </w:t>
      </w:r>
      <w:r>
        <w:rPr>
          <w:sz w:val="24"/>
        </w:rPr>
        <w:t>requieren</w:t>
      </w:r>
      <w:r>
        <w:rPr>
          <w:spacing w:val="-1"/>
          <w:sz w:val="24"/>
        </w:rPr>
        <w:t> </w:t>
      </w:r>
      <w:r>
        <w:rPr>
          <w:sz w:val="24"/>
        </w:rPr>
        <w:t>acciones</w:t>
      </w:r>
      <w:r>
        <w:rPr>
          <w:spacing w:val="-1"/>
          <w:sz w:val="24"/>
        </w:rPr>
        <w:t> </w:t>
      </w:r>
      <w:r>
        <w:rPr>
          <w:sz w:val="24"/>
        </w:rPr>
        <w:t>como: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32"/>
        </w:numPr>
        <w:tabs>
          <w:tab w:pos="838" w:val="left" w:leader="none"/>
          <w:tab w:pos="839" w:val="left" w:leader="none"/>
        </w:tabs>
        <w:spacing w:line="240" w:lineRule="auto" w:before="0" w:after="0"/>
        <w:ind w:left="838" w:right="0" w:hanging="361"/>
        <w:jc w:val="left"/>
        <w:rPr>
          <w:sz w:val="24"/>
        </w:rPr>
      </w:pPr>
      <w:r>
        <w:rPr>
          <w:sz w:val="24"/>
        </w:rPr>
        <w:t>Darle</w:t>
      </w:r>
      <w:r>
        <w:rPr>
          <w:spacing w:val="-3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sentido a</w:t>
      </w:r>
      <w:r>
        <w:rPr>
          <w:spacing w:val="-2"/>
          <w:sz w:val="24"/>
        </w:rPr>
        <w:t> </w:t>
      </w:r>
      <w:r>
        <w:rPr>
          <w:sz w:val="24"/>
        </w:rPr>
        <w:t>lo que haces.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2"/>
        </w:numPr>
        <w:tabs>
          <w:tab w:pos="838" w:val="left" w:leader="none"/>
          <w:tab w:pos="839" w:val="left" w:leader="none"/>
        </w:tabs>
        <w:spacing w:line="240" w:lineRule="auto" w:before="1" w:after="0"/>
        <w:ind w:left="838" w:right="0" w:hanging="361"/>
        <w:jc w:val="left"/>
        <w:rPr>
          <w:sz w:val="24"/>
        </w:rPr>
      </w:pPr>
      <w:r>
        <w:rPr>
          <w:sz w:val="24"/>
        </w:rPr>
        <w:t>Enfocarte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lo</w:t>
      </w:r>
      <w:r>
        <w:rPr>
          <w:spacing w:val="-1"/>
          <w:sz w:val="24"/>
        </w:rPr>
        <w:t> </w:t>
      </w:r>
      <w:r>
        <w:rPr>
          <w:sz w:val="24"/>
        </w:rPr>
        <w:t>constructivo.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2"/>
        </w:numPr>
        <w:tabs>
          <w:tab w:pos="838" w:val="left" w:leader="none"/>
          <w:tab w:pos="839" w:val="left" w:leader="none"/>
        </w:tabs>
        <w:spacing w:line="240" w:lineRule="auto" w:before="0" w:after="0"/>
        <w:ind w:left="838" w:right="0" w:hanging="361"/>
        <w:jc w:val="left"/>
        <w:rPr>
          <w:sz w:val="24"/>
        </w:rPr>
      </w:pPr>
      <w:r>
        <w:rPr>
          <w:sz w:val="24"/>
        </w:rPr>
        <w:t>Reconocer</w:t>
      </w:r>
      <w:r>
        <w:rPr>
          <w:spacing w:val="-2"/>
          <w:sz w:val="24"/>
        </w:rPr>
        <w:t> </w:t>
      </w:r>
      <w:r>
        <w:rPr>
          <w:sz w:val="24"/>
        </w:rPr>
        <w:t>tus</w:t>
      </w:r>
      <w:r>
        <w:rPr>
          <w:spacing w:val="-1"/>
          <w:sz w:val="24"/>
        </w:rPr>
        <w:t> </w:t>
      </w:r>
      <w:r>
        <w:rPr>
          <w:sz w:val="24"/>
        </w:rPr>
        <w:t>emociones y</w:t>
      </w:r>
      <w:r>
        <w:rPr>
          <w:spacing w:val="-1"/>
          <w:sz w:val="24"/>
        </w:rPr>
        <w:t> </w:t>
      </w:r>
      <w:r>
        <w:rPr>
          <w:sz w:val="24"/>
        </w:rPr>
        <w:t>sensaciones.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2"/>
        </w:numPr>
        <w:tabs>
          <w:tab w:pos="838" w:val="left" w:leader="none"/>
          <w:tab w:pos="839" w:val="left" w:leader="none"/>
        </w:tabs>
        <w:spacing w:line="240" w:lineRule="auto" w:before="0" w:after="0"/>
        <w:ind w:left="838" w:right="0" w:hanging="361"/>
        <w:jc w:val="left"/>
        <w:rPr>
          <w:sz w:val="24"/>
        </w:rPr>
      </w:pPr>
      <w:r>
        <w:rPr>
          <w:sz w:val="24"/>
        </w:rPr>
        <w:t>Diferenciar</w:t>
      </w:r>
      <w:r>
        <w:rPr>
          <w:spacing w:val="-3"/>
          <w:sz w:val="24"/>
        </w:rPr>
        <w:t> </w:t>
      </w:r>
      <w:r>
        <w:rPr>
          <w:sz w:val="24"/>
        </w:rPr>
        <w:t>lo</w:t>
      </w:r>
      <w:r>
        <w:rPr>
          <w:spacing w:val="-1"/>
          <w:sz w:val="24"/>
        </w:rPr>
        <w:t> </w:t>
      </w:r>
      <w:r>
        <w:rPr>
          <w:sz w:val="24"/>
        </w:rPr>
        <w:t>que puedes</w:t>
      </w:r>
      <w:r>
        <w:rPr>
          <w:spacing w:val="-1"/>
          <w:sz w:val="24"/>
        </w:rPr>
        <w:t> </w:t>
      </w:r>
      <w:r>
        <w:rPr>
          <w:sz w:val="24"/>
        </w:rPr>
        <w:t>y no</w:t>
      </w:r>
      <w:r>
        <w:rPr>
          <w:spacing w:val="-1"/>
          <w:sz w:val="24"/>
        </w:rPr>
        <w:t> </w:t>
      </w:r>
      <w:r>
        <w:rPr>
          <w:sz w:val="24"/>
        </w:rPr>
        <w:t>puedes.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32"/>
        </w:numPr>
        <w:tabs>
          <w:tab w:pos="838" w:val="left" w:leader="none"/>
          <w:tab w:pos="839" w:val="left" w:leader="none"/>
        </w:tabs>
        <w:spacing w:line="240" w:lineRule="auto" w:before="0" w:after="0"/>
        <w:ind w:left="838" w:right="0" w:hanging="361"/>
        <w:jc w:val="left"/>
        <w:rPr>
          <w:sz w:val="24"/>
        </w:rPr>
      </w:pPr>
      <w:r>
        <w:rPr>
          <w:sz w:val="24"/>
        </w:rPr>
        <w:t>Diferenciar</w:t>
      </w:r>
      <w:r>
        <w:rPr>
          <w:spacing w:val="-3"/>
          <w:sz w:val="24"/>
        </w:rPr>
        <w:t> </w:t>
      </w:r>
      <w:r>
        <w:rPr>
          <w:sz w:val="24"/>
        </w:rPr>
        <w:t>lo posible</w:t>
      </w:r>
      <w:r>
        <w:rPr>
          <w:spacing w:val="-2"/>
          <w:sz w:val="24"/>
        </w:rPr>
        <w:t> </w:t>
      </w:r>
      <w:r>
        <w:rPr>
          <w:sz w:val="24"/>
        </w:rPr>
        <w:t>y lo</w:t>
      </w:r>
      <w:r>
        <w:rPr>
          <w:spacing w:val="-1"/>
          <w:sz w:val="24"/>
        </w:rPr>
        <w:t> </w:t>
      </w:r>
      <w:r>
        <w:rPr>
          <w:sz w:val="24"/>
        </w:rPr>
        <w:t>probable.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2"/>
        </w:numPr>
        <w:tabs>
          <w:tab w:pos="839" w:val="left" w:leader="none"/>
        </w:tabs>
        <w:spacing w:line="240" w:lineRule="auto" w:before="0" w:after="0"/>
        <w:ind w:left="838" w:right="0" w:hanging="361"/>
        <w:jc w:val="both"/>
        <w:rPr>
          <w:sz w:val="24"/>
        </w:rPr>
      </w:pPr>
      <w:r>
        <w:rPr>
          <w:sz w:val="24"/>
        </w:rPr>
        <w:t>Respetar</w:t>
      </w:r>
      <w:r>
        <w:rPr>
          <w:spacing w:val="-4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otro en</w:t>
      </w:r>
      <w:r>
        <w:rPr>
          <w:spacing w:val="-2"/>
          <w:sz w:val="24"/>
        </w:rPr>
        <w:t> </w:t>
      </w:r>
      <w:r>
        <w:rPr>
          <w:sz w:val="24"/>
        </w:rPr>
        <w:t>sus</w:t>
      </w:r>
      <w:r>
        <w:rPr>
          <w:spacing w:val="-1"/>
          <w:sz w:val="24"/>
        </w:rPr>
        <w:t> </w:t>
      </w:r>
      <w:r>
        <w:rPr>
          <w:sz w:val="24"/>
        </w:rPr>
        <w:t>ritmos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diferencias.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2"/>
        </w:numPr>
        <w:tabs>
          <w:tab w:pos="479" w:val="left" w:leader="none"/>
        </w:tabs>
        <w:spacing w:line="480" w:lineRule="auto" w:before="0" w:after="0"/>
        <w:ind w:left="478" w:right="534" w:hanging="360"/>
        <w:jc w:val="both"/>
        <w:rPr>
          <w:sz w:val="24"/>
        </w:rPr>
      </w:pPr>
      <w:r>
        <w:rPr>
          <w:sz w:val="24"/>
        </w:rPr>
        <w:t>Si tu estrategia es buscar y aprovechar el apoyo social, recuerda identificar quiénes te</w:t>
      </w:r>
      <w:r>
        <w:rPr>
          <w:spacing w:val="1"/>
          <w:sz w:val="24"/>
        </w:rPr>
        <w:t> </w:t>
      </w:r>
      <w:r>
        <w:rPr>
          <w:sz w:val="24"/>
        </w:rPr>
        <w:t>pueden brindar información, apoyo emocional, consejo y guía, y ayuda para distraerte.</w:t>
      </w:r>
      <w:r>
        <w:rPr>
          <w:spacing w:val="1"/>
          <w:sz w:val="24"/>
        </w:rPr>
        <w:t> </w:t>
      </w:r>
      <w:r>
        <w:rPr>
          <w:sz w:val="24"/>
        </w:rPr>
        <w:t>Busca</w:t>
      </w:r>
      <w:r>
        <w:rPr>
          <w:spacing w:val="-2"/>
          <w:sz w:val="24"/>
        </w:rPr>
        <w:t> </w:t>
      </w:r>
      <w:r>
        <w:rPr>
          <w:sz w:val="24"/>
        </w:rPr>
        <w:t>un espacio para</w:t>
      </w:r>
      <w:r>
        <w:rPr>
          <w:spacing w:val="-1"/>
          <w:sz w:val="24"/>
        </w:rPr>
        <w:t> </w:t>
      </w:r>
      <w:r>
        <w:rPr>
          <w:sz w:val="24"/>
        </w:rPr>
        <w:t>ventilación</w:t>
      </w:r>
      <w:r>
        <w:rPr>
          <w:spacing w:val="2"/>
          <w:sz w:val="24"/>
        </w:rPr>
        <w:t> </w:t>
      </w:r>
      <w:r>
        <w:rPr>
          <w:sz w:val="24"/>
        </w:rPr>
        <w:t>emocional.</w:t>
      </w:r>
    </w:p>
    <w:p>
      <w:pPr>
        <w:pStyle w:val="ListParagraph"/>
        <w:numPr>
          <w:ilvl w:val="0"/>
          <w:numId w:val="32"/>
        </w:numPr>
        <w:tabs>
          <w:tab w:pos="479" w:val="left" w:leader="none"/>
        </w:tabs>
        <w:spacing w:line="240" w:lineRule="auto" w:before="0" w:after="0"/>
        <w:ind w:left="478" w:right="0" w:hanging="361"/>
        <w:jc w:val="both"/>
        <w:rPr>
          <w:sz w:val="24"/>
        </w:rPr>
      </w:pPr>
      <w:r>
        <w:rPr>
          <w:sz w:val="24"/>
        </w:rPr>
        <w:t>Si</w:t>
      </w:r>
      <w:r>
        <w:rPr>
          <w:spacing w:val="-1"/>
          <w:sz w:val="24"/>
        </w:rPr>
        <w:t> </w:t>
      </w:r>
      <w:r>
        <w:rPr>
          <w:sz w:val="24"/>
        </w:rPr>
        <w:t>prefieres</w:t>
      </w:r>
      <w:r>
        <w:rPr>
          <w:spacing w:val="-1"/>
          <w:sz w:val="24"/>
        </w:rPr>
        <w:t> </w:t>
      </w:r>
      <w:r>
        <w:rPr>
          <w:sz w:val="24"/>
        </w:rPr>
        <w:t>manejar</w:t>
      </w:r>
      <w:r>
        <w:rPr>
          <w:spacing w:val="-3"/>
          <w:sz w:val="24"/>
        </w:rPr>
        <w:t> </w:t>
      </w:r>
      <w:r>
        <w:rPr>
          <w:sz w:val="24"/>
        </w:rPr>
        <w:t>tu</w:t>
      </w:r>
      <w:r>
        <w:rPr>
          <w:spacing w:val="-1"/>
          <w:sz w:val="24"/>
        </w:rPr>
        <w:t> </w:t>
      </w:r>
      <w:r>
        <w:rPr>
          <w:sz w:val="24"/>
        </w:rPr>
        <w:t>estresor</w:t>
      </w:r>
      <w:r>
        <w:rPr>
          <w:spacing w:val="-1"/>
          <w:sz w:val="24"/>
        </w:rPr>
        <w:t> </w:t>
      </w:r>
      <w:r>
        <w:rPr>
          <w:sz w:val="24"/>
        </w:rPr>
        <w:t>evitándolo,</w:t>
      </w:r>
      <w:r>
        <w:rPr>
          <w:spacing w:val="-1"/>
          <w:sz w:val="24"/>
        </w:rPr>
        <w:t> </w:t>
      </w:r>
      <w:r>
        <w:rPr>
          <w:sz w:val="24"/>
        </w:rPr>
        <w:t>recuerda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debes: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32"/>
        </w:numPr>
        <w:tabs>
          <w:tab w:pos="839" w:val="left" w:leader="none"/>
        </w:tabs>
        <w:spacing w:line="240" w:lineRule="auto" w:before="0" w:after="0"/>
        <w:ind w:left="838" w:right="0" w:hanging="361"/>
        <w:jc w:val="both"/>
        <w:rPr>
          <w:sz w:val="24"/>
        </w:rPr>
      </w:pPr>
      <w:r>
        <w:rPr>
          <w:sz w:val="24"/>
        </w:rPr>
        <w:t>Cuidar</w:t>
      </w:r>
      <w:r>
        <w:rPr>
          <w:spacing w:val="-3"/>
          <w:sz w:val="24"/>
        </w:rPr>
        <w:t> </w:t>
      </w:r>
      <w:r>
        <w:rPr>
          <w:sz w:val="24"/>
        </w:rPr>
        <w:t>tu sueño</w:t>
      </w:r>
      <w:r>
        <w:rPr>
          <w:spacing w:val="-1"/>
          <w:sz w:val="24"/>
        </w:rPr>
        <w:t> </w:t>
      </w:r>
      <w:r>
        <w:rPr>
          <w:sz w:val="24"/>
        </w:rPr>
        <w:t>y descanso.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32"/>
        </w:numPr>
        <w:tabs>
          <w:tab w:pos="839" w:val="left" w:leader="none"/>
        </w:tabs>
        <w:spacing w:line="240" w:lineRule="auto" w:before="0" w:after="0"/>
        <w:ind w:left="838" w:right="0" w:hanging="361"/>
        <w:jc w:val="both"/>
        <w:rPr>
          <w:sz w:val="24"/>
        </w:rPr>
      </w:pPr>
      <w:r>
        <w:rPr>
          <w:sz w:val="24"/>
        </w:rPr>
        <w:t>Buscar</w:t>
      </w:r>
      <w:r>
        <w:rPr>
          <w:spacing w:val="-2"/>
          <w:sz w:val="24"/>
        </w:rPr>
        <w:t> </w:t>
      </w:r>
      <w:r>
        <w:rPr>
          <w:sz w:val="24"/>
        </w:rPr>
        <w:t>relajarte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hacer</w:t>
      </w:r>
      <w:r>
        <w:rPr>
          <w:spacing w:val="-1"/>
          <w:sz w:val="24"/>
        </w:rPr>
        <w:t> </w:t>
      </w:r>
      <w:r>
        <w:rPr>
          <w:sz w:val="24"/>
        </w:rPr>
        <w:t>una</w:t>
      </w:r>
      <w:r>
        <w:rPr>
          <w:spacing w:val="-2"/>
          <w:sz w:val="24"/>
        </w:rPr>
        <w:t> </w:t>
      </w:r>
      <w:r>
        <w:rPr>
          <w:sz w:val="24"/>
        </w:rPr>
        <w:t>pausa.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2"/>
        </w:numPr>
        <w:tabs>
          <w:tab w:pos="839" w:val="left" w:leader="none"/>
        </w:tabs>
        <w:spacing w:line="240" w:lineRule="auto" w:before="0" w:after="0"/>
        <w:ind w:left="838" w:right="0" w:hanging="361"/>
        <w:jc w:val="both"/>
        <w:rPr>
          <w:sz w:val="24"/>
        </w:rPr>
      </w:pPr>
      <w:r>
        <w:rPr>
          <w:sz w:val="24"/>
        </w:rPr>
        <w:t>Desconectarte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trabajo.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2"/>
        </w:numPr>
        <w:tabs>
          <w:tab w:pos="839" w:val="left" w:leader="none"/>
        </w:tabs>
        <w:spacing w:line="240" w:lineRule="auto" w:before="1" w:after="0"/>
        <w:ind w:left="838" w:right="0" w:hanging="361"/>
        <w:jc w:val="both"/>
        <w:rPr>
          <w:sz w:val="24"/>
        </w:rPr>
      </w:pPr>
      <w:r>
        <w:rPr>
          <w:sz w:val="24"/>
        </w:rPr>
        <w:t>Hacer</w:t>
      </w:r>
      <w:r>
        <w:rPr>
          <w:spacing w:val="-1"/>
          <w:sz w:val="24"/>
        </w:rPr>
        <w:t> </w:t>
      </w:r>
      <w:r>
        <w:rPr>
          <w:sz w:val="24"/>
        </w:rPr>
        <w:t>otra cosa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trabajo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un tiempo.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32"/>
        </w:numPr>
        <w:tabs>
          <w:tab w:pos="479" w:val="left" w:leader="none"/>
        </w:tabs>
        <w:spacing w:line="240" w:lineRule="auto" w:before="0" w:after="0"/>
        <w:ind w:left="478" w:right="0" w:hanging="361"/>
        <w:jc w:val="both"/>
        <w:rPr>
          <w:sz w:val="24"/>
        </w:rPr>
      </w:pPr>
      <w:r>
        <w:rPr>
          <w:sz w:val="24"/>
        </w:rPr>
        <w:t>Mientras</w:t>
      </w:r>
      <w:r>
        <w:rPr>
          <w:spacing w:val="-1"/>
          <w:sz w:val="24"/>
        </w:rPr>
        <w:t> </w:t>
      </w:r>
      <w:r>
        <w:rPr>
          <w:sz w:val="24"/>
        </w:rPr>
        <w:t>más</w:t>
      </w:r>
      <w:r>
        <w:rPr>
          <w:spacing w:val="-1"/>
          <w:sz w:val="24"/>
        </w:rPr>
        <w:t> </w:t>
      </w:r>
      <w:r>
        <w:rPr>
          <w:sz w:val="24"/>
        </w:rPr>
        <w:t>estrategias tengamos</w:t>
      </w:r>
      <w:r>
        <w:rPr>
          <w:spacing w:val="-1"/>
          <w:sz w:val="24"/>
        </w:rPr>
        <w:t> </w:t>
      </w:r>
      <w:r>
        <w:rPr>
          <w:sz w:val="24"/>
        </w:rPr>
        <w:t>mapeadas,</w:t>
      </w:r>
      <w:r>
        <w:rPr>
          <w:spacing w:val="1"/>
          <w:sz w:val="24"/>
        </w:rPr>
        <w:t> </w:t>
      </w:r>
      <w:r>
        <w:rPr>
          <w:sz w:val="24"/>
        </w:rPr>
        <w:t>será más</w:t>
      </w:r>
      <w:r>
        <w:rPr>
          <w:spacing w:val="-1"/>
          <w:sz w:val="24"/>
        </w:rPr>
        <w:t> </w:t>
      </w:r>
      <w:r>
        <w:rPr>
          <w:sz w:val="24"/>
        </w:rPr>
        <w:t>efectivo</w:t>
      </w:r>
      <w:r>
        <w:rPr>
          <w:spacing w:val="-1"/>
          <w:sz w:val="24"/>
        </w:rPr>
        <w:t> </w:t>
      </w:r>
      <w:r>
        <w:rPr>
          <w:sz w:val="24"/>
        </w:rPr>
        <w:t>nuestro</w:t>
      </w:r>
      <w:r>
        <w:rPr>
          <w:spacing w:val="-1"/>
          <w:sz w:val="24"/>
        </w:rPr>
        <w:t> </w:t>
      </w:r>
      <w:r>
        <w:rPr>
          <w:sz w:val="24"/>
        </w:rPr>
        <w:t>afrontamiento.</w:t>
      </w:r>
    </w:p>
    <w:p>
      <w:pPr>
        <w:spacing w:after="0" w:line="240" w:lineRule="auto"/>
        <w:jc w:val="both"/>
        <w:rPr>
          <w:sz w:val="24"/>
        </w:rPr>
        <w:sectPr>
          <w:headerReference w:type="default" r:id="rId384"/>
          <w:footerReference w:type="default" r:id="rId385"/>
          <w:pgSz w:w="11910" w:h="16840"/>
          <w:pgMar w:header="754" w:footer="1000" w:top="1320" w:bottom="1200" w:left="1300" w:right="880"/>
        </w:sectPr>
      </w:pPr>
    </w:p>
    <w:p>
      <w:pPr>
        <w:pStyle w:val="BodyText"/>
        <w:spacing w:line="480" w:lineRule="auto" w:before="80"/>
        <w:ind w:left="118" w:right="709"/>
      </w:pPr>
      <w:r>
        <w:rPr/>
        <w:t>Recuerda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puedes</w:t>
      </w:r>
      <w:r>
        <w:rPr>
          <w:spacing w:val="-1"/>
        </w:rPr>
        <w:t> </w:t>
      </w:r>
      <w:r>
        <w:rPr/>
        <w:t>seguir</w:t>
      </w:r>
      <w:r>
        <w:rPr>
          <w:spacing w:val="-1"/>
        </w:rPr>
        <w:t> </w:t>
      </w:r>
      <w:r>
        <w:rPr/>
        <w:t>practicando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cápsulas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relajación.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caso</w:t>
      </w:r>
      <w:r>
        <w:rPr>
          <w:spacing w:val="1"/>
        </w:rPr>
        <w:t> </w:t>
      </w:r>
      <w:r>
        <w:rPr/>
        <w:t>aún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las hayan</w:t>
      </w:r>
      <w:r>
        <w:rPr>
          <w:spacing w:val="-57"/>
        </w:rPr>
        <w:t> </w:t>
      </w:r>
      <w:r>
        <w:rPr/>
        <w:t>descargado, puedes hacerlo en este enlace:</w:t>
      </w:r>
      <w:r>
        <w:rPr>
          <w:spacing w:val="1"/>
        </w:rPr>
        <w:t> </w:t>
      </w:r>
      <w:r>
        <w:rPr>
          <w:u w:val="single"/>
        </w:rPr>
        <w:t>https://gradeantisap.moodle.school/login/index.php</w:t>
      </w:r>
    </w:p>
    <w:p>
      <w:pPr>
        <w:pStyle w:val="BodyText"/>
        <w:ind w:left="118" w:right="7680"/>
      </w:pPr>
      <w:r>
        <w:rPr/>
        <w:t>Gracias</w:t>
      </w:r>
      <w:r>
        <w:rPr>
          <w:spacing w:val="-8"/>
        </w:rPr>
        <w:t> </w:t>
      </w:r>
      <w:r>
        <w:rPr/>
        <w:t>por</w:t>
      </w:r>
      <w:r>
        <w:rPr>
          <w:spacing w:val="-7"/>
        </w:rPr>
        <w:t> </w:t>
      </w:r>
      <w:r>
        <w:rPr/>
        <w:t>leernos.</w:t>
      </w:r>
    </w:p>
    <w:p>
      <w:pPr>
        <w:pStyle w:val="BodyText"/>
      </w:pPr>
    </w:p>
    <w:p>
      <w:pPr>
        <w:pStyle w:val="BodyText"/>
        <w:spacing w:before="1"/>
        <w:ind w:left="118" w:right="7680"/>
      </w:pPr>
      <w:r>
        <w:rPr/>
        <w:t>Saludos,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18" w:right="7825"/>
      </w:pPr>
      <w:r>
        <w:rPr/>
        <w:t>Equipo ANTISAP</w:t>
      </w:r>
      <w:r>
        <w:rPr>
          <w:spacing w:val="-57"/>
        </w:rPr>
        <w:t> </w:t>
      </w:r>
      <w:r>
        <w:rPr/>
        <w:t>GRADE</w:t>
      </w:r>
    </w:p>
    <w:p>
      <w:pPr>
        <w:pStyle w:val="BodyText"/>
        <w:spacing w:line="480" w:lineRule="auto" w:before="1"/>
        <w:ind w:left="118" w:right="8426"/>
      </w:pPr>
      <w:r>
        <w:rPr/>
        <w:t>****</w:t>
      </w:r>
      <w:r>
        <w:rPr>
          <w:spacing w:val="1"/>
        </w:rPr>
        <w:t> </w:t>
      </w:r>
      <w:r>
        <w:rPr/>
        <w:t>Mensaje</w:t>
      </w:r>
      <w:r>
        <w:rPr>
          <w:spacing w:val="-14"/>
        </w:rPr>
        <w:t> </w:t>
      </w:r>
      <w:r>
        <w:rPr/>
        <w:t>3/4</w:t>
      </w:r>
    </w:p>
    <w:p>
      <w:pPr>
        <w:pStyle w:val="Heading1"/>
        <w:ind w:left="118"/>
      </w:pPr>
      <w:r>
        <w:rPr/>
        <w:t>Asunto: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8" w:right="2706"/>
      </w:pPr>
      <w:r>
        <w:rPr/>
        <w:t>TALLER ANTISAP GRADE - Poniendo en práctica lo aprendido (3/4)</w:t>
      </w:r>
      <w:r>
        <w:rPr>
          <w:spacing w:val="-57"/>
        </w:rPr>
        <w:t> </w:t>
      </w:r>
      <w:r>
        <w:rPr/>
        <w:t>Estimada/o</w:t>
      </w:r>
      <w:r>
        <w:rPr>
          <w:spacing w:val="-1"/>
        </w:rPr>
        <w:t> </w:t>
      </w:r>
      <w:r>
        <w:rPr/>
        <w:t>profesional de</w:t>
      </w:r>
      <w:r>
        <w:rPr>
          <w:spacing w:val="-1"/>
        </w:rPr>
        <w:t> </w:t>
      </w:r>
      <w:r>
        <w:rPr/>
        <w:t>la Línea</w:t>
      </w:r>
      <w:r>
        <w:rPr>
          <w:spacing w:val="-2"/>
        </w:rPr>
        <w:t> </w:t>
      </w:r>
      <w:r>
        <w:rPr/>
        <w:t>100,</w:t>
      </w:r>
    </w:p>
    <w:p>
      <w:pPr>
        <w:pStyle w:val="BodyText"/>
        <w:spacing w:line="480" w:lineRule="auto"/>
        <w:ind w:left="118" w:right="533"/>
      </w:pPr>
      <w:r>
        <w:rPr/>
        <w:t>Hoy</w:t>
      </w:r>
      <w:r>
        <w:rPr>
          <w:spacing w:val="-9"/>
        </w:rPr>
        <w:t> </w:t>
      </w:r>
      <w:r>
        <w:rPr/>
        <w:t>te</w:t>
      </w:r>
      <w:r>
        <w:rPr>
          <w:spacing w:val="-6"/>
        </w:rPr>
        <w:t> </w:t>
      </w:r>
      <w:r>
        <w:rPr/>
        <w:t>escribimos</w:t>
      </w:r>
      <w:r>
        <w:rPr>
          <w:spacing w:val="-8"/>
        </w:rPr>
        <w:t> </w:t>
      </w:r>
      <w:r>
        <w:rPr/>
        <w:t>para</w:t>
      </w:r>
      <w:r>
        <w:rPr>
          <w:spacing w:val="-7"/>
        </w:rPr>
        <w:t> </w:t>
      </w:r>
      <w:r>
        <w:rPr/>
        <w:t>recordarte</w:t>
      </w:r>
      <w:r>
        <w:rPr>
          <w:spacing w:val="-9"/>
        </w:rPr>
        <w:t> </w:t>
      </w:r>
      <w:r>
        <w:rPr/>
        <w:t>la</w:t>
      </w:r>
      <w:r>
        <w:rPr>
          <w:spacing w:val="-7"/>
        </w:rPr>
        <w:t> </w:t>
      </w:r>
      <w:r>
        <w:rPr/>
        <w:t>importancia</w:t>
      </w:r>
      <w:r>
        <w:rPr>
          <w:spacing w:val="-6"/>
        </w:rPr>
        <w:t> </w:t>
      </w:r>
      <w:r>
        <w:rPr/>
        <w:t>de</w:t>
      </w:r>
      <w:r>
        <w:rPr>
          <w:spacing w:val="-10"/>
        </w:rPr>
        <w:t> </w:t>
      </w:r>
      <w:r>
        <w:rPr/>
        <w:t>las</w:t>
      </w:r>
      <w:r>
        <w:rPr>
          <w:spacing w:val="-5"/>
        </w:rPr>
        <w:t> </w:t>
      </w:r>
      <w:r>
        <w:rPr/>
        <w:t>conductas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autocuidado</w:t>
      </w:r>
      <w:r>
        <w:rPr>
          <w:spacing w:val="-8"/>
        </w:rPr>
        <w:t> </w:t>
      </w:r>
      <w:r>
        <w:rPr/>
        <w:t>para</w:t>
      </w:r>
      <w:r>
        <w:rPr>
          <w:spacing w:val="-10"/>
        </w:rPr>
        <w:t> </w:t>
      </w:r>
      <w:r>
        <w:rPr/>
        <w:t>manejar</w:t>
      </w:r>
      <w:r>
        <w:rPr>
          <w:spacing w:val="-57"/>
        </w:rPr>
        <w:t> </w:t>
      </w:r>
      <w:r>
        <w:rPr/>
        <w:t>nuestro</w:t>
      </w:r>
      <w:r>
        <w:rPr>
          <w:spacing w:val="-1"/>
        </w:rPr>
        <w:t> </w:t>
      </w:r>
      <w:r>
        <w:rPr/>
        <w:t>estrés.</w:t>
      </w:r>
    </w:p>
    <w:p>
      <w:pPr>
        <w:pStyle w:val="ListParagraph"/>
        <w:numPr>
          <w:ilvl w:val="0"/>
          <w:numId w:val="33"/>
        </w:numPr>
        <w:tabs>
          <w:tab w:pos="479" w:val="left" w:leader="none"/>
        </w:tabs>
        <w:spacing w:line="480" w:lineRule="auto" w:before="0" w:after="0"/>
        <w:ind w:left="478" w:right="543" w:hanging="360"/>
        <w:jc w:val="both"/>
        <w:rPr>
          <w:sz w:val="24"/>
        </w:rPr>
      </w:pPr>
      <w:r>
        <w:rPr>
          <w:sz w:val="24"/>
        </w:rPr>
        <w:t>El bienestar se encuentra en la valoración y cuidado equilibrado tanto de la vida laboral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-1"/>
          <w:sz w:val="24"/>
        </w:rPr>
        <w:t> </w:t>
      </w:r>
      <w:r>
        <w:rPr>
          <w:sz w:val="24"/>
        </w:rPr>
        <w:t>de la</w:t>
      </w:r>
      <w:r>
        <w:rPr>
          <w:spacing w:val="-1"/>
          <w:sz w:val="24"/>
        </w:rPr>
        <w:t> </w:t>
      </w:r>
      <w:r>
        <w:rPr>
          <w:sz w:val="24"/>
        </w:rPr>
        <w:t>propia salud.</w:t>
      </w:r>
    </w:p>
    <w:p>
      <w:pPr>
        <w:pStyle w:val="ListParagraph"/>
        <w:numPr>
          <w:ilvl w:val="0"/>
          <w:numId w:val="33"/>
        </w:numPr>
        <w:tabs>
          <w:tab w:pos="479" w:val="left" w:leader="none"/>
        </w:tabs>
        <w:spacing w:line="480" w:lineRule="auto" w:before="1" w:after="0"/>
        <w:ind w:left="478" w:right="537" w:hanging="360"/>
        <w:jc w:val="both"/>
        <w:rPr>
          <w:sz w:val="24"/>
        </w:rPr>
      </w:pPr>
      <w:r>
        <w:rPr>
          <w:sz w:val="24"/>
        </w:rPr>
        <w:t>Si descuidamos o sacrificamos nuestra salud tendremos menos recursos para funcionar</w:t>
      </w:r>
      <w:r>
        <w:rPr>
          <w:spacing w:val="1"/>
          <w:sz w:val="24"/>
        </w:rPr>
        <w:t> </w:t>
      </w:r>
      <w:r>
        <w:rPr>
          <w:sz w:val="24"/>
        </w:rPr>
        <w:t>eficientemente</w:t>
      </w:r>
      <w:r>
        <w:rPr>
          <w:spacing w:val="-2"/>
          <w:sz w:val="24"/>
        </w:rPr>
        <w:t> </w:t>
      </w:r>
      <w:r>
        <w:rPr>
          <w:sz w:val="24"/>
        </w:rPr>
        <w:t>ante las demandas personales y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2"/>
          <w:sz w:val="24"/>
        </w:rPr>
        <w:t> </w:t>
      </w:r>
      <w:r>
        <w:rPr>
          <w:sz w:val="24"/>
        </w:rPr>
        <w:t>trabajo.</w:t>
      </w:r>
    </w:p>
    <w:p>
      <w:pPr>
        <w:pStyle w:val="ListParagraph"/>
        <w:numPr>
          <w:ilvl w:val="0"/>
          <w:numId w:val="33"/>
        </w:numPr>
        <w:tabs>
          <w:tab w:pos="479" w:val="left" w:leader="none"/>
        </w:tabs>
        <w:spacing w:line="480" w:lineRule="auto" w:before="0" w:after="0"/>
        <w:ind w:left="478" w:right="532" w:hanging="360"/>
        <w:jc w:val="both"/>
        <w:rPr>
          <w:sz w:val="24"/>
        </w:rPr>
      </w:pPr>
      <w:r>
        <w:rPr>
          <w:sz w:val="24"/>
        </w:rPr>
        <w:t>Si cultivamos hábitos de autocuidado mejoramos nuestra salud y calidad de vida a corto y</w:t>
      </w:r>
      <w:r>
        <w:rPr>
          <w:spacing w:val="1"/>
          <w:sz w:val="24"/>
        </w:rPr>
        <w:t> </w:t>
      </w:r>
      <w:r>
        <w:rPr>
          <w:sz w:val="24"/>
        </w:rPr>
        <w:t>largo</w:t>
      </w:r>
      <w:r>
        <w:rPr>
          <w:spacing w:val="1"/>
          <w:sz w:val="24"/>
        </w:rPr>
        <w:t> </w:t>
      </w:r>
      <w:r>
        <w:rPr>
          <w:sz w:val="24"/>
        </w:rPr>
        <w:t>plazo,</w:t>
      </w:r>
      <w:r>
        <w:rPr>
          <w:spacing w:val="1"/>
          <w:sz w:val="24"/>
        </w:rPr>
        <w:t> </w:t>
      </w:r>
      <w:r>
        <w:rPr>
          <w:sz w:val="24"/>
        </w:rPr>
        <w:t>incrementamos</w:t>
      </w:r>
      <w:r>
        <w:rPr>
          <w:spacing w:val="1"/>
          <w:sz w:val="24"/>
        </w:rPr>
        <w:t> </w:t>
      </w:r>
      <w:r>
        <w:rPr>
          <w:sz w:val="24"/>
        </w:rPr>
        <w:t>nuestro</w:t>
      </w:r>
      <w:r>
        <w:rPr>
          <w:spacing w:val="1"/>
          <w:sz w:val="24"/>
        </w:rPr>
        <w:t> </w:t>
      </w:r>
      <w:r>
        <w:rPr>
          <w:sz w:val="24"/>
        </w:rPr>
        <w:t>bienestar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tenemos</w:t>
      </w:r>
      <w:r>
        <w:rPr>
          <w:spacing w:val="1"/>
          <w:sz w:val="24"/>
        </w:rPr>
        <w:t> </w:t>
      </w:r>
      <w:r>
        <w:rPr>
          <w:sz w:val="24"/>
        </w:rPr>
        <w:t>mayores</w:t>
      </w:r>
      <w:r>
        <w:rPr>
          <w:spacing w:val="1"/>
          <w:sz w:val="24"/>
        </w:rPr>
        <w:t> </w:t>
      </w:r>
      <w:r>
        <w:rPr>
          <w:sz w:val="24"/>
        </w:rPr>
        <w:t>posibilidades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crecimiento</w:t>
      </w:r>
      <w:r>
        <w:rPr>
          <w:spacing w:val="-1"/>
          <w:sz w:val="24"/>
        </w:rPr>
        <w:t> </w:t>
      </w:r>
      <w:r>
        <w:rPr>
          <w:sz w:val="24"/>
        </w:rPr>
        <w:t>y desarrollo.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480" w:lineRule="auto" w:before="1"/>
        <w:ind w:left="118" w:right="855"/>
      </w:pPr>
      <w:r>
        <w:rPr/>
        <w:t>Puedes seguir practicando las cápsulas de relajación. En caso aún no las hayan descargado,</w:t>
      </w:r>
      <w:r>
        <w:rPr>
          <w:spacing w:val="-57"/>
        </w:rPr>
        <w:t> </w:t>
      </w:r>
      <w:r>
        <w:rPr/>
        <w:t>puedes</w:t>
      </w:r>
      <w:r>
        <w:rPr>
          <w:spacing w:val="-1"/>
        </w:rPr>
        <w:t> </w:t>
      </w:r>
      <w:r>
        <w:rPr/>
        <w:t>hacerlo</w:t>
      </w:r>
      <w:r>
        <w:rPr>
          <w:spacing w:val="-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-1"/>
        </w:rPr>
        <w:t> </w:t>
      </w:r>
      <w:r>
        <w:rPr/>
        <w:t>enlace:</w:t>
      </w:r>
      <w:r>
        <w:rPr>
          <w:spacing w:val="1"/>
        </w:rPr>
        <w:t> </w:t>
      </w:r>
      <w:r>
        <w:rPr>
          <w:u w:val="single"/>
        </w:rPr>
        <w:t>https://gradeantisap.moodle.school/login/index.php</w:t>
      </w:r>
    </w:p>
    <w:p>
      <w:pPr>
        <w:spacing w:after="0" w:line="480" w:lineRule="auto"/>
        <w:sectPr>
          <w:headerReference w:type="default" r:id="rId386"/>
          <w:footerReference w:type="default" r:id="rId387"/>
          <w:pgSz w:w="11910" w:h="16840"/>
          <w:pgMar w:header="754" w:footer="1000" w:top="1320" w:bottom="1200" w:left="1300" w:right="880"/>
        </w:sectPr>
      </w:pPr>
    </w:p>
    <w:p>
      <w:pPr>
        <w:pStyle w:val="BodyText"/>
        <w:spacing w:line="480" w:lineRule="auto" w:before="80"/>
        <w:ind w:left="118" w:right="7825"/>
      </w:pPr>
      <w:r>
        <w:rPr/>
        <w:t>Muchos saludos,</w:t>
      </w:r>
      <w:r>
        <w:rPr>
          <w:spacing w:val="1"/>
        </w:rPr>
        <w:t> </w:t>
      </w:r>
      <w:r>
        <w:rPr/>
        <w:t>Equipo ANTISAP</w:t>
      </w:r>
      <w:r>
        <w:rPr>
          <w:spacing w:val="-57"/>
        </w:rPr>
        <w:t> </w:t>
      </w:r>
      <w:r>
        <w:rPr/>
        <w:t>GRADE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118" w:right="8427"/>
      </w:pPr>
      <w:r>
        <w:rPr/>
        <w:t>***</w:t>
      </w:r>
      <w:r>
        <w:rPr>
          <w:spacing w:val="1"/>
        </w:rPr>
        <w:t> </w:t>
      </w:r>
      <w:r>
        <w:rPr/>
        <w:t>Mensaje</w:t>
      </w:r>
      <w:r>
        <w:rPr>
          <w:spacing w:val="-14"/>
        </w:rPr>
        <w:t> </w:t>
      </w:r>
      <w:r>
        <w:rPr/>
        <w:t>4/4</w:t>
      </w:r>
    </w:p>
    <w:p>
      <w:pPr>
        <w:pStyle w:val="Heading1"/>
        <w:ind w:left="118"/>
      </w:pPr>
      <w:r>
        <w:rPr/>
        <w:t>Asunto: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8" w:right="2706"/>
      </w:pPr>
      <w:r>
        <w:rPr/>
        <w:t>TALLER ANTISAP GRADE - Poniendo en práctica lo aprendido (4/4)</w:t>
      </w:r>
      <w:r>
        <w:rPr>
          <w:spacing w:val="-57"/>
        </w:rPr>
        <w:t> </w:t>
      </w:r>
      <w:r>
        <w:rPr/>
        <w:t>Estimada/o</w:t>
      </w:r>
      <w:r>
        <w:rPr>
          <w:spacing w:val="-1"/>
        </w:rPr>
        <w:t> </w:t>
      </w:r>
      <w:r>
        <w:rPr/>
        <w:t>profesional de</w:t>
      </w:r>
      <w:r>
        <w:rPr>
          <w:spacing w:val="-1"/>
        </w:rPr>
        <w:t> </w:t>
      </w:r>
      <w:r>
        <w:rPr/>
        <w:t>la Línea</w:t>
      </w:r>
      <w:r>
        <w:rPr>
          <w:spacing w:val="-2"/>
        </w:rPr>
        <w:t> </w:t>
      </w:r>
      <w:r>
        <w:rPr/>
        <w:t>100,</w:t>
      </w:r>
    </w:p>
    <w:p>
      <w:pPr>
        <w:pStyle w:val="BodyText"/>
        <w:ind w:left="118"/>
      </w:pPr>
      <w:r>
        <w:rPr/>
        <w:t>En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último</w:t>
      </w:r>
      <w:r>
        <w:rPr>
          <w:spacing w:val="-1"/>
        </w:rPr>
        <w:t> </w:t>
      </w:r>
      <w:r>
        <w:rPr/>
        <w:t>mensaje, queremos</w:t>
      </w:r>
      <w:r>
        <w:rPr>
          <w:spacing w:val="-1"/>
        </w:rPr>
        <w:t> </w:t>
      </w:r>
      <w:r>
        <w:rPr/>
        <w:t>recordarte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importancia de</w:t>
      </w:r>
      <w:r>
        <w:rPr>
          <w:spacing w:val="-3"/>
        </w:rPr>
        <w:t> </w:t>
      </w:r>
      <w:r>
        <w:rPr/>
        <w:t>las emociones</w:t>
      </w:r>
      <w:r>
        <w:rPr>
          <w:spacing w:val="-1"/>
        </w:rPr>
        <w:t> </w:t>
      </w:r>
      <w:r>
        <w:rPr/>
        <w:t>positivas:</w:t>
      </w:r>
    </w:p>
    <w:p>
      <w:pPr>
        <w:pStyle w:val="BodyText"/>
      </w:pPr>
    </w:p>
    <w:p>
      <w:pPr>
        <w:pStyle w:val="ListParagraph"/>
        <w:numPr>
          <w:ilvl w:val="0"/>
          <w:numId w:val="34"/>
        </w:numPr>
        <w:tabs>
          <w:tab w:pos="479" w:val="left" w:leader="none"/>
        </w:tabs>
        <w:spacing w:line="480" w:lineRule="auto" w:before="0" w:after="0"/>
        <w:ind w:left="478" w:right="536" w:hanging="360"/>
        <w:jc w:val="both"/>
        <w:rPr>
          <w:sz w:val="24"/>
        </w:rPr>
      </w:pPr>
      <w:r>
        <w:rPr>
          <w:sz w:val="24"/>
        </w:rPr>
        <w:t>Un aspecto central para afrontar el estrés es identificar las fuentes de emociones positivas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-6"/>
          <w:sz w:val="24"/>
        </w:rPr>
        <w:t> </w:t>
      </w:r>
      <w:r>
        <w:rPr>
          <w:sz w:val="24"/>
        </w:rPr>
        <w:t>nuestra</w:t>
      </w:r>
      <w:r>
        <w:rPr>
          <w:spacing w:val="-7"/>
          <w:sz w:val="24"/>
        </w:rPr>
        <w:t> </w:t>
      </w:r>
      <w:r>
        <w:rPr>
          <w:sz w:val="24"/>
        </w:rPr>
        <w:t>vida.</w:t>
      </w:r>
      <w:r>
        <w:rPr>
          <w:spacing w:val="-6"/>
          <w:sz w:val="24"/>
        </w:rPr>
        <w:t> </w:t>
      </w:r>
      <w:r>
        <w:rPr>
          <w:sz w:val="24"/>
        </w:rPr>
        <w:t>Es</w:t>
      </w:r>
      <w:r>
        <w:rPr>
          <w:spacing w:val="-6"/>
          <w:sz w:val="24"/>
        </w:rPr>
        <w:t> </w:t>
      </w:r>
      <w:r>
        <w:rPr>
          <w:sz w:val="24"/>
        </w:rPr>
        <w:t>importante</w:t>
      </w:r>
      <w:r>
        <w:rPr>
          <w:spacing w:val="-7"/>
          <w:sz w:val="24"/>
        </w:rPr>
        <w:t> </w:t>
      </w:r>
      <w:r>
        <w:rPr>
          <w:sz w:val="24"/>
        </w:rPr>
        <w:t>tener</w:t>
      </w:r>
      <w:r>
        <w:rPr>
          <w:spacing w:val="-6"/>
          <w:sz w:val="24"/>
        </w:rPr>
        <w:t> </w:t>
      </w:r>
      <w:r>
        <w:rPr>
          <w:sz w:val="24"/>
        </w:rPr>
        <w:t>mapeadas</w:t>
      </w:r>
      <w:r>
        <w:rPr>
          <w:spacing w:val="-6"/>
          <w:sz w:val="24"/>
        </w:rPr>
        <w:t> </w:t>
      </w: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fuentes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disfrute,</w:t>
      </w:r>
      <w:r>
        <w:rPr>
          <w:spacing w:val="-6"/>
          <w:sz w:val="24"/>
        </w:rPr>
        <w:t> </w:t>
      </w:r>
      <w:r>
        <w:rPr>
          <w:sz w:val="24"/>
        </w:rPr>
        <w:t>incluso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momentos</w:t>
      </w:r>
      <w:r>
        <w:rPr>
          <w:spacing w:val="-58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adversidad.</w:t>
      </w:r>
    </w:p>
    <w:p>
      <w:pPr>
        <w:pStyle w:val="ListParagraph"/>
        <w:numPr>
          <w:ilvl w:val="0"/>
          <w:numId w:val="34"/>
        </w:numPr>
        <w:tabs>
          <w:tab w:pos="479" w:val="left" w:leader="none"/>
        </w:tabs>
        <w:spacing w:line="480" w:lineRule="auto" w:before="1" w:after="0"/>
        <w:ind w:left="478" w:right="534" w:hanging="360"/>
        <w:jc w:val="both"/>
        <w:rPr>
          <w:sz w:val="24"/>
        </w:rPr>
      </w:pP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trabajo</w:t>
      </w:r>
      <w:r>
        <w:rPr>
          <w:spacing w:val="-2"/>
          <w:sz w:val="24"/>
        </w:rPr>
        <w:t> </w:t>
      </w:r>
      <w:r>
        <w:rPr>
          <w:sz w:val="24"/>
        </w:rPr>
        <w:t>puede</w:t>
      </w:r>
      <w:r>
        <w:rPr>
          <w:spacing w:val="-5"/>
          <w:sz w:val="24"/>
        </w:rPr>
        <w:t> </w:t>
      </w:r>
      <w:r>
        <w:rPr>
          <w:sz w:val="24"/>
        </w:rPr>
        <w:t>ser</w:t>
      </w:r>
      <w:r>
        <w:rPr>
          <w:spacing w:val="-4"/>
          <w:sz w:val="24"/>
        </w:rPr>
        <w:t> </w:t>
      </w:r>
      <w:r>
        <w:rPr>
          <w:sz w:val="24"/>
        </w:rPr>
        <w:t>una</w:t>
      </w:r>
      <w:r>
        <w:rPr>
          <w:spacing w:val="-5"/>
          <w:sz w:val="24"/>
        </w:rPr>
        <w:t> </w:t>
      </w:r>
      <w:r>
        <w:rPr>
          <w:sz w:val="24"/>
        </w:rPr>
        <w:t>fuente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emociones</w:t>
      </w:r>
      <w:r>
        <w:rPr>
          <w:spacing w:val="-3"/>
          <w:sz w:val="24"/>
        </w:rPr>
        <w:t> </w:t>
      </w:r>
      <w:r>
        <w:rPr>
          <w:sz w:val="24"/>
        </w:rPr>
        <w:t>positivas.</w:t>
      </w:r>
      <w:r>
        <w:rPr>
          <w:spacing w:val="-4"/>
          <w:sz w:val="24"/>
        </w:rPr>
        <w:t> </w:t>
      </w:r>
      <w:r>
        <w:rPr>
          <w:sz w:val="24"/>
        </w:rPr>
        <w:t>Ayudar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una</w:t>
      </w:r>
      <w:r>
        <w:rPr>
          <w:spacing w:val="-4"/>
          <w:sz w:val="24"/>
        </w:rPr>
        <w:t> </w:t>
      </w:r>
      <w:r>
        <w:rPr>
          <w:sz w:val="24"/>
        </w:rPr>
        <w:t>sola</w:t>
      </w:r>
      <w:r>
        <w:rPr>
          <w:spacing w:val="-4"/>
          <w:sz w:val="24"/>
        </w:rPr>
        <w:t> </w:t>
      </w:r>
      <w:r>
        <w:rPr>
          <w:sz w:val="24"/>
        </w:rPr>
        <w:t>persona</w:t>
      </w:r>
      <w:r>
        <w:rPr>
          <w:spacing w:val="-4"/>
          <w:sz w:val="24"/>
        </w:rPr>
        <w:t> </w:t>
      </w:r>
      <w:r>
        <w:rPr>
          <w:sz w:val="24"/>
        </w:rPr>
        <w:t>tiene</w:t>
      </w:r>
      <w:r>
        <w:rPr>
          <w:spacing w:val="-4"/>
          <w:sz w:val="24"/>
        </w:rPr>
        <w:t> </w:t>
      </w:r>
      <w:r>
        <w:rPr>
          <w:sz w:val="24"/>
        </w:rPr>
        <w:t>un</w:t>
      </w:r>
      <w:r>
        <w:rPr>
          <w:spacing w:val="-58"/>
          <w:sz w:val="24"/>
        </w:rPr>
        <w:t> </w:t>
      </w:r>
      <w:r>
        <w:rPr>
          <w:sz w:val="24"/>
        </w:rPr>
        <w:t>inmenso</w:t>
      </w:r>
      <w:r>
        <w:rPr>
          <w:spacing w:val="-1"/>
          <w:sz w:val="24"/>
        </w:rPr>
        <w:t> </w:t>
      </w:r>
      <w:r>
        <w:rPr>
          <w:sz w:val="24"/>
        </w:rPr>
        <w:t>valor en la lucha</w:t>
      </w:r>
      <w:r>
        <w:rPr>
          <w:spacing w:val="-1"/>
          <w:sz w:val="24"/>
        </w:rPr>
        <w:t> </w:t>
      </w:r>
      <w:r>
        <w:rPr>
          <w:sz w:val="24"/>
        </w:rPr>
        <w:t>contra</w:t>
      </w:r>
      <w:r>
        <w:rPr>
          <w:spacing w:val="-2"/>
          <w:sz w:val="24"/>
        </w:rPr>
        <w:t> </w:t>
      </w:r>
      <w:r>
        <w:rPr>
          <w:sz w:val="24"/>
        </w:rPr>
        <w:t>la violencia.</w:t>
      </w:r>
    </w:p>
    <w:p>
      <w:pPr>
        <w:pStyle w:val="ListParagraph"/>
        <w:numPr>
          <w:ilvl w:val="0"/>
          <w:numId w:val="34"/>
        </w:numPr>
        <w:tabs>
          <w:tab w:pos="479" w:val="left" w:leader="none"/>
        </w:tabs>
        <w:spacing w:line="480" w:lineRule="auto" w:before="0" w:after="0"/>
        <w:ind w:left="478" w:right="541" w:hanging="360"/>
        <w:jc w:val="both"/>
        <w:rPr>
          <w:sz w:val="24"/>
        </w:rPr>
      </w:pPr>
      <w:r>
        <w:rPr>
          <w:sz w:val="24"/>
        </w:rPr>
        <w:t>También existen espacios fuera del trabajo de recreación, ocio, disfrute que son necesarios</w:t>
      </w:r>
      <w:r>
        <w:rPr>
          <w:spacing w:val="-57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una</w:t>
      </w:r>
      <w:r>
        <w:rPr>
          <w:spacing w:val="-1"/>
          <w:sz w:val="24"/>
        </w:rPr>
        <w:t> </w:t>
      </w:r>
      <w:r>
        <w:rPr>
          <w:sz w:val="24"/>
        </w:rPr>
        <w:t>vida</w:t>
      </w:r>
      <w:r>
        <w:rPr>
          <w:spacing w:val="-1"/>
          <w:sz w:val="24"/>
        </w:rPr>
        <w:t> </w:t>
      </w:r>
      <w:r>
        <w:rPr>
          <w:sz w:val="24"/>
        </w:rPr>
        <w:t>equilibrada</w:t>
      </w:r>
      <w:r>
        <w:rPr>
          <w:spacing w:val="1"/>
          <w:sz w:val="24"/>
        </w:rPr>
        <w:t> </w:t>
      </w:r>
      <w:r>
        <w:rPr>
          <w:sz w:val="24"/>
        </w:rPr>
        <w:t>y feliz.</w:t>
      </w:r>
    </w:p>
    <w:p>
      <w:pPr>
        <w:pStyle w:val="BodyText"/>
        <w:spacing w:line="477" w:lineRule="auto"/>
        <w:ind w:left="118" w:right="811"/>
        <w:jc w:val="both"/>
      </w:pPr>
      <w:r>
        <w:rPr/>
        <w:t>Practica tus cápsulas de relajación. En caso aún no las hayan descargado, puedes hacerlo en</w:t>
      </w:r>
      <w:r>
        <w:rPr>
          <w:spacing w:val="-57"/>
        </w:rPr>
        <w:t> </w:t>
      </w:r>
      <w:r>
        <w:rPr/>
        <w:t>este</w:t>
      </w:r>
      <w:r>
        <w:rPr>
          <w:spacing w:val="-1"/>
        </w:rPr>
        <w:t> </w:t>
      </w:r>
      <w:r>
        <w:rPr/>
        <w:t>enlace: </w:t>
      </w:r>
      <w:r>
        <w:rPr>
          <w:u w:val="single"/>
        </w:rPr>
        <w:t>https://gradeantisap.moodle.school/login/index.php</w:t>
      </w:r>
    </w:p>
    <w:p>
      <w:pPr>
        <w:pStyle w:val="BodyText"/>
        <w:spacing w:line="480" w:lineRule="auto" w:before="3"/>
        <w:ind w:left="118" w:right="4440"/>
      </w:pPr>
      <w:r>
        <w:rPr/>
        <w:t>Gracias por permitirnos acompañarte en este proceso.</w:t>
      </w:r>
      <w:r>
        <w:rPr>
          <w:spacing w:val="-57"/>
        </w:rPr>
        <w:t> </w:t>
      </w:r>
      <w:r>
        <w:rPr/>
        <w:t>Éxitos,</w:t>
      </w:r>
    </w:p>
    <w:p>
      <w:pPr>
        <w:pStyle w:val="BodyText"/>
        <w:spacing w:line="480" w:lineRule="auto" w:before="1"/>
        <w:ind w:left="118" w:right="7825"/>
      </w:pPr>
      <w:r>
        <w:rPr/>
        <w:t>Equipo ANTISAP</w:t>
      </w:r>
      <w:r>
        <w:rPr>
          <w:spacing w:val="-57"/>
        </w:rPr>
        <w:t> </w:t>
      </w:r>
      <w:r>
        <w:rPr/>
        <w:t>GRADE</w:t>
      </w:r>
    </w:p>
    <w:p>
      <w:pPr>
        <w:spacing w:after="0" w:line="480" w:lineRule="auto"/>
        <w:sectPr>
          <w:headerReference w:type="default" r:id="rId388"/>
          <w:footerReference w:type="default" r:id="rId389"/>
          <w:pgSz w:w="11910" w:h="16840"/>
          <w:pgMar w:header="754" w:footer="1000" w:top="1320" w:bottom="1200" w:left="1300" w:right="880"/>
        </w:sectPr>
      </w:pPr>
    </w:p>
    <w:p>
      <w:pPr>
        <w:spacing w:before="43"/>
        <w:ind w:left="0" w:right="473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187</w:t>
      </w:r>
    </w:p>
    <w:p>
      <w:pPr>
        <w:pStyle w:val="BodyText"/>
        <w:spacing w:before="8"/>
        <w:rPr>
          <w:rFonts w:ascii="Calibri"/>
          <w:sz w:val="28"/>
        </w:rPr>
      </w:pPr>
    </w:p>
    <w:p>
      <w:pPr>
        <w:pStyle w:val="BodyText"/>
        <w:spacing w:before="90"/>
        <w:ind w:left="118"/>
      </w:pPr>
      <w:r>
        <w:rPr/>
        <w:t>Anexo</w:t>
      </w:r>
      <w:r>
        <w:rPr>
          <w:spacing w:val="-1"/>
        </w:rPr>
        <w:t> </w:t>
      </w:r>
      <w:r>
        <w:rPr/>
        <w:t>4</w:t>
      </w:r>
    </w:p>
    <w:p>
      <w:pPr>
        <w:pStyle w:val="BodyText"/>
      </w:pPr>
    </w:p>
    <w:p>
      <w:pPr>
        <w:spacing w:before="0"/>
        <w:ind w:left="759" w:right="0" w:firstLine="0"/>
        <w:jc w:val="left"/>
        <w:rPr>
          <w:i/>
          <w:sz w:val="24"/>
        </w:rPr>
      </w:pPr>
      <w:r>
        <w:rPr>
          <w:i/>
          <w:sz w:val="24"/>
        </w:rPr>
        <w:t>Relación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instrumentos aplicados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lo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largo 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mediciones basales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coeficientes alfa: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variables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resultado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covariables</w:t>
      </w:r>
    </w:p>
    <w:p>
      <w:pPr>
        <w:pStyle w:val="BodyText"/>
        <w:spacing w:before="1"/>
        <w:rPr>
          <w:i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552"/>
        <w:gridCol w:w="2995"/>
        <w:gridCol w:w="708"/>
        <w:gridCol w:w="799"/>
        <w:gridCol w:w="797"/>
        <w:gridCol w:w="799"/>
        <w:gridCol w:w="802"/>
        <w:gridCol w:w="799"/>
        <w:gridCol w:w="799"/>
        <w:gridCol w:w="797"/>
        <w:gridCol w:w="802"/>
      </w:tblGrid>
      <w:tr>
        <w:trPr>
          <w:trHeight w:val="827" w:hRule="atLeast"/>
        </w:trPr>
        <w:tc>
          <w:tcPr>
            <w:tcW w:w="1697" w:type="dxa"/>
            <w:shd w:val="clear" w:color="auto" w:fill="E7E6E6"/>
          </w:tcPr>
          <w:p>
            <w:pPr>
              <w:pStyle w:val="TableParagraph"/>
              <w:spacing w:before="10"/>
              <w:rPr>
                <w:i/>
                <w:sz w:val="23"/>
              </w:rPr>
            </w:pPr>
          </w:p>
          <w:p>
            <w:pPr>
              <w:pStyle w:val="TableParagraph"/>
              <w:ind w:left="614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2552" w:type="dxa"/>
            <w:shd w:val="clear" w:color="auto" w:fill="E7E6E6"/>
          </w:tcPr>
          <w:p>
            <w:pPr>
              <w:pStyle w:val="TableParagraph"/>
              <w:spacing w:before="135"/>
              <w:ind w:left="700" w:right="414" w:hanging="274"/>
              <w:rPr>
                <w:sz w:val="24"/>
              </w:rPr>
            </w:pPr>
            <w:r>
              <w:rPr>
                <w:sz w:val="24"/>
              </w:rPr>
              <w:t>Autores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año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instrumento</w:t>
            </w:r>
          </w:p>
        </w:tc>
        <w:tc>
          <w:tcPr>
            <w:tcW w:w="2995" w:type="dxa"/>
            <w:shd w:val="clear" w:color="auto" w:fill="E7E6E6"/>
          </w:tcPr>
          <w:p>
            <w:pPr>
              <w:pStyle w:val="TableParagraph"/>
              <w:spacing w:before="10"/>
              <w:rPr>
                <w:i/>
                <w:sz w:val="23"/>
              </w:rPr>
            </w:pPr>
          </w:p>
          <w:p>
            <w:pPr>
              <w:pStyle w:val="TableParagraph"/>
              <w:ind w:left="784"/>
              <w:rPr>
                <w:sz w:val="24"/>
              </w:rPr>
            </w:pPr>
            <w:r>
              <w:rPr>
                <w:sz w:val="24"/>
              </w:rPr>
              <w:t>Versión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Usada</w:t>
            </w:r>
          </w:p>
        </w:tc>
        <w:tc>
          <w:tcPr>
            <w:tcW w:w="708" w:type="dxa"/>
            <w:shd w:val="clear" w:color="auto" w:fill="E7E6E6"/>
          </w:tcPr>
          <w:p>
            <w:pPr>
              <w:pStyle w:val="TableParagraph"/>
              <w:spacing w:before="135"/>
              <w:ind w:left="221"/>
              <w:rPr>
                <w:sz w:val="24"/>
              </w:rPr>
            </w:pPr>
            <w:r>
              <w:rPr>
                <w:sz w:val="24"/>
              </w:rPr>
              <w:t>N°</w:t>
            </w:r>
          </w:p>
          <w:p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ítems</w:t>
            </w:r>
          </w:p>
        </w:tc>
        <w:tc>
          <w:tcPr>
            <w:tcW w:w="799" w:type="dxa"/>
            <w:shd w:val="clear" w:color="auto" w:fill="E7E6E6"/>
          </w:tcPr>
          <w:p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LB1a:</w:t>
            </w:r>
          </w:p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1-Jun</w:t>
            </w:r>
          </w:p>
        </w:tc>
        <w:tc>
          <w:tcPr>
            <w:tcW w:w="797" w:type="dxa"/>
            <w:shd w:val="clear" w:color="auto" w:fill="E7E6E6"/>
          </w:tcPr>
          <w:p>
            <w:pPr>
              <w:pStyle w:val="TableParagraph"/>
              <w:spacing w:line="275" w:lineRule="exact"/>
              <w:ind w:left="89"/>
              <w:rPr>
                <w:sz w:val="24"/>
              </w:rPr>
            </w:pPr>
            <w:r>
              <w:rPr>
                <w:sz w:val="24"/>
              </w:rPr>
              <w:t>LB1b:</w:t>
            </w:r>
          </w:p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8-Jun</w:t>
            </w:r>
          </w:p>
        </w:tc>
        <w:tc>
          <w:tcPr>
            <w:tcW w:w="799" w:type="dxa"/>
            <w:shd w:val="clear" w:color="auto" w:fill="E7E6E6"/>
          </w:tcPr>
          <w:p>
            <w:pPr>
              <w:pStyle w:val="TableParagraph"/>
              <w:spacing w:line="275" w:lineRule="exact"/>
              <w:ind w:left="151"/>
              <w:rPr>
                <w:sz w:val="24"/>
              </w:rPr>
            </w:pPr>
            <w:r>
              <w:rPr>
                <w:sz w:val="24"/>
              </w:rPr>
              <w:t>LB2:</w:t>
            </w:r>
          </w:p>
          <w:p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13-Jul</w:t>
            </w:r>
          </w:p>
        </w:tc>
        <w:tc>
          <w:tcPr>
            <w:tcW w:w="802" w:type="dxa"/>
            <w:shd w:val="clear" w:color="auto" w:fill="E7E6E6"/>
          </w:tcPr>
          <w:p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T1:</w:t>
            </w:r>
          </w:p>
          <w:p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>
            <w:pPr>
              <w:pStyle w:val="TableParagraph"/>
              <w:spacing w:line="257" w:lineRule="exact"/>
              <w:ind w:left="192"/>
              <w:rPr>
                <w:sz w:val="24"/>
              </w:rPr>
            </w:pPr>
            <w:r>
              <w:rPr>
                <w:sz w:val="24"/>
              </w:rPr>
              <w:t>Ago</w:t>
            </w:r>
          </w:p>
        </w:tc>
        <w:tc>
          <w:tcPr>
            <w:tcW w:w="799" w:type="dxa"/>
            <w:shd w:val="clear" w:color="auto" w:fill="E7E6E6"/>
          </w:tcPr>
          <w:p>
            <w:pPr>
              <w:pStyle w:val="TableParagraph"/>
              <w:spacing w:line="275" w:lineRule="exact"/>
              <w:ind w:left="66" w:right="55"/>
              <w:jc w:val="center"/>
              <w:rPr>
                <w:sz w:val="24"/>
              </w:rPr>
            </w:pPr>
            <w:r>
              <w:rPr>
                <w:sz w:val="24"/>
              </w:rPr>
              <w:t>T2:</w:t>
            </w:r>
          </w:p>
          <w:p>
            <w:pPr>
              <w:pStyle w:val="TableParagraph"/>
              <w:ind w:left="66" w:right="55"/>
              <w:jc w:val="center"/>
              <w:rPr>
                <w:sz w:val="24"/>
              </w:rPr>
            </w:pPr>
            <w:r>
              <w:rPr>
                <w:sz w:val="24"/>
              </w:rPr>
              <w:t>21-Set</w:t>
            </w:r>
          </w:p>
        </w:tc>
        <w:tc>
          <w:tcPr>
            <w:tcW w:w="799" w:type="dxa"/>
            <w:shd w:val="clear" w:color="auto" w:fill="E7E6E6"/>
          </w:tcPr>
          <w:p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T3:</w:t>
            </w:r>
          </w:p>
          <w:p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19-</w:t>
            </w:r>
          </w:p>
          <w:p>
            <w:pPr>
              <w:pStyle w:val="TableParagraph"/>
              <w:spacing w:line="257" w:lineRule="exact"/>
              <w:ind w:left="226"/>
              <w:rPr>
                <w:sz w:val="24"/>
              </w:rPr>
            </w:pPr>
            <w:r>
              <w:rPr>
                <w:sz w:val="24"/>
              </w:rPr>
              <w:t>Oct</w:t>
            </w:r>
          </w:p>
        </w:tc>
        <w:tc>
          <w:tcPr>
            <w:tcW w:w="797" w:type="dxa"/>
            <w:shd w:val="clear" w:color="auto" w:fill="E7E6E6"/>
          </w:tcPr>
          <w:p>
            <w:pPr>
              <w:pStyle w:val="TableParagraph"/>
              <w:spacing w:line="275" w:lineRule="exact"/>
              <w:ind w:left="231"/>
              <w:rPr>
                <w:sz w:val="24"/>
              </w:rPr>
            </w:pPr>
            <w:r>
              <w:rPr>
                <w:sz w:val="24"/>
              </w:rPr>
              <w:t>T4:</w:t>
            </w:r>
          </w:p>
          <w:p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16-</w:t>
            </w:r>
          </w:p>
          <w:p>
            <w:pPr>
              <w:pStyle w:val="TableParagraph"/>
              <w:spacing w:line="257" w:lineRule="exact"/>
              <w:ind w:left="190"/>
              <w:rPr>
                <w:sz w:val="24"/>
              </w:rPr>
            </w:pPr>
            <w:r>
              <w:rPr>
                <w:sz w:val="24"/>
              </w:rPr>
              <w:t>Nov</w:t>
            </w:r>
          </w:p>
        </w:tc>
        <w:tc>
          <w:tcPr>
            <w:tcW w:w="802" w:type="dxa"/>
            <w:shd w:val="clear" w:color="auto" w:fill="E7E6E6"/>
          </w:tcPr>
          <w:p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T5:</w:t>
            </w:r>
          </w:p>
          <w:p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14-</w:t>
            </w:r>
          </w:p>
          <w:p>
            <w:pPr>
              <w:pStyle w:val="TableParagraph"/>
              <w:spacing w:line="257" w:lineRule="exact"/>
              <w:ind w:left="226"/>
              <w:rPr>
                <w:sz w:val="24"/>
              </w:rPr>
            </w:pPr>
            <w:r>
              <w:rPr>
                <w:sz w:val="24"/>
              </w:rPr>
              <w:t>Dic</w:t>
            </w:r>
          </w:p>
        </w:tc>
      </w:tr>
      <w:tr>
        <w:trPr>
          <w:trHeight w:val="828" w:hRule="atLeast"/>
        </w:trPr>
        <w:tc>
          <w:tcPr>
            <w:tcW w:w="1697" w:type="dxa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Estrés</w:t>
            </w:r>
          </w:p>
          <w:p>
            <w:pPr>
              <w:pStyle w:val="TableParagraph"/>
              <w:spacing w:line="270" w:lineRule="atLeast"/>
              <w:ind w:left="429" w:right="208"/>
              <w:rPr>
                <w:sz w:val="24"/>
              </w:rPr>
            </w:pPr>
            <w:r>
              <w:rPr>
                <w:sz w:val="24"/>
              </w:rPr>
              <w:t>traumático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secundario</w:t>
            </w:r>
          </w:p>
        </w:tc>
        <w:tc>
          <w:tcPr>
            <w:tcW w:w="2552" w:type="dxa"/>
          </w:tcPr>
          <w:p>
            <w:pPr>
              <w:pStyle w:val="TableParagraph"/>
              <w:spacing w:before="138"/>
              <w:ind w:left="69" w:right="115"/>
              <w:rPr>
                <w:sz w:val="24"/>
              </w:rPr>
            </w:pPr>
            <w:r>
              <w:rPr>
                <w:sz w:val="24"/>
              </w:rPr>
              <w:t>CETS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(Moreno-Jiménez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al., 2004)</w:t>
            </w:r>
          </w:p>
        </w:tc>
        <w:tc>
          <w:tcPr>
            <w:tcW w:w="2995" w:type="dxa"/>
          </w:tcPr>
          <w:p>
            <w:pPr>
              <w:pStyle w:val="TableParagraph"/>
              <w:spacing w:before="138"/>
              <w:ind w:left="69" w:right="461"/>
              <w:rPr>
                <w:sz w:val="24"/>
              </w:rPr>
            </w:pPr>
            <w:r>
              <w:rPr>
                <w:sz w:val="24"/>
              </w:rPr>
              <w:t>México: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Meda-Lara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al.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(2011)</w:t>
            </w:r>
          </w:p>
        </w:tc>
        <w:tc>
          <w:tcPr>
            <w:tcW w:w="708" w:type="dxa"/>
            <w:shd w:val="clear" w:color="auto" w:fill="FFE499"/>
          </w:tcPr>
          <w:p>
            <w:pPr>
              <w:pStyle w:val="TableParagraph"/>
              <w:spacing w:before="11"/>
              <w:rPr>
                <w:i/>
                <w:sz w:val="23"/>
              </w:rPr>
            </w:pPr>
          </w:p>
          <w:p>
            <w:pPr>
              <w:pStyle w:val="TableParagraph"/>
              <w:ind w:left="196" w:right="18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7" w:type="dxa"/>
            <w:shd w:val="clear" w:color="auto" w:fill="FFE49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9" w:type="dxa"/>
            <w:shd w:val="clear" w:color="auto" w:fill="FFE49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9" w:type="dxa"/>
            <w:shd w:val="clear" w:color="auto" w:fill="FFE49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line="275" w:lineRule="exact"/>
              <w:ind w:right="669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Estrés</w:t>
            </w:r>
          </w:p>
          <w:p>
            <w:pPr>
              <w:pStyle w:val="TableParagraph"/>
              <w:spacing w:line="257" w:lineRule="exact"/>
              <w:ind w:right="669"/>
              <w:jc w:val="right"/>
              <w:rPr>
                <w:sz w:val="24"/>
              </w:rPr>
            </w:pPr>
            <w:r>
              <w:rPr>
                <w:sz w:val="24"/>
              </w:rPr>
              <w:t>agudo</w:t>
            </w:r>
          </w:p>
        </w:tc>
        <w:tc>
          <w:tcPr>
            <w:tcW w:w="2552" w:type="dxa"/>
          </w:tcPr>
          <w:p>
            <w:pPr>
              <w:pStyle w:val="TableParagraph"/>
              <w:spacing w:line="276" w:lineRule="exact"/>
              <w:ind w:left="69" w:right="518"/>
              <w:rPr>
                <w:sz w:val="24"/>
              </w:rPr>
            </w:pPr>
            <w:r>
              <w:rPr>
                <w:sz w:val="24"/>
              </w:rPr>
              <w:t>EPGE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(Cohen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al.,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1983)</w:t>
            </w:r>
          </w:p>
        </w:tc>
        <w:tc>
          <w:tcPr>
            <w:tcW w:w="2995" w:type="dxa"/>
          </w:tcPr>
          <w:p>
            <w:pPr>
              <w:pStyle w:val="TableParagraph"/>
              <w:spacing w:line="276" w:lineRule="exact"/>
              <w:ind w:left="69" w:right="301"/>
              <w:rPr>
                <w:sz w:val="24"/>
              </w:rPr>
            </w:pPr>
            <w:r>
              <w:rPr>
                <w:sz w:val="24"/>
              </w:rPr>
              <w:t>Perú: Guzmán-Yacaman &amp;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Reyes-Bossio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(2018)</w:t>
            </w:r>
          </w:p>
        </w:tc>
        <w:tc>
          <w:tcPr>
            <w:tcW w:w="708" w:type="dxa"/>
            <w:shd w:val="clear" w:color="auto" w:fill="FFE499"/>
          </w:tcPr>
          <w:p>
            <w:pPr>
              <w:pStyle w:val="TableParagraph"/>
              <w:spacing w:before="138"/>
              <w:ind w:left="196" w:right="18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7" w:type="dxa"/>
            <w:shd w:val="clear" w:color="auto" w:fill="FFE49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9" w:type="dxa"/>
            <w:shd w:val="clear" w:color="auto" w:fill="FFE49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9" w:type="dxa"/>
            <w:shd w:val="clear" w:color="auto" w:fill="FFE49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7"/>
              <w:ind w:left="6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Burnout</w:t>
            </w:r>
          </w:p>
        </w:tc>
        <w:tc>
          <w:tcPr>
            <w:tcW w:w="2552" w:type="dxa"/>
          </w:tcPr>
          <w:p>
            <w:pPr>
              <w:pStyle w:val="TableParagraph"/>
              <w:spacing w:line="276" w:lineRule="exact"/>
              <w:ind w:left="69" w:right="379"/>
              <w:rPr>
                <w:sz w:val="24"/>
              </w:rPr>
            </w:pPr>
            <w:r>
              <w:rPr>
                <w:sz w:val="24"/>
              </w:rPr>
              <w:t>CBI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(Kristensen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al.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2005)</w:t>
            </w:r>
          </w:p>
        </w:tc>
        <w:tc>
          <w:tcPr>
            <w:tcW w:w="2995" w:type="dxa"/>
          </w:tcPr>
          <w:p>
            <w:pPr>
              <w:pStyle w:val="TableParagraph"/>
              <w:spacing w:before="137"/>
              <w:ind w:left="69"/>
              <w:rPr>
                <w:sz w:val="24"/>
              </w:rPr>
            </w:pPr>
            <w:r>
              <w:rPr>
                <w:sz w:val="24"/>
              </w:rPr>
              <w:t>Perú: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proyecto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(2020)</w:t>
            </w:r>
          </w:p>
        </w:tc>
        <w:tc>
          <w:tcPr>
            <w:tcW w:w="708" w:type="dxa"/>
            <w:shd w:val="clear" w:color="auto" w:fill="FFE499"/>
          </w:tcPr>
          <w:p>
            <w:pPr>
              <w:pStyle w:val="TableParagraph"/>
              <w:spacing w:before="137"/>
              <w:ind w:left="196" w:right="188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7" w:type="dxa"/>
            <w:shd w:val="clear" w:color="auto" w:fill="FFE49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9" w:type="dxa"/>
            <w:shd w:val="clear" w:color="auto" w:fill="FFE49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2" w:type="dxa"/>
            <w:shd w:val="clear" w:color="auto" w:fill="FFE49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9" w:type="dxa"/>
            <w:shd w:val="clear" w:color="auto" w:fill="FFE49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1697" w:type="dxa"/>
          </w:tcPr>
          <w:p>
            <w:pPr>
              <w:pStyle w:val="TableParagraph"/>
              <w:spacing w:line="270" w:lineRule="atLeast"/>
              <w:ind w:left="429" w:right="132" w:hanging="36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Autoeficaci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2552" w:type="dxa"/>
          </w:tcPr>
          <w:p>
            <w:pPr>
              <w:pStyle w:val="TableParagraph"/>
              <w:spacing w:before="137"/>
              <w:ind w:left="69"/>
              <w:rPr>
                <w:sz w:val="24"/>
              </w:rPr>
            </w:pPr>
            <w:r>
              <w:rPr>
                <w:sz w:val="24"/>
              </w:rPr>
              <w:t>EAG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(Schwarzer,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1993)</w:t>
            </w:r>
          </w:p>
        </w:tc>
        <w:tc>
          <w:tcPr>
            <w:tcW w:w="2995" w:type="dxa"/>
          </w:tcPr>
          <w:p>
            <w:pPr>
              <w:pStyle w:val="TableParagraph"/>
              <w:spacing w:before="137"/>
              <w:ind w:left="69"/>
              <w:rPr>
                <w:sz w:val="24"/>
              </w:rPr>
            </w:pPr>
            <w:r>
              <w:rPr>
                <w:sz w:val="24"/>
              </w:rPr>
              <w:t>Perú: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Alcalde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(1998)</w:t>
            </w:r>
          </w:p>
        </w:tc>
        <w:tc>
          <w:tcPr>
            <w:tcW w:w="708" w:type="dxa"/>
            <w:shd w:val="clear" w:color="auto" w:fill="C5DFB3"/>
          </w:tcPr>
          <w:p>
            <w:pPr>
              <w:pStyle w:val="TableParagraph"/>
              <w:spacing w:before="137"/>
              <w:ind w:left="196" w:right="18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99" w:type="dxa"/>
            <w:shd w:val="clear" w:color="auto" w:fill="C5DFB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1697" w:type="dxa"/>
          </w:tcPr>
          <w:p>
            <w:pPr>
              <w:pStyle w:val="TableParagraph"/>
              <w:spacing w:line="276" w:lineRule="exact"/>
              <w:ind w:left="429" w:hanging="361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Afrontamie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nto</w:t>
            </w:r>
          </w:p>
        </w:tc>
        <w:tc>
          <w:tcPr>
            <w:tcW w:w="2552" w:type="dxa"/>
          </w:tcPr>
          <w:p>
            <w:pPr>
              <w:pStyle w:val="TableParagraph"/>
              <w:spacing w:line="276" w:lineRule="exact"/>
              <w:ind w:left="69" w:right="537"/>
              <w:rPr>
                <w:sz w:val="24"/>
              </w:rPr>
            </w:pPr>
            <w:r>
              <w:rPr>
                <w:sz w:val="24"/>
              </w:rPr>
              <w:t>COPE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(Carver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al.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1989)</w:t>
            </w:r>
          </w:p>
        </w:tc>
        <w:tc>
          <w:tcPr>
            <w:tcW w:w="2995" w:type="dxa"/>
          </w:tcPr>
          <w:p>
            <w:pPr>
              <w:pStyle w:val="TableParagraph"/>
              <w:spacing w:line="276" w:lineRule="exact"/>
              <w:ind w:left="69" w:right="533"/>
              <w:rPr>
                <w:sz w:val="24"/>
              </w:rPr>
            </w:pPr>
            <w:r>
              <w:rPr>
                <w:sz w:val="24"/>
              </w:rPr>
              <w:t>Perú: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Cassaretto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Chau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(2016)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Casuso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(1996)</w:t>
            </w:r>
          </w:p>
        </w:tc>
        <w:tc>
          <w:tcPr>
            <w:tcW w:w="708" w:type="dxa"/>
            <w:shd w:val="clear" w:color="auto" w:fill="C5DFB3"/>
          </w:tcPr>
          <w:p>
            <w:pPr>
              <w:pStyle w:val="TableParagraph"/>
              <w:spacing w:before="136"/>
              <w:ind w:left="196" w:right="188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799" w:type="dxa"/>
            <w:shd w:val="clear" w:color="auto" w:fill="C5DFB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9" w:type="dxa"/>
            <w:shd w:val="clear" w:color="auto" w:fill="C5DFB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line="276" w:lineRule="exact"/>
              <w:ind w:left="429" w:right="132" w:hanging="361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Personalida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</w:t>
            </w:r>
          </w:p>
        </w:tc>
        <w:tc>
          <w:tcPr>
            <w:tcW w:w="2552" w:type="dxa"/>
          </w:tcPr>
          <w:p>
            <w:pPr>
              <w:pStyle w:val="TableParagraph"/>
              <w:spacing w:line="276" w:lineRule="exact"/>
              <w:ind w:left="69" w:right="478"/>
              <w:rPr>
                <w:sz w:val="24"/>
              </w:rPr>
            </w:pPr>
            <w:r>
              <w:rPr>
                <w:sz w:val="24"/>
              </w:rPr>
              <w:t>CETS-P (Moreno-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Jiménez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al.,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2004)</w:t>
            </w:r>
          </w:p>
        </w:tc>
        <w:tc>
          <w:tcPr>
            <w:tcW w:w="2995" w:type="dxa"/>
          </w:tcPr>
          <w:p>
            <w:pPr>
              <w:pStyle w:val="TableParagraph"/>
              <w:spacing w:line="276" w:lineRule="exact"/>
              <w:ind w:left="69" w:right="461"/>
              <w:rPr>
                <w:sz w:val="24"/>
              </w:rPr>
            </w:pPr>
            <w:r>
              <w:rPr>
                <w:sz w:val="24"/>
              </w:rPr>
              <w:t>México: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Meda-Lara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al.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(2011)</w:t>
            </w:r>
          </w:p>
        </w:tc>
        <w:tc>
          <w:tcPr>
            <w:tcW w:w="708" w:type="dxa"/>
            <w:shd w:val="clear" w:color="auto" w:fill="C5DFB3"/>
          </w:tcPr>
          <w:p>
            <w:pPr>
              <w:pStyle w:val="TableParagraph"/>
              <w:spacing w:before="135"/>
              <w:ind w:left="196" w:right="188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99" w:type="dxa"/>
            <w:shd w:val="clear" w:color="auto" w:fill="C5DFB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line="276" w:lineRule="exact"/>
              <w:ind w:left="429" w:hanging="361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Florecimien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</w:t>
            </w:r>
          </w:p>
        </w:tc>
        <w:tc>
          <w:tcPr>
            <w:tcW w:w="2552" w:type="dxa"/>
          </w:tcPr>
          <w:p>
            <w:pPr>
              <w:pStyle w:val="TableParagraph"/>
              <w:spacing w:line="276" w:lineRule="exact"/>
              <w:ind w:left="69" w:right="149"/>
              <w:rPr>
                <w:sz w:val="24"/>
              </w:rPr>
            </w:pPr>
            <w:r>
              <w:rPr>
                <w:sz w:val="24"/>
              </w:rPr>
              <w:t>Escala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Florecimiento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(Diener 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al., 2010)</w:t>
            </w:r>
          </w:p>
        </w:tc>
        <w:tc>
          <w:tcPr>
            <w:tcW w:w="2995" w:type="dxa"/>
          </w:tcPr>
          <w:p>
            <w:pPr>
              <w:pStyle w:val="TableParagraph"/>
              <w:spacing w:line="276" w:lineRule="exact"/>
              <w:ind w:left="69" w:right="173"/>
              <w:rPr>
                <w:sz w:val="24"/>
              </w:rPr>
            </w:pPr>
            <w:r>
              <w:rPr>
                <w:sz w:val="24"/>
              </w:rPr>
              <w:t>Perú: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Cassaretto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Martínez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(2017)</w:t>
            </w:r>
          </w:p>
        </w:tc>
        <w:tc>
          <w:tcPr>
            <w:tcW w:w="708" w:type="dxa"/>
            <w:shd w:val="clear" w:color="auto" w:fill="C5DFB3"/>
          </w:tcPr>
          <w:p>
            <w:pPr>
              <w:pStyle w:val="TableParagraph"/>
              <w:spacing w:before="135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99" w:type="dxa"/>
            <w:shd w:val="clear" w:color="auto" w:fill="C5DFB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02" w:hRule="atLeast"/>
        </w:trPr>
        <w:tc>
          <w:tcPr>
            <w:tcW w:w="1697" w:type="dxa"/>
          </w:tcPr>
          <w:p>
            <w:pPr>
              <w:pStyle w:val="TableParagraph"/>
              <w:spacing w:before="9"/>
              <w:rPr>
                <w:i/>
                <w:sz w:val="23"/>
              </w:rPr>
            </w:pPr>
          </w:p>
          <w:p>
            <w:pPr>
              <w:pStyle w:val="TableParagraph"/>
              <w:ind w:left="429" w:right="208" w:hanging="361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Conductas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salud</w:t>
            </w:r>
          </w:p>
        </w:tc>
        <w:tc>
          <w:tcPr>
            <w:tcW w:w="2552" w:type="dxa"/>
          </w:tcPr>
          <w:p>
            <w:pPr>
              <w:pStyle w:val="TableParagraph"/>
              <w:spacing w:line="276" w:lineRule="exact"/>
              <w:ind w:left="69" w:right="146"/>
              <w:rPr>
                <w:sz w:val="24"/>
              </w:rPr>
            </w:pPr>
            <w:r>
              <w:rPr>
                <w:sz w:val="24"/>
              </w:rPr>
              <w:t>Cuestionario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Hábitos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 Salud (CHS), basado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 CEVJU- versión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Saravia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(2014)</w:t>
            </w:r>
          </w:p>
        </w:tc>
        <w:tc>
          <w:tcPr>
            <w:tcW w:w="2995" w:type="dxa"/>
          </w:tcPr>
          <w:p>
            <w:pPr>
              <w:pStyle w:val="TableParagraph"/>
              <w:spacing w:before="137"/>
              <w:ind w:left="69" w:right="608"/>
              <w:rPr>
                <w:sz w:val="24"/>
              </w:rPr>
            </w:pPr>
            <w:r>
              <w:rPr>
                <w:sz w:val="24"/>
              </w:rPr>
              <w:t>Perú: CEVJU- r Lima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(Becerra,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2013;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Chau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Saravia,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2016)</w:t>
            </w:r>
          </w:p>
        </w:tc>
        <w:tc>
          <w:tcPr>
            <w:tcW w:w="708" w:type="dxa"/>
            <w:shd w:val="clear" w:color="auto" w:fill="C5DFB3"/>
          </w:tcPr>
          <w:p>
            <w:pPr>
              <w:pStyle w:val="TableParagraph"/>
              <w:spacing w:before="10"/>
              <w:rPr>
                <w:i/>
                <w:sz w:val="35"/>
              </w:rPr>
            </w:pPr>
          </w:p>
          <w:p>
            <w:pPr>
              <w:pStyle w:val="TableParagraph"/>
              <w:spacing w:before="1"/>
              <w:ind w:left="196" w:right="18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7" w:type="dxa"/>
            <w:shd w:val="clear" w:color="auto" w:fill="C5DFB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line="276" w:lineRule="exact"/>
              <w:ind w:left="429" w:right="177" w:hanging="361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Miedo al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COVID-19</w:t>
            </w:r>
          </w:p>
        </w:tc>
        <w:tc>
          <w:tcPr>
            <w:tcW w:w="2552" w:type="dxa"/>
          </w:tcPr>
          <w:p>
            <w:pPr>
              <w:pStyle w:val="TableParagraph"/>
              <w:spacing w:line="276" w:lineRule="exact"/>
              <w:ind w:left="69" w:right="176"/>
              <w:rPr>
                <w:sz w:val="24"/>
              </w:rPr>
            </w:pPr>
            <w:r>
              <w:rPr>
                <w:sz w:val="24"/>
              </w:rPr>
              <w:t>FCV-19S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(Ahorsu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al.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2020)</w:t>
            </w:r>
          </w:p>
        </w:tc>
        <w:tc>
          <w:tcPr>
            <w:tcW w:w="2995" w:type="dxa"/>
          </w:tcPr>
          <w:p>
            <w:pPr>
              <w:pStyle w:val="TableParagraph"/>
              <w:spacing w:before="137"/>
              <w:ind w:left="69"/>
              <w:rPr>
                <w:sz w:val="24"/>
              </w:rPr>
            </w:pPr>
            <w:r>
              <w:rPr>
                <w:sz w:val="24"/>
              </w:rPr>
              <w:t>Perú: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proyecto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(2020)</w:t>
            </w:r>
          </w:p>
        </w:tc>
        <w:tc>
          <w:tcPr>
            <w:tcW w:w="708" w:type="dxa"/>
            <w:shd w:val="clear" w:color="auto" w:fill="C5DFB3"/>
          </w:tcPr>
          <w:p>
            <w:pPr>
              <w:pStyle w:val="TableParagraph"/>
              <w:spacing w:before="13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7" w:type="dxa"/>
            <w:shd w:val="clear" w:color="auto" w:fill="C5DFB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9" w:type="dxa"/>
            <w:shd w:val="clear" w:color="auto" w:fill="C5DFB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2" w:type="dxa"/>
            <w:shd w:val="clear" w:color="auto" w:fill="C5DFB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9" w:type="dxa"/>
            <w:shd w:val="clear" w:color="auto" w:fill="C5DFB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3" w:hRule="atLeast"/>
        </w:trPr>
        <w:tc>
          <w:tcPr>
            <w:tcW w:w="1697" w:type="dxa"/>
          </w:tcPr>
          <w:p>
            <w:pPr>
              <w:pStyle w:val="TableParagraph"/>
              <w:spacing w:line="276" w:lineRule="exact"/>
              <w:ind w:left="429" w:right="132" w:hanging="361"/>
              <w:rPr>
                <w:sz w:val="24"/>
              </w:rPr>
            </w:pPr>
            <w:r>
              <w:rPr>
                <w:sz w:val="24"/>
              </w:rPr>
              <w:t>10. Cuestionari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quejas</w:t>
            </w:r>
          </w:p>
        </w:tc>
        <w:tc>
          <w:tcPr>
            <w:tcW w:w="5547" w:type="dxa"/>
            <w:gridSpan w:val="2"/>
          </w:tcPr>
          <w:p>
            <w:pPr>
              <w:pStyle w:val="TableParagraph"/>
              <w:spacing w:line="276" w:lineRule="exact"/>
              <w:ind w:left="69" w:right="342"/>
              <w:rPr>
                <w:sz w:val="24"/>
              </w:rPr>
            </w:pPr>
            <w:r>
              <w:rPr>
                <w:sz w:val="24"/>
              </w:rPr>
              <w:t>Cuestionario de quejas somáticas ad-hoc (Cassaretto,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s/f)</w:t>
            </w:r>
          </w:p>
        </w:tc>
        <w:tc>
          <w:tcPr>
            <w:tcW w:w="708" w:type="dxa"/>
            <w:shd w:val="clear" w:color="auto" w:fill="C5DFB3"/>
          </w:tcPr>
          <w:p>
            <w:pPr>
              <w:pStyle w:val="TableParagraph"/>
              <w:spacing w:before="137"/>
              <w:ind w:left="213" w:right="17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before="137"/>
              <w:ind w:left="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99" w:type="dxa"/>
          </w:tcPr>
          <w:p>
            <w:pPr>
              <w:pStyle w:val="TableParagraph"/>
              <w:spacing w:before="137"/>
              <w:ind w:left="4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headerReference w:type="default" r:id="rId390"/>
          <w:footerReference w:type="default" r:id="rId391"/>
          <w:pgSz w:w="16840" w:h="11910" w:orient="landscape"/>
          <w:pgMar w:header="0" w:footer="1000" w:top="660" w:bottom="1200" w:left="1300" w:right="9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15"/>
        <w:ind w:left="1618"/>
      </w:pPr>
      <w:r>
        <w:rPr/>
        <w:t>Anexo</w:t>
      </w:r>
      <w:r>
        <w:rPr>
          <w:spacing w:val="-1"/>
        </w:rPr>
        <w:t> </w:t>
      </w:r>
      <w:r>
        <w:rPr/>
        <w:t>5.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1359" w:right="980"/>
        <w:jc w:val="center"/>
      </w:pPr>
      <w:r>
        <w:rPr/>
        <w:t>Protocolo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de llamadas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Línea</w:t>
      </w:r>
      <w:r>
        <w:rPr>
          <w:spacing w:val="-2"/>
        </w:rPr>
        <w:t> </w:t>
      </w:r>
      <w:r>
        <w:rPr/>
        <w:t>100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line="480" w:lineRule="auto" w:before="184"/>
        <w:ind w:left="1359" w:right="1341"/>
        <w:jc w:val="center"/>
      </w:pPr>
      <w:r>
        <w:rPr/>
        <w:t>Protocolo para la Atención de Llamadas por Parte de Profesionales de la Línea 100 del</w:t>
      </w:r>
      <w:r>
        <w:rPr>
          <w:spacing w:val="-57"/>
        </w:rPr>
        <w:t> </w:t>
      </w:r>
      <w:r>
        <w:rPr/>
        <w:t>Ministerio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 Mujer</w:t>
      </w:r>
      <w:r>
        <w:rPr>
          <w:spacing w:val="1"/>
        </w:rPr>
        <w:t> </w:t>
      </w:r>
      <w:r>
        <w:rPr/>
        <w:t>y Poblaciones Vulnerables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62"/>
        <w:ind w:left="1258" w:right="1232"/>
        <w:jc w:val="both"/>
      </w:pPr>
      <w:r>
        <w:rPr/>
        <w:t>Este documento fue elaborado en colaboración con el MIMP y en el marco de la investigación</w:t>
      </w:r>
      <w:r>
        <w:rPr>
          <w:spacing w:val="-57"/>
        </w:rPr>
        <w:t> </w:t>
      </w:r>
      <w:r>
        <w:rPr/>
        <w:t>“¿Aló?,   </w:t>
      </w:r>
      <w:r>
        <w:rPr>
          <w:spacing w:val="1"/>
        </w:rPr>
        <w:t> </w:t>
      </w:r>
      <w:r>
        <w:rPr/>
        <w:t>tengo     un     problema:     Evaluación     de     impacto     de     la     Línea     100</w:t>
      </w:r>
      <w:r>
        <w:rPr>
          <w:spacing w:val="1"/>
        </w:rPr>
        <w:t> </w:t>
      </w:r>
      <w:r>
        <w:rPr/>
        <w:t>del Ministerio de la Mujer y Poblaciones Vulnerables”, ganadora del XXI Concurso Anual de</w:t>
      </w:r>
      <w:r>
        <w:rPr>
          <w:spacing w:val="1"/>
        </w:rPr>
        <w:t> </w:t>
      </w:r>
      <w:r>
        <w:rPr/>
        <w:t>Investigación CIES 2019, ejecutada por el Grupo de Análisis para el Desarrollo (GRADE) y</w:t>
      </w:r>
      <w:r>
        <w:rPr>
          <w:spacing w:val="1"/>
        </w:rPr>
        <w:t> </w:t>
      </w:r>
      <w:r>
        <w:rPr/>
        <w:t>subvencionada con recursos del Ministerio de Economía y Finanzas (RM Ministerial N° 437-</w:t>
      </w:r>
      <w:r>
        <w:rPr>
          <w:spacing w:val="1"/>
        </w:rPr>
        <w:t> </w:t>
      </w:r>
      <w:r>
        <w:rPr/>
        <w:t>2019-EF/41)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07"/>
        <w:ind w:left="1359" w:right="1340"/>
        <w:jc w:val="center"/>
      </w:pPr>
      <w:r>
        <w:rPr/>
        <w:t>Lima,</w:t>
      </w:r>
      <w:r>
        <w:rPr>
          <w:spacing w:val="-1"/>
        </w:rPr>
        <w:t> </w:t>
      </w:r>
      <w:r>
        <w:rPr/>
        <w:t>marzo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2021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06">
            <wp:simplePos x="0" y="0"/>
            <wp:positionH relativeFrom="page">
              <wp:posOffset>934411</wp:posOffset>
            </wp:positionH>
            <wp:positionV relativeFrom="paragraph">
              <wp:posOffset>134766</wp:posOffset>
            </wp:positionV>
            <wp:extent cx="1867514" cy="381000"/>
            <wp:effectExtent l="0" t="0" r="0" b="0"/>
            <wp:wrapTopAndBottom/>
            <wp:docPr id="19" name="image2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38.jpeg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514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">
            <wp:simplePos x="0" y="0"/>
            <wp:positionH relativeFrom="page">
              <wp:posOffset>4633915</wp:posOffset>
            </wp:positionH>
            <wp:positionV relativeFrom="paragraph">
              <wp:posOffset>149648</wp:posOffset>
            </wp:positionV>
            <wp:extent cx="1920497" cy="397287"/>
            <wp:effectExtent l="0" t="0" r="0" b="0"/>
            <wp:wrapTopAndBottom/>
            <wp:docPr id="21" name="image239.png" descr="C:\Users\wilsonhb\AppData\Local\Microsoft\Windows\INetCache\Content.Word\LOGO_GRADE_COLOR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39.pn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497" cy="397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1"/>
        </w:rPr>
      </w:pPr>
    </w:p>
    <w:p>
      <w:pPr>
        <w:spacing w:before="0"/>
        <w:ind w:left="1180" w:right="1260" w:firstLine="0"/>
        <w:jc w:val="right"/>
        <w:rPr>
          <w:i/>
          <w:sz w:val="24"/>
        </w:rPr>
      </w:pPr>
      <w:r>
        <w:rPr>
          <w:i/>
          <w:sz w:val="24"/>
        </w:rPr>
        <w:t>“Al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otro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lado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teléfono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emergencias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no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solo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está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el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fin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malos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tratos.</w:t>
      </w:r>
    </w:p>
    <w:p>
      <w:pPr>
        <w:pStyle w:val="BodyText"/>
        <w:rPr>
          <w:i/>
        </w:rPr>
      </w:pPr>
    </w:p>
    <w:p>
      <w:pPr>
        <w:spacing w:before="0"/>
        <w:ind w:left="1180" w:right="1248" w:firstLine="0"/>
        <w:jc w:val="right"/>
        <w:rPr>
          <w:i/>
          <w:sz w:val="24"/>
        </w:rPr>
      </w:pPr>
      <w:r>
        <w:rPr>
          <w:i/>
          <w:sz w:val="24"/>
        </w:rPr>
        <w:t>Está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vida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que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has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dejado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vivir”.</w:t>
      </w:r>
    </w:p>
    <w:p>
      <w:pPr>
        <w:pStyle w:val="BodyText"/>
        <w:rPr>
          <w:i/>
        </w:rPr>
      </w:pPr>
    </w:p>
    <w:p>
      <w:pPr>
        <w:pStyle w:val="Heading1"/>
        <w:ind w:left="1180" w:right="1233"/>
        <w:jc w:val="right"/>
      </w:pPr>
      <w:r>
        <w:rPr/>
        <w:t>Feministas</w:t>
      </w:r>
      <w:r>
        <w:rPr>
          <w:spacing w:val="-5"/>
        </w:rPr>
        <w:t> </w:t>
      </w:r>
      <w:r>
        <w:rPr/>
        <w:t>anónimas.</w:t>
      </w:r>
    </w:p>
    <w:p>
      <w:pPr>
        <w:spacing w:after="0"/>
        <w:jc w:val="right"/>
        <w:sectPr>
          <w:headerReference w:type="default" r:id="rId392"/>
          <w:footerReference w:type="default" r:id="rId393"/>
          <w:pgSz w:w="11910" w:h="16840"/>
          <w:pgMar w:header="751" w:footer="0" w:top="960" w:bottom="280" w:left="160" w:right="180"/>
          <w:pgNumType w:start="1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15"/>
        <w:ind w:left="800" w:right="1341"/>
        <w:jc w:val="center"/>
      </w:pPr>
      <w:r>
        <w:rPr/>
        <w:t>Índice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0"/>
        </w:rPr>
      </w:pPr>
    </w:p>
    <w:p>
      <w:pPr>
        <w:pStyle w:val="Heading2"/>
        <w:tabs>
          <w:tab w:pos="9048" w:val="left" w:leader="none"/>
        </w:tabs>
        <w:ind w:left="1258"/>
        <w:jc w:val="left"/>
      </w:pPr>
      <w:r>
        <w:rPr/>
        <w:t>INTRODUCCIÓN</w:t>
        <w:tab/>
        <w:t>¡Error!</w:t>
      </w:r>
    </w:p>
    <w:p>
      <w:pPr>
        <w:pStyle w:val="BodyText"/>
        <w:rPr>
          <w:b/>
          <w:i/>
        </w:rPr>
      </w:pPr>
    </w:p>
    <w:p>
      <w:pPr>
        <w:spacing w:before="0"/>
        <w:ind w:left="1180" w:right="8071" w:firstLine="0"/>
        <w:jc w:val="right"/>
        <w:rPr>
          <w:b/>
          <w:i/>
          <w:sz w:val="24"/>
        </w:rPr>
      </w:pPr>
      <w:r>
        <w:rPr>
          <w:b/>
          <w:i/>
          <w:sz w:val="24"/>
        </w:rPr>
        <w:t>Marcador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no definido.</w:t>
      </w:r>
    </w:p>
    <w:p>
      <w:pPr>
        <w:pStyle w:val="BodyText"/>
        <w:spacing w:before="5"/>
        <w:rPr>
          <w:b/>
          <w:i/>
          <w:sz w:val="34"/>
        </w:rPr>
      </w:pPr>
    </w:p>
    <w:p>
      <w:pPr>
        <w:pStyle w:val="Heading2"/>
        <w:spacing w:line="480" w:lineRule="auto"/>
        <w:ind w:left="1258" w:right="1417"/>
        <w:jc w:val="left"/>
      </w:pPr>
      <w:hyperlink w:history="true" w:anchor="_bookmark29">
        <w:r>
          <w:rPr/>
          <w:t>CAPÍTULO I MARCO CONCEPTUAL DE LA VIOLENCIA HACIA LA MUJER Y LOS</w:t>
        </w:r>
      </w:hyperlink>
      <w:r>
        <w:rPr>
          <w:spacing w:val="-57"/>
        </w:rPr>
        <w:t> </w:t>
      </w:r>
      <w:hyperlink w:history="true" w:anchor="_bookmark29">
        <w:r>
          <w:rPr/>
          <w:t>INTEGRANTES</w:t>
        </w:r>
        <w:r>
          <w:rPr>
            <w:spacing w:val="-1"/>
          </w:rPr>
          <w:t> </w:t>
        </w:r>
        <w:r>
          <w:rPr/>
          <w:t>DEL GRUPO FAMILIAR</w:t>
        </w:r>
      </w:hyperlink>
    </w:p>
    <w:p>
      <w:pPr>
        <w:spacing w:before="0"/>
        <w:ind w:left="0" w:right="8061" w:firstLine="0"/>
        <w:jc w:val="right"/>
        <w:rPr>
          <w:b/>
          <w:i/>
          <w:sz w:val="24"/>
        </w:rPr>
      </w:pPr>
      <w:hyperlink w:history="true" w:anchor="_bookmark29">
        <w:r>
          <w:rPr>
            <w:b/>
            <w:i/>
            <w:sz w:val="24"/>
          </w:rPr>
          <w:t>9</w:t>
        </w:r>
      </w:hyperlink>
    </w:p>
    <w:p>
      <w:pPr>
        <w:pStyle w:val="Heading1"/>
        <w:numPr>
          <w:ilvl w:val="0"/>
          <w:numId w:val="35"/>
        </w:numPr>
        <w:tabs>
          <w:tab w:pos="1699" w:val="left" w:leader="none"/>
          <w:tab w:pos="9753" w:val="right" w:leader="dot"/>
        </w:tabs>
        <w:spacing w:line="240" w:lineRule="auto" w:before="397" w:after="0"/>
        <w:ind w:left="1698" w:right="0" w:hanging="220"/>
        <w:jc w:val="left"/>
      </w:pPr>
      <w:hyperlink w:history="true" w:anchor="_bookmark30">
        <w:r>
          <w:rPr/>
          <w:t>Explicando</w:t>
        </w:r>
        <w:r>
          <w:rPr>
            <w:spacing w:val="-3"/>
          </w:rPr>
          <w:t> </w:t>
        </w:r>
        <w:r>
          <w:rPr/>
          <w:t>la violencia:</w:t>
        </w:r>
        <w:r>
          <w:rPr>
            <w:spacing w:val="-4"/>
          </w:rPr>
          <w:t> </w:t>
        </w:r>
        <w:r>
          <w:rPr/>
          <w:t>Modelo socio-ecológico</w:t>
          <w:tab/>
          <w:t>9</w:t>
        </w:r>
      </w:hyperlink>
    </w:p>
    <w:p>
      <w:pPr>
        <w:pStyle w:val="Heading1"/>
        <w:numPr>
          <w:ilvl w:val="0"/>
          <w:numId w:val="35"/>
        </w:numPr>
        <w:tabs>
          <w:tab w:pos="1699" w:val="left" w:leader="none"/>
          <w:tab w:pos="9753" w:val="right" w:leader="dot"/>
        </w:tabs>
        <w:spacing w:line="240" w:lineRule="auto" w:before="396" w:after="0"/>
        <w:ind w:left="1698" w:right="0" w:hanging="220"/>
        <w:jc w:val="left"/>
      </w:pPr>
      <w:hyperlink w:history="true" w:anchor="_bookmark31">
        <w:r>
          <w:rPr/>
          <w:t>Modelos</w:t>
        </w:r>
        <w:r>
          <w:rPr>
            <w:spacing w:val="-1"/>
          </w:rPr>
          <w:t> </w:t>
        </w:r>
        <w:r>
          <w:rPr/>
          <w:t>que</w:t>
        </w:r>
        <w:r>
          <w:rPr>
            <w:spacing w:val="-1"/>
          </w:rPr>
          <w:t> </w:t>
        </w:r>
        <w:r>
          <w:rPr/>
          <w:t>explican la dinámica</w:t>
        </w:r>
        <w:r>
          <w:rPr>
            <w:spacing w:val="-1"/>
          </w:rPr>
          <w:t> </w:t>
        </w:r>
        <w:r>
          <w:rPr/>
          <w:t>de la violencia</w:t>
          <w:tab/>
          <w:t>11</w:t>
        </w:r>
      </w:hyperlink>
    </w:p>
    <w:p>
      <w:pPr>
        <w:pStyle w:val="Heading1"/>
        <w:numPr>
          <w:ilvl w:val="0"/>
          <w:numId w:val="35"/>
        </w:numPr>
        <w:tabs>
          <w:tab w:pos="1699" w:val="left" w:leader="none"/>
          <w:tab w:pos="9753" w:val="right" w:leader="dot"/>
        </w:tabs>
        <w:spacing w:line="240" w:lineRule="auto" w:before="396" w:after="0"/>
        <w:ind w:left="1698" w:right="0" w:hanging="220"/>
        <w:jc w:val="left"/>
      </w:pPr>
      <w:hyperlink w:history="true" w:anchor="_bookmark32">
        <w:r>
          <w:rPr/>
          <w:t>El</w:t>
        </w:r>
        <w:r>
          <w:rPr>
            <w:spacing w:val="-1"/>
          </w:rPr>
          <w:t> </w:t>
        </w:r>
        <w:r>
          <w:rPr/>
          <w:t>contexto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tolerancia</w:t>
        </w:r>
        <w:r>
          <w:rPr>
            <w:spacing w:val="-1"/>
          </w:rPr>
          <w:t> </w:t>
        </w:r>
        <w:r>
          <w:rPr/>
          <w:t>social</w:t>
        </w:r>
        <w:r>
          <w:rPr>
            <w:spacing w:val="-1"/>
          </w:rPr>
          <w:t> </w:t>
        </w:r>
        <w:r>
          <w:rPr/>
          <w:t>hacia</w:t>
        </w:r>
        <w:r>
          <w:rPr>
            <w:spacing w:val="-1"/>
          </w:rPr>
          <w:t> </w:t>
        </w:r>
        <w:r>
          <w:rPr/>
          <w:t>la</w:t>
        </w:r>
        <w:r>
          <w:rPr>
            <w:spacing w:val="-1"/>
          </w:rPr>
          <w:t> </w:t>
        </w:r>
        <w:r>
          <w:rPr/>
          <w:t>violencia</w:t>
        </w:r>
        <w:r>
          <w:rPr>
            <w:spacing w:val="-1"/>
          </w:rPr>
          <w:t> </w:t>
        </w:r>
        <w:r>
          <w:rPr/>
          <w:t>contra</w:t>
        </w:r>
        <w:r>
          <w:rPr>
            <w:spacing w:val="-1"/>
          </w:rPr>
          <w:t> </w:t>
        </w:r>
        <w:r>
          <w:rPr/>
          <w:t>mujeres</w:t>
        </w:r>
        <w:r>
          <w:rPr>
            <w:spacing w:val="-1"/>
          </w:rPr>
          <w:t> </w:t>
        </w:r>
        <w:r>
          <w:rPr/>
          <w:t>y</w:t>
        </w:r>
        <w:r>
          <w:rPr>
            <w:spacing w:val="-1"/>
          </w:rPr>
          <w:t> </w:t>
        </w:r>
        <w:r>
          <w:rPr/>
          <w:t>niñez</w:t>
          <w:tab/>
          <w:t>16</w:t>
        </w:r>
      </w:hyperlink>
    </w:p>
    <w:p>
      <w:pPr>
        <w:pStyle w:val="Heading1"/>
        <w:numPr>
          <w:ilvl w:val="0"/>
          <w:numId w:val="35"/>
        </w:numPr>
        <w:tabs>
          <w:tab w:pos="1699" w:val="left" w:leader="none"/>
          <w:tab w:pos="9753" w:val="right" w:leader="dot"/>
        </w:tabs>
        <w:spacing w:line="240" w:lineRule="auto" w:before="396" w:after="0"/>
        <w:ind w:left="1698" w:right="0" w:hanging="220"/>
        <w:jc w:val="left"/>
      </w:pPr>
      <w:hyperlink w:history="true" w:anchor="_bookmark33">
        <w:r>
          <w:rPr/>
          <w:t>La</w:t>
        </w:r>
        <w:r>
          <w:rPr>
            <w:spacing w:val="-1"/>
          </w:rPr>
          <w:t> </w:t>
        </w:r>
        <w:r>
          <w:rPr/>
          <w:t>búsqueda de</w:t>
        </w:r>
        <w:r>
          <w:rPr>
            <w:spacing w:val="-1"/>
          </w:rPr>
          <w:t> </w:t>
        </w:r>
        <w:r>
          <w:rPr/>
          <w:t>ayuda</w:t>
          <w:tab/>
          <w:t>18</w:t>
        </w:r>
      </w:hyperlink>
    </w:p>
    <w:p>
      <w:pPr>
        <w:pStyle w:val="Heading1"/>
        <w:numPr>
          <w:ilvl w:val="0"/>
          <w:numId w:val="35"/>
        </w:numPr>
        <w:tabs>
          <w:tab w:pos="1699" w:val="left" w:leader="none"/>
          <w:tab w:pos="9753" w:val="right" w:leader="dot"/>
        </w:tabs>
        <w:spacing w:line="240" w:lineRule="auto" w:before="396" w:after="0"/>
        <w:ind w:left="1698" w:right="0" w:hanging="220"/>
        <w:jc w:val="left"/>
      </w:pPr>
      <w:hyperlink w:history="true" w:anchor="_bookmark34">
        <w:r>
          <w:rPr/>
          <w:t>Violencia</w:t>
          <w:tab/>
          <w:t>21</w:t>
        </w:r>
      </w:hyperlink>
    </w:p>
    <w:p>
      <w:pPr>
        <w:pStyle w:val="Heading1"/>
        <w:numPr>
          <w:ilvl w:val="0"/>
          <w:numId w:val="35"/>
        </w:numPr>
        <w:tabs>
          <w:tab w:pos="1699" w:val="left" w:leader="none"/>
          <w:tab w:pos="9753" w:val="right" w:leader="dot"/>
        </w:tabs>
        <w:spacing w:line="240" w:lineRule="auto" w:before="396" w:after="0"/>
        <w:ind w:left="1698" w:right="0" w:hanging="220"/>
        <w:jc w:val="left"/>
      </w:pPr>
      <w:hyperlink w:history="true" w:anchor="_bookmark35">
        <w:r>
          <w:rPr/>
          <w:t>Líneas</w:t>
        </w:r>
        <w:r>
          <w:rPr>
            <w:spacing w:val="-1"/>
          </w:rPr>
          <w:t> </w:t>
        </w:r>
        <w:r>
          <w:rPr/>
          <w:t>telefónicas de</w:t>
        </w:r>
        <w:r>
          <w:rPr>
            <w:spacing w:val="-1"/>
          </w:rPr>
          <w:t> </w:t>
        </w:r>
        <w:r>
          <w:rPr/>
          <w:t>ayuda a</w:t>
        </w:r>
        <w:r>
          <w:rPr>
            <w:spacing w:val="-1"/>
          </w:rPr>
          <w:t> </w:t>
        </w:r>
        <w:r>
          <w:rPr/>
          <w:t>las víctimas de</w:t>
        </w:r>
        <w:r>
          <w:rPr>
            <w:spacing w:val="-1"/>
          </w:rPr>
          <w:t> </w:t>
        </w:r>
        <w:r>
          <w:rPr/>
          <w:t>violencia</w:t>
          <w:tab/>
          <w:t>23</w:t>
        </w:r>
      </w:hyperlink>
    </w:p>
    <w:p>
      <w:pPr>
        <w:pStyle w:val="Heading2"/>
        <w:spacing w:before="396"/>
        <w:ind w:left="1258"/>
        <w:jc w:val="left"/>
      </w:pPr>
      <w:hyperlink w:history="true" w:anchor="_bookmark36">
        <w:r>
          <w:rPr/>
          <w:t>CAPÍTULO</w:t>
        </w:r>
        <w:r>
          <w:rPr>
            <w:spacing w:val="-3"/>
          </w:rPr>
          <w:t> </w:t>
        </w:r>
        <w:r>
          <w:rPr/>
          <w:t>II</w:t>
        </w:r>
        <w:r>
          <w:rPr>
            <w:spacing w:val="58"/>
          </w:rPr>
          <w:t> </w:t>
        </w:r>
        <w:r>
          <w:rPr/>
          <w:t>ALCANCES</w:t>
        </w:r>
        <w:r>
          <w:rPr>
            <w:spacing w:val="-2"/>
          </w:rPr>
          <w:t> </w:t>
        </w:r>
        <w:r>
          <w:rPr/>
          <w:t>GENERALES DEl</w:t>
        </w:r>
        <w:r>
          <w:rPr>
            <w:spacing w:val="-3"/>
          </w:rPr>
          <w:t> </w:t>
        </w:r>
        <w:r>
          <w:rPr/>
          <w:t>PROTOCOLO</w:t>
        </w:r>
        <w:r>
          <w:rPr>
            <w:spacing w:val="34"/>
          </w:rPr>
          <w:t> </w:t>
        </w:r>
        <w:r>
          <w:rPr/>
          <w:t>27</w:t>
        </w:r>
      </w:hyperlink>
    </w:p>
    <w:p>
      <w:pPr>
        <w:pStyle w:val="Heading1"/>
        <w:numPr>
          <w:ilvl w:val="0"/>
          <w:numId w:val="36"/>
        </w:numPr>
        <w:tabs>
          <w:tab w:pos="1699" w:val="left" w:leader="none"/>
          <w:tab w:pos="9753" w:val="right" w:leader="dot"/>
        </w:tabs>
        <w:spacing w:line="240" w:lineRule="auto" w:before="396" w:after="0"/>
        <w:ind w:left="1698" w:right="0" w:hanging="220"/>
        <w:jc w:val="left"/>
      </w:pPr>
      <w:hyperlink w:history="true" w:anchor="_bookmark37">
        <w:r>
          <w:rPr/>
          <w:t>Finalidad</w:t>
          <w:tab/>
          <w:t>27</w:t>
        </w:r>
      </w:hyperlink>
    </w:p>
    <w:p>
      <w:pPr>
        <w:pStyle w:val="Heading1"/>
        <w:numPr>
          <w:ilvl w:val="0"/>
          <w:numId w:val="36"/>
        </w:numPr>
        <w:tabs>
          <w:tab w:pos="1699" w:val="left" w:leader="none"/>
          <w:tab w:pos="9753" w:val="right" w:leader="dot"/>
        </w:tabs>
        <w:spacing w:line="240" w:lineRule="auto" w:before="396" w:after="0"/>
        <w:ind w:left="1698" w:right="0" w:hanging="220"/>
        <w:jc w:val="left"/>
      </w:pPr>
      <w:hyperlink w:history="true" w:anchor="_bookmark38">
        <w:r>
          <w:rPr/>
          <w:t>Alcance</w:t>
          <w:tab/>
          <w:t>28</w:t>
        </w:r>
      </w:hyperlink>
    </w:p>
    <w:p>
      <w:pPr>
        <w:pStyle w:val="Heading1"/>
        <w:numPr>
          <w:ilvl w:val="0"/>
          <w:numId w:val="36"/>
        </w:numPr>
        <w:tabs>
          <w:tab w:pos="1699" w:val="left" w:leader="none"/>
          <w:tab w:pos="9753" w:val="right" w:leader="dot"/>
        </w:tabs>
        <w:spacing w:line="240" w:lineRule="auto" w:before="396" w:after="0"/>
        <w:ind w:left="1698" w:right="0" w:hanging="220"/>
        <w:jc w:val="left"/>
      </w:pPr>
      <w:hyperlink w:history="true" w:anchor="_bookmark39">
        <w:r>
          <w:rPr/>
          <w:t>Población</w:t>
        </w:r>
        <w:r>
          <w:rPr>
            <w:spacing w:val="-1"/>
          </w:rPr>
          <w:t> </w:t>
        </w:r>
        <w:r>
          <w:rPr/>
          <w:t>objetivo del servicio</w:t>
          <w:tab/>
          <w:t>28</w:t>
        </w:r>
      </w:hyperlink>
    </w:p>
    <w:p>
      <w:pPr>
        <w:pStyle w:val="Heading1"/>
        <w:numPr>
          <w:ilvl w:val="0"/>
          <w:numId w:val="36"/>
        </w:numPr>
        <w:tabs>
          <w:tab w:pos="1699" w:val="left" w:leader="none"/>
          <w:tab w:pos="9753" w:val="right" w:leader="dot"/>
        </w:tabs>
        <w:spacing w:line="240" w:lineRule="auto" w:before="397" w:after="0"/>
        <w:ind w:left="1698" w:right="0" w:hanging="220"/>
        <w:jc w:val="left"/>
      </w:pPr>
      <w:hyperlink w:history="true" w:anchor="_bookmark40">
        <w:r>
          <w:rPr/>
          <w:t>Rol</w:t>
        </w:r>
        <w:r>
          <w:rPr>
            <w:spacing w:val="-1"/>
          </w:rPr>
          <w:t> </w:t>
        </w:r>
        <w:r>
          <w:rPr/>
          <w:t>del Ministerio de</w:t>
        </w:r>
        <w:r>
          <w:rPr>
            <w:spacing w:val="-1"/>
          </w:rPr>
          <w:t> </w:t>
        </w:r>
        <w:r>
          <w:rPr/>
          <w:t>la Mujer</w:t>
        </w:r>
        <w:r>
          <w:rPr>
            <w:spacing w:val="-1"/>
          </w:rPr>
          <w:t> </w:t>
        </w:r>
        <w:r>
          <w:rPr/>
          <w:t>y Poblaciones Vulnerables</w:t>
          <w:tab/>
          <w:t>28</w:t>
        </w:r>
      </w:hyperlink>
    </w:p>
    <w:p>
      <w:pPr>
        <w:pStyle w:val="Heading1"/>
        <w:numPr>
          <w:ilvl w:val="0"/>
          <w:numId w:val="36"/>
        </w:numPr>
        <w:tabs>
          <w:tab w:pos="1699" w:val="left" w:leader="none"/>
          <w:tab w:pos="9753" w:val="right" w:leader="dot"/>
        </w:tabs>
        <w:spacing w:line="240" w:lineRule="auto" w:before="393" w:after="0"/>
        <w:ind w:left="1698" w:right="0" w:hanging="220"/>
        <w:jc w:val="left"/>
      </w:pPr>
      <w:hyperlink w:history="true" w:anchor="_bookmark41">
        <w:r>
          <w:rPr/>
          <w:t>Características</w:t>
        </w:r>
        <w:r>
          <w:rPr>
            <w:spacing w:val="-1"/>
          </w:rPr>
          <w:t> </w:t>
        </w:r>
        <w:r>
          <w:rPr/>
          <w:t>del servicio de</w:t>
        </w:r>
        <w:r>
          <w:rPr>
            <w:spacing w:val="-1"/>
          </w:rPr>
          <w:t> </w:t>
        </w:r>
        <w:r>
          <w:rPr/>
          <w:t>la Línea 100</w:t>
          <w:tab/>
          <w:t>28</w:t>
        </w:r>
      </w:hyperlink>
    </w:p>
    <w:p>
      <w:pPr>
        <w:pStyle w:val="Heading1"/>
        <w:numPr>
          <w:ilvl w:val="0"/>
          <w:numId w:val="36"/>
        </w:numPr>
        <w:tabs>
          <w:tab w:pos="1699" w:val="left" w:leader="none"/>
          <w:tab w:pos="9753" w:val="right" w:leader="dot"/>
        </w:tabs>
        <w:spacing w:line="240" w:lineRule="auto" w:before="396" w:after="0"/>
        <w:ind w:left="1698" w:right="0" w:hanging="220"/>
        <w:jc w:val="left"/>
      </w:pPr>
      <w:hyperlink w:history="true" w:anchor="_bookmark42">
        <w:r>
          <w:rPr/>
          <w:t>Enfoques</w:t>
        </w:r>
        <w:r>
          <w:rPr>
            <w:spacing w:val="-1"/>
          </w:rPr>
          <w:t> </w:t>
        </w:r>
        <w:r>
          <w:rPr/>
          <w:t>y principios que</w:t>
        </w:r>
        <w:r>
          <w:rPr>
            <w:spacing w:val="-1"/>
          </w:rPr>
          <w:t> </w:t>
        </w:r>
        <w:r>
          <w:rPr/>
          <w:t>guían</w:t>
        </w:r>
        <w:r>
          <w:rPr>
            <w:spacing w:val="1"/>
          </w:rPr>
          <w:t> </w:t>
        </w:r>
        <w:r>
          <w:rPr/>
          <w:t>la atención</w:t>
          <w:tab/>
          <w:t>29</w:t>
        </w:r>
      </w:hyperlink>
    </w:p>
    <w:p>
      <w:pPr>
        <w:spacing w:after="0" w:line="240" w:lineRule="auto"/>
        <w:jc w:val="left"/>
        <w:sectPr>
          <w:headerReference w:type="default" r:id="rId396"/>
          <w:footerReference w:type="default" r:id="rId397"/>
          <w:pgSz w:w="11910" w:h="16840"/>
          <w:pgMar w:header="751" w:footer="0" w:top="960" w:bottom="280" w:left="160" w:right="180"/>
        </w:sectPr>
      </w:pPr>
    </w:p>
    <w:p>
      <w:pPr>
        <w:pStyle w:val="Heading1"/>
        <w:numPr>
          <w:ilvl w:val="0"/>
          <w:numId w:val="36"/>
        </w:numPr>
        <w:tabs>
          <w:tab w:pos="1699" w:val="left" w:leader="none"/>
          <w:tab w:pos="9513" w:val="left" w:leader="dot"/>
        </w:tabs>
        <w:spacing w:line="240" w:lineRule="auto" w:before="445" w:after="0"/>
        <w:ind w:left="1698" w:right="0" w:hanging="220"/>
        <w:jc w:val="left"/>
      </w:pPr>
      <w:hyperlink w:history="true" w:anchor="_bookmark43">
        <w:r>
          <w:rPr/>
          <w:t>Principios</w:t>
        </w:r>
        <w:r>
          <w:rPr>
            <w:spacing w:val="-1"/>
          </w:rPr>
          <w:t> </w:t>
        </w:r>
        <w:r>
          <w:rPr/>
          <w:t>generales</w:t>
        </w:r>
        <w:r>
          <w:rPr>
            <w:spacing w:val="-1"/>
          </w:rPr>
          <w:t> </w:t>
        </w:r>
        <w:r>
          <w:rPr/>
          <w:t>que</w:t>
        </w:r>
        <w:r>
          <w:rPr>
            <w:spacing w:val="-3"/>
          </w:rPr>
          <w:t> </w:t>
        </w:r>
        <w:r>
          <w:rPr/>
          <w:t>guían</w:t>
        </w:r>
        <w:r>
          <w:rPr>
            <w:spacing w:val="1"/>
          </w:rPr>
          <w:t> </w:t>
        </w:r>
        <w:r>
          <w:rPr/>
          <w:t>la</w:t>
        </w:r>
        <w:r>
          <w:rPr>
            <w:spacing w:val="-1"/>
          </w:rPr>
          <w:t> </w:t>
        </w:r>
        <w:r>
          <w:rPr/>
          <w:t>atención</w:t>
          <w:tab/>
          <w:t>34</w:t>
        </w:r>
      </w:hyperlink>
    </w:p>
    <w:p>
      <w:pPr>
        <w:pStyle w:val="Heading1"/>
        <w:numPr>
          <w:ilvl w:val="0"/>
          <w:numId w:val="36"/>
        </w:numPr>
        <w:tabs>
          <w:tab w:pos="1699" w:val="left" w:leader="none"/>
          <w:tab w:pos="9513" w:val="left" w:leader="dot"/>
        </w:tabs>
        <w:spacing w:line="240" w:lineRule="auto" w:before="397" w:after="0"/>
        <w:ind w:left="1698" w:right="0" w:hanging="220"/>
        <w:jc w:val="left"/>
      </w:pPr>
      <w:hyperlink w:history="true" w:anchor="_bookmark44">
        <w:r>
          <w:rPr/>
          <w:t>Derechos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las</w:t>
        </w:r>
        <w:r>
          <w:rPr>
            <w:spacing w:val="-1"/>
          </w:rPr>
          <w:t> </w:t>
        </w:r>
        <w:r>
          <w:rPr/>
          <w:t>personas</w:t>
        </w:r>
        <w:r>
          <w:rPr>
            <w:spacing w:val="-1"/>
          </w:rPr>
          <w:t> </w:t>
        </w:r>
        <w:r>
          <w:rPr/>
          <w:t>usuarias y</w:t>
        </w:r>
        <w:r>
          <w:rPr>
            <w:spacing w:val="-1"/>
          </w:rPr>
          <w:t> </w:t>
        </w:r>
        <w:r>
          <w:rPr/>
          <w:t>profesionales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la</w:t>
        </w:r>
        <w:r>
          <w:rPr>
            <w:spacing w:val="-1"/>
          </w:rPr>
          <w:t> </w:t>
        </w:r>
        <w:r>
          <w:rPr/>
          <w:t>Línea 100</w:t>
          <w:tab/>
          <w:t>37</w:t>
        </w:r>
      </w:hyperlink>
    </w:p>
    <w:p>
      <w:pPr>
        <w:pStyle w:val="Heading1"/>
        <w:numPr>
          <w:ilvl w:val="0"/>
          <w:numId w:val="36"/>
        </w:numPr>
        <w:tabs>
          <w:tab w:pos="1699" w:val="left" w:leader="none"/>
          <w:tab w:pos="9513" w:val="left" w:leader="dot"/>
        </w:tabs>
        <w:spacing w:line="240" w:lineRule="auto" w:before="396" w:after="0"/>
        <w:ind w:left="1698" w:right="0" w:hanging="220"/>
        <w:jc w:val="left"/>
      </w:pPr>
      <w:hyperlink w:history="true" w:anchor="_bookmark45">
        <w:r>
          <w:rPr/>
          <w:t>Condiciones</w:t>
        </w:r>
        <w:r>
          <w:rPr>
            <w:spacing w:val="-1"/>
          </w:rPr>
          <w:t> </w:t>
        </w:r>
        <w:r>
          <w:rPr/>
          <w:t>para</w:t>
        </w:r>
        <w:r>
          <w:rPr>
            <w:spacing w:val="-1"/>
          </w:rPr>
          <w:t> </w:t>
        </w:r>
        <w:r>
          <w:rPr/>
          <w:t>el</w:t>
        </w:r>
        <w:r>
          <w:rPr>
            <w:spacing w:val="-1"/>
          </w:rPr>
          <w:t> </w:t>
        </w:r>
        <w:r>
          <w:rPr/>
          <w:t>funcionamiento</w:t>
        </w:r>
        <w:r>
          <w:rPr>
            <w:spacing w:val="-1"/>
          </w:rPr>
          <w:t> </w:t>
        </w:r>
        <w:r>
          <w:rPr/>
          <w:t>del</w:t>
        </w:r>
        <w:r>
          <w:rPr>
            <w:spacing w:val="-1"/>
          </w:rPr>
          <w:t> </w:t>
        </w:r>
        <w:r>
          <w:rPr/>
          <w:t>servicio:</w:t>
          <w:tab/>
          <w:t>39</w:t>
        </w:r>
      </w:hyperlink>
    </w:p>
    <w:p>
      <w:pPr>
        <w:pStyle w:val="Heading1"/>
        <w:numPr>
          <w:ilvl w:val="0"/>
          <w:numId w:val="36"/>
        </w:numPr>
        <w:tabs>
          <w:tab w:pos="1919" w:val="left" w:leader="none"/>
          <w:tab w:pos="9513" w:val="left" w:leader="dot"/>
        </w:tabs>
        <w:spacing w:line="240" w:lineRule="auto" w:before="396" w:after="0"/>
        <w:ind w:left="1918" w:right="0" w:hanging="440"/>
        <w:jc w:val="left"/>
      </w:pPr>
      <w:hyperlink w:history="true" w:anchor="_bookmark46">
        <w:r>
          <w:rPr/>
          <w:t>Bases</w:t>
        </w:r>
        <w:r>
          <w:rPr>
            <w:spacing w:val="-1"/>
          </w:rPr>
          <w:t> </w:t>
        </w:r>
        <w:r>
          <w:rPr/>
          <w:t>legales</w:t>
          <w:tab/>
          <w:t>43</w:t>
        </w:r>
      </w:hyperlink>
    </w:p>
    <w:p>
      <w:pPr>
        <w:pStyle w:val="Heading2"/>
        <w:tabs>
          <w:tab w:pos="8339" w:val="left" w:leader="none"/>
        </w:tabs>
        <w:spacing w:before="396"/>
        <w:ind w:left="1258"/>
        <w:jc w:val="left"/>
      </w:pPr>
      <w:hyperlink w:history="true" w:anchor="_bookmark47">
        <w:r>
          <w:rPr/>
          <w:t>CAPÍTULO</w:t>
        </w:r>
        <w:r>
          <w:rPr>
            <w:spacing w:val="-2"/>
          </w:rPr>
          <w:t> </w:t>
        </w:r>
        <w:r>
          <w:rPr/>
          <w:t>III</w:t>
        </w:r>
        <w:r>
          <w:rPr>
            <w:spacing w:val="59"/>
          </w:rPr>
          <w:t> </w:t>
        </w:r>
        <w:r>
          <w:rPr/>
          <w:t>ATENCIÓN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LAS LLAMADAS</w:t>
        </w:r>
        <w:r>
          <w:rPr>
            <w:spacing w:val="-1"/>
          </w:rPr>
          <w:t> </w:t>
        </w:r>
        <w:r>
          <w:rPr/>
          <w:t>TELEFÓNICAS</w:t>
          <w:tab/>
          <w:t>50</w:t>
        </w:r>
      </w:hyperlink>
    </w:p>
    <w:p>
      <w:pPr>
        <w:pStyle w:val="Heading1"/>
        <w:numPr>
          <w:ilvl w:val="0"/>
          <w:numId w:val="37"/>
        </w:numPr>
        <w:tabs>
          <w:tab w:pos="1699" w:val="left" w:leader="none"/>
          <w:tab w:pos="9513" w:val="left" w:leader="dot"/>
        </w:tabs>
        <w:spacing w:line="240" w:lineRule="auto" w:before="396" w:after="0"/>
        <w:ind w:left="1698" w:right="0" w:hanging="220"/>
        <w:jc w:val="left"/>
      </w:pPr>
      <w:hyperlink w:history="true" w:anchor="_bookmark48">
        <w:r>
          <w:rPr/>
          <w:t>Tipos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llamadas</w:t>
          <w:tab/>
          <w:t>50</w:t>
        </w:r>
      </w:hyperlink>
    </w:p>
    <w:p>
      <w:pPr>
        <w:pStyle w:val="Heading1"/>
        <w:numPr>
          <w:ilvl w:val="0"/>
          <w:numId w:val="37"/>
        </w:numPr>
        <w:tabs>
          <w:tab w:pos="1699" w:val="left" w:leader="none"/>
          <w:tab w:pos="9513" w:val="left" w:leader="dot"/>
        </w:tabs>
        <w:spacing w:line="240" w:lineRule="auto" w:before="396" w:after="0"/>
        <w:ind w:left="1698" w:right="0" w:hanging="220"/>
        <w:jc w:val="left"/>
      </w:pPr>
      <w:hyperlink w:history="true" w:anchor="_bookmark49">
        <w:r>
          <w:rPr/>
          <w:t>Estructura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la</w:t>
        </w:r>
        <w:r>
          <w:rPr>
            <w:spacing w:val="-1"/>
          </w:rPr>
          <w:t> </w:t>
        </w:r>
        <w:r>
          <w:rPr/>
          <w:t>atención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las</w:t>
        </w:r>
        <w:r>
          <w:rPr>
            <w:spacing w:val="-1"/>
          </w:rPr>
          <w:t> </w:t>
        </w:r>
        <w:r>
          <w:rPr/>
          <w:t>llamadas</w:t>
          <w:tab/>
          <w:t>52</w:t>
        </w:r>
      </w:hyperlink>
    </w:p>
    <w:p>
      <w:pPr>
        <w:pStyle w:val="ListParagraph"/>
        <w:numPr>
          <w:ilvl w:val="1"/>
          <w:numId w:val="37"/>
        </w:numPr>
        <w:tabs>
          <w:tab w:pos="2357" w:val="left" w:leader="none"/>
          <w:tab w:pos="2358" w:val="left" w:leader="none"/>
          <w:tab w:pos="9513" w:val="left" w:leader="dot"/>
        </w:tabs>
        <w:spacing w:line="240" w:lineRule="auto" w:before="276" w:after="0"/>
        <w:ind w:left="2358" w:right="0" w:hanging="660"/>
        <w:jc w:val="left"/>
        <w:rPr>
          <w:sz w:val="24"/>
        </w:rPr>
      </w:pPr>
      <w:hyperlink w:history="true" w:anchor="_bookmark50">
        <w:r>
          <w:rPr>
            <w:sz w:val="24"/>
          </w:rPr>
          <w:t>Apertura</w:t>
        </w:r>
        <w:r>
          <w:rPr>
            <w:spacing w:val="-2"/>
            <w:sz w:val="24"/>
          </w:rPr>
          <w:t> </w:t>
        </w:r>
        <w:r>
          <w:rPr>
            <w:sz w:val="24"/>
          </w:rPr>
          <w:t>de</w:t>
        </w:r>
        <w:r>
          <w:rPr>
            <w:spacing w:val="-1"/>
            <w:sz w:val="24"/>
          </w:rPr>
          <w:t> </w:t>
        </w:r>
        <w:r>
          <w:rPr>
            <w:sz w:val="24"/>
          </w:rPr>
          <w:t>la</w:t>
        </w:r>
        <w:r>
          <w:rPr>
            <w:spacing w:val="-1"/>
            <w:sz w:val="24"/>
          </w:rPr>
          <w:t> </w:t>
        </w:r>
        <w:r>
          <w:rPr>
            <w:sz w:val="24"/>
          </w:rPr>
          <w:t>llamada</w:t>
          <w:tab/>
          <w:t>53</w:t>
        </w:r>
      </w:hyperlink>
    </w:p>
    <w:p>
      <w:pPr>
        <w:pStyle w:val="ListParagraph"/>
        <w:numPr>
          <w:ilvl w:val="1"/>
          <w:numId w:val="37"/>
        </w:numPr>
        <w:tabs>
          <w:tab w:pos="2357" w:val="left" w:leader="none"/>
          <w:tab w:pos="2358" w:val="left" w:leader="none"/>
          <w:tab w:pos="9513" w:val="left" w:leader="dot"/>
        </w:tabs>
        <w:spacing w:line="240" w:lineRule="auto" w:before="276" w:after="0"/>
        <w:ind w:left="2358" w:right="0" w:hanging="660"/>
        <w:jc w:val="left"/>
        <w:rPr>
          <w:sz w:val="24"/>
        </w:rPr>
      </w:pPr>
      <w:hyperlink w:history="true" w:anchor="_bookmark51">
        <w:r>
          <w:rPr>
            <w:sz w:val="24"/>
          </w:rPr>
          <w:t>Desarrollo</w:t>
        </w:r>
        <w:r>
          <w:rPr>
            <w:spacing w:val="-1"/>
            <w:sz w:val="24"/>
          </w:rPr>
          <w:t> </w:t>
        </w:r>
        <w:r>
          <w:rPr>
            <w:sz w:val="24"/>
          </w:rPr>
          <w:t>de</w:t>
        </w:r>
        <w:r>
          <w:rPr>
            <w:spacing w:val="-2"/>
            <w:sz w:val="24"/>
          </w:rPr>
          <w:t> </w:t>
        </w:r>
        <w:r>
          <w:rPr>
            <w:sz w:val="24"/>
          </w:rPr>
          <w:t>la llamada</w:t>
          <w:tab/>
          <w:t>57</w:t>
        </w:r>
      </w:hyperlink>
    </w:p>
    <w:p>
      <w:pPr>
        <w:pStyle w:val="ListParagraph"/>
        <w:numPr>
          <w:ilvl w:val="1"/>
          <w:numId w:val="37"/>
        </w:numPr>
        <w:tabs>
          <w:tab w:pos="2357" w:val="left" w:leader="none"/>
          <w:tab w:pos="2358" w:val="left" w:leader="none"/>
          <w:tab w:pos="9513" w:val="left" w:leader="dot"/>
        </w:tabs>
        <w:spacing w:line="240" w:lineRule="auto" w:before="276" w:after="0"/>
        <w:ind w:left="2358" w:right="0" w:hanging="660"/>
        <w:jc w:val="left"/>
        <w:rPr>
          <w:sz w:val="24"/>
        </w:rPr>
      </w:pPr>
      <w:hyperlink w:history="true" w:anchor="_bookmark52">
        <w:r>
          <w:rPr>
            <w:sz w:val="24"/>
          </w:rPr>
          <w:t>Finalización</w:t>
        </w:r>
        <w:r>
          <w:rPr>
            <w:spacing w:val="-1"/>
            <w:sz w:val="24"/>
          </w:rPr>
          <w:t> </w:t>
        </w:r>
        <w:r>
          <w:rPr>
            <w:sz w:val="24"/>
          </w:rPr>
          <w:t>de</w:t>
        </w:r>
        <w:r>
          <w:rPr>
            <w:spacing w:val="-1"/>
            <w:sz w:val="24"/>
          </w:rPr>
          <w:t> </w:t>
        </w:r>
        <w:r>
          <w:rPr>
            <w:sz w:val="24"/>
          </w:rPr>
          <w:t>la</w:t>
        </w:r>
        <w:r>
          <w:rPr>
            <w:spacing w:val="-1"/>
            <w:sz w:val="24"/>
          </w:rPr>
          <w:t> </w:t>
        </w:r>
        <w:r>
          <w:rPr>
            <w:sz w:val="24"/>
          </w:rPr>
          <w:t>llamada</w:t>
          <w:tab/>
          <w:t>77</w:t>
        </w:r>
      </w:hyperlink>
    </w:p>
    <w:p>
      <w:pPr>
        <w:pStyle w:val="Heading1"/>
        <w:numPr>
          <w:ilvl w:val="0"/>
          <w:numId w:val="37"/>
        </w:numPr>
        <w:tabs>
          <w:tab w:pos="1699" w:val="left" w:leader="none"/>
          <w:tab w:pos="9513" w:val="left" w:leader="dot"/>
        </w:tabs>
        <w:spacing w:line="240" w:lineRule="auto" w:before="396" w:after="0"/>
        <w:ind w:left="1698" w:right="0" w:hanging="220"/>
        <w:jc w:val="left"/>
      </w:pPr>
      <w:hyperlink w:history="true" w:anchor="_bookmark53">
        <w:r>
          <w:rPr/>
          <w:t>Seguimiento</w:t>
        </w:r>
        <w:r>
          <w:rPr>
            <w:spacing w:val="-4"/>
          </w:rPr>
          <w:t> </w:t>
        </w:r>
        <w:r>
          <w:rPr/>
          <w:t>post llamada</w:t>
          <w:tab/>
          <w:t>80</w:t>
        </w:r>
      </w:hyperlink>
    </w:p>
    <w:p>
      <w:pPr>
        <w:pStyle w:val="Heading2"/>
        <w:spacing w:before="396"/>
        <w:ind w:left="1258"/>
        <w:jc w:val="left"/>
      </w:pPr>
      <w:hyperlink w:history="true" w:anchor="_bookmark54">
        <w:r>
          <w:rPr/>
          <w:t>CAPÍTULO</w:t>
        </w:r>
        <w:r>
          <w:rPr>
            <w:spacing w:val="-2"/>
          </w:rPr>
          <w:t> </w:t>
        </w:r>
        <w:r>
          <w:rPr/>
          <w:t>IV</w:t>
        </w:r>
        <w:r>
          <w:rPr>
            <w:spacing w:val="1"/>
          </w:rPr>
          <w:t> </w:t>
        </w:r>
        <w:r>
          <w:rPr/>
          <w:t>MANEJO</w:t>
        </w:r>
        <w:r>
          <w:rPr>
            <w:spacing w:val="-1"/>
          </w:rPr>
          <w:t> </w:t>
        </w:r>
        <w:r>
          <w:rPr/>
          <w:t>DE LLAMADAS EN</w:t>
        </w:r>
        <w:r>
          <w:rPr>
            <w:spacing w:val="-3"/>
          </w:rPr>
          <w:t> </w:t>
        </w:r>
        <w:r>
          <w:rPr/>
          <w:t>CRISIS</w:t>
        </w:r>
        <w:r>
          <w:rPr>
            <w:spacing w:val="1"/>
          </w:rPr>
          <w:t> </w:t>
        </w:r>
        <w:r>
          <w:rPr/>
          <w:t>Y SILENTES</w:t>
        </w:r>
        <w:r>
          <w:rPr>
            <w:spacing w:val="-3"/>
          </w:rPr>
          <w:t> </w:t>
        </w:r>
        <w:r>
          <w:rPr/>
          <w:t>82</w:t>
        </w:r>
      </w:hyperlink>
    </w:p>
    <w:p>
      <w:pPr>
        <w:pStyle w:val="Heading1"/>
        <w:numPr>
          <w:ilvl w:val="0"/>
          <w:numId w:val="38"/>
        </w:numPr>
        <w:tabs>
          <w:tab w:pos="1699" w:val="left" w:leader="none"/>
          <w:tab w:pos="9513" w:val="left" w:leader="dot"/>
        </w:tabs>
        <w:spacing w:line="240" w:lineRule="auto" w:before="397" w:after="0"/>
        <w:ind w:left="1698" w:right="0" w:hanging="220"/>
        <w:jc w:val="left"/>
      </w:pPr>
      <w:hyperlink w:history="true" w:anchor="_bookmark55">
        <w:r>
          <w:rPr/>
          <w:t>Llamadas</w:t>
        </w:r>
        <w:r>
          <w:rPr>
            <w:spacing w:val="-2"/>
          </w:rPr>
          <w:t> </w:t>
        </w:r>
        <w:r>
          <w:rPr/>
          <w:t>en</w:t>
        </w:r>
        <w:r>
          <w:rPr>
            <w:spacing w:val="-1"/>
          </w:rPr>
          <w:t> </w:t>
        </w:r>
        <w:r>
          <w:rPr/>
          <w:t>crisis</w:t>
          <w:tab/>
          <w:t>82</w:t>
        </w:r>
      </w:hyperlink>
    </w:p>
    <w:p>
      <w:pPr>
        <w:pStyle w:val="Heading1"/>
        <w:numPr>
          <w:ilvl w:val="0"/>
          <w:numId w:val="38"/>
        </w:numPr>
        <w:tabs>
          <w:tab w:pos="1699" w:val="left" w:leader="none"/>
          <w:tab w:pos="9513" w:val="left" w:leader="dot"/>
        </w:tabs>
        <w:spacing w:line="240" w:lineRule="auto" w:before="396" w:after="0"/>
        <w:ind w:left="1698" w:right="0" w:hanging="220"/>
        <w:jc w:val="left"/>
      </w:pPr>
      <w:hyperlink w:history="true" w:anchor="_bookmark56">
        <w:r>
          <w:rPr/>
          <w:t>¿Cómo</w:t>
        </w:r>
        <w:r>
          <w:rPr>
            <w:spacing w:val="-1"/>
          </w:rPr>
          <w:t> </w:t>
        </w:r>
        <w:r>
          <w:rPr/>
          <w:t>actuar</w:t>
        </w:r>
        <w:r>
          <w:rPr>
            <w:spacing w:val="-1"/>
          </w:rPr>
          <w:t> </w:t>
        </w:r>
        <w:r>
          <w:rPr/>
          <w:t>ante</w:t>
        </w:r>
        <w:r>
          <w:rPr>
            <w:spacing w:val="-3"/>
          </w:rPr>
          <w:t> </w:t>
        </w:r>
        <w:r>
          <w:rPr/>
          <w:t>una llamada en</w:t>
        </w:r>
        <w:r>
          <w:rPr>
            <w:spacing w:val="-1"/>
          </w:rPr>
          <w:t> </w:t>
        </w:r>
        <w:r>
          <w:rPr/>
          <w:t>crisis?</w:t>
          <w:tab/>
          <w:t>83</w:t>
        </w:r>
      </w:hyperlink>
    </w:p>
    <w:p>
      <w:pPr>
        <w:pStyle w:val="Heading1"/>
        <w:numPr>
          <w:ilvl w:val="0"/>
          <w:numId w:val="38"/>
        </w:numPr>
        <w:tabs>
          <w:tab w:pos="1699" w:val="left" w:leader="none"/>
          <w:tab w:pos="9513" w:val="left" w:leader="dot"/>
        </w:tabs>
        <w:spacing w:line="240" w:lineRule="auto" w:before="396" w:after="0"/>
        <w:ind w:left="1698" w:right="0" w:hanging="220"/>
        <w:jc w:val="left"/>
      </w:pPr>
      <w:hyperlink w:history="true" w:anchor="_bookmark57">
        <w:r>
          <w:rPr/>
          <w:t>Superada</w:t>
        </w:r>
        <w:r>
          <w:rPr>
            <w:spacing w:val="-2"/>
          </w:rPr>
          <w:t> </w:t>
        </w:r>
        <w:r>
          <w:rPr/>
          <w:t>la</w:t>
        </w:r>
        <w:r>
          <w:rPr>
            <w:spacing w:val="-1"/>
          </w:rPr>
          <w:t> </w:t>
        </w:r>
        <w:r>
          <w:rPr/>
          <w:t>crisis,</w:t>
        </w:r>
        <w:r>
          <w:rPr>
            <w:spacing w:val="-1"/>
          </w:rPr>
          <w:t> </w:t>
        </w:r>
        <w:r>
          <w:rPr/>
          <w:t>explorar</w:t>
        </w:r>
        <w:r>
          <w:rPr>
            <w:spacing w:val="-2"/>
          </w:rPr>
          <w:t> </w:t>
        </w:r>
        <w:r>
          <w:rPr/>
          <w:t>posibles</w:t>
        </w:r>
        <w:r>
          <w:rPr>
            <w:spacing w:val="-1"/>
          </w:rPr>
          <w:t> </w:t>
        </w:r>
        <w:r>
          <w:rPr/>
          <w:t>soluciones</w:t>
          <w:tab/>
          <w:t>85</w:t>
        </w:r>
      </w:hyperlink>
    </w:p>
    <w:p>
      <w:pPr>
        <w:pStyle w:val="Heading1"/>
        <w:numPr>
          <w:ilvl w:val="0"/>
          <w:numId w:val="38"/>
        </w:numPr>
        <w:tabs>
          <w:tab w:pos="1699" w:val="left" w:leader="none"/>
          <w:tab w:pos="9513" w:val="left" w:leader="dot"/>
        </w:tabs>
        <w:spacing w:line="240" w:lineRule="auto" w:before="396" w:after="0"/>
        <w:ind w:left="1698" w:right="0" w:hanging="220"/>
        <w:jc w:val="left"/>
      </w:pPr>
      <w:hyperlink w:history="true" w:anchor="_bookmark58">
        <w:r>
          <w:rPr/>
          <w:t>Cierre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las</w:t>
        </w:r>
        <w:r>
          <w:rPr>
            <w:spacing w:val="-1"/>
          </w:rPr>
          <w:t> </w:t>
        </w:r>
        <w:r>
          <w:rPr/>
          <w:t>llamadas</w:t>
        </w:r>
        <w:r>
          <w:rPr>
            <w:spacing w:val="-1"/>
          </w:rPr>
          <w:t> </w:t>
        </w:r>
        <w:r>
          <w:rPr/>
          <w:t>en</w:t>
        </w:r>
        <w:r>
          <w:rPr>
            <w:spacing w:val="-1"/>
          </w:rPr>
          <w:t> </w:t>
        </w:r>
        <w:r>
          <w:rPr/>
          <w:t>crisis</w:t>
          <w:tab/>
          <w:t>85</w:t>
        </w:r>
      </w:hyperlink>
    </w:p>
    <w:p>
      <w:pPr>
        <w:pStyle w:val="Heading1"/>
        <w:numPr>
          <w:ilvl w:val="0"/>
          <w:numId w:val="38"/>
        </w:numPr>
        <w:tabs>
          <w:tab w:pos="1699" w:val="left" w:leader="none"/>
          <w:tab w:pos="9513" w:val="left" w:leader="dot"/>
        </w:tabs>
        <w:spacing w:line="240" w:lineRule="auto" w:before="396" w:after="0"/>
        <w:ind w:left="1698" w:right="0" w:hanging="220"/>
        <w:jc w:val="left"/>
      </w:pPr>
      <w:hyperlink w:history="true" w:anchor="_bookmark59">
        <w:r>
          <w:rPr/>
          <w:t>Llamadas</w:t>
        </w:r>
        <w:r>
          <w:rPr>
            <w:spacing w:val="-2"/>
          </w:rPr>
          <w:t> </w:t>
        </w:r>
        <w:r>
          <w:rPr/>
          <w:t>silentes</w:t>
          <w:tab/>
          <w:t>86</w:t>
        </w:r>
      </w:hyperlink>
    </w:p>
    <w:p>
      <w:pPr>
        <w:pStyle w:val="Heading2"/>
        <w:tabs>
          <w:tab w:pos="3382" w:val="left" w:leader="none"/>
          <w:tab w:pos="4799" w:val="left" w:leader="none"/>
        </w:tabs>
        <w:spacing w:line="583" w:lineRule="auto" w:before="397"/>
        <w:ind w:left="1258" w:right="5142"/>
        <w:jc w:val="left"/>
      </w:pPr>
      <w:r>
        <w:rPr/>
        <w:t>BIBLIOGRAFÍA</w:t>
        <w:tab/>
        <w:t>¡Error! Marcador no definido.</w:t>
      </w:r>
      <w:r>
        <w:rPr>
          <w:spacing w:val="-57"/>
        </w:rPr>
        <w:t> </w:t>
      </w:r>
      <w:hyperlink w:history="true" w:anchor="_bookmark60">
        <w:r>
          <w:rPr/>
          <w:t>Anexo</w:t>
        </w:r>
        <w:r>
          <w:rPr>
            <w:spacing w:val="-1"/>
          </w:rPr>
          <w:t> </w:t>
        </w:r>
        <w:r>
          <w:rPr/>
          <w:t>1:</w:t>
        </w:r>
        <w:r>
          <w:rPr>
            <w:spacing w:val="-1"/>
          </w:rPr>
          <w:t> </w:t>
        </w:r>
        <w:r>
          <w:rPr/>
          <w:t>Glosario y</w:t>
        </w:r>
        <w:r>
          <w:rPr>
            <w:spacing w:val="-1"/>
          </w:rPr>
          <w:t> </w:t>
        </w:r>
        <w:r>
          <w:rPr/>
          <w:t>términos</w:t>
          <w:tab/>
          <w:t>92</w:t>
        </w:r>
      </w:hyperlink>
    </w:p>
    <w:p>
      <w:pPr>
        <w:spacing w:after="0" w:line="583" w:lineRule="auto"/>
        <w:jc w:val="left"/>
        <w:sectPr>
          <w:headerReference w:type="default" r:id="rId398"/>
          <w:footerReference w:type="default" r:id="rId399"/>
          <w:pgSz w:w="11910" w:h="16840"/>
          <w:pgMar w:header="751" w:footer="0" w:top="960" w:bottom="280" w:left="160" w:right="180"/>
        </w:sectPr>
      </w:pPr>
    </w:p>
    <w:p>
      <w:pPr>
        <w:pStyle w:val="BodyText"/>
        <w:spacing w:before="8"/>
        <w:rPr>
          <w:b/>
          <w:i/>
          <w:sz w:val="38"/>
        </w:rPr>
      </w:pPr>
    </w:p>
    <w:p>
      <w:pPr>
        <w:pStyle w:val="Heading2"/>
        <w:ind w:left="1258"/>
      </w:pPr>
      <w:hyperlink w:history="true" w:anchor="_bookmark61">
        <w:r>
          <w:rPr/>
          <w:t>Anexo</w:t>
        </w:r>
        <w:r>
          <w:rPr>
            <w:spacing w:val="-1"/>
          </w:rPr>
          <w:t> </w:t>
        </w:r>
        <w:r>
          <w:rPr/>
          <w:t>2:</w:t>
        </w:r>
        <w:r>
          <w:rPr>
            <w:spacing w:val="-2"/>
          </w:rPr>
          <w:t> </w:t>
        </w:r>
        <w:r>
          <w:rPr/>
          <w:t>Instrucciones</w:t>
        </w:r>
        <w:r>
          <w:rPr>
            <w:spacing w:val="-4"/>
          </w:rPr>
          <w:t> </w:t>
        </w:r>
        <w:r>
          <w:rPr/>
          <w:t>para</w:t>
        </w:r>
        <w:r>
          <w:rPr>
            <w:spacing w:val="-2"/>
          </w:rPr>
          <w:t> </w:t>
        </w:r>
        <w:r>
          <w:rPr/>
          <w:t>la</w:t>
        </w:r>
        <w:r>
          <w:rPr>
            <w:spacing w:val="-1"/>
          </w:rPr>
          <w:t> </w:t>
        </w:r>
        <w:r>
          <w:rPr/>
          <w:t>aplicación</w:t>
        </w:r>
        <w:r>
          <w:rPr>
            <w:spacing w:val="-1"/>
          </w:rPr>
          <w:t> </w:t>
        </w:r>
        <w:r>
          <w:rPr/>
          <w:t>del instrumento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valoración</w:t>
        </w:r>
        <w:r>
          <w:rPr>
            <w:spacing w:val="-3"/>
          </w:rPr>
          <w:t> </w:t>
        </w:r>
        <w:r>
          <w:rPr/>
          <w:t>del</w:t>
        </w:r>
        <w:r>
          <w:rPr>
            <w:spacing w:val="-1"/>
          </w:rPr>
          <w:t> </w:t>
        </w:r>
        <w:r>
          <w:rPr/>
          <w:t>riesgo</w:t>
        </w:r>
        <w:r>
          <w:rPr>
            <w:spacing w:val="-1"/>
          </w:rPr>
          <w:t> </w:t>
        </w:r>
        <w:r>
          <w:rPr/>
          <w:t>en</w:t>
        </w:r>
      </w:hyperlink>
    </w:p>
    <w:p>
      <w:pPr>
        <w:pStyle w:val="BodyText"/>
        <w:spacing w:before="1"/>
        <w:rPr>
          <w:b/>
          <w:i/>
        </w:rPr>
      </w:pPr>
    </w:p>
    <w:p>
      <w:pPr>
        <w:spacing w:before="0"/>
        <w:ind w:left="1258" w:right="0" w:firstLine="0"/>
        <w:jc w:val="both"/>
        <w:rPr>
          <w:b/>
          <w:i/>
          <w:sz w:val="24"/>
        </w:rPr>
      </w:pPr>
      <w:hyperlink w:history="true" w:anchor="_bookmark61">
        <w:r>
          <w:rPr>
            <w:b/>
            <w:i/>
            <w:sz w:val="24"/>
          </w:rPr>
          <w:t>mujeres</w:t>
        </w:r>
        <w:r>
          <w:rPr>
            <w:b/>
            <w:i/>
            <w:spacing w:val="-1"/>
            <w:sz w:val="24"/>
          </w:rPr>
          <w:t> </w:t>
        </w:r>
        <w:r>
          <w:rPr>
            <w:b/>
            <w:i/>
            <w:sz w:val="24"/>
          </w:rPr>
          <w:t>víctimas</w:t>
        </w:r>
        <w:r>
          <w:rPr>
            <w:b/>
            <w:i/>
            <w:spacing w:val="-1"/>
            <w:sz w:val="24"/>
          </w:rPr>
          <w:t> </w:t>
        </w:r>
        <w:r>
          <w:rPr>
            <w:b/>
            <w:i/>
            <w:sz w:val="24"/>
          </w:rPr>
          <w:t>de</w:t>
        </w:r>
        <w:r>
          <w:rPr>
            <w:b/>
            <w:i/>
            <w:spacing w:val="-1"/>
            <w:sz w:val="24"/>
          </w:rPr>
          <w:t> </w:t>
        </w:r>
        <w:r>
          <w:rPr>
            <w:b/>
            <w:i/>
            <w:sz w:val="24"/>
          </w:rPr>
          <w:t>violencia</w:t>
        </w:r>
        <w:r>
          <w:rPr>
            <w:b/>
            <w:i/>
            <w:spacing w:val="-1"/>
            <w:sz w:val="24"/>
          </w:rPr>
          <w:t> </w:t>
        </w:r>
        <w:r>
          <w:rPr>
            <w:b/>
            <w:i/>
            <w:sz w:val="24"/>
          </w:rPr>
          <w:t>de pareja    </w:t>
        </w:r>
        <w:r>
          <w:rPr>
            <w:b/>
            <w:i/>
            <w:spacing w:val="16"/>
            <w:sz w:val="24"/>
          </w:rPr>
          <w:t> </w:t>
        </w:r>
        <w:r>
          <w:rPr>
            <w:b/>
            <w:i/>
            <w:sz w:val="24"/>
          </w:rPr>
          <w:t>98</w:t>
        </w:r>
      </w:hyperlink>
    </w:p>
    <w:p>
      <w:pPr>
        <w:pStyle w:val="BodyText"/>
        <w:spacing w:before="5"/>
        <w:rPr>
          <w:b/>
          <w:i/>
          <w:sz w:val="34"/>
        </w:rPr>
      </w:pPr>
    </w:p>
    <w:p>
      <w:pPr>
        <w:pStyle w:val="Heading2"/>
        <w:ind w:left="1258"/>
      </w:pPr>
      <w:hyperlink w:history="true" w:anchor="_bookmark62">
        <w:r>
          <w:rPr/>
          <w:t>Anexo</w:t>
        </w:r>
        <w:r>
          <w:rPr>
            <w:spacing w:val="-1"/>
          </w:rPr>
          <w:t> </w:t>
        </w:r>
        <w:r>
          <w:rPr/>
          <w:t>3.</w:t>
        </w:r>
        <w:r>
          <w:rPr>
            <w:spacing w:val="-1"/>
          </w:rPr>
          <w:t> </w:t>
        </w:r>
        <w:r>
          <w:rPr/>
          <w:t>Evaluación de</w:t>
        </w:r>
        <w:r>
          <w:rPr>
            <w:spacing w:val="-4"/>
          </w:rPr>
          <w:t> </w:t>
        </w:r>
        <w:r>
          <w:rPr/>
          <w:t>la</w:t>
        </w:r>
        <w:r>
          <w:rPr>
            <w:spacing w:val="-1"/>
          </w:rPr>
          <w:t> </w:t>
        </w:r>
        <w:r>
          <w:rPr/>
          <w:t>atención de</w:t>
        </w:r>
        <w:r>
          <w:rPr>
            <w:spacing w:val="-2"/>
          </w:rPr>
          <w:t> </w:t>
        </w:r>
        <w:r>
          <w:rPr/>
          <w:t>la Línea</w:t>
        </w:r>
        <w:r>
          <w:rPr>
            <w:spacing w:val="-1"/>
          </w:rPr>
          <w:t> </w:t>
        </w:r>
        <w:r>
          <w:rPr/>
          <w:t>100</w:t>
        </w:r>
        <w:r>
          <w:rPr>
            <w:spacing w:val="-1"/>
          </w:rPr>
          <w:t> </w:t>
        </w:r>
        <w:r>
          <w:rPr/>
          <w:t>por las</w:t>
        </w:r>
        <w:r>
          <w:rPr>
            <w:spacing w:val="-1"/>
          </w:rPr>
          <w:t> </w:t>
        </w:r>
        <w:r>
          <w:rPr/>
          <w:t>personas</w:t>
        </w:r>
        <w:r>
          <w:rPr>
            <w:spacing w:val="-1"/>
          </w:rPr>
          <w:t> </w:t>
        </w:r>
        <w:r>
          <w:rPr/>
          <w:t>usuarias</w:t>
        </w:r>
        <w:r>
          <w:rPr>
            <w:spacing w:val="38"/>
          </w:rPr>
          <w:t> </w:t>
        </w:r>
        <w:r>
          <w:rPr/>
          <w:t>101</w:t>
        </w:r>
      </w:hyperlink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1"/>
        <w:rPr>
          <w:b/>
          <w:i/>
          <w:sz w:val="22"/>
        </w:rPr>
      </w:pPr>
    </w:p>
    <w:p>
      <w:pPr>
        <w:pStyle w:val="BodyText"/>
        <w:spacing w:line="480" w:lineRule="auto"/>
        <w:ind w:left="1258" w:right="1237"/>
        <w:jc w:val="both"/>
      </w:pPr>
      <w:r>
        <w:rPr/>
        <w:t>El presente documento fue elaborado por GRADE en forma colaborativa con el Programa</w:t>
      </w:r>
      <w:r>
        <w:rPr>
          <w:spacing w:val="1"/>
        </w:rPr>
        <w:t> </w:t>
      </w:r>
      <w:r>
        <w:rPr/>
        <w:t>Aurora y las propias profesionales de la Línea 100. El equipo de GRADE que participó estuvo</w:t>
      </w:r>
      <w:r>
        <w:rPr>
          <w:spacing w:val="-57"/>
        </w:rPr>
        <w:t> </w:t>
      </w:r>
      <w:r>
        <w:rPr/>
        <w:t>conformado</w:t>
      </w:r>
      <w:r>
        <w:rPr>
          <w:spacing w:val="-1"/>
        </w:rPr>
        <w:t> </w:t>
      </w:r>
      <w:r>
        <w:rPr/>
        <w:t>por:</w:t>
      </w:r>
    </w:p>
    <w:p>
      <w:pPr>
        <w:pStyle w:val="BodyText"/>
        <w:spacing w:line="480" w:lineRule="auto"/>
        <w:ind w:left="1258" w:right="6502"/>
        <w:jc w:val="both"/>
      </w:pPr>
      <w:r>
        <w:rPr/>
        <w:t>Wilson Hernández Breña (coordinador)</w:t>
      </w:r>
      <w:r>
        <w:rPr>
          <w:spacing w:val="-57"/>
        </w:rPr>
        <w:t> </w:t>
      </w:r>
      <w:r>
        <w:rPr/>
        <w:t>Jennie</w:t>
      </w:r>
      <w:r>
        <w:rPr>
          <w:spacing w:val="-1"/>
        </w:rPr>
        <w:t> </w:t>
      </w:r>
      <w:r>
        <w:rPr/>
        <w:t>Dador</w:t>
      </w:r>
    </w:p>
    <w:p>
      <w:pPr>
        <w:pStyle w:val="BodyText"/>
        <w:ind w:left="1258"/>
        <w:jc w:val="both"/>
      </w:pPr>
      <w:r>
        <w:rPr/>
        <w:t>Mónica</w:t>
      </w:r>
      <w:r>
        <w:rPr>
          <w:spacing w:val="-2"/>
        </w:rPr>
        <w:t> </w:t>
      </w:r>
      <w:r>
        <w:rPr/>
        <w:t>Cassareto</w:t>
      </w:r>
    </w:p>
    <w:p>
      <w:pPr>
        <w:pStyle w:val="BodyText"/>
      </w:pPr>
    </w:p>
    <w:p>
      <w:pPr>
        <w:pStyle w:val="BodyText"/>
        <w:spacing w:line="480" w:lineRule="auto"/>
        <w:ind w:left="1258" w:right="1402"/>
      </w:pPr>
      <w:r>
        <w:rPr/>
        <w:t>Además, previamente el documento recibió la lectoría crítica de las siguientes profesionales:</w:t>
      </w:r>
      <w:r>
        <w:rPr>
          <w:spacing w:val="-57"/>
        </w:rPr>
        <w:t> </w:t>
      </w:r>
      <w:r>
        <w:rPr/>
        <w:t>Marta</w:t>
      </w:r>
      <w:r>
        <w:rPr>
          <w:spacing w:val="-3"/>
        </w:rPr>
        <w:t> </w:t>
      </w:r>
      <w:r>
        <w:rPr/>
        <w:t>Rondón, médica</w:t>
      </w:r>
      <w:r>
        <w:rPr>
          <w:spacing w:val="-1"/>
        </w:rPr>
        <w:t> </w:t>
      </w:r>
      <w:r>
        <w:rPr/>
        <w:t>psiquiatra, investigadora,</w:t>
      </w:r>
      <w:r>
        <w:rPr>
          <w:spacing w:val="2"/>
        </w:rPr>
        <w:t> </w:t>
      </w:r>
      <w:r>
        <w:rPr/>
        <w:t>docente.</w:t>
      </w:r>
    </w:p>
    <w:p>
      <w:pPr>
        <w:pStyle w:val="BodyText"/>
        <w:spacing w:line="274" w:lineRule="exact"/>
        <w:ind w:left="1258"/>
      </w:pPr>
      <w:r>
        <w:rPr/>
        <w:t>Rossina</w:t>
      </w:r>
      <w:r>
        <w:rPr>
          <w:spacing w:val="-2"/>
        </w:rPr>
        <w:t> </w:t>
      </w:r>
      <w:r>
        <w:rPr/>
        <w:t>Guerrero,</w:t>
      </w:r>
      <w:r>
        <w:rPr>
          <w:spacing w:val="-1"/>
        </w:rPr>
        <w:t> </w:t>
      </w:r>
      <w:r>
        <w:rPr/>
        <w:t>psicóloga</w:t>
      </w:r>
      <w:r>
        <w:rPr>
          <w:spacing w:val="-2"/>
        </w:rPr>
        <w:t> </w:t>
      </w:r>
      <w:r>
        <w:rPr/>
        <w:t>clínica</w:t>
      </w:r>
      <w:r>
        <w:rPr>
          <w:spacing w:val="-2"/>
        </w:rPr>
        <w:t> </w:t>
      </w:r>
      <w:r>
        <w:rPr/>
        <w:t>UPCH,</w:t>
      </w:r>
      <w:r>
        <w:rPr>
          <w:spacing w:val="-1"/>
        </w:rPr>
        <w:t> </w:t>
      </w:r>
      <w:r>
        <w:rPr/>
        <w:t>docente.</w:t>
      </w:r>
    </w:p>
    <w:p>
      <w:pPr>
        <w:pStyle w:val="BodyText"/>
      </w:pPr>
    </w:p>
    <w:p>
      <w:pPr>
        <w:pStyle w:val="BodyText"/>
        <w:ind w:left="1258"/>
        <w:jc w:val="both"/>
      </w:pPr>
      <w:r>
        <w:rPr/>
        <w:t>Tesania</w:t>
      </w:r>
      <w:r>
        <w:rPr>
          <w:spacing w:val="-3"/>
        </w:rPr>
        <w:t> </w:t>
      </w:r>
      <w:r>
        <w:rPr/>
        <w:t>Velasquez,</w:t>
      </w:r>
      <w:r>
        <w:rPr>
          <w:spacing w:val="-1"/>
        </w:rPr>
        <w:t> </w:t>
      </w:r>
      <w:r>
        <w:rPr/>
        <w:t>psicóloga</w:t>
      </w:r>
      <w:r>
        <w:rPr>
          <w:spacing w:val="-3"/>
        </w:rPr>
        <w:t> </w:t>
      </w:r>
      <w:r>
        <w:rPr/>
        <w:t>clínica</w:t>
      </w:r>
      <w:r>
        <w:rPr>
          <w:spacing w:val="-3"/>
        </w:rPr>
        <w:t> </w:t>
      </w:r>
      <w:r>
        <w:rPr/>
        <w:t>PUCP,</w:t>
      </w:r>
      <w:r>
        <w:rPr>
          <w:spacing w:val="-1"/>
        </w:rPr>
        <w:t> </w:t>
      </w:r>
      <w:r>
        <w:rPr/>
        <w:t>docente,</w:t>
      </w:r>
      <w:r>
        <w:rPr>
          <w:spacing w:val="-1"/>
        </w:rPr>
        <w:t> </w:t>
      </w:r>
      <w:r>
        <w:rPr/>
        <w:t>investigadora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perita.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258" w:right="2084"/>
      </w:pPr>
      <w:r>
        <w:rPr/>
        <w:t>María</w:t>
      </w:r>
      <w:r>
        <w:rPr>
          <w:spacing w:val="-3"/>
        </w:rPr>
        <w:t> </w:t>
      </w:r>
      <w:r>
        <w:rPr/>
        <w:t>Ysabel</w:t>
      </w:r>
      <w:r>
        <w:rPr>
          <w:spacing w:val="-1"/>
        </w:rPr>
        <w:t> </w:t>
      </w:r>
      <w:r>
        <w:rPr/>
        <w:t>Cedano,</w:t>
      </w:r>
      <w:r>
        <w:rPr>
          <w:spacing w:val="-1"/>
        </w:rPr>
        <w:t> </w:t>
      </w:r>
      <w:r>
        <w:rPr/>
        <w:t>Abogada</w:t>
      </w:r>
      <w:r>
        <w:rPr>
          <w:spacing w:val="-2"/>
        </w:rPr>
        <w:t> </w:t>
      </w:r>
      <w:r>
        <w:rPr/>
        <w:t>con</w:t>
      </w:r>
      <w:r>
        <w:rPr>
          <w:spacing w:val="1"/>
        </w:rPr>
        <w:t> </w:t>
      </w:r>
      <w:r>
        <w:rPr/>
        <w:t>estudios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género,</w:t>
      </w:r>
      <w:r>
        <w:rPr>
          <w:spacing w:val="-1"/>
        </w:rPr>
        <w:t> </w:t>
      </w:r>
      <w:r>
        <w:rPr/>
        <w:t>dirigió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Línea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mujeres</w:t>
      </w:r>
      <w:r>
        <w:rPr>
          <w:spacing w:val="-57"/>
        </w:rPr>
        <w:t> </w:t>
      </w:r>
      <w:r>
        <w:rPr/>
        <w:t>víctimas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violencia de DEMUS.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0" w:right="1842"/>
        <w:jc w:val="right"/>
      </w:pPr>
      <w:r>
        <w:rPr/>
        <w:t>Marzo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2021</w:t>
      </w:r>
    </w:p>
    <w:p>
      <w:pPr>
        <w:spacing w:after="0"/>
        <w:jc w:val="right"/>
        <w:sectPr>
          <w:headerReference w:type="default" r:id="rId400"/>
          <w:footerReference w:type="default" r:id="rId401"/>
          <w:pgSz w:w="11910" w:h="16840"/>
          <w:pgMar w:header="751" w:footer="0" w:top="960" w:bottom="280" w:left="160" w:right="180"/>
        </w:sectPr>
      </w:pPr>
    </w:p>
    <w:p>
      <w:pPr>
        <w:pStyle w:val="BodyText"/>
        <w:rPr>
          <w:sz w:val="20"/>
        </w:rPr>
      </w:pPr>
    </w:p>
    <w:p>
      <w:pPr>
        <w:pStyle w:val="Heading1"/>
        <w:spacing w:before="215"/>
        <w:ind w:left="1258"/>
      </w:pPr>
      <w:r>
        <w:rPr/>
        <w:t>ACRÓNIMOS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2"/>
        </w:rPr>
      </w:pPr>
    </w:p>
    <w:tbl>
      <w:tblPr>
        <w:tblW w:w="0" w:type="auto"/>
        <w:jc w:val="left"/>
        <w:tblInd w:w="1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5"/>
        <w:gridCol w:w="7752"/>
      </w:tblGrid>
      <w:tr>
        <w:trPr>
          <w:trHeight w:val="408" w:hRule="atLeast"/>
        </w:trPr>
        <w:tc>
          <w:tcPr>
            <w:tcW w:w="1285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BID</w:t>
            </w:r>
          </w:p>
        </w:tc>
        <w:tc>
          <w:tcPr>
            <w:tcW w:w="7752" w:type="dxa"/>
          </w:tcPr>
          <w:p>
            <w:pPr>
              <w:pStyle w:val="TableParagraph"/>
              <w:spacing w:line="266" w:lineRule="exact"/>
              <w:ind w:left="180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Banco Interamericano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Desarrollo</w:t>
            </w:r>
          </w:p>
        </w:tc>
      </w:tr>
      <w:tr>
        <w:trPr>
          <w:trHeight w:val="551" w:hRule="atLeast"/>
        </w:trPr>
        <w:tc>
          <w:tcPr>
            <w:tcW w:w="128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CEDAW</w:t>
            </w:r>
          </w:p>
        </w:tc>
        <w:tc>
          <w:tcPr>
            <w:tcW w:w="7752" w:type="dxa"/>
          </w:tcPr>
          <w:p>
            <w:pPr>
              <w:pStyle w:val="TableParagraph"/>
              <w:spacing w:before="133"/>
              <w:ind w:left="180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Convención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 eliminación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todas las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formas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discriminación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contra</w:t>
            </w:r>
          </w:p>
        </w:tc>
      </w:tr>
      <w:tr>
        <w:trPr>
          <w:trHeight w:val="552" w:hRule="atLeast"/>
        </w:trPr>
        <w:tc>
          <w:tcPr>
            <w:tcW w:w="12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52" w:type="dxa"/>
          </w:tcPr>
          <w:p>
            <w:pPr>
              <w:pStyle w:val="TableParagraph"/>
              <w:spacing w:before="133"/>
              <w:ind w:left="180"/>
              <w:rPr>
                <w:sz w:val="24"/>
              </w:rPr>
            </w:pPr>
            <w:r>
              <w:rPr>
                <w:sz w:val="24"/>
              </w:rPr>
              <w:t>la mujer</w:t>
            </w:r>
          </w:p>
        </w:tc>
      </w:tr>
      <w:tr>
        <w:trPr>
          <w:trHeight w:val="552" w:hRule="atLeast"/>
        </w:trPr>
        <w:tc>
          <w:tcPr>
            <w:tcW w:w="128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CEM</w:t>
            </w:r>
          </w:p>
        </w:tc>
        <w:tc>
          <w:tcPr>
            <w:tcW w:w="7752" w:type="dxa"/>
          </w:tcPr>
          <w:p>
            <w:pPr>
              <w:pStyle w:val="TableParagraph"/>
              <w:spacing w:before="133"/>
              <w:ind w:left="180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Centro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Emergencia Mujer</w:t>
            </w:r>
          </w:p>
        </w:tc>
      </w:tr>
      <w:tr>
        <w:trPr>
          <w:trHeight w:val="552" w:hRule="atLeast"/>
        </w:trPr>
        <w:tc>
          <w:tcPr>
            <w:tcW w:w="128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D.Leg.</w:t>
            </w:r>
          </w:p>
        </w:tc>
        <w:tc>
          <w:tcPr>
            <w:tcW w:w="7752" w:type="dxa"/>
          </w:tcPr>
          <w:p>
            <w:pPr>
              <w:pStyle w:val="TableParagraph"/>
              <w:spacing w:before="133"/>
              <w:ind w:left="180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Decreto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Legislativo</w:t>
            </w:r>
          </w:p>
        </w:tc>
      </w:tr>
      <w:tr>
        <w:trPr>
          <w:trHeight w:val="552" w:hRule="atLeast"/>
        </w:trPr>
        <w:tc>
          <w:tcPr>
            <w:tcW w:w="128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DEMUNA</w:t>
            </w:r>
          </w:p>
        </w:tc>
        <w:tc>
          <w:tcPr>
            <w:tcW w:w="7752" w:type="dxa"/>
          </w:tcPr>
          <w:p>
            <w:pPr>
              <w:pStyle w:val="TableParagraph"/>
              <w:spacing w:before="133"/>
              <w:ind w:left="180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Defensoría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Municipal del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Niño 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Adolescente</w:t>
            </w:r>
          </w:p>
        </w:tc>
      </w:tr>
      <w:tr>
        <w:trPr>
          <w:trHeight w:val="551" w:hRule="atLeast"/>
        </w:trPr>
        <w:tc>
          <w:tcPr>
            <w:tcW w:w="128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D.S.</w:t>
            </w:r>
          </w:p>
        </w:tc>
        <w:tc>
          <w:tcPr>
            <w:tcW w:w="7752" w:type="dxa"/>
          </w:tcPr>
          <w:p>
            <w:pPr>
              <w:pStyle w:val="TableParagraph"/>
              <w:spacing w:before="133"/>
              <w:ind w:left="180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Decreto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Supremo</w:t>
            </w:r>
          </w:p>
        </w:tc>
      </w:tr>
      <w:tr>
        <w:trPr>
          <w:trHeight w:val="552" w:hRule="atLeast"/>
        </w:trPr>
        <w:tc>
          <w:tcPr>
            <w:tcW w:w="128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ENARES</w:t>
            </w:r>
          </w:p>
        </w:tc>
        <w:tc>
          <w:tcPr>
            <w:tcW w:w="7752" w:type="dxa"/>
          </w:tcPr>
          <w:p>
            <w:pPr>
              <w:pStyle w:val="TableParagraph"/>
              <w:spacing w:before="133"/>
              <w:ind w:left="888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Encuesta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Nacional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Relaciones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Sociales</w:t>
            </w:r>
          </w:p>
        </w:tc>
      </w:tr>
      <w:tr>
        <w:trPr>
          <w:trHeight w:val="552" w:hRule="atLeast"/>
        </w:trPr>
        <w:tc>
          <w:tcPr>
            <w:tcW w:w="128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ENDES</w:t>
            </w:r>
          </w:p>
        </w:tc>
        <w:tc>
          <w:tcPr>
            <w:tcW w:w="7752" w:type="dxa"/>
          </w:tcPr>
          <w:p>
            <w:pPr>
              <w:pStyle w:val="TableParagraph"/>
              <w:spacing w:before="133"/>
              <w:ind w:left="888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Encuesta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Demográfica 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Salud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Familiar</w:t>
            </w:r>
          </w:p>
        </w:tc>
      </w:tr>
      <w:tr>
        <w:trPr>
          <w:trHeight w:val="552" w:hRule="atLeast"/>
        </w:trPr>
        <w:tc>
          <w:tcPr>
            <w:tcW w:w="128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ER</w:t>
            </w:r>
          </w:p>
        </w:tc>
        <w:tc>
          <w:tcPr>
            <w:tcW w:w="7752" w:type="dxa"/>
          </w:tcPr>
          <w:p>
            <w:pPr>
              <w:pStyle w:val="TableParagraph"/>
              <w:spacing w:before="133"/>
              <w:ind w:left="180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Estrategia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Rural</w:t>
            </w:r>
          </w:p>
        </w:tc>
      </w:tr>
      <w:tr>
        <w:trPr>
          <w:trHeight w:val="552" w:hRule="atLeast"/>
        </w:trPr>
        <w:tc>
          <w:tcPr>
            <w:tcW w:w="128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FELCV</w:t>
            </w:r>
          </w:p>
        </w:tc>
        <w:tc>
          <w:tcPr>
            <w:tcW w:w="7752" w:type="dxa"/>
          </w:tcPr>
          <w:p>
            <w:pPr>
              <w:pStyle w:val="TableParagraph"/>
              <w:spacing w:before="133"/>
              <w:ind w:left="888"/>
              <w:rPr>
                <w:sz w:val="24"/>
              </w:rPr>
            </w:pPr>
            <w:r>
              <w:rPr>
                <w:sz w:val="24"/>
              </w:rPr>
              <w:t>: Fuerza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Especial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 Lucha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 Violencia</w:t>
            </w:r>
          </w:p>
        </w:tc>
      </w:tr>
      <w:tr>
        <w:trPr>
          <w:trHeight w:val="552" w:hRule="atLeast"/>
        </w:trPr>
        <w:tc>
          <w:tcPr>
            <w:tcW w:w="128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MESECVI</w:t>
            </w:r>
          </w:p>
        </w:tc>
        <w:tc>
          <w:tcPr>
            <w:tcW w:w="7752" w:type="dxa"/>
          </w:tcPr>
          <w:p>
            <w:pPr>
              <w:pStyle w:val="TableParagraph"/>
              <w:spacing w:before="133"/>
              <w:ind w:left="180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Mecanismo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Seguimiento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Convención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Belém 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Pará</w:t>
            </w:r>
          </w:p>
        </w:tc>
      </w:tr>
      <w:tr>
        <w:trPr>
          <w:trHeight w:val="552" w:hRule="atLeast"/>
        </w:trPr>
        <w:tc>
          <w:tcPr>
            <w:tcW w:w="128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MIMP</w:t>
            </w:r>
          </w:p>
        </w:tc>
        <w:tc>
          <w:tcPr>
            <w:tcW w:w="7752" w:type="dxa"/>
          </w:tcPr>
          <w:p>
            <w:pPr>
              <w:pStyle w:val="TableParagraph"/>
              <w:spacing w:before="133"/>
              <w:ind w:left="180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Ministerio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Mujer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Poblaciones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Vulnerables</w:t>
            </w:r>
          </w:p>
        </w:tc>
      </w:tr>
      <w:tr>
        <w:trPr>
          <w:trHeight w:val="551" w:hRule="atLeast"/>
        </w:trPr>
        <w:tc>
          <w:tcPr>
            <w:tcW w:w="128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MINSA</w:t>
            </w:r>
          </w:p>
        </w:tc>
        <w:tc>
          <w:tcPr>
            <w:tcW w:w="7752" w:type="dxa"/>
          </w:tcPr>
          <w:p>
            <w:pPr>
              <w:pStyle w:val="TableParagraph"/>
              <w:spacing w:before="133"/>
              <w:ind w:left="888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Ministerio de Salud</w:t>
            </w:r>
          </w:p>
        </w:tc>
      </w:tr>
      <w:tr>
        <w:trPr>
          <w:trHeight w:val="552" w:hRule="atLeast"/>
        </w:trPr>
        <w:tc>
          <w:tcPr>
            <w:tcW w:w="128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R.M.</w:t>
            </w:r>
          </w:p>
        </w:tc>
        <w:tc>
          <w:tcPr>
            <w:tcW w:w="7752" w:type="dxa"/>
          </w:tcPr>
          <w:p>
            <w:pPr>
              <w:pStyle w:val="TableParagraph"/>
              <w:spacing w:before="133"/>
              <w:ind w:left="180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Resolución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Ministerial</w:t>
            </w:r>
          </w:p>
        </w:tc>
      </w:tr>
      <w:tr>
        <w:trPr>
          <w:trHeight w:val="550" w:hRule="atLeast"/>
        </w:trPr>
        <w:tc>
          <w:tcPr>
            <w:tcW w:w="128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SAP</w:t>
            </w:r>
          </w:p>
        </w:tc>
        <w:tc>
          <w:tcPr>
            <w:tcW w:w="7752" w:type="dxa"/>
          </w:tcPr>
          <w:p>
            <w:pPr>
              <w:pStyle w:val="TableParagraph"/>
              <w:spacing w:before="133"/>
              <w:ind w:left="180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Síndrome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Agotamiento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Profesional</w:t>
            </w:r>
          </w:p>
        </w:tc>
      </w:tr>
      <w:tr>
        <w:trPr>
          <w:trHeight w:val="550" w:hRule="atLeast"/>
        </w:trPr>
        <w:tc>
          <w:tcPr>
            <w:tcW w:w="1285" w:type="dxa"/>
          </w:tcPr>
          <w:p>
            <w:pPr>
              <w:pStyle w:val="TableParagraph"/>
              <w:spacing w:before="131"/>
              <w:ind w:left="50"/>
              <w:rPr>
                <w:sz w:val="24"/>
              </w:rPr>
            </w:pPr>
            <w:r>
              <w:rPr>
                <w:sz w:val="24"/>
              </w:rPr>
              <w:t>SAU</w:t>
            </w:r>
          </w:p>
        </w:tc>
        <w:tc>
          <w:tcPr>
            <w:tcW w:w="7752" w:type="dxa"/>
          </w:tcPr>
          <w:p>
            <w:pPr>
              <w:pStyle w:val="TableParagraph"/>
              <w:spacing w:before="131"/>
              <w:ind w:left="180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Servicio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Atención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Urgente</w:t>
            </w:r>
          </w:p>
        </w:tc>
      </w:tr>
      <w:tr>
        <w:trPr>
          <w:trHeight w:val="552" w:hRule="atLeast"/>
        </w:trPr>
        <w:tc>
          <w:tcPr>
            <w:tcW w:w="128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TAF</w:t>
            </w:r>
          </w:p>
        </w:tc>
        <w:tc>
          <w:tcPr>
            <w:tcW w:w="7752" w:type="dxa"/>
          </w:tcPr>
          <w:p>
            <w:pPr>
              <w:pStyle w:val="TableParagraph"/>
              <w:spacing w:before="133"/>
              <w:ind w:left="180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Teléfono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Amigo 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 Familia</w:t>
            </w:r>
          </w:p>
        </w:tc>
      </w:tr>
      <w:tr>
        <w:trPr>
          <w:trHeight w:val="409" w:hRule="atLeast"/>
        </w:trPr>
        <w:tc>
          <w:tcPr>
            <w:tcW w:w="1285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UAIFVFS</w:t>
            </w:r>
          </w:p>
        </w:tc>
        <w:tc>
          <w:tcPr>
            <w:tcW w:w="7752" w:type="dxa"/>
          </w:tcPr>
          <w:p>
            <w:pPr>
              <w:pStyle w:val="TableParagraph"/>
              <w:spacing w:line="256" w:lineRule="exact" w:before="133"/>
              <w:ind w:left="180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Unidad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Atención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Integral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Frente 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Violencia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Familiar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Sexual</w:t>
            </w:r>
          </w:p>
        </w:tc>
      </w:tr>
    </w:tbl>
    <w:p>
      <w:pPr>
        <w:spacing w:after="0" w:line="256" w:lineRule="exact"/>
        <w:rPr>
          <w:sz w:val="24"/>
        </w:rPr>
        <w:sectPr>
          <w:headerReference w:type="default" r:id="rId402"/>
          <w:footerReference w:type="default" r:id="rId403"/>
          <w:pgSz w:w="11910" w:h="16840"/>
          <w:pgMar w:header="751" w:footer="0" w:top="960" w:bottom="280" w:left="160" w:right="1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8"/>
        </w:rPr>
      </w:pPr>
    </w:p>
    <w:p>
      <w:pPr>
        <w:pStyle w:val="BodyText"/>
        <w:ind w:left="1230"/>
        <w:rPr>
          <w:sz w:val="20"/>
        </w:rPr>
      </w:pPr>
      <w:r>
        <w:rPr>
          <w:sz w:val="20"/>
        </w:rPr>
        <w:pict>
          <v:shape style="width:456.45pt;height:27.65pt;mso-position-horizontal-relative:char;mso-position-vertical-relative:line" type="#_x0000_t202" filled="true" fillcolor="#deeaf6" stroked="false">
            <w10:anchorlock/>
            <v:textbox inset="0,0,0,0">
              <w:txbxContent>
                <w:p>
                  <w:pPr>
                    <w:spacing w:line="275" w:lineRule="exact" w:before="0"/>
                    <w:ind w:left="2474" w:right="2476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Introducción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line="258" w:lineRule="exact"/>
        <w:ind w:left="1978"/>
      </w:pPr>
      <w:r>
        <w:rPr/>
        <w:t>La</w:t>
      </w:r>
      <w:r>
        <w:rPr>
          <w:spacing w:val="-4"/>
        </w:rPr>
        <w:t> </w:t>
      </w:r>
      <w:r>
        <w:rPr/>
        <w:t>violencia</w:t>
      </w:r>
      <w:r>
        <w:rPr>
          <w:spacing w:val="-1"/>
        </w:rPr>
        <w:t> </w:t>
      </w:r>
      <w:r>
        <w:rPr/>
        <w:t>hacia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mujeres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integrantes</w:t>
      </w:r>
      <w:r>
        <w:rPr>
          <w:spacing w:val="-1"/>
        </w:rPr>
        <w:t> </w:t>
      </w:r>
      <w:r>
        <w:rPr/>
        <w:t>del grupo</w:t>
      </w:r>
      <w:r>
        <w:rPr>
          <w:spacing w:val="-1"/>
        </w:rPr>
        <w:t> </w:t>
      </w:r>
      <w:r>
        <w:rPr/>
        <w:t>familiar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una</w:t>
      </w:r>
      <w:r>
        <w:rPr>
          <w:spacing w:val="-3"/>
        </w:rPr>
        <w:t> </w:t>
      </w:r>
      <w:r>
        <w:rPr/>
        <w:t>vulneración</w:t>
      </w:r>
      <w:r>
        <w:rPr>
          <w:spacing w:val="-1"/>
        </w:rPr>
        <w:t> </w:t>
      </w:r>
      <w:r>
        <w:rPr/>
        <w:t>a</w:t>
      </w:r>
    </w:p>
    <w:p>
      <w:pPr>
        <w:pStyle w:val="BodyText"/>
      </w:pPr>
    </w:p>
    <w:p>
      <w:pPr>
        <w:pStyle w:val="BodyText"/>
        <w:spacing w:line="480" w:lineRule="auto"/>
        <w:ind w:left="1258" w:right="1233"/>
        <w:jc w:val="both"/>
      </w:pPr>
      <w:r>
        <w:rPr/>
        <w:t>los</w:t>
      </w:r>
      <w:r>
        <w:rPr>
          <w:spacing w:val="-7"/>
        </w:rPr>
        <w:t> </w:t>
      </w:r>
      <w:r>
        <w:rPr/>
        <w:t>derechos</w:t>
      </w:r>
      <w:r>
        <w:rPr>
          <w:spacing w:val="-6"/>
        </w:rPr>
        <w:t> </w:t>
      </w:r>
      <w:r>
        <w:rPr/>
        <w:t>humanos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problema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salud</w:t>
      </w:r>
      <w:r>
        <w:rPr>
          <w:spacing w:val="-6"/>
        </w:rPr>
        <w:t> </w:t>
      </w:r>
      <w:r>
        <w:rPr/>
        <w:t>pública,</w:t>
      </w:r>
      <w:r>
        <w:rPr>
          <w:spacing w:val="-5"/>
        </w:rPr>
        <w:t> </w:t>
      </w:r>
      <w:r>
        <w:rPr/>
        <w:t>con</w:t>
      </w:r>
      <w:r>
        <w:rPr>
          <w:spacing w:val="-6"/>
        </w:rPr>
        <w:t> </w:t>
      </w:r>
      <w:r>
        <w:rPr/>
        <w:t>graves</w:t>
      </w:r>
      <w:r>
        <w:rPr>
          <w:spacing w:val="-6"/>
        </w:rPr>
        <w:t> </w:t>
      </w:r>
      <w:r>
        <w:rPr/>
        <w:t>consecuencias</w:t>
      </w:r>
      <w:r>
        <w:rPr>
          <w:spacing w:val="-6"/>
        </w:rPr>
        <w:t> </w:t>
      </w:r>
      <w:r>
        <w:rPr/>
        <w:t>sobre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salud</w:t>
      </w:r>
      <w:r>
        <w:rPr>
          <w:spacing w:val="-58"/>
        </w:rPr>
        <w:t> </w:t>
      </w:r>
      <w:r>
        <w:rPr/>
        <w:t>física</w:t>
      </w:r>
      <w:r>
        <w:rPr>
          <w:spacing w:val="-15"/>
        </w:rPr>
        <w:t> </w:t>
      </w:r>
      <w:r>
        <w:rPr/>
        <w:t>y</w:t>
      </w:r>
      <w:r>
        <w:rPr>
          <w:spacing w:val="-12"/>
        </w:rPr>
        <w:t> </w:t>
      </w:r>
      <w:r>
        <w:rPr/>
        <w:t>mental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las</w:t>
      </w:r>
      <w:r>
        <w:rPr>
          <w:spacing w:val="-13"/>
        </w:rPr>
        <w:t> </w:t>
      </w:r>
      <w:r>
        <w:rPr/>
        <w:t>víctimas</w:t>
      </w:r>
      <w:r>
        <w:rPr>
          <w:spacing w:val="-13"/>
        </w:rPr>
        <w:t> </w:t>
      </w:r>
      <w:r>
        <w:rPr/>
        <w:t>directas</w:t>
      </w:r>
      <w:r>
        <w:rPr>
          <w:spacing w:val="-10"/>
        </w:rPr>
        <w:t> </w:t>
      </w:r>
      <w:r>
        <w:rPr/>
        <w:t>e</w:t>
      </w:r>
      <w:r>
        <w:rPr>
          <w:spacing w:val="-14"/>
        </w:rPr>
        <w:t> </w:t>
      </w:r>
      <w:r>
        <w:rPr/>
        <w:t>indirectas,</w:t>
      </w:r>
      <w:r>
        <w:rPr>
          <w:spacing w:val="-8"/>
        </w:rPr>
        <w:t> </w:t>
      </w:r>
      <w:r>
        <w:rPr/>
        <w:t>que</w:t>
      </w:r>
      <w:r>
        <w:rPr>
          <w:spacing w:val="-13"/>
        </w:rPr>
        <w:t> </w:t>
      </w:r>
      <w:r>
        <w:rPr/>
        <w:t>cobra</w:t>
      </w:r>
      <w:r>
        <w:rPr>
          <w:spacing w:val="-13"/>
        </w:rPr>
        <w:t> </w:t>
      </w:r>
      <w:r>
        <w:rPr/>
        <w:t>vidas</w:t>
      </w:r>
      <w:r>
        <w:rPr>
          <w:spacing w:val="-14"/>
        </w:rPr>
        <w:t> </w:t>
      </w:r>
      <w:r>
        <w:rPr/>
        <w:t>humanas,</w:t>
      </w:r>
      <w:r>
        <w:rPr>
          <w:spacing w:val="-10"/>
        </w:rPr>
        <w:t> </w:t>
      </w:r>
      <w:r>
        <w:rPr/>
        <w:t>limita</w:t>
      </w:r>
      <w:r>
        <w:rPr>
          <w:spacing w:val="-13"/>
        </w:rPr>
        <w:t> </w:t>
      </w:r>
      <w:r>
        <w:rPr/>
        <w:t>el</w:t>
      </w:r>
      <w:r>
        <w:rPr>
          <w:spacing w:val="-11"/>
        </w:rPr>
        <w:t> </w:t>
      </w:r>
      <w:r>
        <w:rPr/>
        <w:t>bienestar</w:t>
      </w:r>
      <w:r>
        <w:rPr>
          <w:spacing w:val="-57"/>
        </w:rPr>
        <w:t> </w:t>
      </w:r>
      <w:r>
        <w:rPr/>
        <w:t>y dificulta el proyecto de vida. La violencia, además, impacta en la economía individual y</w:t>
      </w:r>
      <w:r>
        <w:rPr>
          <w:spacing w:val="1"/>
        </w:rPr>
        <w:t> </w:t>
      </w:r>
      <w:r>
        <w:rPr/>
        <w:t>familiar,</w:t>
      </w:r>
      <w:r>
        <w:rPr>
          <w:spacing w:val="-1"/>
        </w:rPr>
        <w:t> </w:t>
      </w:r>
      <w:r>
        <w:rPr/>
        <w:t>así como en los</w:t>
      </w:r>
      <w:r>
        <w:rPr>
          <w:spacing w:val="2"/>
        </w:rPr>
        <w:t> </w:t>
      </w:r>
      <w:r>
        <w:rPr/>
        <w:t>costos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 empresas y</w:t>
      </w:r>
      <w:r>
        <w:rPr>
          <w:spacing w:val="2"/>
        </w:rPr>
        <w:t> </w:t>
      </w:r>
      <w:r>
        <w:rPr/>
        <w:t>en</w:t>
      </w:r>
      <w:r>
        <w:rPr>
          <w:spacing w:val="-1"/>
        </w:rPr>
        <w:t> </w:t>
      </w:r>
      <w:r>
        <w:rPr/>
        <w:t>el presupuesto público</w:t>
      </w:r>
      <w:r>
        <w:rPr>
          <w:vertAlign w:val="superscript"/>
        </w:rPr>
        <w:t>18</w:t>
      </w:r>
      <w:r>
        <w:rPr>
          <w:vertAlign w:val="baseline"/>
        </w:rPr>
        <w:t>.</w:t>
      </w:r>
    </w:p>
    <w:p>
      <w:pPr>
        <w:pStyle w:val="BodyText"/>
        <w:spacing w:line="480" w:lineRule="auto"/>
        <w:ind w:left="1258" w:right="1235" w:firstLine="719"/>
        <w:jc w:val="both"/>
      </w:pPr>
      <w:r>
        <w:rPr/>
        <w:t>El</w:t>
      </w:r>
      <w:r>
        <w:rPr>
          <w:spacing w:val="-9"/>
        </w:rPr>
        <w:t> </w:t>
      </w:r>
      <w:r>
        <w:rPr/>
        <w:t>Estado</w:t>
      </w:r>
      <w:r>
        <w:rPr>
          <w:spacing w:val="-9"/>
        </w:rPr>
        <w:t> </w:t>
      </w:r>
      <w:r>
        <w:rPr/>
        <w:t>peruano</w:t>
      </w:r>
      <w:r>
        <w:rPr>
          <w:spacing w:val="-10"/>
        </w:rPr>
        <w:t> </w:t>
      </w:r>
      <w:r>
        <w:rPr/>
        <w:t>ha</w:t>
      </w:r>
      <w:r>
        <w:rPr>
          <w:spacing w:val="-10"/>
        </w:rPr>
        <w:t> </w:t>
      </w:r>
      <w:r>
        <w:rPr/>
        <w:t>suscrito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ratificado</w:t>
      </w:r>
      <w:r>
        <w:rPr>
          <w:spacing w:val="-9"/>
        </w:rPr>
        <w:t> </w:t>
      </w:r>
      <w:r>
        <w:rPr/>
        <w:t>un</w:t>
      </w:r>
      <w:r>
        <w:rPr>
          <w:spacing w:val="-10"/>
        </w:rPr>
        <w:t> </w:t>
      </w:r>
      <w:r>
        <w:rPr/>
        <w:t>conjunto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tratados</w:t>
      </w:r>
      <w:r>
        <w:rPr>
          <w:spacing w:val="-9"/>
        </w:rPr>
        <w:t> </w:t>
      </w:r>
      <w:r>
        <w:rPr/>
        <w:t>internacionales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los</w:t>
      </w:r>
      <w:r>
        <w:rPr>
          <w:spacing w:val="-58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1"/>
        </w:rPr>
        <w:t> </w:t>
      </w:r>
      <w:r>
        <w:rPr/>
        <w:t>compromete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dictar</w:t>
      </w:r>
      <w:r>
        <w:rPr>
          <w:spacing w:val="-5"/>
        </w:rPr>
        <w:t> </w:t>
      </w:r>
      <w:r>
        <w:rPr/>
        <w:t>las</w:t>
      </w:r>
      <w:r>
        <w:rPr>
          <w:spacing w:val="-1"/>
        </w:rPr>
        <w:t> </w:t>
      </w:r>
      <w:r>
        <w:rPr/>
        <w:t>leyes</w:t>
      </w:r>
      <w:r>
        <w:rPr>
          <w:spacing w:val="-1"/>
        </w:rPr>
        <w:t> </w:t>
      </w:r>
      <w:r>
        <w:rPr/>
        <w:t>necesarias</w:t>
      </w:r>
      <w:r>
        <w:rPr>
          <w:spacing w:val="-3"/>
        </w:rPr>
        <w:t> </w:t>
      </w:r>
      <w:r>
        <w:rPr/>
        <w:t>para</w:t>
      </w:r>
      <w:r>
        <w:rPr>
          <w:spacing w:val="-5"/>
        </w:rPr>
        <w:t> </w:t>
      </w:r>
      <w:r>
        <w:rPr/>
        <w:t>prevenir,</w:t>
      </w:r>
      <w:r>
        <w:rPr>
          <w:spacing w:val="-2"/>
        </w:rPr>
        <w:t> </w:t>
      </w:r>
      <w:r>
        <w:rPr/>
        <w:t>atender,</w:t>
      </w:r>
      <w:r>
        <w:rPr>
          <w:spacing w:val="-4"/>
        </w:rPr>
        <w:t> </w:t>
      </w:r>
      <w:r>
        <w:rPr/>
        <w:t>sancionar</w:t>
      </w:r>
      <w:r>
        <w:rPr>
          <w:spacing w:val="-5"/>
        </w:rPr>
        <w:t> </w:t>
      </w:r>
      <w:r>
        <w:rPr/>
        <w:t>y erradicar</w:t>
      </w:r>
      <w:r>
        <w:rPr>
          <w:spacing w:val="-5"/>
        </w:rPr>
        <w:t> </w:t>
      </w:r>
      <w:r>
        <w:rPr/>
        <w:t>la</w:t>
      </w:r>
      <w:r>
        <w:rPr>
          <w:spacing w:val="-57"/>
        </w:rPr>
        <w:t> </w:t>
      </w:r>
      <w:r>
        <w:rPr/>
        <w:t>violencia contra las mujeres y los integrantes del grupo familiar; adoptando por todos los</w:t>
      </w:r>
      <w:r>
        <w:rPr>
          <w:spacing w:val="1"/>
        </w:rPr>
        <w:t> </w:t>
      </w:r>
      <w:r>
        <w:rPr/>
        <w:t>medios apropiados y sin dilaciones, políticas públicas orientadas a la consecución de este</w:t>
      </w:r>
      <w:r>
        <w:rPr>
          <w:spacing w:val="1"/>
        </w:rPr>
        <w:t> </w:t>
      </w:r>
      <w:r>
        <w:rPr/>
        <w:t>objetivo.</w:t>
      </w:r>
    </w:p>
    <w:p>
      <w:pPr>
        <w:pStyle w:val="BodyText"/>
        <w:spacing w:line="480" w:lineRule="auto" w:before="1"/>
        <w:ind w:left="1258" w:right="1236" w:firstLine="719"/>
        <w:jc w:val="both"/>
      </w:pPr>
      <w:r>
        <w:rPr/>
        <w:t>La Ley N°30364, es la</w:t>
      </w:r>
      <w:r>
        <w:rPr>
          <w:spacing w:val="1"/>
        </w:rPr>
        <w:t> </w:t>
      </w:r>
      <w:r>
        <w:rPr/>
        <w:t>expresión</w:t>
      </w:r>
      <w:r>
        <w:rPr>
          <w:spacing w:val="1"/>
        </w:rPr>
        <w:t> </w:t>
      </w:r>
      <w:r>
        <w:rPr/>
        <w:t>de los</w:t>
      </w:r>
      <w:r>
        <w:rPr>
          <w:spacing w:val="1"/>
        </w:rPr>
        <w:t> </w:t>
      </w:r>
      <w:r>
        <w:rPr/>
        <w:t>compromisos internacionales</w:t>
      </w:r>
      <w:r>
        <w:rPr>
          <w:spacing w:val="1"/>
        </w:rPr>
        <w:t> </w:t>
      </w:r>
      <w:r>
        <w:rPr/>
        <w:t>del Estado</w:t>
      </w:r>
      <w:r>
        <w:rPr>
          <w:spacing w:val="1"/>
        </w:rPr>
        <w:t> </w:t>
      </w:r>
      <w:r>
        <w:rPr/>
        <w:t>peruano</w:t>
      </w:r>
      <w:r>
        <w:rPr>
          <w:spacing w:val="-11"/>
        </w:rPr>
        <w:t> </w:t>
      </w:r>
      <w:r>
        <w:rPr/>
        <w:t>en</w:t>
      </w:r>
      <w:r>
        <w:rPr>
          <w:spacing w:val="-12"/>
        </w:rPr>
        <w:t> </w:t>
      </w:r>
      <w:r>
        <w:rPr/>
        <w:t>su</w:t>
      </w:r>
      <w:r>
        <w:rPr>
          <w:spacing w:val="-10"/>
        </w:rPr>
        <w:t> </w:t>
      </w:r>
      <w:r>
        <w:rPr/>
        <w:t>lucha</w:t>
      </w:r>
      <w:r>
        <w:rPr>
          <w:spacing w:val="-12"/>
        </w:rPr>
        <w:t> </w:t>
      </w:r>
      <w:r>
        <w:rPr/>
        <w:t>por</w:t>
      </w:r>
      <w:r>
        <w:rPr>
          <w:spacing w:val="-11"/>
        </w:rPr>
        <w:t> </w:t>
      </w:r>
      <w:r>
        <w:rPr/>
        <w:t>erradicar</w:t>
      </w:r>
      <w:r>
        <w:rPr>
          <w:spacing w:val="-13"/>
        </w:rPr>
        <w:t> </w:t>
      </w:r>
      <w:r>
        <w:rPr/>
        <w:t>una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las</w:t>
      </w:r>
      <w:r>
        <w:rPr>
          <w:spacing w:val="-11"/>
        </w:rPr>
        <w:t> </w:t>
      </w:r>
      <w:r>
        <w:rPr/>
        <w:t>manifestaciones</w:t>
      </w:r>
      <w:r>
        <w:rPr>
          <w:spacing w:val="-13"/>
        </w:rPr>
        <w:t> </w:t>
      </w:r>
      <w:r>
        <w:rPr/>
        <w:t>más</w:t>
      </w:r>
      <w:r>
        <w:rPr>
          <w:spacing w:val="-11"/>
        </w:rPr>
        <w:t> </w:t>
      </w:r>
      <w:r>
        <w:rPr/>
        <w:t>extremas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las</w:t>
      </w:r>
      <w:r>
        <w:rPr>
          <w:spacing w:val="-13"/>
        </w:rPr>
        <w:t> </w:t>
      </w:r>
      <w:r>
        <w:rPr/>
        <w:t>desigualdades</w:t>
      </w:r>
      <w:r>
        <w:rPr>
          <w:spacing w:val="-57"/>
        </w:rPr>
        <w:t> </w:t>
      </w:r>
      <w:r>
        <w:rPr/>
        <w:t>de género. En ese contexto normativo y en respuesta a esta problemática, el Ministerio de la</w:t>
      </w:r>
      <w:r>
        <w:rPr>
          <w:spacing w:val="1"/>
        </w:rPr>
        <w:t> </w:t>
      </w:r>
      <w:r>
        <w:rPr/>
        <w:t>Mujer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Poblaciones</w:t>
      </w:r>
      <w:r>
        <w:rPr>
          <w:spacing w:val="-8"/>
        </w:rPr>
        <w:t> </w:t>
      </w:r>
      <w:r>
        <w:rPr/>
        <w:t>Vulnerables</w:t>
      </w:r>
      <w:r>
        <w:rPr>
          <w:spacing w:val="-7"/>
        </w:rPr>
        <w:t> </w:t>
      </w:r>
      <w:r>
        <w:rPr/>
        <w:t>creó</w:t>
      </w:r>
      <w:r>
        <w:rPr>
          <w:spacing w:val="-5"/>
        </w:rPr>
        <w:t> </w:t>
      </w:r>
      <w:r>
        <w:rPr/>
        <w:t>el</w:t>
      </w:r>
      <w:r>
        <w:rPr>
          <w:spacing w:val="-8"/>
        </w:rPr>
        <w:t> </w:t>
      </w:r>
      <w:r>
        <w:rPr/>
        <w:t>Programa</w:t>
      </w:r>
      <w:r>
        <w:rPr>
          <w:spacing w:val="-10"/>
        </w:rPr>
        <w:t> </w:t>
      </w:r>
      <w:r>
        <w:rPr/>
        <w:t>Nacional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Prevención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Erradicación</w:t>
      </w:r>
      <w:r>
        <w:rPr>
          <w:spacing w:val="-58"/>
        </w:rPr>
        <w:t> </w:t>
      </w:r>
      <w:r>
        <w:rPr/>
        <w:t>de la Violencia contra las Mujeres e Integrantes del Grupo Familiar – AURORA, a través del</w:t>
      </w:r>
      <w:r>
        <w:rPr>
          <w:spacing w:val="1"/>
        </w:rPr>
        <w:t> </w:t>
      </w:r>
      <w:r>
        <w:rPr/>
        <w:t>cual</w:t>
      </w:r>
      <w:r>
        <w:rPr>
          <w:spacing w:val="-2"/>
        </w:rPr>
        <w:t> </w:t>
      </w:r>
      <w:r>
        <w:rPr/>
        <w:t>implementa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conjunto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servicios</w:t>
      </w:r>
      <w:r>
        <w:rPr>
          <w:spacing w:val="-2"/>
        </w:rPr>
        <w:t> </w:t>
      </w:r>
      <w:r>
        <w:rPr/>
        <w:t>públicos</w:t>
      </w:r>
      <w:r>
        <w:rPr>
          <w:spacing w:val="-1"/>
        </w:rPr>
        <w:t> </w:t>
      </w:r>
      <w:r>
        <w:rPr/>
        <w:t>especializados</w:t>
      </w:r>
      <w:r>
        <w:rPr>
          <w:spacing w:val="-1"/>
        </w:rPr>
        <w:t> </w:t>
      </w:r>
      <w:r>
        <w:rPr/>
        <w:t>para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prevención,</w:t>
      </w:r>
      <w:r>
        <w:rPr>
          <w:spacing w:val="-1"/>
        </w:rPr>
        <w:t> </w:t>
      </w:r>
      <w:r>
        <w:rPr/>
        <w:t>atención</w:t>
      </w:r>
      <w:r>
        <w:rPr>
          <w:spacing w:val="-58"/>
        </w:rPr>
        <w:t> </w:t>
      </w:r>
      <w:r>
        <w:rPr/>
        <w:t>y</w:t>
      </w:r>
      <w:r>
        <w:rPr>
          <w:spacing w:val="29"/>
        </w:rPr>
        <w:t> </w:t>
      </w:r>
      <w:r>
        <w:rPr/>
        <w:t>protección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las</w:t>
      </w:r>
      <w:r>
        <w:rPr>
          <w:spacing w:val="29"/>
        </w:rPr>
        <w:t> </w:t>
      </w:r>
      <w:r>
        <w:rPr/>
        <w:t>víctimas,</w:t>
      </w:r>
      <w:r>
        <w:rPr>
          <w:spacing w:val="30"/>
        </w:rPr>
        <w:t> </w:t>
      </w:r>
      <w:r>
        <w:rPr/>
        <w:t>como</w:t>
      </w:r>
      <w:r>
        <w:rPr>
          <w:spacing w:val="30"/>
        </w:rPr>
        <w:t> </w:t>
      </w:r>
      <w:r>
        <w:rPr/>
        <w:t>los</w:t>
      </w:r>
      <w:r>
        <w:rPr>
          <w:spacing w:val="31"/>
        </w:rPr>
        <w:t> </w:t>
      </w:r>
      <w:r>
        <w:rPr/>
        <w:t>Centros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Emergencia</w:t>
      </w:r>
      <w:r>
        <w:rPr>
          <w:spacing w:val="31"/>
        </w:rPr>
        <w:t> </w:t>
      </w:r>
      <w:r>
        <w:rPr/>
        <w:t>Mujer</w:t>
      </w:r>
      <w:r>
        <w:rPr>
          <w:spacing w:val="32"/>
        </w:rPr>
        <w:t> </w:t>
      </w:r>
      <w:r>
        <w:rPr/>
        <w:t>Regulares</w:t>
      </w:r>
      <w:r>
        <w:rPr>
          <w:spacing w:val="32"/>
        </w:rPr>
        <w:t> </w:t>
      </w:r>
      <w:r>
        <w:rPr/>
        <w:t>y</w:t>
      </w:r>
      <w:r>
        <w:rPr>
          <w:spacing w:val="30"/>
        </w:rPr>
        <w:t> </w:t>
      </w:r>
      <w:r>
        <w:rPr/>
        <w:t>los</w:t>
      </w:r>
      <w:r>
        <w:rPr>
          <w:spacing w:val="30"/>
        </w:rPr>
        <w:t> </w:t>
      </w:r>
      <w:r>
        <w:rPr/>
        <w:t>CEM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  <w:r>
        <w:rPr/>
        <w:pict>
          <v:rect style="position:absolute;margin-left:70.944pt;margin-top:14.596876pt;width:144.020pt;height:.71997pt;mso-position-horizontal-relative:page;mso-position-vertical-relative:paragraph;z-index:-156728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258" w:right="1234" w:firstLine="0"/>
        <w:jc w:val="both"/>
        <w:rPr>
          <w:sz w:val="20"/>
        </w:rPr>
      </w:pPr>
      <w:r>
        <w:rPr>
          <w:sz w:val="20"/>
          <w:vertAlign w:val="superscript"/>
        </w:rPr>
        <w:t>18</w:t>
      </w:r>
      <w:r>
        <w:rPr>
          <w:sz w:val="20"/>
          <w:vertAlign w:val="baseline"/>
        </w:rPr>
        <w:t> Díaz Ramón y Miranda Juan José. (2009) Aproximación del costo económico y determinantes de la violencia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doméstica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Perú.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IEP-CIES.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Lima.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S/p.;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Vara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Arístides.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(2012)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Los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costos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empresariales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violencia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contra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las mujeres en el Perú. Universidad de San Martín de Porres; Vara Arístides. (2015) Los costos de la violencia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contra las mujeres en las microempresas peruanas. Una estimación del impacto económico de la violencia contra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las mujeres en relaciones de pareja en el valor agregado de las microempresas formales lideradas por mujeres en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el Perú. Universidad de San Martín de Porres; Vara Arístides. (2019) Los costos económicos de la inacción en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prevención de la violencia contra las mujeres basada en el género en el distrito de Villa El Salvador: 2018.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Universidad San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Martín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 Porres. Lima.</w:t>
      </w:r>
    </w:p>
    <w:p>
      <w:pPr>
        <w:spacing w:after="0"/>
        <w:jc w:val="both"/>
        <w:rPr>
          <w:sz w:val="20"/>
        </w:rPr>
        <w:sectPr>
          <w:headerReference w:type="default" r:id="rId404"/>
          <w:footerReference w:type="default" r:id="rId405"/>
          <w:pgSz w:w="11910" w:h="16840"/>
          <w:pgMar w:header="751" w:footer="2039" w:top="960" w:bottom="2220" w:left="16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15"/>
        <w:ind w:left="1258"/>
      </w:pPr>
      <w:r>
        <w:rPr/>
        <w:t>Comisaría,</w:t>
      </w:r>
      <w:r>
        <w:rPr>
          <w:spacing w:val="18"/>
        </w:rPr>
        <w:t> </w:t>
      </w:r>
      <w:r>
        <w:rPr/>
        <w:t>la</w:t>
      </w:r>
      <w:r>
        <w:rPr>
          <w:spacing w:val="77"/>
        </w:rPr>
        <w:t> </w:t>
      </w:r>
      <w:r>
        <w:rPr/>
        <w:t>Estrategia</w:t>
      </w:r>
      <w:r>
        <w:rPr>
          <w:spacing w:val="78"/>
        </w:rPr>
        <w:t> </w:t>
      </w:r>
      <w:r>
        <w:rPr/>
        <w:t>Rural</w:t>
      </w:r>
      <w:r>
        <w:rPr>
          <w:spacing w:val="78"/>
        </w:rPr>
        <w:t> </w:t>
      </w:r>
      <w:r>
        <w:rPr/>
        <w:t>(ER)</w:t>
      </w:r>
      <w:r>
        <w:rPr>
          <w:spacing w:val="78"/>
        </w:rPr>
        <w:t> </w:t>
      </w:r>
      <w:r>
        <w:rPr/>
        <w:t>el</w:t>
      </w:r>
      <w:r>
        <w:rPr>
          <w:spacing w:val="78"/>
        </w:rPr>
        <w:t> </w:t>
      </w:r>
      <w:r>
        <w:rPr/>
        <w:t>Servicio</w:t>
      </w:r>
      <w:r>
        <w:rPr>
          <w:spacing w:val="79"/>
        </w:rPr>
        <w:t> </w:t>
      </w:r>
      <w:r>
        <w:rPr/>
        <w:t>de</w:t>
      </w:r>
      <w:r>
        <w:rPr>
          <w:spacing w:val="76"/>
        </w:rPr>
        <w:t> </w:t>
      </w:r>
      <w:r>
        <w:rPr/>
        <w:t>Atención</w:t>
      </w:r>
      <w:r>
        <w:rPr>
          <w:spacing w:val="78"/>
        </w:rPr>
        <w:t> </w:t>
      </w:r>
      <w:r>
        <w:rPr/>
        <w:t>Urgente</w:t>
      </w:r>
      <w:r>
        <w:rPr>
          <w:spacing w:val="77"/>
        </w:rPr>
        <w:t> </w:t>
      </w:r>
      <w:r>
        <w:rPr/>
        <w:t>(SAU),</w:t>
      </w:r>
      <w:r>
        <w:rPr>
          <w:spacing w:val="80"/>
        </w:rPr>
        <w:t> </w:t>
      </w:r>
      <w:r>
        <w:rPr/>
        <w:t>Hogares</w:t>
      </w:r>
    </w:p>
    <w:p>
      <w:pPr>
        <w:pStyle w:val="BodyText"/>
        <w:spacing w:before="1"/>
      </w:pPr>
    </w:p>
    <w:p>
      <w:pPr>
        <w:pStyle w:val="BodyText"/>
        <w:ind w:left="1258"/>
      </w:pPr>
      <w:r>
        <w:rPr/>
        <w:t>Temporales de</w:t>
      </w:r>
      <w:r>
        <w:rPr>
          <w:spacing w:val="-2"/>
        </w:rPr>
        <w:t> </w:t>
      </w:r>
      <w:r>
        <w:rPr/>
        <w:t>Refugio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 Línea</w:t>
      </w:r>
      <w:r>
        <w:rPr>
          <w:spacing w:val="-1"/>
        </w:rPr>
        <w:t> </w:t>
      </w:r>
      <w:r>
        <w:rPr/>
        <w:t>100</w:t>
      </w:r>
      <w:r>
        <w:rPr>
          <w:vertAlign w:val="superscript"/>
        </w:rPr>
        <w:t>19</w:t>
      </w:r>
      <w:r>
        <w:rPr>
          <w:vertAlign w:val="baseline"/>
        </w:rPr>
        <w:t>.</w:t>
      </w:r>
    </w:p>
    <w:p>
      <w:pPr>
        <w:pStyle w:val="BodyText"/>
      </w:pPr>
    </w:p>
    <w:p>
      <w:pPr>
        <w:pStyle w:val="BodyText"/>
        <w:spacing w:line="480" w:lineRule="auto"/>
        <w:ind w:left="1258" w:right="1213" w:firstLine="719"/>
        <w:jc w:val="both"/>
      </w:pPr>
      <w:r>
        <w:rPr/>
        <w:t>La</w:t>
      </w:r>
      <w:r>
        <w:rPr>
          <w:spacing w:val="1"/>
        </w:rPr>
        <w:t> </w:t>
      </w:r>
      <w:r>
        <w:rPr/>
        <w:t>Línea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servicio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financiado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provenientes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tributación ciudadana, creada</w:t>
      </w:r>
      <w:r>
        <w:rPr>
          <w:spacing w:val="1"/>
        </w:rPr>
        <w:t> </w:t>
      </w:r>
      <w:r>
        <w:rPr/>
        <w:t>con el propósito de brindar ayuda telefónica especializada,</w:t>
      </w:r>
      <w:r>
        <w:rPr>
          <w:spacing w:val="1"/>
        </w:rPr>
        <w:t> </w:t>
      </w:r>
      <w:r>
        <w:rPr/>
        <w:t>ininterrumpida y gratuita a las mujeres y otros integrantes del grupo familiar, ante hechos de</w:t>
      </w:r>
      <w:r>
        <w:rPr>
          <w:spacing w:val="1"/>
        </w:rPr>
        <w:t> </w:t>
      </w:r>
      <w:r>
        <w:rPr/>
        <w:t>violencia</w:t>
      </w:r>
      <w:r>
        <w:rPr>
          <w:spacing w:val="-8"/>
        </w:rPr>
        <w:t> </w:t>
      </w:r>
      <w:r>
        <w:rPr/>
        <w:t>física,</w:t>
      </w:r>
      <w:r>
        <w:rPr>
          <w:spacing w:val="-6"/>
        </w:rPr>
        <w:t> </w:t>
      </w:r>
      <w:r>
        <w:rPr/>
        <w:t>psicológica,</w:t>
      </w:r>
      <w:r>
        <w:rPr>
          <w:spacing w:val="-6"/>
        </w:rPr>
        <w:t> </w:t>
      </w:r>
      <w:r>
        <w:rPr/>
        <w:t>sexual,</w:t>
      </w:r>
      <w:r>
        <w:rPr>
          <w:spacing w:val="-6"/>
        </w:rPr>
        <w:t> </w:t>
      </w:r>
      <w:r>
        <w:rPr/>
        <w:t>económica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incluso</w:t>
      </w:r>
      <w:r>
        <w:rPr>
          <w:spacing w:val="-6"/>
        </w:rPr>
        <w:t> </w:t>
      </w:r>
      <w:r>
        <w:rPr/>
        <w:t>ante</w:t>
      </w:r>
      <w:r>
        <w:rPr>
          <w:spacing w:val="-7"/>
        </w:rPr>
        <w:t> </w:t>
      </w:r>
      <w:r>
        <w:rPr/>
        <w:t>situaciones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violencia</w:t>
      </w:r>
      <w:r>
        <w:rPr>
          <w:spacing w:val="-7"/>
        </w:rPr>
        <w:t> </w:t>
      </w:r>
      <w:r>
        <w:rPr/>
        <w:t>extrema</w:t>
      </w:r>
      <w:r>
        <w:rPr>
          <w:spacing w:val="-57"/>
        </w:rPr>
        <w:t> </w:t>
      </w:r>
      <w:r>
        <w:rPr/>
        <w:t>como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tentativa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feminicidio y el feminicidio.</w:t>
      </w:r>
    </w:p>
    <w:p>
      <w:pPr>
        <w:pStyle w:val="BodyText"/>
        <w:spacing w:line="480" w:lineRule="auto" w:before="1"/>
        <w:ind w:left="1258" w:right="1234" w:firstLine="719"/>
        <w:jc w:val="both"/>
      </w:pPr>
      <w:r>
        <w:rPr/>
        <w:t>Las</w:t>
      </w:r>
      <w:r>
        <w:rPr>
          <w:spacing w:val="1"/>
        </w:rPr>
        <w:t> </w:t>
      </w:r>
      <w:r>
        <w:rPr/>
        <w:t>ventajas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servicio</w:t>
      </w:r>
      <w:r>
        <w:rPr>
          <w:spacing w:val="1"/>
        </w:rPr>
        <w:t> </w:t>
      </w:r>
      <w:r>
        <w:rPr/>
        <w:t>telefónico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cargo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profesionales</w:t>
      </w:r>
      <w:r>
        <w:rPr>
          <w:spacing w:val="1"/>
        </w:rPr>
        <w:t> </w:t>
      </w:r>
      <w:r>
        <w:rPr/>
        <w:t>especialmente</w:t>
      </w:r>
      <w:r>
        <w:rPr>
          <w:spacing w:val="1"/>
        </w:rPr>
        <w:t> </w:t>
      </w:r>
      <w:r>
        <w:rPr/>
        <w:t>entrenados</w:t>
      </w:r>
      <w:r>
        <w:rPr>
          <w:spacing w:val="-5"/>
        </w:rPr>
        <w:t> </w:t>
      </w:r>
      <w:r>
        <w:rPr/>
        <w:t>radican</w:t>
      </w:r>
      <w:r>
        <w:rPr>
          <w:spacing w:val="-4"/>
        </w:rPr>
        <w:t> </w:t>
      </w:r>
      <w:r>
        <w:rPr/>
        <w:t>en</w:t>
      </w:r>
      <w:r>
        <w:rPr>
          <w:spacing w:val="-7"/>
        </w:rPr>
        <w:t> </w:t>
      </w:r>
      <w:r>
        <w:rPr/>
        <w:t>que,</w:t>
      </w:r>
      <w:r>
        <w:rPr>
          <w:spacing w:val="-6"/>
        </w:rPr>
        <w:t> </w:t>
      </w:r>
      <w:r>
        <w:rPr/>
        <w:t>para</w:t>
      </w:r>
      <w:r>
        <w:rPr>
          <w:spacing w:val="-8"/>
        </w:rPr>
        <w:t> </w:t>
      </w:r>
      <w:r>
        <w:rPr/>
        <w:t>las</w:t>
      </w:r>
      <w:r>
        <w:rPr>
          <w:spacing w:val="-6"/>
        </w:rPr>
        <w:t> </w:t>
      </w:r>
      <w:r>
        <w:rPr/>
        <w:t>víctimas,</w:t>
      </w:r>
      <w:r>
        <w:rPr>
          <w:spacing w:val="-7"/>
        </w:rPr>
        <w:t> </w:t>
      </w:r>
      <w:r>
        <w:rPr/>
        <w:t>sean</w:t>
      </w:r>
      <w:r>
        <w:rPr>
          <w:spacing w:val="-4"/>
        </w:rPr>
        <w:t> </w:t>
      </w:r>
      <w:r>
        <w:rPr/>
        <w:t>niñas,</w:t>
      </w:r>
      <w:r>
        <w:rPr>
          <w:spacing w:val="-7"/>
        </w:rPr>
        <w:t> </w:t>
      </w:r>
      <w:r>
        <w:rPr/>
        <w:t>adolescentes</w:t>
      </w:r>
      <w:r>
        <w:rPr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/>
        <w:t>mujeres</w:t>
      </w:r>
      <w:r>
        <w:rPr>
          <w:spacing w:val="-6"/>
        </w:rPr>
        <w:t> </w:t>
      </w:r>
      <w:r>
        <w:rPr/>
        <w:t>adultas</w:t>
      </w:r>
      <w:r>
        <w:rPr>
          <w:spacing w:val="-7"/>
        </w:rPr>
        <w:t> </w:t>
      </w:r>
      <w:r>
        <w:rPr/>
        <w:t>u</w:t>
      </w:r>
      <w:r>
        <w:rPr>
          <w:spacing w:val="-6"/>
        </w:rPr>
        <w:t> </w:t>
      </w:r>
      <w:r>
        <w:rPr/>
        <w:t>otros</w:t>
      </w:r>
      <w:r>
        <w:rPr>
          <w:spacing w:val="-58"/>
        </w:rPr>
        <w:t> </w:t>
      </w:r>
      <w:r>
        <w:rPr/>
        <w:t>integrantes del grupo familiar, es más accesible y confiable hacer una llamada para buscar</w:t>
      </w:r>
      <w:r>
        <w:rPr>
          <w:spacing w:val="1"/>
        </w:rPr>
        <w:t> </w:t>
      </w:r>
      <w:r>
        <w:rPr/>
        <w:t>ayuda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tener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trasladarse</w:t>
      </w:r>
      <w:r>
        <w:rPr>
          <w:spacing w:val="-4"/>
        </w:rPr>
        <w:t> </w:t>
      </w:r>
      <w:r>
        <w:rPr/>
        <w:t>desde</w:t>
      </w:r>
      <w:r>
        <w:rPr>
          <w:spacing w:val="-5"/>
        </w:rPr>
        <w:t> </w:t>
      </w:r>
      <w:r>
        <w:rPr/>
        <w:t>su</w:t>
      </w:r>
      <w:r>
        <w:rPr>
          <w:spacing w:val="-4"/>
        </w:rPr>
        <w:t> </w:t>
      </w:r>
      <w:r>
        <w:rPr/>
        <w:t>lugar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residencia,</w:t>
      </w:r>
      <w:r>
        <w:rPr>
          <w:spacing w:val="-4"/>
        </w:rPr>
        <w:t> </w:t>
      </w:r>
      <w:r>
        <w:rPr/>
        <w:t>pagando</w:t>
      </w:r>
      <w:r>
        <w:rPr>
          <w:spacing w:val="-4"/>
        </w:rPr>
        <w:t> </w:t>
      </w:r>
      <w:r>
        <w:rPr/>
        <w:t>transporte</w:t>
      </w:r>
      <w:r>
        <w:rPr>
          <w:spacing w:val="-5"/>
        </w:rPr>
        <w:t> </w:t>
      </w:r>
      <w:r>
        <w:rPr/>
        <w:t>público.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58"/>
        </w:rPr>
        <w:t> </w:t>
      </w:r>
      <w:r>
        <w:rPr/>
        <w:t>Línea 100, sin exponerse a las posibles reacciones violentas del agresor, las víctimas obtienen</w:t>
      </w:r>
      <w:r>
        <w:rPr>
          <w:spacing w:val="1"/>
        </w:rPr>
        <w:t> </w:t>
      </w:r>
      <w:r>
        <w:rPr/>
        <w:t>información en el marco de un servicio gratuito, confidencial y con respuestas inmediatas en</w:t>
      </w:r>
      <w:r>
        <w:rPr>
          <w:spacing w:val="1"/>
        </w:rPr>
        <w:t> </w:t>
      </w:r>
      <w:r>
        <w:rPr/>
        <w:t>términos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protección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acompañamiento</w:t>
      </w:r>
      <w:r>
        <w:rPr>
          <w:spacing w:val="1"/>
        </w:rPr>
        <w:t> </w:t>
      </w:r>
      <w:r>
        <w:rPr/>
        <w:t>telefónico</w:t>
      </w:r>
      <w:r>
        <w:rPr>
          <w:spacing w:val="1"/>
        </w:rPr>
        <w:t> </w:t>
      </w:r>
      <w:r>
        <w:rPr/>
        <w:t>antes,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después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intervención</w:t>
      </w:r>
      <w:r>
        <w:rPr>
          <w:spacing w:val="-1"/>
        </w:rPr>
        <w:t> </w:t>
      </w:r>
      <w:r>
        <w:rPr/>
        <w:t>policial, de</w:t>
      </w:r>
      <w:r>
        <w:rPr>
          <w:spacing w:val="1"/>
        </w:rPr>
        <w:t> </w:t>
      </w:r>
      <w:r>
        <w:rPr/>
        <w:t>ser el caso.</w:t>
      </w:r>
    </w:p>
    <w:p>
      <w:pPr>
        <w:pStyle w:val="BodyText"/>
        <w:spacing w:line="480" w:lineRule="auto"/>
        <w:ind w:left="1258" w:right="1233" w:firstLine="719"/>
        <w:jc w:val="both"/>
      </w:pPr>
      <w:r>
        <w:rPr/>
        <w:t>Si bien existe un Protocolo de Atención de la Línea 100 en el que se señalan los pasos</w:t>
      </w:r>
      <w:r>
        <w:rPr>
          <w:spacing w:val="1"/>
        </w:rPr>
        <w:t> </w:t>
      </w:r>
      <w:r>
        <w:rPr/>
        <w:t>a seguir para la atención por sus profesionales, el Programa AURORA ha creído conveniente</w:t>
      </w:r>
      <w:r>
        <w:rPr>
          <w:spacing w:val="1"/>
        </w:rPr>
        <w:t> </w:t>
      </w:r>
      <w:r>
        <w:rPr/>
        <w:t>su actualización para mejorar la calidad y entrega del servicio, teniendo en cuenta la demanda</w:t>
      </w:r>
      <w:r>
        <w:rPr>
          <w:spacing w:val="1"/>
        </w:rPr>
        <w:t> </w:t>
      </w:r>
      <w:r>
        <w:rPr/>
        <w:t>exponencial, la experiencia acumulada y la opinión de las y los profesionales (13), a la luz de</w:t>
      </w:r>
      <w:r>
        <w:rPr>
          <w:spacing w:val="1"/>
        </w:rPr>
        <w:t> </w:t>
      </w:r>
      <w:r>
        <w:rPr/>
        <w:t>la evidencia generada en el campo de la investigación y las experiencias comparadas de la</w:t>
      </w:r>
      <w:r>
        <w:rPr>
          <w:spacing w:val="1"/>
        </w:rPr>
        <w:t> </w:t>
      </w:r>
      <w:r>
        <w:rPr/>
        <w:t>región,</w:t>
      </w:r>
      <w:r>
        <w:rPr>
          <w:spacing w:val="-11"/>
        </w:rPr>
        <w:t> </w:t>
      </w:r>
      <w:r>
        <w:rPr/>
        <w:t>así</w:t>
      </w:r>
      <w:r>
        <w:rPr>
          <w:spacing w:val="-10"/>
        </w:rPr>
        <w:t> </w:t>
      </w:r>
      <w:r>
        <w:rPr/>
        <w:t>como</w:t>
      </w:r>
      <w:r>
        <w:rPr>
          <w:spacing w:val="-11"/>
        </w:rPr>
        <w:t> </w:t>
      </w:r>
      <w:r>
        <w:rPr/>
        <w:t>las</w:t>
      </w:r>
      <w:r>
        <w:rPr>
          <w:spacing w:val="-10"/>
        </w:rPr>
        <w:t> </w:t>
      </w:r>
      <w:r>
        <w:rPr/>
        <w:t>reuniones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trabajo</w:t>
      </w:r>
      <w:r>
        <w:rPr>
          <w:spacing w:val="-10"/>
        </w:rPr>
        <w:t> </w:t>
      </w:r>
      <w:r>
        <w:rPr/>
        <w:t>con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equipo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supervisión,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los</w:t>
      </w:r>
      <w:r>
        <w:rPr>
          <w:spacing w:val="-10"/>
        </w:rPr>
        <w:t> </w:t>
      </w:r>
      <w:r>
        <w:rPr/>
        <w:t>efectos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escuchar</w:t>
      </w:r>
      <w:r>
        <w:rPr>
          <w:spacing w:val="-58"/>
        </w:rPr>
        <w:t> </w:t>
      </w:r>
      <w:r>
        <w:rPr/>
        <w:t>sus</w:t>
      </w:r>
      <w:r>
        <w:rPr>
          <w:spacing w:val="-1"/>
        </w:rPr>
        <w:t> </w:t>
      </w:r>
      <w:r>
        <w:rPr/>
        <w:t>aportes .</w:t>
      </w:r>
    </w:p>
    <w:p>
      <w:pPr>
        <w:pStyle w:val="BodyText"/>
        <w:spacing w:before="6"/>
        <w:rPr>
          <w:sz w:val="29"/>
        </w:rPr>
      </w:pPr>
      <w:r>
        <w:rPr/>
        <w:pict>
          <v:rect style="position:absolute;margin-left:70.944pt;margin-top:18.962568pt;width:144.020pt;height:.71997pt;mso-position-horizontal-relative:page;mso-position-vertical-relative:paragraph;z-index:-156723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2" w:lineRule="auto" w:before="72"/>
        <w:ind w:left="1258" w:right="1232" w:firstLine="0"/>
        <w:jc w:val="left"/>
        <w:rPr>
          <w:sz w:val="20"/>
        </w:rPr>
      </w:pPr>
      <w:r>
        <w:rPr>
          <w:rFonts w:ascii="Calibri" w:hAnsi="Calibri"/>
          <w:position w:val="5"/>
          <w:sz w:val="12"/>
        </w:rPr>
        <w:t>19</w:t>
      </w:r>
      <w:r>
        <w:rPr>
          <w:rFonts w:ascii="Calibri" w:hAnsi="Calibri"/>
          <w:spacing w:val="8"/>
          <w:position w:val="5"/>
          <w:sz w:val="12"/>
        </w:rPr>
        <w:t> </w:t>
      </w:r>
      <w:r>
        <w:rPr>
          <w:sz w:val="20"/>
        </w:rPr>
        <w:t>Decreto</w:t>
      </w:r>
      <w:r>
        <w:rPr>
          <w:spacing w:val="-4"/>
          <w:sz w:val="20"/>
        </w:rPr>
        <w:t> </w:t>
      </w:r>
      <w:r>
        <w:rPr>
          <w:sz w:val="20"/>
        </w:rPr>
        <w:t>Supremo</w:t>
      </w:r>
      <w:r>
        <w:rPr>
          <w:spacing w:val="-4"/>
          <w:sz w:val="20"/>
        </w:rPr>
        <w:t> </w:t>
      </w:r>
      <w:r>
        <w:rPr>
          <w:sz w:val="20"/>
        </w:rPr>
        <w:t>N°018-2019-MIMP</w:t>
      </w:r>
      <w:r>
        <w:rPr>
          <w:spacing w:val="-4"/>
          <w:sz w:val="20"/>
        </w:rPr>
        <w:t> </w:t>
      </w:r>
      <w:r>
        <w:rPr>
          <w:sz w:val="20"/>
        </w:rPr>
        <w:t>que</w:t>
      </w:r>
      <w:r>
        <w:rPr>
          <w:spacing w:val="-6"/>
          <w:sz w:val="20"/>
        </w:rPr>
        <w:t> </w:t>
      </w:r>
      <w:r>
        <w:rPr>
          <w:sz w:val="20"/>
        </w:rPr>
        <w:t>modifica</w:t>
      </w:r>
      <w:r>
        <w:rPr>
          <w:spacing w:val="-5"/>
          <w:sz w:val="20"/>
        </w:rPr>
        <w:t> </w:t>
      </w:r>
      <w:r>
        <w:rPr>
          <w:sz w:val="20"/>
        </w:rPr>
        <w:t>el</w:t>
      </w:r>
      <w:r>
        <w:rPr>
          <w:spacing w:val="-4"/>
          <w:sz w:val="20"/>
        </w:rPr>
        <w:t> </w:t>
      </w:r>
      <w:r>
        <w:rPr>
          <w:sz w:val="20"/>
        </w:rPr>
        <w:t>Decreto</w:t>
      </w:r>
      <w:r>
        <w:rPr>
          <w:spacing w:val="-4"/>
          <w:sz w:val="20"/>
        </w:rPr>
        <w:t> </w:t>
      </w:r>
      <w:r>
        <w:rPr>
          <w:sz w:val="20"/>
        </w:rPr>
        <w:t>Supremo</w:t>
      </w:r>
      <w:r>
        <w:rPr>
          <w:spacing w:val="-3"/>
          <w:sz w:val="20"/>
        </w:rPr>
        <w:t> </w:t>
      </w:r>
      <w:r>
        <w:rPr>
          <w:sz w:val="20"/>
        </w:rPr>
        <w:t>N°008-2001-PROMUDEH</w:t>
      </w:r>
      <w:r>
        <w:rPr>
          <w:spacing w:val="-5"/>
          <w:sz w:val="20"/>
        </w:rPr>
        <w:t> </w:t>
      </w:r>
      <w:r>
        <w:rPr>
          <w:sz w:val="20"/>
        </w:rPr>
        <w:t>que</w:t>
      </w:r>
      <w:r>
        <w:rPr>
          <w:spacing w:val="-4"/>
          <w:sz w:val="20"/>
        </w:rPr>
        <w:t> </w:t>
      </w:r>
      <w:r>
        <w:rPr>
          <w:sz w:val="20"/>
        </w:rPr>
        <w:t>crea</w:t>
      </w:r>
      <w:r>
        <w:rPr>
          <w:spacing w:val="-5"/>
          <w:sz w:val="20"/>
        </w:rPr>
        <w:t> </w:t>
      </w:r>
      <w:r>
        <w:rPr>
          <w:sz w:val="20"/>
        </w:rPr>
        <w:t>el</w:t>
      </w:r>
      <w:r>
        <w:rPr>
          <w:spacing w:val="-47"/>
          <w:sz w:val="20"/>
        </w:rPr>
        <w:t> </w:t>
      </w:r>
      <w:r>
        <w:rPr>
          <w:sz w:val="20"/>
        </w:rPr>
        <w:t>Programa</w:t>
      </w:r>
      <w:r>
        <w:rPr>
          <w:spacing w:val="-1"/>
          <w:sz w:val="20"/>
        </w:rPr>
        <w:t> </w:t>
      </w:r>
      <w:r>
        <w:rPr>
          <w:sz w:val="20"/>
        </w:rPr>
        <w:t>Nacional Contra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Violencia</w:t>
      </w:r>
      <w:r>
        <w:rPr>
          <w:spacing w:val="-1"/>
          <w:sz w:val="20"/>
        </w:rPr>
        <w:t> </w:t>
      </w:r>
      <w:r>
        <w:rPr>
          <w:sz w:val="20"/>
        </w:rPr>
        <w:t>Familiar y</w:t>
      </w:r>
      <w:r>
        <w:rPr>
          <w:spacing w:val="1"/>
          <w:sz w:val="20"/>
        </w:rPr>
        <w:t> </w:t>
      </w:r>
      <w:r>
        <w:rPr>
          <w:sz w:val="20"/>
        </w:rPr>
        <w:t>Sexual,</w:t>
      </w:r>
      <w:r>
        <w:rPr>
          <w:spacing w:val="-1"/>
          <w:sz w:val="20"/>
        </w:rPr>
        <w:t> </w:t>
      </w:r>
      <w:r>
        <w:rPr>
          <w:sz w:val="20"/>
        </w:rPr>
        <w:t>publicado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12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5"/>
          <w:sz w:val="20"/>
        </w:rPr>
        <w:t> </w:t>
      </w:r>
      <w:r>
        <w:rPr>
          <w:sz w:val="20"/>
        </w:rPr>
        <w:t>diciembre</w:t>
      </w:r>
      <w:r>
        <w:rPr>
          <w:spacing w:val="-2"/>
          <w:sz w:val="20"/>
        </w:rPr>
        <w:t> </w:t>
      </w:r>
      <w:r>
        <w:rPr>
          <w:sz w:val="20"/>
        </w:rPr>
        <w:t>de 2019.</w:t>
      </w:r>
    </w:p>
    <w:p>
      <w:pPr>
        <w:spacing w:after="0" w:line="242" w:lineRule="auto"/>
        <w:jc w:val="left"/>
        <w:rPr>
          <w:sz w:val="20"/>
        </w:rPr>
        <w:sectPr>
          <w:headerReference w:type="default" r:id="rId406"/>
          <w:footerReference w:type="default" r:id="rId407"/>
          <w:pgSz w:w="11910" w:h="16840"/>
          <w:pgMar w:header="751" w:footer="2039" w:top="960" w:bottom="2220" w:left="16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15"/>
        <w:ind w:left="1258" w:right="1235" w:firstLine="719"/>
        <w:jc w:val="both"/>
      </w:pPr>
      <w:r>
        <w:rPr/>
        <w:t>Este Protocolo está dividido en cuatro capítulos, partiendo del marco conceptual de la</w:t>
      </w:r>
      <w:r>
        <w:rPr>
          <w:spacing w:val="1"/>
        </w:rPr>
        <w:t> </w:t>
      </w:r>
      <w:r>
        <w:rPr/>
        <w:t>violencia, la decisión de la búsqueda de ayuda y las experiencias comparadas de Líneas de</w:t>
      </w:r>
      <w:r>
        <w:rPr>
          <w:spacing w:val="1"/>
        </w:rPr>
        <w:t> </w:t>
      </w:r>
      <w:r>
        <w:rPr/>
        <w:t>ayuda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víctimas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violencia;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aspectos</w:t>
      </w:r>
      <w:r>
        <w:rPr>
          <w:spacing w:val="-3"/>
        </w:rPr>
        <w:t> </w:t>
      </w:r>
      <w:r>
        <w:rPr/>
        <w:t>generales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atención,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etapas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4"/>
        </w:rPr>
        <w:t> </w:t>
      </w:r>
      <w:r>
        <w:rPr/>
        <w:t>llamadas,</w:t>
      </w:r>
      <w:r>
        <w:rPr>
          <w:spacing w:val="-57"/>
        </w:rPr>
        <w:t> </w:t>
      </w:r>
      <w:r>
        <w:rPr/>
        <w:t>el tratamiento de las llamadas en crisis y silentes, el seguimiento, las recomendaciones y</w:t>
      </w:r>
      <w:r>
        <w:rPr>
          <w:spacing w:val="1"/>
        </w:rPr>
        <w:t> </w:t>
      </w:r>
      <w:r>
        <w:rPr/>
        <w:t>herramientas</w:t>
      </w:r>
      <w:r>
        <w:rPr>
          <w:spacing w:val="-2"/>
        </w:rPr>
        <w:t> </w:t>
      </w:r>
      <w:r>
        <w:rPr/>
        <w:t>para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evaluación del</w:t>
      </w:r>
      <w:r>
        <w:rPr>
          <w:spacing w:val="-1"/>
        </w:rPr>
        <w:t> </w:t>
      </w:r>
      <w:r>
        <w:rPr/>
        <w:t>servicio</w:t>
      </w:r>
      <w:r>
        <w:rPr>
          <w:spacing w:val="-2"/>
        </w:rPr>
        <w:t> </w:t>
      </w:r>
      <w:r>
        <w:rPr/>
        <w:t>entregado.</w:t>
      </w:r>
      <w:r>
        <w:rPr>
          <w:spacing w:val="-2"/>
        </w:rPr>
        <w:t> </w:t>
      </w:r>
      <w:r>
        <w:rPr/>
        <w:t>Todos</w:t>
      </w:r>
      <w:r>
        <w:rPr>
          <w:spacing w:val="-2"/>
        </w:rPr>
        <w:t> </w:t>
      </w:r>
      <w:r>
        <w:rPr/>
        <w:t>ellos,</w:t>
      </w:r>
      <w:r>
        <w:rPr>
          <w:spacing w:val="-2"/>
        </w:rPr>
        <w:t> </w:t>
      </w:r>
      <w:r>
        <w:rPr/>
        <w:t>elementos</w:t>
      </w:r>
      <w:r>
        <w:rPr>
          <w:spacing w:val="-1"/>
        </w:rPr>
        <w:t> </w:t>
      </w:r>
      <w:r>
        <w:rPr/>
        <w:t>necesarios</w:t>
      </w:r>
      <w:r>
        <w:rPr>
          <w:spacing w:val="-2"/>
        </w:rPr>
        <w:t> </w:t>
      </w:r>
      <w:r>
        <w:rPr/>
        <w:t>para</w:t>
      </w:r>
      <w:r>
        <w:rPr>
          <w:spacing w:val="-58"/>
        </w:rPr>
        <w:t> </w:t>
      </w:r>
      <w:r>
        <w:rPr/>
        <w:t>brindar</w:t>
      </w:r>
      <w:r>
        <w:rPr>
          <w:spacing w:val="-1"/>
        </w:rPr>
        <w:t> </w:t>
      </w:r>
      <w:r>
        <w:rPr/>
        <w:t>una atención que responda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 necesidades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 personas usuarias.</w:t>
      </w:r>
    </w:p>
    <w:p>
      <w:pPr>
        <w:pStyle w:val="BodyText"/>
        <w:spacing w:line="480" w:lineRule="auto" w:before="1"/>
        <w:ind w:left="1258" w:right="1235" w:firstLine="719"/>
        <w:jc w:val="both"/>
      </w:pPr>
      <w:r>
        <w:rPr/>
        <w:t>Como todo instrumento de trabajo es un documento que debe ser objeto de revisiones</w:t>
      </w:r>
      <w:r>
        <w:rPr>
          <w:spacing w:val="1"/>
        </w:rPr>
        <w:t> </w:t>
      </w:r>
      <w:r>
        <w:rPr/>
        <w:t>periódicas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ampliaciones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modificaciones,</w:t>
      </w:r>
      <w:r>
        <w:rPr>
          <w:spacing w:val="1"/>
        </w:rPr>
        <w:t> </w:t>
      </w:r>
      <w:r>
        <w:rPr/>
        <w:t>producto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bibliográfico,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generación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nueva</w:t>
      </w:r>
      <w:r>
        <w:rPr>
          <w:spacing w:val="-13"/>
        </w:rPr>
        <w:t> </w:t>
      </w:r>
      <w:r>
        <w:rPr/>
        <w:t>evidencia,</w:t>
      </w:r>
      <w:r>
        <w:rPr>
          <w:spacing w:val="-12"/>
        </w:rPr>
        <w:t> </w:t>
      </w:r>
      <w:r>
        <w:rPr/>
        <w:t>las</w:t>
      </w:r>
      <w:r>
        <w:rPr>
          <w:spacing w:val="-12"/>
        </w:rPr>
        <w:t> </w:t>
      </w:r>
      <w:r>
        <w:rPr/>
        <w:t>modificaciones</w:t>
      </w:r>
      <w:r>
        <w:rPr>
          <w:spacing w:val="-9"/>
        </w:rPr>
        <w:t> </w:t>
      </w:r>
      <w:r>
        <w:rPr/>
        <w:t>normativas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los</w:t>
      </w:r>
      <w:r>
        <w:rPr>
          <w:spacing w:val="-10"/>
        </w:rPr>
        <w:t> </w:t>
      </w:r>
      <w:r>
        <w:rPr/>
        <w:t>procesos</w:t>
      </w:r>
      <w:r>
        <w:rPr>
          <w:spacing w:val="-12"/>
        </w:rPr>
        <w:t> </w:t>
      </w:r>
      <w:r>
        <w:rPr/>
        <w:t>participativos</w:t>
      </w:r>
      <w:r>
        <w:rPr>
          <w:spacing w:val="-10"/>
        </w:rPr>
        <w:t> </w:t>
      </w:r>
      <w:r>
        <w:rPr/>
        <w:t>que</w:t>
      </w:r>
      <w:r>
        <w:rPr>
          <w:spacing w:val="-58"/>
        </w:rPr>
        <w:t> </w:t>
      </w:r>
      <w:r>
        <w:rPr/>
        <w:t>involucran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 profesionales del servicio</w:t>
      </w:r>
      <w:r>
        <w:rPr>
          <w:spacing w:val="-1"/>
        </w:rPr>
        <w:t> </w:t>
      </w:r>
      <w:r>
        <w:rPr/>
        <w:t>y las</w:t>
      </w:r>
      <w:r>
        <w:rPr>
          <w:spacing w:val="1"/>
        </w:rPr>
        <w:t> </w:t>
      </w:r>
      <w:r>
        <w:rPr/>
        <w:t>responsables de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gestión.</w:t>
      </w:r>
    </w:p>
    <w:p>
      <w:pPr>
        <w:pStyle w:val="BodyText"/>
        <w:spacing w:line="480" w:lineRule="auto" w:before="1"/>
        <w:ind w:left="1258" w:right="1239" w:firstLine="719"/>
        <w:jc w:val="both"/>
      </w:pPr>
      <w:r>
        <w:rPr/>
        <w:t>Esperamos que este protocolo sea útil para los equipos técnicos y contribuya a cumplir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mejor</w:t>
      </w:r>
      <w:r>
        <w:rPr>
          <w:spacing w:val="-1"/>
        </w:rPr>
        <w:t> </w:t>
      </w:r>
      <w:r>
        <w:rPr/>
        <w:t>manera</w:t>
      </w:r>
      <w:r>
        <w:rPr>
          <w:spacing w:val="-2"/>
        </w:rPr>
        <w:t> </w:t>
      </w:r>
      <w:r>
        <w:rPr/>
        <w:t>los fines y la</w:t>
      </w:r>
      <w:r>
        <w:rPr>
          <w:spacing w:val="-1"/>
        </w:rPr>
        <w:t> </w:t>
      </w:r>
      <w:r>
        <w:rPr/>
        <w:t>calidad del servicio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Línea</w:t>
      </w:r>
      <w:r>
        <w:rPr>
          <w:spacing w:val="-2"/>
        </w:rPr>
        <w:t> </w:t>
      </w:r>
      <w:r>
        <w:rPr/>
        <w:t>100.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  <w:r>
        <w:rPr/>
        <w:pict>
          <v:rect style="position:absolute;margin-left:69.503998pt;margin-top:13.849024pt;width:456.43pt;height:27.6pt;mso-position-horizontal-relative:page;mso-position-vertical-relative:paragraph;z-index:-15671808;mso-wrap-distance-left:0;mso-wrap-distance-right:0" filled="true" fillcolor="#deeaf6" stroked="false">
            <v:fill type="solid"/>
            <w10:wrap type="topAndBottom"/>
          </v:rect>
        </w:pict>
      </w:r>
    </w:p>
    <w:p>
      <w:pPr>
        <w:spacing w:after="0"/>
        <w:rPr>
          <w:sz w:val="20"/>
        </w:rPr>
        <w:sectPr>
          <w:headerReference w:type="default" r:id="rId408"/>
          <w:footerReference w:type="default" r:id="rId409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ind w:left="1230"/>
        <w:rPr>
          <w:sz w:val="20"/>
        </w:rPr>
      </w:pPr>
      <w:r>
        <w:rPr>
          <w:sz w:val="20"/>
        </w:rPr>
        <w:pict>
          <v:shape style="width:456.45pt;height:82.85pt;mso-position-horizontal-relative:char;mso-position-vertical-relative:line" type="#_x0000_t202" filled="true" fillcolor="#deeaf6" stroked="false">
            <w10:anchorlock/>
            <v:textbox inset="0,0,0,0">
              <w:txbxContent>
                <w:p>
                  <w:pPr>
                    <w:spacing w:line="275" w:lineRule="exact" w:before="0"/>
                    <w:ind w:left="2474" w:right="2473" w:firstLine="0"/>
                    <w:jc w:val="center"/>
                    <w:rPr>
                      <w:b/>
                      <w:sz w:val="24"/>
                    </w:rPr>
                  </w:pPr>
                  <w:bookmarkStart w:name="_bookmark29" w:id="56"/>
                  <w:bookmarkEnd w:id="56"/>
                  <w:r>
                    <w:rPr/>
                  </w:r>
                  <w:r>
                    <w:rPr>
                      <w:b/>
                      <w:sz w:val="24"/>
                    </w:rPr>
                    <w:t>Capítulo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1</w:t>
                  </w:r>
                </w:p>
                <w:p>
                  <w:pPr>
                    <w:pStyle w:val="BodyText"/>
                    <w:rPr>
                      <w:b/>
                    </w:rPr>
                  </w:pPr>
                </w:p>
                <w:p>
                  <w:pPr>
                    <w:spacing w:line="480" w:lineRule="auto" w:before="0"/>
                    <w:ind w:left="4332" w:right="351" w:hanging="3534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Marco Conceptual de la Violencia Hacia la Mujer y los Integrantes del Grupo</w:t>
                  </w:r>
                  <w:r>
                    <w:rPr>
                      <w:b/>
                      <w:spacing w:val="-5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Familiar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line="252" w:lineRule="exact"/>
        <w:ind w:left="1978"/>
      </w:pPr>
      <w:r>
        <w:rPr/>
        <w:t>El</w:t>
      </w:r>
      <w:r>
        <w:rPr>
          <w:spacing w:val="41"/>
        </w:rPr>
        <w:t> </w:t>
      </w:r>
      <w:r>
        <w:rPr/>
        <w:t>modelo</w:t>
      </w:r>
      <w:r>
        <w:rPr>
          <w:spacing w:val="42"/>
        </w:rPr>
        <w:t> </w:t>
      </w:r>
      <w:r>
        <w:rPr/>
        <w:t>causal</w:t>
      </w:r>
      <w:r>
        <w:rPr>
          <w:spacing w:val="42"/>
        </w:rPr>
        <w:t> </w:t>
      </w:r>
      <w:r>
        <w:rPr/>
        <w:t>que</w:t>
      </w:r>
      <w:r>
        <w:rPr>
          <w:spacing w:val="38"/>
        </w:rPr>
        <w:t> </w:t>
      </w:r>
      <w:r>
        <w:rPr/>
        <w:t>mejor</w:t>
      </w:r>
      <w:r>
        <w:rPr>
          <w:spacing w:val="41"/>
        </w:rPr>
        <w:t> </w:t>
      </w:r>
      <w:r>
        <w:rPr/>
        <w:t>explica</w:t>
      </w:r>
      <w:r>
        <w:rPr>
          <w:spacing w:val="40"/>
        </w:rPr>
        <w:t> </w:t>
      </w:r>
      <w:r>
        <w:rPr/>
        <w:t>las</w:t>
      </w:r>
      <w:r>
        <w:rPr>
          <w:spacing w:val="41"/>
        </w:rPr>
        <w:t> </w:t>
      </w:r>
      <w:r>
        <w:rPr/>
        <w:t>violencias</w:t>
      </w:r>
      <w:r>
        <w:rPr>
          <w:spacing w:val="41"/>
        </w:rPr>
        <w:t> </w:t>
      </w:r>
      <w:r>
        <w:rPr/>
        <w:t>hacia</w:t>
      </w:r>
      <w:r>
        <w:rPr>
          <w:spacing w:val="41"/>
        </w:rPr>
        <w:t> </w:t>
      </w:r>
      <w:r>
        <w:rPr/>
        <w:t>las</w:t>
      </w:r>
      <w:r>
        <w:rPr>
          <w:spacing w:val="41"/>
        </w:rPr>
        <w:t> </w:t>
      </w:r>
      <w:r>
        <w:rPr/>
        <w:t>mujeres</w:t>
      </w:r>
      <w:r>
        <w:rPr>
          <w:spacing w:val="42"/>
        </w:rPr>
        <w:t> </w:t>
      </w:r>
      <w:r>
        <w:rPr/>
        <w:t>es</w:t>
      </w:r>
      <w:r>
        <w:rPr>
          <w:spacing w:val="41"/>
        </w:rPr>
        <w:t> </w:t>
      </w:r>
      <w:r>
        <w:rPr/>
        <w:t>el</w:t>
      </w:r>
      <w:r>
        <w:rPr>
          <w:spacing w:val="42"/>
        </w:rPr>
        <w:t> </w:t>
      </w:r>
      <w:r>
        <w:rPr/>
        <w:t>Modelo</w:t>
      </w:r>
    </w:p>
    <w:p>
      <w:pPr>
        <w:pStyle w:val="BodyText"/>
      </w:pPr>
    </w:p>
    <w:p>
      <w:pPr>
        <w:pStyle w:val="BodyText"/>
        <w:spacing w:line="480" w:lineRule="auto"/>
        <w:ind w:left="1180" w:right="1232"/>
        <w:jc w:val="right"/>
      </w:pPr>
      <w:r>
        <w:rPr/>
        <w:t>Ecológico,</w:t>
      </w:r>
      <w:r>
        <w:rPr>
          <w:spacing w:val="-11"/>
        </w:rPr>
        <w:t> </w:t>
      </w:r>
      <w:r>
        <w:rPr/>
        <w:t>propuesto</w:t>
      </w:r>
      <w:r>
        <w:rPr>
          <w:spacing w:val="-10"/>
        </w:rPr>
        <w:t> </w:t>
      </w:r>
      <w:r>
        <w:rPr/>
        <w:t>inicialmente</w:t>
      </w:r>
      <w:r>
        <w:rPr>
          <w:spacing w:val="-12"/>
        </w:rPr>
        <w:t> </w:t>
      </w:r>
      <w:r>
        <w:rPr/>
        <w:t>por</w:t>
      </w:r>
      <w:r>
        <w:rPr>
          <w:spacing w:val="-10"/>
        </w:rPr>
        <w:t> </w:t>
      </w:r>
      <w:r>
        <w:rPr/>
        <w:t>Bronfenbrenner</w:t>
      </w:r>
      <w:r>
        <w:rPr>
          <w:spacing w:val="-11"/>
        </w:rPr>
        <w:t> </w:t>
      </w:r>
      <w:r>
        <w:rPr/>
        <w:t>(1979).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modelo</w:t>
      </w:r>
      <w:r>
        <w:rPr>
          <w:spacing w:val="-11"/>
        </w:rPr>
        <w:t> </w:t>
      </w:r>
      <w:r>
        <w:rPr/>
        <w:t>fue</w:t>
      </w:r>
      <w:r>
        <w:rPr>
          <w:spacing w:val="-12"/>
        </w:rPr>
        <w:t> </w:t>
      </w:r>
      <w:r>
        <w:rPr/>
        <w:t>utilizado</w:t>
      </w:r>
      <w:r>
        <w:rPr>
          <w:spacing w:val="-10"/>
        </w:rPr>
        <w:t> </w:t>
      </w:r>
      <w:r>
        <w:rPr/>
        <w:t>por</w:t>
      </w:r>
      <w:r>
        <w:rPr>
          <w:spacing w:val="-12"/>
        </w:rPr>
        <w:t> </w:t>
      </w:r>
      <w:r>
        <w:rPr/>
        <w:t>Lori</w:t>
      </w:r>
      <w:r>
        <w:rPr>
          <w:spacing w:val="-57"/>
        </w:rPr>
        <w:t> </w:t>
      </w:r>
      <w:r>
        <w:rPr/>
        <w:t>Heise</w:t>
      </w:r>
      <w:r>
        <w:rPr>
          <w:spacing w:val="42"/>
        </w:rPr>
        <w:t> </w:t>
      </w:r>
      <w:r>
        <w:rPr/>
        <w:t>(1998)</w:t>
      </w:r>
      <w:r>
        <w:rPr>
          <w:vertAlign w:val="superscript"/>
        </w:rPr>
        <w:t>20</w:t>
      </w:r>
      <w:r>
        <w:rPr>
          <w:vertAlign w:val="baseline"/>
        </w:rPr>
        <w:t>,</w:t>
      </w:r>
      <w:r>
        <w:rPr>
          <w:spacing w:val="43"/>
          <w:vertAlign w:val="baseline"/>
        </w:rPr>
        <w:t> </w:t>
      </w:r>
      <w:r>
        <w:rPr>
          <w:vertAlign w:val="baseline"/>
        </w:rPr>
        <w:t>para</w:t>
      </w:r>
      <w:r>
        <w:rPr>
          <w:spacing w:val="43"/>
          <w:vertAlign w:val="baseline"/>
        </w:rPr>
        <w:t> </w:t>
      </w:r>
      <w:r>
        <w:rPr>
          <w:vertAlign w:val="baseline"/>
        </w:rPr>
        <w:t>explicar</w:t>
      </w:r>
      <w:r>
        <w:rPr>
          <w:spacing w:val="42"/>
          <w:vertAlign w:val="baseline"/>
        </w:rPr>
        <w:t> </w:t>
      </w:r>
      <w:r>
        <w:rPr>
          <w:vertAlign w:val="baseline"/>
        </w:rPr>
        <w:t>la</w:t>
      </w:r>
      <w:r>
        <w:rPr>
          <w:spacing w:val="42"/>
          <w:vertAlign w:val="baseline"/>
        </w:rPr>
        <w:t> </w:t>
      </w:r>
      <w:r>
        <w:rPr>
          <w:vertAlign w:val="baseline"/>
        </w:rPr>
        <w:t>violencia</w:t>
      </w:r>
      <w:r>
        <w:rPr>
          <w:spacing w:val="42"/>
          <w:vertAlign w:val="baseline"/>
        </w:rPr>
        <w:t> </w:t>
      </w:r>
      <w:r>
        <w:rPr>
          <w:vertAlign w:val="baseline"/>
        </w:rPr>
        <w:t>contra</w:t>
      </w:r>
      <w:r>
        <w:rPr>
          <w:spacing w:val="42"/>
          <w:vertAlign w:val="baseline"/>
        </w:rPr>
        <w:t> </w:t>
      </w:r>
      <w:r>
        <w:rPr>
          <w:vertAlign w:val="baseline"/>
        </w:rPr>
        <w:t>las</w:t>
      </w:r>
      <w:r>
        <w:rPr>
          <w:spacing w:val="43"/>
          <w:vertAlign w:val="baseline"/>
        </w:rPr>
        <w:t> </w:t>
      </w:r>
      <w:r>
        <w:rPr>
          <w:vertAlign w:val="baseline"/>
        </w:rPr>
        <w:t>mujeres.</w:t>
      </w:r>
      <w:r>
        <w:rPr>
          <w:spacing w:val="50"/>
          <w:vertAlign w:val="baseline"/>
        </w:rPr>
        <w:t> </w:t>
      </w:r>
      <w:r>
        <w:rPr>
          <w:vertAlign w:val="baseline"/>
        </w:rPr>
        <w:t>Para</w:t>
      </w:r>
      <w:r>
        <w:rPr>
          <w:spacing w:val="43"/>
          <w:vertAlign w:val="baseline"/>
        </w:rPr>
        <w:t> </w:t>
      </w:r>
      <w:r>
        <w:rPr>
          <w:vertAlign w:val="baseline"/>
        </w:rPr>
        <w:t>intentar</w:t>
      </w:r>
      <w:r>
        <w:rPr>
          <w:spacing w:val="42"/>
          <w:vertAlign w:val="baseline"/>
        </w:rPr>
        <w:t> </w:t>
      </w:r>
      <w:r>
        <w:rPr>
          <w:vertAlign w:val="baseline"/>
        </w:rPr>
        <w:t>responder</w:t>
      </w:r>
      <w:r>
        <w:rPr>
          <w:spacing w:val="44"/>
          <w:vertAlign w:val="baseline"/>
        </w:rPr>
        <w:t> </w:t>
      </w:r>
      <w:r>
        <w:rPr>
          <w:vertAlign w:val="baseline"/>
        </w:rPr>
        <w:t>a</w:t>
      </w:r>
      <w:r>
        <w:rPr>
          <w:spacing w:val="42"/>
          <w:vertAlign w:val="baseline"/>
        </w:rPr>
        <w:t> </w:t>
      </w:r>
      <w:r>
        <w:rPr>
          <w:vertAlign w:val="baseline"/>
        </w:rPr>
        <w:t>la</w:t>
      </w:r>
      <w:r>
        <w:rPr>
          <w:spacing w:val="-57"/>
          <w:vertAlign w:val="baseline"/>
        </w:rPr>
        <w:t> </w:t>
      </w:r>
      <w:r>
        <w:rPr>
          <w:vertAlign w:val="baseline"/>
        </w:rPr>
        <w:t>complejidad</w:t>
      </w:r>
      <w:r>
        <w:rPr>
          <w:spacing w:val="-7"/>
          <w:vertAlign w:val="baseline"/>
        </w:rPr>
        <w:t> </w:t>
      </w:r>
      <w:r>
        <w:rPr>
          <w:vertAlign w:val="baseline"/>
        </w:rPr>
        <w:t>de</w:t>
      </w:r>
      <w:r>
        <w:rPr>
          <w:spacing w:val="-7"/>
          <w:vertAlign w:val="baseline"/>
        </w:rPr>
        <w:t> </w:t>
      </w:r>
      <w:r>
        <w:rPr>
          <w:vertAlign w:val="baseline"/>
        </w:rPr>
        <w:t>esta</w:t>
      </w:r>
      <w:r>
        <w:rPr>
          <w:spacing w:val="-7"/>
          <w:vertAlign w:val="baseline"/>
        </w:rPr>
        <w:t> </w:t>
      </w:r>
      <w:r>
        <w:rPr>
          <w:vertAlign w:val="baseline"/>
        </w:rPr>
        <w:t>violencia,</w:t>
      </w:r>
      <w:r>
        <w:rPr>
          <w:spacing w:val="-6"/>
          <w:vertAlign w:val="baseline"/>
        </w:rPr>
        <w:t> </w:t>
      </w:r>
      <w:r>
        <w:rPr>
          <w:vertAlign w:val="baseline"/>
        </w:rPr>
        <w:t>integra</w:t>
      </w:r>
      <w:r>
        <w:rPr>
          <w:spacing w:val="-8"/>
          <w:vertAlign w:val="baseline"/>
        </w:rPr>
        <w:t> </w:t>
      </w:r>
      <w:r>
        <w:rPr>
          <w:vertAlign w:val="baseline"/>
        </w:rPr>
        <w:t>las</w:t>
      </w:r>
      <w:r>
        <w:rPr>
          <w:spacing w:val="-6"/>
          <w:vertAlign w:val="baseline"/>
        </w:rPr>
        <w:t> </w:t>
      </w:r>
      <w:r>
        <w:rPr>
          <w:vertAlign w:val="baseline"/>
        </w:rPr>
        <w:t>perspectivas</w:t>
      </w:r>
      <w:r>
        <w:rPr>
          <w:spacing w:val="-6"/>
          <w:vertAlign w:val="baseline"/>
        </w:rPr>
        <w:t> </w:t>
      </w:r>
      <w:r>
        <w:rPr>
          <w:vertAlign w:val="baseline"/>
        </w:rPr>
        <w:t>feministas</w:t>
      </w:r>
      <w:r>
        <w:rPr>
          <w:spacing w:val="-6"/>
          <w:vertAlign w:val="baseline"/>
        </w:rPr>
        <w:t> </w:t>
      </w:r>
      <w:r>
        <w:rPr>
          <w:vertAlign w:val="baseline"/>
        </w:rPr>
        <w:t>y</w:t>
      </w:r>
      <w:r>
        <w:rPr>
          <w:spacing w:val="-6"/>
          <w:vertAlign w:val="baseline"/>
        </w:rPr>
        <w:t> </w:t>
      </w:r>
      <w:r>
        <w:rPr>
          <w:vertAlign w:val="baseline"/>
        </w:rPr>
        <w:t>los</w:t>
      </w:r>
      <w:r>
        <w:rPr>
          <w:spacing w:val="-6"/>
          <w:vertAlign w:val="baseline"/>
        </w:rPr>
        <w:t> </w:t>
      </w:r>
      <w:r>
        <w:rPr>
          <w:vertAlign w:val="baseline"/>
        </w:rPr>
        <w:t>enfoques</w:t>
      </w:r>
      <w:r>
        <w:rPr>
          <w:spacing w:val="-6"/>
          <w:vertAlign w:val="baseline"/>
        </w:rPr>
        <w:t> </w:t>
      </w:r>
      <w:r>
        <w:rPr>
          <w:vertAlign w:val="baseline"/>
        </w:rPr>
        <w:t>multicausales.</w:t>
      </w:r>
      <w:r>
        <w:rPr>
          <w:spacing w:val="-57"/>
          <w:vertAlign w:val="baseline"/>
        </w:rPr>
        <w:t> </w:t>
      </w:r>
      <w:r>
        <w:rPr>
          <w:vertAlign w:val="baseline"/>
        </w:rPr>
        <w:t>El</w:t>
      </w:r>
      <w:r>
        <w:rPr>
          <w:spacing w:val="17"/>
          <w:vertAlign w:val="baseline"/>
        </w:rPr>
        <w:t> </w:t>
      </w:r>
      <w:r>
        <w:rPr>
          <w:vertAlign w:val="baseline"/>
        </w:rPr>
        <w:t>marco</w:t>
      </w:r>
      <w:r>
        <w:rPr>
          <w:spacing w:val="16"/>
          <w:vertAlign w:val="baseline"/>
        </w:rPr>
        <w:t> </w:t>
      </w:r>
      <w:r>
        <w:rPr>
          <w:vertAlign w:val="baseline"/>
        </w:rPr>
        <w:t>ecológico</w:t>
      </w:r>
      <w:r>
        <w:rPr>
          <w:spacing w:val="16"/>
          <w:vertAlign w:val="baseline"/>
        </w:rPr>
        <w:t> </w:t>
      </w:r>
      <w:r>
        <w:rPr>
          <w:vertAlign w:val="baseline"/>
        </w:rPr>
        <w:t>conceptualiza</w:t>
      </w:r>
      <w:r>
        <w:rPr>
          <w:spacing w:val="15"/>
          <w:vertAlign w:val="baseline"/>
        </w:rPr>
        <w:t> </w:t>
      </w:r>
      <w:r>
        <w:rPr>
          <w:vertAlign w:val="baseline"/>
        </w:rPr>
        <w:t>la</w:t>
      </w:r>
      <w:r>
        <w:rPr>
          <w:spacing w:val="15"/>
          <w:vertAlign w:val="baseline"/>
        </w:rPr>
        <w:t> </w:t>
      </w:r>
      <w:r>
        <w:rPr>
          <w:vertAlign w:val="baseline"/>
        </w:rPr>
        <w:t>violencia</w:t>
      </w:r>
      <w:r>
        <w:rPr>
          <w:spacing w:val="18"/>
          <w:vertAlign w:val="baseline"/>
        </w:rPr>
        <w:t> </w:t>
      </w:r>
      <w:r>
        <w:rPr>
          <w:vertAlign w:val="baseline"/>
        </w:rPr>
        <w:t>como</w:t>
      </w:r>
      <w:r>
        <w:rPr>
          <w:spacing w:val="17"/>
          <w:vertAlign w:val="baseline"/>
        </w:rPr>
        <w:t> </w:t>
      </w:r>
      <w:r>
        <w:rPr>
          <w:vertAlign w:val="baseline"/>
        </w:rPr>
        <w:t>un</w:t>
      </w:r>
      <w:r>
        <w:rPr>
          <w:spacing w:val="16"/>
          <w:vertAlign w:val="baseline"/>
        </w:rPr>
        <w:t> </w:t>
      </w:r>
      <w:r>
        <w:rPr>
          <w:vertAlign w:val="baseline"/>
        </w:rPr>
        <w:t>fenómeno</w:t>
      </w:r>
      <w:r>
        <w:rPr>
          <w:spacing w:val="18"/>
          <w:vertAlign w:val="baseline"/>
        </w:rPr>
        <w:t> </w:t>
      </w:r>
      <w:r>
        <w:rPr>
          <w:vertAlign w:val="baseline"/>
        </w:rPr>
        <w:t>multifacético</w:t>
      </w:r>
      <w:r>
        <w:rPr>
          <w:spacing w:val="1"/>
          <w:vertAlign w:val="baseline"/>
        </w:rPr>
        <w:t> </w:t>
      </w:r>
      <w:r>
        <w:rPr>
          <w:vertAlign w:val="baseline"/>
        </w:rPr>
        <w:t>fundamentado en</w:t>
      </w:r>
      <w:r>
        <w:rPr>
          <w:spacing w:val="1"/>
          <w:vertAlign w:val="baseline"/>
        </w:rPr>
        <w:t> </w:t>
      </w:r>
      <w:r>
        <w:rPr>
          <w:vertAlign w:val="baseline"/>
        </w:rPr>
        <w:t>la interacción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factores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personales, situacionales</w:t>
      </w:r>
      <w:r>
        <w:rPr>
          <w:spacing w:val="1"/>
          <w:vertAlign w:val="baseline"/>
        </w:rPr>
        <w:t> </w:t>
      </w:r>
      <w:r>
        <w:rPr>
          <w:vertAlign w:val="baseline"/>
        </w:rPr>
        <w:t>y socioculturales, ha sido</w:t>
      </w:r>
      <w:r>
        <w:rPr>
          <w:spacing w:val="-57"/>
          <w:vertAlign w:val="baseline"/>
        </w:rPr>
        <w:t> </w:t>
      </w:r>
      <w:r>
        <w:rPr>
          <w:vertAlign w:val="baseline"/>
        </w:rPr>
        <w:t>asimilado</w:t>
      </w:r>
      <w:r>
        <w:rPr>
          <w:spacing w:val="28"/>
          <w:vertAlign w:val="baseline"/>
        </w:rPr>
        <w:t> </w:t>
      </w:r>
      <w:r>
        <w:rPr>
          <w:vertAlign w:val="baseline"/>
        </w:rPr>
        <w:t>por</w:t>
      </w:r>
      <w:r>
        <w:rPr>
          <w:spacing w:val="27"/>
          <w:vertAlign w:val="baseline"/>
        </w:rPr>
        <w:t> </w:t>
      </w:r>
      <w:r>
        <w:rPr>
          <w:vertAlign w:val="baseline"/>
        </w:rPr>
        <w:t>el</w:t>
      </w:r>
      <w:r>
        <w:rPr>
          <w:spacing w:val="29"/>
          <w:vertAlign w:val="baseline"/>
        </w:rPr>
        <w:t> </w:t>
      </w:r>
      <w:r>
        <w:rPr>
          <w:vertAlign w:val="baseline"/>
        </w:rPr>
        <w:t>Estado</w:t>
      </w:r>
      <w:r>
        <w:rPr>
          <w:spacing w:val="30"/>
          <w:vertAlign w:val="baseline"/>
        </w:rPr>
        <w:t> </w:t>
      </w:r>
      <w:r>
        <w:rPr>
          <w:vertAlign w:val="baseline"/>
        </w:rPr>
        <w:t>peruano</w:t>
      </w:r>
      <w:r>
        <w:rPr>
          <w:spacing w:val="30"/>
          <w:vertAlign w:val="baseline"/>
        </w:rPr>
        <w:t> </w:t>
      </w:r>
      <w:r>
        <w:rPr>
          <w:vertAlign w:val="baseline"/>
        </w:rPr>
        <w:t>en</w:t>
      </w:r>
      <w:r>
        <w:rPr>
          <w:spacing w:val="28"/>
          <w:vertAlign w:val="baseline"/>
        </w:rPr>
        <w:t> </w:t>
      </w:r>
      <w:r>
        <w:rPr>
          <w:vertAlign w:val="baseline"/>
        </w:rPr>
        <w:t>el</w:t>
      </w:r>
      <w:r>
        <w:rPr>
          <w:spacing w:val="29"/>
          <w:vertAlign w:val="baseline"/>
        </w:rPr>
        <w:t> </w:t>
      </w:r>
      <w:r>
        <w:rPr>
          <w:vertAlign w:val="baseline"/>
        </w:rPr>
        <w:t>Plan</w:t>
      </w:r>
      <w:r>
        <w:rPr>
          <w:spacing w:val="30"/>
          <w:vertAlign w:val="baseline"/>
        </w:rPr>
        <w:t> </w:t>
      </w:r>
      <w:r>
        <w:rPr>
          <w:vertAlign w:val="baseline"/>
        </w:rPr>
        <w:t>Nacional</w:t>
      </w:r>
      <w:r>
        <w:rPr>
          <w:spacing w:val="29"/>
          <w:vertAlign w:val="baseline"/>
        </w:rPr>
        <w:t> </w:t>
      </w:r>
      <w:r>
        <w:rPr>
          <w:vertAlign w:val="baseline"/>
        </w:rPr>
        <w:t>contra</w:t>
      </w:r>
      <w:r>
        <w:rPr>
          <w:spacing w:val="26"/>
          <w:vertAlign w:val="baseline"/>
        </w:rPr>
        <w:t> </w:t>
      </w:r>
      <w:r>
        <w:rPr>
          <w:vertAlign w:val="baseline"/>
        </w:rPr>
        <w:t>la</w:t>
      </w:r>
      <w:r>
        <w:rPr>
          <w:spacing w:val="27"/>
          <w:vertAlign w:val="baseline"/>
        </w:rPr>
        <w:t> </w:t>
      </w:r>
      <w:r>
        <w:rPr>
          <w:vertAlign w:val="baseline"/>
        </w:rPr>
        <w:t>Violencia</w:t>
      </w:r>
      <w:r>
        <w:rPr>
          <w:spacing w:val="29"/>
          <w:vertAlign w:val="baseline"/>
        </w:rPr>
        <w:t> </w:t>
      </w:r>
      <w:r>
        <w:rPr>
          <w:vertAlign w:val="baseline"/>
        </w:rPr>
        <w:t>de</w:t>
      </w:r>
      <w:r>
        <w:rPr>
          <w:spacing w:val="27"/>
          <w:vertAlign w:val="baseline"/>
        </w:rPr>
        <w:t> </w:t>
      </w:r>
      <w:r>
        <w:rPr>
          <w:vertAlign w:val="baseline"/>
        </w:rPr>
        <w:t>Género</w:t>
      </w:r>
      <w:r>
        <w:rPr>
          <w:vertAlign w:val="superscript"/>
        </w:rPr>
        <w:t>21</w:t>
      </w:r>
      <w:r>
        <w:rPr>
          <w:spacing w:val="30"/>
          <w:vertAlign w:val="baseline"/>
        </w:rPr>
        <w:t> </w:t>
      </w:r>
      <w:r>
        <w:rPr>
          <w:vertAlign w:val="baseline"/>
        </w:rPr>
        <w:t>y</w:t>
      </w:r>
      <w:r>
        <w:rPr>
          <w:spacing w:val="28"/>
          <w:vertAlign w:val="baseline"/>
        </w:rPr>
        <w:t> </w:t>
      </w:r>
      <w:r>
        <w:rPr>
          <w:vertAlign w:val="baseline"/>
        </w:rPr>
        <w:t>las</w:t>
      </w:r>
    </w:p>
    <w:p>
      <w:pPr>
        <w:pStyle w:val="BodyText"/>
        <w:spacing w:before="1"/>
        <w:ind w:left="1258"/>
      </w:pPr>
      <w:r>
        <w:rPr/>
        <w:t>políticas</w:t>
      </w:r>
      <w:r>
        <w:rPr>
          <w:spacing w:val="-2"/>
        </w:rPr>
        <w:t> </w:t>
      </w:r>
      <w:r>
        <w:rPr/>
        <w:t>públicas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distintos</w:t>
      </w:r>
      <w:r>
        <w:rPr>
          <w:spacing w:val="-1"/>
        </w:rPr>
        <w:t> </w:t>
      </w:r>
      <w:r>
        <w:rPr/>
        <w:t>sectores.</w:t>
      </w:r>
    </w:p>
    <w:p>
      <w:pPr>
        <w:pStyle w:val="BodyText"/>
        <w:spacing w:before="6"/>
        <w:rPr>
          <w:sz w:val="23"/>
        </w:rPr>
      </w:pPr>
    </w:p>
    <w:p>
      <w:pPr>
        <w:pStyle w:val="Heading1"/>
        <w:numPr>
          <w:ilvl w:val="0"/>
          <w:numId w:val="39"/>
        </w:numPr>
        <w:tabs>
          <w:tab w:pos="1619" w:val="left" w:leader="none"/>
        </w:tabs>
        <w:spacing w:line="240" w:lineRule="auto" w:before="0" w:after="0"/>
        <w:ind w:left="1618" w:right="0" w:hanging="361"/>
        <w:jc w:val="left"/>
      </w:pPr>
      <w:bookmarkStart w:name="_bookmark30" w:id="57"/>
      <w:bookmarkEnd w:id="57"/>
      <w:r>
        <w:rPr>
          <w:b w:val="0"/>
        </w:rPr>
      </w:r>
      <w:bookmarkStart w:name="_bookmark30" w:id="58"/>
      <w:bookmarkEnd w:id="58"/>
      <w:r>
        <w:rPr/>
        <w:t>E</w:t>
      </w:r>
      <w:r>
        <w:rPr/>
        <w:t>xplicando</w:t>
      </w:r>
      <w:r>
        <w:rPr>
          <w:spacing w:val="-3"/>
        </w:rPr>
        <w:t> </w:t>
      </w:r>
      <w:r>
        <w:rPr/>
        <w:t>la violencia:</w:t>
      </w:r>
      <w:r>
        <w:rPr>
          <w:spacing w:val="-4"/>
        </w:rPr>
        <w:t> </w:t>
      </w:r>
      <w:r>
        <w:rPr/>
        <w:t>Modelo socio-ecológico</w:t>
      </w:r>
      <w:r>
        <w:rPr>
          <w:position w:val="8"/>
          <w:sz w:val="16"/>
        </w:rPr>
        <w:t>22</w:t>
      </w:r>
    </w:p>
    <w:p>
      <w:pPr>
        <w:pStyle w:val="BodyText"/>
        <w:spacing w:before="4"/>
        <w:rPr>
          <w:b/>
          <w:sz w:val="22"/>
        </w:rPr>
      </w:pPr>
      <w:r>
        <w:rPr/>
        <w:pict>
          <v:rect style="position:absolute;margin-left:69.503998pt;margin-top:14.798925pt;width:456.43pt;height:.48001pt;mso-position-horizontal-relative:page;mso-position-vertical-relative:paragraph;z-index:-156707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46" w:lineRule="exact"/>
        <w:ind w:left="1978"/>
      </w:pPr>
      <w:r>
        <w:rPr/>
        <w:t>El</w:t>
      </w:r>
      <w:r>
        <w:rPr>
          <w:spacing w:val="17"/>
        </w:rPr>
        <w:t> </w:t>
      </w:r>
      <w:r>
        <w:rPr/>
        <w:t>modelo</w:t>
      </w:r>
      <w:r>
        <w:rPr>
          <w:spacing w:val="18"/>
        </w:rPr>
        <w:t> </w:t>
      </w:r>
      <w:r>
        <w:rPr/>
        <w:t>ecológico</w:t>
      </w:r>
      <w:r>
        <w:rPr>
          <w:spacing w:val="17"/>
        </w:rPr>
        <w:t> </w:t>
      </w:r>
      <w:r>
        <w:rPr/>
        <w:t>utiliza</w:t>
      </w:r>
      <w:r>
        <w:rPr>
          <w:spacing w:val="16"/>
        </w:rPr>
        <w:t> </w:t>
      </w:r>
      <w:r>
        <w:rPr/>
        <w:t>cuatro</w:t>
      </w:r>
      <w:r>
        <w:rPr>
          <w:spacing w:val="17"/>
        </w:rPr>
        <w:t> </w:t>
      </w:r>
      <w:r>
        <w:rPr/>
        <w:t>esferas</w:t>
      </w:r>
      <w:r>
        <w:rPr>
          <w:spacing w:val="18"/>
        </w:rPr>
        <w:t> </w:t>
      </w:r>
      <w:r>
        <w:rPr/>
        <w:t>para</w:t>
      </w:r>
      <w:r>
        <w:rPr>
          <w:spacing w:val="16"/>
        </w:rPr>
        <w:t> </w:t>
      </w:r>
      <w:r>
        <w:rPr/>
        <w:t>enmarcar</w:t>
      </w:r>
      <w:r>
        <w:rPr>
          <w:spacing w:val="17"/>
        </w:rPr>
        <w:t> </w:t>
      </w:r>
      <w:r>
        <w:rPr/>
        <w:t>el</w:t>
      </w:r>
      <w:r>
        <w:rPr>
          <w:spacing w:val="18"/>
        </w:rPr>
        <w:t> </w:t>
      </w:r>
      <w:r>
        <w:rPr/>
        <w:t>origen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violencia</w:t>
      </w:r>
      <w:r>
        <w:rPr>
          <w:spacing w:val="17"/>
        </w:rPr>
        <w:t> </w:t>
      </w:r>
      <w:r>
        <w:rPr/>
        <w:t>de</w:t>
      </w:r>
    </w:p>
    <w:p>
      <w:pPr>
        <w:pStyle w:val="BodyText"/>
      </w:pPr>
    </w:p>
    <w:p>
      <w:pPr>
        <w:pStyle w:val="BodyText"/>
        <w:spacing w:line="480" w:lineRule="auto"/>
        <w:ind w:left="1258" w:right="1235"/>
        <w:jc w:val="both"/>
      </w:pPr>
      <w:r>
        <w:rPr/>
        <w:t>género, que se detallan en la Figura 1, señalando que este tipo de violencia es multifacética, es</w:t>
      </w:r>
      <w:r>
        <w:rPr>
          <w:spacing w:val="-57"/>
        </w:rPr>
        <w:t> </w:t>
      </w:r>
      <w:r>
        <w:rPr/>
        <w:t>decir,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encontrarse</w:t>
      </w:r>
      <w:r>
        <w:rPr>
          <w:spacing w:val="1"/>
        </w:rPr>
        <w:t> </w:t>
      </w:r>
      <w:r>
        <w:rPr/>
        <w:t>originada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basada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varios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situaciones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individuales como del entorno sociopolítico y cultural. La utilidad del modelo se centra en su</w:t>
      </w:r>
      <w:r>
        <w:rPr>
          <w:spacing w:val="1"/>
        </w:rPr>
        <w:t> </w:t>
      </w:r>
      <w:r>
        <w:rPr/>
        <w:t>visión integral de la violencia, considerando la interacción de diversos factores que confluyen</w:t>
      </w:r>
      <w:r>
        <w:rPr>
          <w:spacing w:val="1"/>
        </w:rPr>
        <w:t> </w:t>
      </w:r>
      <w:r>
        <w:rPr/>
        <w:t>en el riesgo de violencia lo que permite identificar el ámbito de procedencia de cada uno de</w:t>
      </w:r>
      <w:r>
        <w:rPr>
          <w:spacing w:val="1"/>
        </w:rPr>
        <w:t> </w:t>
      </w:r>
      <w:r>
        <w:rPr/>
        <w:t>ellos.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pict>
          <v:rect style="position:absolute;margin-left:70.944pt;margin-top:8.500532pt;width:144.020pt;height:.71997pt;mso-position-horizontal-relative:page;mso-position-vertical-relative:paragraph;z-index:-156702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3"/>
        <w:ind w:left="1258" w:right="1235" w:firstLine="0"/>
        <w:jc w:val="both"/>
        <w:rPr>
          <w:sz w:val="20"/>
        </w:rPr>
      </w:pPr>
      <w:r>
        <w:rPr>
          <w:sz w:val="20"/>
          <w:vertAlign w:val="superscript"/>
        </w:rPr>
        <w:t>20</w:t>
      </w:r>
      <w:r>
        <w:rPr>
          <w:sz w:val="20"/>
          <w:vertAlign w:val="baseline"/>
        </w:rPr>
        <w:t> Heise, Lori. 1998. Violence against women: an integrated, ecological framework. In Violence against women,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Vol. 4, No. 3, June 1998. 262-290. Sage Publications, Inc. USA. Versión en español Heise Lori, Violencia contra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las Mujeres un Marco Ecológico Integrado en: Annette Backhauss y Regine Meyer GTZ, Políticas Públicas 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Género,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Estudios, Violencias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 género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Estrategias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 Cambio. 1999.</w:t>
      </w:r>
    </w:p>
    <w:p>
      <w:pPr>
        <w:spacing w:line="229" w:lineRule="exact" w:before="0"/>
        <w:ind w:left="1258" w:right="0" w:firstLine="0"/>
        <w:jc w:val="both"/>
        <w:rPr>
          <w:sz w:val="20"/>
        </w:rPr>
      </w:pPr>
      <w:r>
        <w:rPr>
          <w:sz w:val="20"/>
          <w:vertAlign w:val="superscript"/>
        </w:rPr>
        <w:t>21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Decreto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Supremo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N°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008-2016-MIMP</w:t>
      </w:r>
    </w:p>
    <w:p>
      <w:pPr>
        <w:spacing w:before="0"/>
        <w:ind w:left="1258" w:right="1236" w:firstLine="0"/>
        <w:jc w:val="both"/>
        <w:rPr>
          <w:sz w:val="20"/>
        </w:rPr>
      </w:pPr>
      <w:r>
        <w:rPr>
          <w:sz w:val="20"/>
          <w:vertAlign w:val="superscript"/>
        </w:rPr>
        <w:t>22</w:t>
      </w:r>
      <w:r>
        <w:rPr>
          <w:sz w:val="20"/>
          <w:vertAlign w:val="baseline"/>
        </w:rPr>
        <w:t> Oficina Regional para América Central del Alto Comisionado de las Naciones Unidas para los Derechos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Humanos (OACNUDH). Modelo de protocolo latinoamericano de investigación de las muertes violentas 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mujeres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por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razones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género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(femicidio/feminicidio).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Pág.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40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43.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Recuperado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30.05.2019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1"/>
          <w:sz w:val="20"/>
          <w:vertAlign w:val="baseline"/>
        </w:rPr>
        <w:t> </w:t>
      </w:r>
      <w:hyperlink r:id="rId412">
        <w:r>
          <w:rPr>
            <w:sz w:val="20"/>
            <w:vertAlign w:val="baseline"/>
          </w:rPr>
          <w:t>www.oacnudh.org</w:t>
        </w:r>
        <w:r>
          <w:rPr>
            <w:spacing w:val="-2"/>
            <w:sz w:val="20"/>
            <w:vertAlign w:val="baseline"/>
          </w:rPr>
          <w:t> </w:t>
        </w:r>
      </w:hyperlink>
      <w:r>
        <w:rPr>
          <w:sz w:val="20"/>
          <w:vertAlign w:val="baseline"/>
        </w:rPr>
        <w:t>y</w:t>
      </w:r>
      <w:r>
        <w:rPr>
          <w:spacing w:val="1"/>
          <w:sz w:val="20"/>
          <w:vertAlign w:val="baseline"/>
        </w:rPr>
        <w:t> </w:t>
      </w:r>
      <w:hyperlink r:id="rId413">
        <w:r>
          <w:rPr>
            <w:sz w:val="20"/>
            <w:vertAlign w:val="baseline"/>
          </w:rPr>
          <w:t>www.onumujeres.org</w:t>
        </w:r>
      </w:hyperlink>
    </w:p>
    <w:p>
      <w:pPr>
        <w:spacing w:after="0"/>
        <w:jc w:val="both"/>
        <w:rPr>
          <w:sz w:val="20"/>
        </w:rPr>
        <w:sectPr>
          <w:headerReference w:type="default" r:id="rId410"/>
          <w:footerReference w:type="default" r:id="rId411"/>
          <w:pgSz w:w="11910" w:h="16840"/>
          <w:pgMar w:header="751" w:footer="2039" w:top="960" w:bottom="2220" w:left="16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15"/>
        <w:ind w:left="1258" w:right="1218" w:hanging="20"/>
        <w:jc w:val="center"/>
        <w:rPr>
          <w:b/>
          <w:i/>
        </w:rPr>
      </w:pPr>
      <w:r>
        <w:rPr/>
        <w:t>Este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propone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enfoque</w:t>
      </w:r>
      <w:r>
        <w:rPr>
          <w:spacing w:val="1"/>
        </w:rPr>
        <w:t> </w:t>
      </w:r>
      <w:r>
        <w:rPr/>
        <w:t>interdisciplinario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intersectorial,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considera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violencia</w:t>
      </w:r>
      <w:r>
        <w:rPr>
          <w:spacing w:val="-15"/>
        </w:rPr>
        <w:t> </w:t>
      </w:r>
      <w:r>
        <w:rPr/>
        <w:t>hacia</w:t>
      </w:r>
      <w:r>
        <w:rPr>
          <w:spacing w:val="-14"/>
        </w:rPr>
        <w:t> </w:t>
      </w:r>
      <w:r>
        <w:rPr/>
        <w:t>las</w:t>
      </w:r>
      <w:r>
        <w:rPr>
          <w:spacing w:val="-14"/>
        </w:rPr>
        <w:t> </w:t>
      </w:r>
      <w:r>
        <w:rPr/>
        <w:t>mujeres</w:t>
      </w:r>
      <w:r>
        <w:rPr>
          <w:spacing w:val="-13"/>
        </w:rPr>
        <w:t> </w:t>
      </w:r>
      <w:r>
        <w:rPr/>
        <w:t>está</w:t>
      </w:r>
      <w:r>
        <w:rPr>
          <w:spacing w:val="-14"/>
        </w:rPr>
        <w:t> </w:t>
      </w:r>
      <w:r>
        <w:rPr/>
        <w:t>vinculada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desigualdad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género</w:t>
      </w:r>
      <w:r>
        <w:rPr>
          <w:spacing w:val="-14"/>
        </w:rPr>
        <w:t> </w:t>
      </w:r>
      <w:r>
        <w:rPr/>
        <w:t>y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su</w:t>
      </w:r>
      <w:r>
        <w:rPr>
          <w:spacing w:val="-13"/>
        </w:rPr>
        <w:t> </w:t>
      </w:r>
      <w:r>
        <w:rPr/>
        <w:t>alta</w:t>
      </w:r>
      <w:r>
        <w:rPr>
          <w:spacing w:val="-14"/>
        </w:rPr>
        <w:t> </w:t>
      </w:r>
      <w:r>
        <w:rPr/>
        <w:t>tolerancia</w:t>
      </w:r>
      <w:r>
        <w:rPr>
          <w:spacing w:val="-14"/>
        </w:rPr>
        <w:t> </w:t>
      </w:r>
      <w:r>
        <w:rPr/>
        <w:t>social</w:t>
      </w:r>
      <w:r>
        <w:rPr>
          <w:spacing w:val="-57"/>
        </w:rPr>
        <w:t> </w:t>
      </w:r>
      <w:r>
        <w:rPr/>
        <w:t>e</w:t>
      </w:r>
      <w:r>
        <w:rPr>
          <w:spacing w:val="1"/>
        </w:rPr>
        <w:t> </w:t>
      </w:r>
      <w:r>
        <w:rPr/>
        <w:t>institucional,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nivel</w:t>
      </w:r>
      <w:r>
        <w:rPr>
          <w:spacing w:val="7"/>
        </w:rPr>
        <w:t> </w:t>
      </w:r>
      <w:r>
        <w:rPr/>
        <w:t>estructural</w:t>
      </w:r>
      <w:r>
        <w:rPr>
          <w:spacing w:val="3"/>
        </w:rPr>
        <w:t> </w:t>
      </w:r>
      <w:r>
        <w:rPr/>
        <w:t>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macrosistema,</w:t>
      </w:r>
      <w:r>
        <w:rPr>
          <w:spacing w:val="2"/>
        </w:rPr>
        <w:t> </w:t>
      </w:r>
      <w:r>
        <w:rPr/>
        <w:t>representado</w:t>
      </w:r>
      <w:r>
        <w:rPr>
          <w:spacing w:val="4"/>
        </w:rPr>
        <w:t> </w:t>
      </w:r>
      <w:r>
        <w:rPr/>
        <w:t>por</w:t>
      </w:r>
      <w:r>
        <w:rPr>
          <w:spacing w:val="2"/>
        </w:rPr>
        <w:t> </w:t>
      </w:r>
      <w:r>
        <w:rPr/>
        <w:t>los</w:t>
      </w:r>
      <w:r>
        <w:rPr>
          <w:spacing w:val="6"/>
        </w:rPr>
        <w:t> </w:t>
      </w:r>
      <w:r>
        <w:rPr/>
        <w:t>valores</w:t>
      </w:r>
      <w:r>
        <w:rPr>
          <w:spacing w:val="2"/>
        </w:rPr>
        <w:t> </w:t>
      </w:r>
      <w:r>
        <w:rPr/>
        <w:t>culturales</w:t>
      </w:r>
      <w:r>
        <w:rPr>
          <w:spacing w:val="3"/>
        </w:rPr>
        <w:t> </w:t>
      </w:r>
      <w:r>
        <w:rPr/>
        <w:t>y</w:t>
      </w:r>
      <w:r>
        <w:rPr>
          <w:spacing w:val="-57"/>
        </w:rPr>
        <w:t> </w:t>
      </w:r>
      <w:r>
        <w:rPr/>
        <w:t>los</w:t>
      </w:r>
      <w:r>
        <w:rPr>
          <w:spacing w:val="-6"/>
        </w:rPr>
        <w:t> </w:t>
      </w:r>
      <w:r>
        <w:rPr/>
        <w:t>sistemas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creencias</w:t>
      </w:r>
      <w:r>
        <w:rPr>
          <w:spacing w:val="-3"/>
        </w:rPr>
        <w:t> </w:t>
      </w:r>
      <w:r>
        <w:rPr/>
        <w:t>que</w:t>
      </w:r>
      <w:r>
        <w:rPr>
          <w:spacing w:val="-7"/>
        </w:rPr>
        <w:t> </w:t>
      </w:r>
      <w:r>
        <w:rPr/>
        <w:t>interactúan</w:t>
      </w:r>
      <w:r>
        <w:rPr>
          <w:spacing w:val="-3"/>
        </w:rPr>
        <w:t> </w:t>
      </w:r>
      <w:r>
        <w:rPr/>
        <w:t>e</w:t>
      </w:r>
      <w:r>
        <w:rPr>
          <w:spacing w:val="-6"/>
        </w:rPr>
        <w:t> </w:t>
      </w:r>
      <w:r>
        <w:rPr/>
        <w:t>influyen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otros</w:t>
      </w:r>
      <w:r>
        <w:rPr>
          <w:spacing w:val="-5"/>
        </w:rPr>
        <w:t> </w:t>
      </w:r>
      <w:r>
        <w:rPr/>
        <w:t>niveles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subsistemas,</w:t>
      </w:r>
      <w:r>
        <w:rPr>
          <w:spacing w:val="-6"/>
        </w:rPr>
        <w:t> </w:t>
      </w:r>
      <w:r>
        <w:rPr/>
        <w:t>tanto</w:t>
      </w:r>
      <w:r>
        <w:rPr>
          <w:spacing w:val="-5"/>
        </w:rPr>
        <w:t> </w:t>
      </w:r>
      <w:r>
        <w:rPr/>
        <w:t>en</w:t>
      </w:r>
      <w:r>
        <w:rPr>
          <w:spacing w:val="-57"/>
        </w:rPr>
        <w:t> </w:t>
      </w:r>
      <w:r>
        <w:rPr/>
        <w:t>el</w:t>
      </w:r>
      <w:r>
        <w:rPr>
          <w:spacing w:val="2"/>
        </w:rPr>
        <w:t> </w:t>
      </w:r>
      <w:r>
        <w:rPr/>
        <w:t>nivel</w:t>
      </w:r>
      <w:r>
        <w:rPr>
          <w:spacing w:val="2"/>
        </w:rPr>
        <w:t> </w:t>
      </w:r>
      <w:r>
        <w:rPr/>
        <w:t>individual</w:t>
      </w:r>
      <w:r>
        <w:rPr>
          <w:spacing w:val="2"/>
        </w:rPr>
        <w:t> </w:t>
      </w:r>
      <w:r>
        <w:rPr/>
        <w:t>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2"/>
        </w:rPr>
        <w:t> </w:t>
      </w:r>
      <w:r>
        <w:rPr/>
        <w:t>historias</w:t>
      </w:r>
      <w:r>
        <w:rPr>
          <w:spacing w:val="2"/>
        </w:rPr>
        <w:t> </w:t>
      </w:r>
      <w:r>
        <w:rPr/>
        <w:t>personales,</w:t>
      </w:r>
      <w:r>
        <w:rPr>
          <w:spacing w:val="1"/>
        </w:rPr>
        <w:t> </w:t>
      </w:r>
      <w:r>
        <w:rPr/>
        <w:t>como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nivel</w:t>
      </w:r>
      <w:r>
        <w:rPr>
          <w:spacing w:val="2"/>
        </w:rPr>
        <w:t> </w:t>
      </w:r>
      <w:r>
        <w:rPr/>
        <w:t>interpersonal</w:t>
      </w:r>
      <w:r>
        <w:rPr>
          <w:spacing w:val="2"/>
        </w:rPr>
        <w:t> </w:t>
      </w:r>
      <w:r>
        <w:rPr/>
        <w:t>o</w:t>
      </w:r>
      <w:r>
        <w:rPr>
          <w:spacing w:val="2"/>
        </w:rPr>
        <w:t> </w:t>
      </w:r>
      <w:r>
        <w:rPr/>
        <w:t>microsistema</w:t>
      </w:r>
      <w:r>
        <w:rPr>
          <w:spacing w:val="-57"/>
        </w:rPr>
        <w:t> </w:t>
      </w:r>
      <w:r>
        <w:rPr/>
        <w:t>y en el institucional o exosistema (WHO, 2010). Por ello, la atención de la violencia contra las</w:t>
      </w:r>
      <w:r>
        <w:rPr>
          <w:spacing w:val="-57"/>
        </w:rPr>
        <w:t> </w:t>
      </w:r>
      <w:r>
        <w:rPr/>
        <w:t>mujeres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los</w:t>
      </w:r>
      <w:r>
        <w:rPr>
          <w:spacing w:val="18"/>
        </w:rPr>
        <w:t> </w:t>
      </w:r>
      <w:r>
        <w:rPr/>
        <w:t>integrantes</w:t>
      </w:r>
      <w:r>
        <w:rPr>
          <w:spacing w:val="17"/>
        </w:rPr>
        <w:t> </w:t>
      </w:r>
      <w:r>
        <w:rPr/>
        <w:t>del</w:t>
      </w:r>
      <w:r>
        <w:rPr>
          <w:spacing w:val="18"/>
        </w:rPr>
        <w:t> </w:t>
      </w:r>
      <w:r>
        <w:rPr/>
        <w:t>grupo</w:t>
      </w:r>
      <w:r>
        <w:rPr>
          <w:spacing w:val="17"/>
        </w:rPr>
        <w:t> </w:t>
      </w:r>
      <w:r>
        <w:rPr/>
        <w:t>familiar</w:t>
      </w:r>
      <w:r>
        <w:rPr>
          <w:spacing w:val="17"/>
        </w:rPr>
        <w:t> </w:t>
      </w:r>
      <w:r>
        <w:rPr/>
        <w:t>debe</w:t>
      </w:r>
      <w:r>
        <w:rPr>
          <w:spacing w:val="17"/>
        </w:rPr>
        <w:t> </w:t>
      </w:r>
      <w:r>
        <w:rPr/>
        <w:t>comprender</w:t>
      </w:r>
      <w:r>
        <w:rPr>
          <w:spacing w:val="17"/>
        </w:rPr>
        <w:t> </w:t>
      </w:r>
      <w:r>
        <w:rPr/>
        <w:t>múltiples</w:t>
      </w:r>
      <w:r>
        <w:rPr>
          <w:spacing w:val="17"/>
        </w:rPr>
        <w:t> </w:t>
      </w:r>
      <w:r>
        <w:rPr/>
        <w:t>medidas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la</w:t>
      </w:r>
      <w:r>
        <w:rPr>
          <w:spacing w:val="-57"/>
        </w:rPr>
        <w:t> </w:t>
      </w:r>
      <w:r>
        <w:rPr/>
        <w:t>participación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una</w:t>
      </w:r>
      <w:r>
        <w:rPr>
          <w:spacing w:val="-7"/>
        </w:rPr>
        <w:t> </w:t>
      </w:r>
      <w:r>
        <w:rPr/>
        <w:t>diversidad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actores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instituciones,</w:t>
      </w:r>
      <w:r>
        <w:rPr>
          <w:spacing w:val="-6"/>
        </w:rPr>
        <w:t> </w:t>
      </w:r>
      <w:r>
        <w:rPr/>
        <w:t>para</w:t>
      </w:r>
      <w:r>
        <w:rPr>
          <w:spacing w:val="-7"/>
        </w:rPr>
        <w:t> </w:t>
      </w:r>
      <w:r>
        <w:rPr/>
        <w:t>abarcar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diferentes</w:t>
      </w:r>
      <w:r>
        <w:rPr>
          <w:spacing w:val="-8"/>
        </w:rPr>
        <w:t> </w:t>
      </w:r>
      <w:r>
        <w:rPr/>
        <w:t>niveles</w:t>
      </w:r>
      <w:r>
        <w:rPr>
          <w:spacing w:val="-6"/>
        </w:rPr>
        <w:t> </w:t>
      </w:r>
      <w:r>
        <w:rPr/>
        <w:t>en</w:t>
      </w:r>
      <w:r>
        <w:rPr>
          <w:spacing w:val="-57"/>
        </w:rPr>
        <w:t> </w:t>
      </w:r>
      <w:r>
        <w:rPr/>
        <w:t>los que se manifiesta y sostiene, haciendo efectiva la intervención. Las esferas de análisis son:</w:t>
      </w:r>
      <w:r>
        <w:rPr>
          <w:spacing w:val="-57"/>
        </w:rPr>
        <w:t> </w:t>
      </w:r>
      <w:r>
        <w:rPr>
          <w:b/>
          <w:i/>
        </w:rPr>
        <w:t>Figura 10</w:t>
      </w:r>
    </w:p>
    <w:p>
      <w:pPr>
        <w:spacing w:before="2"/>
        <w:ind w:left="1359" w:right="1281" w:firstLine="0"/>
        <w:jc w:val="center"/>
        <w:rPr>
          <w:i/>
          <w:sz w:val="24"/>
        </w:rPr>
      </w:pPr>
      <w:r>
        <w:rPr>
          <w:i/>
          <w:sz w:val="24"/>
        </w:rPr>
        <w:t>Modelo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socio-ecológico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violencia</w:t>
      </w:r>
    </w:p>
    <w:p>
      <w:pPr>
        <w:pStyle w:val="BodyText"/>
        <w:spacing w:before="6"/>
        <w:rPr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2295779</wp:posOffset>
            </wp:positionH>
            <wp:positionV relativeFrom="paragraph">
              <wp:posOffset>175203</wp:posOffset>
            </wp:positionV>
            <wp:extent cx="3398075" cy="2834640"/>
            <wp:effectExtent l="0" t="0" r="0" b="0"/>
            <wp:wrapTopAndBottom/>
            <wp:docPr id="23" name="image240.jpeg" descr="https://3.bp.blogspot.com/-YxIzx7_oUMM/UU8yVjuU6TI/AAAAAAAAAik/KD62UwkDGMo/s320/%E2%97%8F.g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40.jpe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075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219"/>
        <w:ind w:left="1359" w:right="632"/>
        <w:jc w:val="center"/>
      </w:pPr>
      <w:r>
        <w:rPr/>
        <w:t>Fuente:</w:t>
      </w:r>
      <w:r>
        <w:rPr>
          <w:spacing w:val="-2"/>
        </w:rPr>
        <w:t> </w:t>
      </w:r>
      <w:r>
        <w:rPr/>
        <w:t>Bronfenbrenner</w:t>
      </w:r>
      <w:r>
        <w:rPr>
          <w:spacing w:val="-1"/>
        </w:rPr>
        <w:t> </w:t>
      </w:r>
      <w:r>
        <w:rPr/>
        <w:t>(1979)</w:t>
      </w:r>
    </w:p>
    <w:p>
      <w:pPr>
        <w:spacing w:after="0"/>
        <w:jc w:val="center"/>
        <w:sectPr>
          <w:headerReference w:type="default" r:id="rId414"/>
          <w:footerReference w:type="default" r:id="rId415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tbl>
      <w:tblPr>
        <w:tblW w:w="0" w:type="auto"/>
        <w:jc w:val="left"/>
        <w:tblInd w:w="12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2"/>
        <w:gridCol w:w="2125"/>
        <w:gridCol w:w="2125"/>
        <w:gridCol w:w="2125"/>
      </w:tblGrid>
      <w:tr>
        <w:trPr>
          <w:trHeight w:val="552" w:hRule="atLeast"/>
        </w:trPr>
        <w:tc>
          <w:tcPr>
            <w:tcW w:w="2122" w:type="dxa"/>
            <w:shd w:val="clear" w:color="auto" w:fill="79ACDD"/>
          </w:tcPr>
          <w:p>
            <w:pPr>
              <w:pStyle w:val="TableParagraph"/>
              <w:spacing w:line="275" w:lineRule="exact"/>
              <w:ind w:left="232" w:right="2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Macrosistema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</w:t>
            </w:r>
          </w:p>
          <w:p>
            <w:pPr>
              <w:pStyle w:val="TableParagraph"/>
              <w:spacing w:line="257" w:lineRule="exact"/>
              <w:ind w:left="231" w:right="2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Estructural</w:t>
            </w:r>
          </w:p>
        </w:tc>
        <w:tc>
          <w:tcPr>
            <w:tcW w:w="2125" w:type="dxa"/>
            <w:shd w:val="clear" w:color="auto" w:fill="B4C5E7"/>
          </w:tcPr>
          <w:p>
            <w:pPr>
              <w:pStyle w:val="TableParagraph"/>
              <w:spacing w:line="275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Exosistema o</w:t>
            </w:r>
          </w:p>
          <w:p>
            <w:pPr>
              <w:pStyle w:val="TableParagraph"/>
              <w:spacing w:line="257" w:lineRule="exact"/>
              <w:ind w:left="415"/>
              <w:rPr>
                <w:b/>
                <w:sz w:val="24"/>
              </w:rPr>
            </w:pPr>
            <w:r>
              <w:rPr>
                <w:b/>
                <w:sz w:val="24"/>
              </w:rPr>
              <w:t>Institucional</w:t>
            </w:r>
          </w:p>
        </w:tc>
        <w:tc>
          <w:tcPr>
            <w:tcW w:w="2125" w:type="dxa"/>
            <w:shd w:val="clear" w:color="auto" w:fill="8FC26C"/>
          </w:tcPr>
          <w:p>
            <w:pPr>
              <w:pStyle w:val="TableParagraph"/>
              <w:spacing w:line="275" w:lineRule="exact"/>
              <w:ind w:left="258" w:right="2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Mesosistema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</w:t>
            </w:r>
          </w:p>
          <w:p>
            <w:pPr>
              <w:pStyle w:val="TableParagraph"/>
              <w:spacing w:line="257" w:lineRule="exact"/>
              <w:ind w:left="258" w:right="2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Relacional</w:t>
            </w:r>
          </w:p>
        </w:tc>
        <w:tc>
          <w:tcPr>
            <w:tcW w:w="2125" w:type="dxa"/>
            <w:shd w:val="clear" w:color="auto" w:fill="C8FAD2"/>
          </w:tcPr>
          <w:p>
            <w:pPr>
              <w:pStyle w:val="TableParagraph"/>
              <w:spacing w:line="275" w:lineRule="exact"/>
              <w:ind w:left="258" w:right="2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Microsistema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</w:t>
            </w:r>
          </w:p>
          <w:p>
            <w:pPr>
              <w:pStyle w:val="TableParagraph"/>
              <w:spacing w:line="257" w:lineRule="exact"/>
              <w:ind w:left="258" w:right="2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Individual</w:t>
            </w:r>
          </w:p>
        </w:tc>
      </w:tr>
      <w:tr>
        <w:trPr>
          <w:trHeight w:val="4139" w:hRule="atLeast"/>
        </w:trPr>
        <w:tc>
          <w:tcPr>
            <w:tcW w:w="2122" w:type="dxa"/>
          </w:tcPr>
          <w:p>
            <w:pPr>
              <w:pStyle w:val="TableParagraph"/>
              <w:tabs>
                <w:tab w:pos="1405" w:val="left" w:leader="none"/>
                <w:tab w:pos="1746" w:val="left" w:leader="none"/>
                <w:tab w:pos="1837" w:val="left" w:leader="none"/>
              </w:tabs>
              <w:ind w:left="107" w:right="106"/>
              <w:rPr>
                <w:sz w:val="24"/>
              </w:rPr>
            </w:pPr>
            <w:r>
              <w:rPr>
                <w:sz w:val="24"/>
              </w:rPr>
              <w:t>Estructural política,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económica y social.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Incluye</w:t>
              <w:tab/>
              <w:tab/>
            </w:r>
            <w:r>
              <w:rPr>
                <w:spacing w:val="-2"/>
                <w:sz w:val="24"/>
              </w:rPr>
              <w:t>las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creencias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normas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culturales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propagadas</w:t>
              <w:tab/>
              <w:t>en</w:t>
              <w:tab/>
              <w:tab/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Sociedad.</w:t>
            </w:r>
          </w:p>
        </w:tc>
        <w:tc>
          <w:tcPr>
            <w:tcW w:w="2125" w:type="dxa"/>
          </w:tcPr>
          <w:p>
            <w:pPr>
              <w:pStyle w:val="TableParagraph"/>
              <w:tabs>
                <w:tab w:pos="1910" w:val="left" w:leader="none"/>
              </w:tabs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Instituciones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formales</w:t>
              <w:tab/>
            </w:r>
            <w:r>
              <w:rPr>
                <w:spacing w:val="-4"/>
                <w:sz w:val="24"/>
              </w:rPr>
              <w:t>e</w:t>
            </w:r>
          </w:p>
          <w:p>
            <w:pPr>
              <w:pStyle w:val="TableParagraph"/>
              <w:tabs>
                <w:tab w:pos="1895" w:val="left" w:leader="none"/>
              </w:tabs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informales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junto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 el capital social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relacionado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ellas, en lugares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trabajo</w:t>
              <w:tab/>
              <w:t>y</w:t>
            </w:r>
          </w:p>
          <w:p>
            <w:pPr>
              <w:pStyle w:val="TableParagraph"/>
              <w:tabs>
                <w:tab w:pos="619" w:val="left" w:leader="none"/>
                <w:tab w:pos="1186" w:val="left" w:leader="none"/>
                <w:tab w:pos="1750" w:val="left" w:leader="none"/>
                <w:tab w:pos="1819" w:val="left" w:leader="none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comunidades;</w:t>
              <w:tab/>
            </w:r>
            <w:r>
              <w:rPr>
                <w:spacing w:val="-1"/>
                <w:sz w:val="24"/>
              </w:rPr>
              <w:t>las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redes sociales 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grupos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identidad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</w:t>
              <w:tab/>
              <w:t>los</w:t>
              <w:tab/>
              <w:t>que</w:t>
              <w:tab/>
              <w:tab/>
            </w:r>
            <w:r>
              <w:rPr>
                <w:spacing w:val="-2"/>
                <w:sz w:val="24"/>
              </w:rPr>
              <w:t>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amalgaman</w:t>
              <w:tab/>
            </w:r>
            <w:r>
              <w:rPr>
                <w:spacing w:val="-1"/>
                <w:sz w:val="24"/>
              </w:rPr>
              <w:t>las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relaciones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interpersonales.</w:t>
            </w:r>
          </w:p>
        </w:tc>
        <w:tc>
          <w:tcPr>
            <w:tcW w:w="2125" w:type="dxa"/>
          </w:tcPr>
          <w:p>
            <w:pPr>
              <w:pStyle w:val="TableParagraph"/>
              <w:tabs>
                <w:tab w:pos="1043" w:val="left" w:leader="none"/>
              </w:tabs>
              <w:ind w:left="107" w:right="108"/>
              <w:rPr>
                <w:sz w:val="24"/>
              </w:rPr>
            </w:pPr>
            <w:r>
              <w:rPr>
                <w:sz w:val="24"/>
              </w:rPr>
              <w:t>Contexto inmediato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tiene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lugar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</w:t>
              <w:tab/>
            </w:r>
            <w:r>
              <w:rPr>
                <w:spacing w:val="-1"/>
                <w:sz w:val="24"/>
              </w:rPr>
              <w:t>violencia;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interacciones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entre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individuos; factores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circunstanciales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involucran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familia,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hogar,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las</w:t>
              <w:tab/>
            </w:r>
            <w:r>
              <w:rPr>
                <w:spacing w:val="-1"/>
                <w:sz w:val="24"/>
              </w:rPr>
              <w:t>relaciones</w:t>
            </w:r>
          </w:p>
          <w:p>
            <w:pPr>
              <w:pStyle w:val="TableParagraph"/>
              <w:tabs>
                <w:tab w:pos="1222" w:val="left" w:leader="none"/>
                <w:tab w:pos="1750" w:val="left" w:leader="none"/>
              </w:tabs>
              <w:ind w:left="107" w:right="105"/>
              <w:rPr>
                <w:sz w:val="24"/>
              </w:rPr>
            </w:pPr>
            <w:r>
              <w:rPr>
                <w:sz w:val="24"/>
              </w:rPr>
              <w:t>íntimas</w:t>
              <w:tab/>
              <w:t>y</w:t>
              <w:tab/>
            </w:r>
            <w:r>
              <w:rPr>
                <w:spacing w:val="-2"/>
                <w:sz w:val="24"/>
              </w:rPr>
              <w:t>las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amistades.</w:t>
            </w:r>
          </w:p>
        </w:tc>
        <w:tc>
          <w:tcPr>
            <w:tcW w:w="2125" w:type="dxa"/>
          </w:tcPr>
          <w:p>
            <w:pPr>
              <w:pStyle w:val="TableParagraph"/>
              <w:tabs>
                <w:tab w:pos="1252" w:val="left" w:leader="none"/>
                <w:tab w:pos="1303" w:val="left" w:leader="none"/>
                <w:tab w:pos="1574" w:val="left" w:leader="none"/>
                <w:tab w:pos="1718" w:val="left" w:leader="none"/>
                <w:tab w:pos="1770" w:val="left" w:leader="none"/>
                <w:tab w:pos="1801" w:val="left" w:leader="none"/>
              </w:tabs>
              <w:ind w:left="106" w:right="108"/>
              <w:rPr>
                <w:sz w:val="24"/>
              </w:rPr>
            </w:pPr>
            <w:r>
              <w:rPr>
                <w:sz w:val="24"/>
              </w:rPr>
              <w:t>Historia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personal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constitución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biofísica,</w:t>
              <w:tab/>
            </w:r>
            <w:r>
              <w:rPr>
                <w:spacing w:val="-1"/>
                <w:sz w:val="24"/>
              </w:rPr>
              <w:t>factores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ontogenéticos</w:t>
              <w:tab/>
              <w:tab/>
            </w:r>
            <w:r>
              <w:rPr>
                <w:spacing w:val="-1"/>
                <w:sz w:val="24"/>
              </w:rPr>
              <w:t>del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desarrollo</w:t>
              <w:tab/>
              <w:tab/>
              <w:t>de</w:t>
              <w:tab/>
              <w:tab/>
              <w:tab/>
              <w:t>un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individuo,</w:t>
              <w:tab/>
              <w:tab/>
              <w:tab/>
            </w:r>
            <w:r>
              <w:rPr>
                <w:spacing w:val="-1"/>
                <w:sz w:val="24"/>
              </w:rPr>
              <w:t>tales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como</w:t>
              <w:tab/>
              <w:tab/>
              <w:tab/>
              <w:tab/>
              <w:tab/>
              <w:tab/>
            </w:r>
            <w:r>
              <w:rPr>
                <w:spacing w:val="-3"/>
                <w:sz w:val="24"/>
              </w:rPr>
              <w:t>su</w:t>
            </w:r>
          </w:p>
          <w:p>
            <w:pPr>
              <w:pStyle w:val="TableParagraph"/>
              <w:tabs>
                <w:tab w:pos="1667" w:val="left" w:leader="none"/>
                <w:tab w:pos="1745" w:val="left" w:leader="none"/>
              </w:tabs>
              <w:ind w:left="106" w:right="107"/>
              <w:rPr>
                <w:sz w:val="24"/>
              </w:rPr>
            </w:pPr>
            <w:r>
              <w:rPr>
                <w:sz w:val="24"/>
              </w:rPr>
              <w:t>personalidad,</w:t>
              <w:tab/>
            </w:r>
            <w:r>
              <w:rPr>
                <w:spacing w:val="-1"/>
                <w:sz w:val="24"/>
              </w:rPr>
              <w:t>que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conforman</w:t>
              <w:tab/>
              <w:tab/>
            </w:r>
            <w:r>
              <w:rPr>
                <w:spacing w:val="-1"/>
                <w:sz w:val="24"/>
              </w:rPr>
              <w:t>las</w:t>
            </w:r>
          </w:p>
          <w:p>
            <w:pPr>
              <w:pStyle w:val="TableParagraph"/>
              <w:tabs>
                <w:tab w:pos="1785" w:val="left" w:leader="none"/>
                <w:tab w:pos="1906" w:val="left" w:leader="none"/>
              </w:tabs>
              <w:ind w:left="106" w:right="110"/>
              <w:rPr>
                <w:sz w:val="24"/>
              </w:rPr>
            </w:pPr>
            <w:r>
              <w:rPr>
                <w:sz w:val="24"/>
              </w:rPr>
              <w:t>respuestas</w:t>
              <w:tab/>
              <w:tab/>
            </w:r>
            <w:r>
              <w:rPr>
                <w:spacing w:val="-5"/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aspectos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generadores</w:t>
              <w:tab/>
            </w:r>
            <w:r>
              <w:rPr>
                <w:spacing w:val="-2"/>
                <w:sz w:val="24"/>
              </w:rPr>
              <w:t>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tensiones</w:t>
            </w:r>
          </w:p>
          <w:p>
            <w:pPr>
              <w:pStyle w:val="TableParagraph"/>
              <w:tabs>
                <w:tab w:pos="1905" w:val="left" w:leader="none"/>
              </w:tabs>
              <w:spacing w:line="270" w:lineRule="atLeast"/>
              <w:ind w:left="106" w:right="110"/>
              <w:rPr>
                <w:sz w:val="24"/>
              </w:rPr>
            </w:pPr>
            <w:r>
              <w:rPr>
                <w:sz w:val="24"/>
              </w:rPr>
              <w:t>interpersonales</w:t>
              <w:tab/>
            </w:r>
            <w:r>
              <w:rPr>
                <w:spacing w:val="-4"/>
                <w:sz w:val="24"/>
              </w:rPr>
              <w:t>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institucionales.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Heading1"/>
        <w:numPr>
          <w:ilvl w:val="0"/>
          <w:numId w:val="39"/>
        </w:numPr>
        <w:tabs>
          <w:tab w:pos="1619" w:val="left" w:leader="none"/>
        </w:tabs>
        <w:spacing w:line="240" w:lineRule="auto" w:before="90" w:after="0"/>
        <w:ind w:left="1618" w:right="0" w:hanging="361"/>
        <w:jc w:val="left"/>
      </w:pPr>
      <w:bookmarkStart w:name="_bookmark31" w:id="59"/>
      <w:bookmarkEnd w:id="59"/>
      <w:r>
        <w:rPr>
          <w:b w:val="0"/>
        </w:rPr>
      </w:r>
      <w:bookmarkStart w:name="_bookmark31" w:id="60"/>
      <w:bookmarkEnd w:id="60"/>
      <w:r>
        <w:rPr/>
        <w:t>M</w:t>
      </w:r>
      <w:r>
        <w:rPr/>
        <w:t>odelos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explican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dinámica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violencia</w:t>
      </w:r>
    </w:p>
    <w:p>
      <w:pPr>
        <w:pStyle w:val="BodyText"/>
        <w:spacing w:before="4"/>
        <w:rPr>
          <w:b/>
          <w:sz w:val="22"/>
        </w:rPr>
      </w:pPr>
      <w:r>
        <w:rPr/>
        <w:pict>
          <v:rect style="position:absolute;margin-left:69.503998pt;margin-top:14.798925pt;width:456.43pt;height:.48001pt;mso-position-horizontal-relative:page;mso-position-vertical-relative:paragraph;z-index:-156692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46" w:lineRule="exact"/>
        <w:ind w:left="1978"/>
        <w:jc w:val="both"/>
      </w:pPr>
      <w:r>
        <w:rPr/>
        <w:t>A continuación,</w:t>
      </w:r>
      <w:r>
        <w:rPr>
          <w:spacing w:val="2"/>
        </w:rPr>
        <w:t> </w:t>
      </w:r>
      <w:r>
        <w:rPr/>
        <w:t>se</w:t>
      </w:r>
      <w:r>
        <w:rPr>
          <w:spacing w:val="1"/>
        </w:rPr>
        <w:t> </w:t>
      </w:r>
      <w:r>
        <w:rPr/>
        <w:t>desarrollan</w:t>
      </w:r>
      <w:r>
        <w:rPr>
          <w:spacing w:val="2"/>
        </w:rPr>
        <w:t> </w:t>
      </w:r>
      <w:r>
        <w:rPr/>
        <w:t>diversos</w:t>
      </w:r>
      <w:r>
        <w:rPr>
          <w:spacing w:val="2"/>
        </w:rPr>
        <w:t> </w:t>
      </w:r>
      <w:r>
        <w:rPr/>
        <w:t>modelos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permiten</w:t>
      </w:r>
      <w:r>
        <w:rPr>
          <w:spacing w:val="4"/>
        </w:rPr>
        <w:t> </w:t>
      </w:r>
      <w:r>
        <w:rPr/>
        <w:t>entender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dinámica de</w:t>
      </w:r>
    </w:p>
    <w:p>
      <w:pPr>
        <w:pStyle w:val="BodyText"/>
      </w:pPr>
    </w:p>
    <w:p>
      <w:pPr>
        <w:pStyle w:val="BodyText"/>
        <w:ind w:left="1258"/>
      </w:pPr>
      <w:r>
        <w:rPr/>
        <w:t>la</w:t>
      </w:r>
      <w:r>
        <w:rPr>
          <w:spacing w:val="-2"/>
        </w:rPr>
        <w:t> </w:t>
      </w:r>
      <w:r>
        <w:rPr/>
        <w:t>violencia,</w:t>
      </w:r>
      <w:r>
        <w:rPr>
          <w:spacing w:val="-1"/>
        </w:rPr>
        <w:t> </w:t>
      </w:r>
      <w:r>
        <w:rPr/>
        <w:t>cómo</w:t>
      </w:r>
      <w:r>
        <w:rPr>
          <w:spacing w:val="-1"/>
        </w:rPr>
        <w:t> </w:t>
      </w:r>
      <w:r>
        <w:rPr/>
        <w:t>funciona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afecta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las</w:t>
      </w:r>
      <w:r>
        <w:rPr>
          <w:spacing w:val="-1"/>
        </w:rPr>
        <w:t> </w:t>
      </w:r>
      <w:r>
        <w:rPr/>
        <w:t>víctimas:</w:t>
      </w:r>
    </w:p>
    <w:p>
      <w:pPr>
        <w:pStyle w:val="BodyText"/>
      </w:pPr>
    </w:p>
    <w:p>
      <w:pPr>
        <w:pStyle w:val="Heading1"/>
        <w:numPr>
          <w:ilvl w:val="1"/>
          <w:numId w:val="39"/>
        </w:numPr>
        <w:tabs>
          <w:tab w:pos="2325" w:val="left" w:leader="none"/>
        </w:tabs>
        <w:spacing w:line="240" w:lineRule="auto" w:before="0" w:after="0"/>
        <w:ind w:left="2324" w:right="0" w:hanging="361"/>
        <w:jc w:val="left"/>
      </w:pPr>
      <w:r>
        <w:rPr/>
        <w:t>El ciclo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 violencia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258" w:right="1232" w:firstLine="719"/>
        <w:jc w:val="both"/>
      </w:pPr>
      <w:r>
        <w:rPr>
          <w:spacing w:val="-1"/>
        </w:rPr>
        <w:t>Este</w:t>
      </w:r>
      <w:r>
        <w:rPr>
          <w:spacing w:val="-15"/>
        </w:rPr>
        <w:t> </w:t>
      </w:r>
      <w:r>
        <w:rPr>
          <w:spacing w:val="-1"/>
        </w:rPr>
        <w:t>modelo</w:t>
      </w:r>
      <w:r>
        <w:rPr>
          <w:spacing w:val="-15"/>
        </w:rPr>
        <w:t> </w:t>
      </w:r>
      <w:r>
        <w:rPr/>
        <w:t>desarrollado</w:t>
      </w:r>
      <w:r>
        <w:rPr>
          <w:spacing w:val="-12"/>
        </w:rPr>
        <w:t> </w:t>
      </w:r>
      <w:r>
        <w:rPr/>
        <w:t>por</w:t>
      </w:r>
      <w:r>
        <w:rPr>
          <w:spacing w:val="-16"/>
        </w:rPr>
        <w:t> </w:t>
      </w:r>
      <w:r>
        <w:rPr/>
        <w:t>Leonore</w:t>
      </w:r>
      <w:r>
        <w:rPr>
          <w:spacing w:val="-14"/>
        </w:rPr>
        <w:t> </w:t>
      </w:r>
      <w:r>
        <w:rPr/>
        <w:t>Walker</w:t>
      </w:r>
      <w:r>
        <w:rPr>
          <w:spacing w:val="-16"/>
        </w:rPr>
        <w:t> </w:t>
      </w:r>
      <w:r>
        <w:rPr/>
        <w:t>en</w:t>
      </w:r>
      <w:r>
        <w:rPr>
          <w:spacing w:val="-15"/>
        </w:rPr>
        <w:t> </w:t>
      </w:r>
      <w:r>
        <w:rPr/>
        <w:t>su</w:t>
      </w:r>
      <w:r>
        <w:rPr>
          <w:spacing w:val="-12"/>
        </w:rPr>
        <w:t> </w:t>
      </w:r>
      <w:r>
        <w:rPr/>
        <w:t>libro</w:t>
      </w:r>
      <w:r>
        <w:rPr>
          <w:spacing w:val="-13"/>
        </w:rPr>
        <w:t> </w:t>
      </w:r>
      <w:r>
        <w:rPr>
          <w:i/>
        </w:rPr>
        <w:t>The</w:t>
      </w:r>
      <w:r>
        <w:rPr>
          <w:i/>
          <w:spacing w:val="-16"/>
        </w:rPr>
        <w:t> </w:t>
      </w:r>
      <w:r>
        <w:rPr>
          <w:i/>
        </w:rPr>
        <w:t>Battered</w:t>
      </w:r>
      <w:r>
        <w:rPr>
          <w:i/>
          <w:spacing w:val="-15"/>
        </w:rPr>
        <w:t> </w:t>
      </w:r>
      <w:r>
        <w:rPr>
          <w:i/>
        </w:rPr>
        <w:t>Women</w:t>
      </w:r>
      <w:r>
        <w:rPr>
          <w:i/>
          <w:spacing w:val="-14"/>
        </w:rPr>
        <w:t> </w:t>
      </w:r>
      <w:r>
        <w:rPr/>
        <w:t>(1979)</w:t>
      </w:r>
      <w:r>
        <w:rPr>
          <w:vertAlign w:val="superscript"/>
        </w:rPr>
        <w:t>23</w:t>
      </w:r>
      <w:r>
        <w:rPr>
          <w:vertAlign w:val="baseline"/>
        </w:rPr>
        <w:t>,</w:t>
      </w:r>
      <w:r>
        <w:rPr>
          <w:spacing w:val="-58"/>
          <w:vertAlign w:val="baseline"/>
        </w:rPr>
        <w:t> </w:t>
      </w:r>
      <w:r>
        <w:rPr>
          <w:vertAlign w:val="baseline"/>
        </w:rPr>
        <w:t>explica la característica cíclica de la violencia, la cual se repite de manera sistemática con</w:t>
      </w:r>
      <w:r>
        <w:rPr>
          <w:spacing w:val="1"/>
          <w:vertAlign w:val="baseline"/>
        </w:rPr>
        <w:t> </w:t>
      </w:r>
      <w:r>
        <w:rPr>
          <w:vertAlign w:val="baseline"/>
        </w:rPr>
        <w:t>variaciones en la intensidad y frecuencia. Consta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tres</w:t>
      </w:r>
      <w:r>
        <w:rPr>
          <w:spacing w:val="-1"/>
          <w:vertAlign w:val="baseline"/>
        </w:rPr>
        <w:t> </w:t>
      </w:r>
      <w:r>
        <w:rPr>
          <w:vertAlign w:val="baseline"/>
        </w:rPr>
        <w:t>fases:</w:t>
      </w:r>
    </w:p>
    <w:p>
      <w:pPr>
        <w:pStyle w:val="Heading1"/>
        <w:jc w:val="both"/>
      </w:pPr>
      <w:r>
        <w:rPr/>
        <w:t>Primera</w:t>
      </w:r>
      <w:r>
        <w:rPr>
          <w:spacing w:val="-2"/>
        </w:rPr>
        <w:t> </w:t>
      </w:r>
      <w:r>
        <w:rPr/>
        <w:t>fase:</w:t>
      </w:r>
      <w:r>
        <w:rPr>
          <w:spacing w:val="-2"/>
        </w:rPr>
        <w:t> </w:t>
      </w:r>
      <w:r>
        <w:rPr/>
        <w:t>Acumulación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tensión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258" w:right="1237" w:firstLine="719"/>
        <w:jc w:val="both"/>
      </w:pPr>
      <w:r>
        <w:rPr/>
        <w:t>Es el inicio del ciclo. Empiezan las primeras manifestaciones de violencia, por lo</w:t>
      </w:r>
      <w:r>
        <w:rPr>
          <w:spacing w:val="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suelen ser</w:t>
      </w:r>
      <w:r>
        <w:rPr>
          <w:spacing w:val="-1"/>
        </w:rPr>
        <w:t> </w:t>
      </w:r>
      <w:r>
        <w:rPr/>
        <w:t>psicológicas. Se</w:t>
      </w:r>
      <w:r>
        <w:rPr>
          <w:spacing w:val="-1"/>
        </w:rPr>
        <w:t> </w:t>
      </w:r>
      <w:r>
        <w:rPr/>
        <w:t>expresa</w:t>
      </w:r>
      <w:r>
        <w:rPr>
          <w:spacing w:val="-2"/>
        </w:rPr>
        <w:t> </w:t>
      </w:r>
      <w:r>
        <w:rPr/>
        <w:t>contra</w:t>
      </w:r>
      <w:r>
        <w:rPr>
          <w:spacing w:val="1"/>
        </w:rPr>
        <w:t> </w:t>
      </w:r>
      <w:r>
        <w:rPr/>
        <w:t>acciones</w:t>
      </w:r>
      <w:r>
        <w:rPr>
          <w:spacing w:val="-1"/>
        </w:rPr>
        <w:t> </w:t>
      </w:r>
      <w:r>
        <w:rPr/>
        <w:t>u omisiones de la víctima.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  <w:r>
        <w:rPr/>
        <w:pict>
          <v:rect style="position:absolute;margin-left:70.944pt;margin-top:13.179084pt;width:144.020pt;height:.72003pt;mso-position-horizontal-relative:page;mso-position-vertical-relative:paragraph;z-index:-156687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0"/>
        <w:ind w:left="1258" w:right="0" w:firstLine="0"/>
        <w:jc w:val="left"/>
        <w:rPr>
          <w:sz w:val="20"/>
        </w:rPr>
      </w:pPr>
      <w:r>
        <w:rPr>
          <w:sz w:val="20"/>
          <w:vertAlign w:val="superscript"/>
        </w:rPr>
        <w:t>23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Walker,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Lenore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(2012).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El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Síndrome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de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la Mujer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Maltratada</w:t>
      </w:r>
      <w:r>
        <w:rPr>
          <w:sz w:val="20"/>
          <w:vertAlign w:val="baseline"/>
        </w:rPr>
        <w:t>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Bilbao España: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Desclée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Brouwer.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España.</w:t>
      </w:r>
    </w:p>
    <w:p>
      <w:pPr>
        <w:spacing w:after="0"/>
        <w:jc w:val="left"/>
        <w:rPr>
          <w:sz w:val="20"/>
        </w:rPr>
        <w:sectPr>
          <w:headerReference w:type="default" r:id="rId417"/>
          <w:footerReference w:type="default" r:id="rId418"/>
          <w:pgSz w:w="11910" w:h="16840"/>
          <w:pgMar w:header="751" w:footer="2039" w:top="960" w:bottom="2220" w:left="16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15"/>
        <w:ind w:left="1258" w:right="1235" w:firstLine="719"/>
        <w:jc w:val="both"/>
      </w:pPr>
      <w:r>
        <w:rPr/>
        <w:t>Predomina</w:t>
      </w:r>
      <w:r>
        <w:rPr>
          <w:spacing w:val="57"/>
        </w:rPr>
        <w:t> </w:t>
      </w:r>
      <w:r>
        <w:rPr/>
        <w:t>la</w:t>
      </w:r>
      <w:r>
        <w:rPr>
          <w:spacing w:val="58"/>
        </w:rPr>
        <w:t> </w:t>
      </w:r>
      <w:r>
        <w:rPr/>
        <w:t>violencia</w:t>
      </w:r>
      <w:r>
        <w:rPr>
          <w:spacing w:val="58"/>
        </w:rPr>
        <w:t> </w:t>
      </w:r>
      <w:r>
        <w:rPr/>
        <w:t>psicológica</w:t>
      </w:r>
      <w:r>
        <w:rPr>
          <w:spacing w:val="58"/>
        </w:rPr>
        <w:t> </w:t>
      </w:r>
      <w:r>
        <w:rPr/>
        <w:t>y</w:t>
      </w:r>
      <w:r>
        <w:rPr>
          <w:spacing w:val="58"/>
        </w:rPr>
        <w:t> </w:t>
      </w:r>
      <w:r>
        <w:rPr/>
        <w:t>verbal</w:t>
      </w:r>
      <w:r>
        <w:rPr>
          <w:spacing w:val="59"/>
        </w:rPr>
        <w:t> </w:t>
      </w:r>
      <w:r>
        <w:rPr/>
        <w:t>por</w:t>
      </w:r>
      <w:r>
        <w:rPr>
          <w:spacing w:val="58"/>
        </w:rPr>
        <w:t> </w:t>
      </w:r>
      <w:r>
        <w:rPr/>
        <w:t>parte</w:t>
      </w:r>
      <w:r>
        <w:rPr>
          <w:spacing w:val="58"/>
        </w:rPr>
        <w:t> </w:t>
      </w:r>
      <w:r>
        <w:rPr/>
        <w:t>de</w:t>
      </w:r>
      <w:r>
        <w:rPr>
          <w:spacing w:val="57"/>
        </w:rPr>
        <w:t> </w:t>
      </w:r>
      <w:r>
        <w:rPr/>
        <w:t>la</w:t>
      </w:r>
      <w:r>
        <w:rPr>
          <w:spacing w:val="59"/>
        </w:rPr>
        <w:t> </w:t>
      </w:r>
      <w:r>
        <w:rPr/>
        <w:t>persona</w:t>
      </w:r>
      <w:r>
        <w:rPr>
          <w:spacing w:val="57"/>
        </w:rPr>
        <w:t> </w:t>
      </w:r>
      <w:r>
        <w:rPr/>
        <w:t>agresora,</w:t>
      </w:r>
      <w:r>
        <w:rPr>
          <w:spacing w:val="58"/>
        </w:rPr>
        <w:t> </w:t>
      </w:r>
      <w:r>
        <w:rPr/>
        <w:t>se</w:t>
      </w:r>
      <w:r>
        <w:rPr>
          <w:spacing w:val="-57"/>
        </w:rPr>
        <w:t> </w:t>
      </w:r>
      <w:r>
        <w:rPr/>
        <w:t>advierten pensamientos recurrentes sobre una o varias ideas sobre la mujer, conocidas como</w:t>
      </w:r>
      <w:r>
        <w:rPr>
          <w:spacing w:val="1"/>
        </w:rPr>
        <w:t> </w:t>
      </w:r>
      <w:r>
        <w:rPr/>
        <w:t>rumiaciones,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incrementan</w:t>
      </w:r>
      <w:r>
        <w:rPr>
          <w:spacing w:val="1"/>
        </w:rPr>
        <w:t> </w:t>
      </w:r>
      <w:r>
        <w:rPr/>
        <w:t>la tensión.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víctima tiene una</w:t>
      </w:r>
      <w:r>
        <w:rPr>
          <w:spacing w:val="1"/>
        </w:rPr>
        <w:t> </w:t>
      </w:r>
      <w:r>
        <w:rPr/>
        <w:t>conducta anticipatoria de</w:t>
      </w:r>
      <w:r>
        <w:rPr>
          <w:spacing w:val="1"/>
        </w:rPr>
        <w:t> </w:t>
      </w:r>
      <w:r>
        <w:rPr/>
        <w:t>sumisión, minimización o negación de la violencia, atribuyéndolo a factores externos a la</w:t>
      </w:r>
      <w:r>
        <w:rPr>
          <w:spacing w:val="1"/>
        </w:rPr>
        <w:t> </w:t>
      </w:r>
      <w:r>
        <w:rPr/>
        <w:t>pareja. Intenta controlar la violencia de la persona agresora y a veces lo consigue, lo que</w:t>
      </w:r>
      <w:r>
        <w:rPr>
          <w:spacing w:val="1"/>
        </w:rPr>
        <w:t> </w:t>
      </w:r>
      <w:r>
        <w:rPr/>
        <w:t>refuerza</w:t>
      </w:r>
      <w:r>
        <w:rPr>
          <w:spacing w:val="-2"/>
        </w:rPr>
        <w:t> </w:t>
      </w:r>
      <w:r>
        <w:rPr/>
        <w:t>su idea, que</w:t>
      </w:r>
      <w:r>
        <w:rPr>
          <w:spacing w:val="1"/>
        </w:rPr>
        <w:t> </w:t>
      </w:r>
      <w:r>
        <w:rPr/>
        <w:t>ella</w:t>
      </w:r>
      <w:r>
        <w:rPr>
          <w:spacing w:val="1"/>
        </w:rPr>
        <w:t> </w:t>
      </w:r>
      <w:r>
        <w:rPr/>
        <w:t>lo puede</w:t>
      </w:r>
      <w:r>
        <w:rPr>
          <w:spacing w:val="-2"/>
        </w:rPr>
        <w:t> </w:t>
      </w:r>
      <w:r>
        <w:rPr/>
        <w:t>hacer cambiar.</w:t>
      </w:r>
    </w:p>
    <w:p>
      <w:pPr>
        <w:pStyle w:val="Heading1"/>
        <w:spacing w:before="1"/>
        <w:jc w:val="both"/>
      </w:pPr>
      <w:r>
        <w:rPr/>
        <w:t>Segunda</w:t>
      </w:r>
      <w:r>
        <w:rPr>
          <w:spacing w:val="-2"/>
        </w:rPr>
        <w:t> </w:t>
      </w:r>
      <w:r>
        <w:rPr/>
        <w:t>fase:</w:t>
      </w:r>
      <w:r>
        <w:rPr>
          <w:spacing w:val="-2"/>
        </w:rPr>
        <w:t> </w:t>
      </w:r>
      <w:r>
        <w:rPr/>
        <w:t>Episodio</w:t>
      </w:r>
      <w:r>
        <w:rPr>
          <w:spacing w:val="-4"/>
        </w:rPr>
        <w:t> </w:t>
      </w:r>
      <w:r>
        <w:rPr/>
        <w:t>violento</w:t>
      </w:r>
      <w:r>
        <w:rPr>
          <w:spacing w:val="-2"/>
        </w:rPr>
        <w:t> </w:t>
      </w:r>
      <w:r>
        <w:rPr/>
        <w:t>(agresión)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/>
        <w:ind w:left="1258" w:right="1237" w:firstLine="719"/>
        <w:jc w:val="both"/>
      </w:pPr>
      <w:r>
        <w:rPr/>
        <w:t>La persona agresora descarga su tensión en la víctima, ejerciendo agresiones físicas,</w:t>
      </w:r>
      <w:r>
        <w:rPr>
          <w:spacing w:val="1"/>
        </w:rPr>
        <w:t> </w:t>
      </w:r>
      <w:r>
        <w:rPr/>
        <w:t>psicológicas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sexuales.</w:t>
      </w:r>
      <w:r>
        <w:rPr>
          <w:spacing w:val="-9"/>
        </w:rPr>
        <w:t> </w:t>
      </w:r>
      <w:r>
        <w:rPr/>
        <w:t>Se</w:t>
      </w:r>
      <w:r>
        <w:rPr>
          <w:spacing w:val="-10"/>
        </w:rPr>
        <w:t> </w:t>
      </w:r>
      <w:r>
        <w:rPr/>
        <w:t>advierte</w:t>
      </w:r>
      <w:r>
        <w:rPr>
          <w:spacing w:val="-9"/>
        </w:rPr>
        <w:t> </w:t>
      </w:r>
      <w:r>
        <w:rPr/>
        <w:t>una</w:t>
      </w:r>
      <w:r>
        <w:rPr>
          <w:spacing w:val="-10"/>
        </w:rPr>
        <w:t> </w:t>
      </w:r>
      <w:r>
        <w:rPr/>
        <w:t>ausencia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control</w:t>
      </w:r>
      <w:r>
        <w:rPr>
          <w:spacing w:val="-8"/>
        </w:rPr>
        <w:t> </w:t>
      </w:r>
      <w:r>
        <w:rPr/>
        <w:t>en</w:t>
      </w:r>
      <w:r>
        <w:rPr>
          <w:spacing w:val="-9"/>
        </w:rPr>
        <w:t> </w:t>
      </w:r>
      <w:r>
        <w:rPr/>
        <w:t>los</w:t>
      </w:r>
      <w:r>
        <w:rPr>
          <w:spacing w:val="-8"/>
        </w:rPr>
        <w:t> </w:t>
      </w:r>
      <w:r>
        <w:rPr/>
        <w:t>actos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persona</w:t>
      </w:r>
      <w:r>
        <w:rPr>
          <w:spacing w:val="-10"/>
        </w:rPr>
        <w:t> </w:t>
      </w:r>
      <w:r>
        <w:rPr/>
        <w:t>agresora,</w:t>
      </w:r>
      <w:r>
        <w:rPr>
          <w:spacing w:val="-58"/>
        </w:rPr>
        <w:t> </w:t>
      </w:r>
      <w:r>
        <w:rPr/>
        <w:t>se incrementa la destructividad, en situaciones extremas, tiene como resultado la muerte. Esta</w:t>
      </w:r>
      <w:r>
        <w:rPr>
          <w:spacing w:val="1"/>
        </w:rPr>
        <w:t> </w:t>
      </w:r>
      <w:r>
        <w:rPr/>
        <w:t>fase</w:t>
      </w:r>
      <w:r>
        <w:rPr>
          <w:spacing w:val="-2"/>
        </w:rPr>
        <w:t> </w:t>
      </w:r>
      <w:r>
        <w:rPr/>
        <w:t>suele ser la</w:t>
      </w:r>
      <w:r>
        <w:rPr>
          <w:spacing w:val="-2"/>
        </w:rPr>
        <w:t> </w:t>
      </w:r>
      <w:r>
        <w:rPr/>
        <w:t>más breve.</w:t>
      </w:r>
    </w:p>
    <w:p>
      <w:pPr>
        <w:pStyle w:val="Heading1"/>
        <w:jc w:val="both"/>
      </w:pPr>
      <w:r>
        <w:rPr/>
        <w:t>Tercera</w:t>
      </w:r>
      <w:r>
        <w:rPr>
          <w:spacing w:val="-2"/>
        </w:rPr>
        <w:t> </w:t>
      </w:r>
      <w:r>
        <w:rPr/>
        <w:t>fase:</w:t>
      </w:r>
      <w:r>
        <w:rPr>
          <w:spacing w:val="-1"/>
        </w:rPr>
        <w:t> </w:t>
      </w:r>
      <w:r>
        <w:rPr/>
        <w:t>Arrepentimiento</w:t>
      </w:r>
      <w:r>
        <w:rPr>
          <w:spacing w:val="-1"/>
        </w:rPr>
        <w:t> </w:t>
      </w:r>
      <w:r>
        <w:rPr/>
        <w:t>(luna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miel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reconciliación)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258" w:right="1236" w:firstLine="719"/>
        <w:jc w:val="both"/>
      </w:pPr>
      <w:r>
        <w:rPr/>
        <w:t>Esta</w:t>
      </w:r>
      <w:r>
        <w:rPr>
          <w:spacing w:val="-2"/>
        </w:rPr>
        <w:t> </w:t>
      </w:r>
      <w:r>
        <w:rPr/>
        <w:t>etapa</w:t>
      </w:r>
      <w:r>
        <w:rPr>
          <w:spacing w:val="-4"/>
        </w:rPr>
        <w:t> </w:t>
      </w:r>
      <w:r>
        <w:rPr/>
        <w:t>se</w:t>
      </w:r>
      <w:r>
        <w:rPr>
          <w:spacing w:val="-2"/>
        </w:rPr>
        <w:t> </w:t>
      </w:r>
      <w:r>
        <w:rPr/>
        <w:t>caracteriza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arrepentimiento</w:t>
      </w:r>
      <w:r>
        <w:rPr>
          <w:spacing w:val="-2"/>
        </w:rPr>
        <w:t> </w:t>
      </w:r>
      <w:r>
        <w:rPr/>
        <w:t>de la</w:t>
      </w:r>
      <w:r>
        <w:rPr>
          <w:spacing w:val="-2"/>
        </w:rPr>
        <w:t> </w:t>
      </w:r>
      <w:r>
        <w:rPr/>
        <w:t>persona</w:t>
      </w:r>
      <w:r>
        <w:rPr>
          <w:spacing w:val="-3"/>
        </w:rPr>
        <w:t> </w:t>
      </w:r>
      <w:r>
        <w:rPr/>
        <w:t>agresora</w:t>
      </w:r>
      <w:r>
        <w:rPr>
          <w:spacing w:val="-3"/>
        </w:rPr>
        <w:t> </w:t>
      </w:r>
      <w:r>
        <w:rPr/>
        <w:t>ante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violencia</w:t>
      </w:r>
      <w:r>
        <w:rPr>
          <w:spacing w:val="-58"/>
        </w:rPr>
        <w:t> </w:t>
      </w:r>
      <w:r>
        <w:rPr/>
        <w:t>ejercida, en la cual pide perdón, prometiendo que no volverá a ocurrir. Es una fase de calma y</w:t>
      </w:r>
      <w:r>
        <w:rPr>
          <w:spacing w:val="1"/>
        </w:rPr>
        <w:t> </w:t>
      </w:r>
      <w:r>
        <w:rPr/>
        <w:t>pseudo felicidad que comienza después de la agresión. La persona agresora puede negar que</w:t>
      </w:r>
      <w:r>
        <w:rPr>
          <w:spacing w:val="1"/>
        </w:rPr>
        <w:t> </w:t>
      </w:r>
      <w:r>
        <w:rPr>
          <w:spacing w:val="-1"/>
        </w:rPr>
        <w:t>hubo</w:t>
      </w:r>
      <w:r>
        <w:rPr>
          <w:spacing w:val="-13"/>
        </w:rPr>
        <w:t> </w:t>
      </w:r>
      <w:r>
        <w:rPr/>
        <w:t>violencia,</w:t>
      </w:r>
      <w:r>
        <w:rPr>
          <w:spacing w:val="-12"/>
        </w:rPr>
        <w:t> </w:t>
      </w:r>
      <w:r>
        <w:rPr/>
        <w:t>minimizarla,</w:t>
      </w:r>
      <w:r>
        <w:rPr>
          <w:spacing w:val="-13"/>
        </w:rPr>
        <w:t> </w:t>
      </w:r>
      <w:r>
        <w:rPr/>
        <w:t>incluso</w:t>
      </w:r>
      <w:r>
        <w:rPr>
          <w:spacing w:val="-11"/>
        </w:rPr>
        <w:t> </w:t>
      </w:r>
      <w:r>
        <w:rPr/>
        <w:t>responsabilizar</w:t>
      </w:r>
      <w:r>
        <w:rPr>
          <w:spacing w:val="-12"/>
        </w:rPr>
        <w:t> </w:t>
      </w:r>
      <w:r>
        <w:rPr/>
        <w:t>a</w:t>
      </w:r>
      <w:r>
        <w:rPr>
          <w:spacing w:val="-14"/>
        </w:rPr>
        <w:t> </w:t>
      </w:r>
      <w:r>
        <w:rPr/>
        <w:t>la</w:t>
      </w:r>
      <w:r>
        <w:rPr>
          <w:spacing w:val="-12"/>
        </w:rPr>
        <w:t> </w:t>
      </w:r>
      <w:r>
        <w:rPr/>
        <w:t>persona</w:t>
      </w:r>
      <w:r>
        <w:rPr>
          <w:spacing w:val="-12"/>
        </w:rPr>
        <w:t> </w:t>
      </w:r>
      <w:r>
        <w:rPr/>
        <w:t>afectada.</w:t>
      </w:r>
      <w:r>
        <w:rPr>
          <w:spacing w:val="-9"/>
        </w:rPr>
        <w:t> </w:t>
      </w:r>
      <w:r>
        <w:rPr/>
        <w:t>La</w:t>
      </w:r>
      <w:r>
        <w:rPr>
          <w:spacing w:val="-15"/>
        </w:rPr>
        <w:t> </w:t>
      </w:r>
      <w:r>
        <w:rPr/>
        <w:t>persona</w:t>
      </w:r>
      <w:r>
        <w:rPr>
          <w:spacing w:val="-13"/>
        </w:rPr>
        <w:t> </w:t>
      </w:r>
      <w:r>
        <w:rPr/>
        <w:t>afectada,</w:t>
      </w:r>
      <w:r>
        <w:rPr>
          <w:spacing w:val="-58"/>
        </w:rPr>
        <w:t> </w:t>
      </w:r>
      <w:r>
        <w:rPr/>
        <w:t>acepta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disculpa.</w:t>
      </w:r>
    </w:p>
    <w:p>
      <w:pPr>
        <w:spacing w:after="0" w:line="480" w:lineRule="auto"/>
        <w:jc w:val="both"/>
        <w:sectPr>
          <w:headerReference w:type="default" r:id="rId419"/>
          <w:footerReference w:type="default" r:id="rId420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sz w:val="20"/>
        </w:rPr>
      </w:pPr>
    </w:p>
    <w:p>
      <w:pPr>
        <w:pStyle w:val="Heading1"/>
        <w:spacing w:before="215"/>
        <w:ind w:left="1359" w:right="1340"/>
        <w:jc w:val="center"/>
      </w:pPr>
      <w:r>
        <w:rPr/>
        <w:t>Figura</w:t>
      </w:r>
      <w:r>
        <w:rPr>
          <w:spacing w:val="-1"/>
        </w:rPr>
        <w:t> </w:t>
      </w:r>
      <w:r>
        <w:rPr/>
        <w:t>11</w:t>
      </w:r>
    </w:p>
    <w:p>
      <w:pPr>
        <w:pStyle w:val="BodyText"/>
        <w:spacing w:before="1"/>
        <w:rPr>
          <w:b/>
        </w:rPr>
      </w:pPr>
    </w:p>
    <w:p>
      <w:pPr>
        <w:spacing w:before="0"/>
        <w:ind w:left="1359" w:right="1281" w:firstLine="0"/>
        <w:jc w:val="center"/>
        <w:rPr>
          <w:i/>
          <w:sz w:val="24"/>
        </w:rPr>
      </w:pPr>
      <w:r>
        <w:rPr>
          <w:i/>
          <w:sz w:val="24"/>
        </w:rPr>
        <w:t>Ciclo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Violencia</w:t>
      </w:r>
    </w:p>
    <w:p>
      <w:pPr>
        <w:pStyle w:val="BodyText"/>
        <w:spacing w:before="1"/>
        <w:rPr>
          <w:i/>
          <w:sz w:val="22"/>
        </w:rPr>
      </w:pPr>
      <w:r>
        <w:rPr/>
        <w:pict>
          <v:group style="position:absolute;margin-left:203.639999pt;margin-top:14.664493pt;width:162.65pt;height:166.7pt;mso-position-horizontal-relative:page;mso-position-vertical-relative:paragraph;z-index:-15668224;mso-wrap-distance-left:0;mso-wrap-distance-right:0" coordorigin="4073,293" coordsize="3253,3334">
            <v:shape style="position:absolute;left:5680;top:475;width:1563;height:2252" type="#_x0000_t75" stroked="false">
              <v:imagedata r:id="rId423" o:title=""/>
            </v:shape>
            <v:shape style="position:absolute;left:5772;top:1063;width:1176;height:1044" type="#_x0000_t75" stroked="false">
              <v:imagedata r:id="rId424" o:title=""/>
            </v:shape>
            <v:shape style="position:absolute;left:5760;top:524;width:1410;height:2115" type="#_x0000_t75" stroked="false">
              <v:imagedata r:id="rId425" o:title=""/>
            </v:shape>
            <v:shape style="position:absolute;left:4387;top:1970;width:2624;height:1589" type="#_x0000_t75" stroked="false">
              <v:imagedata r:id="rId426" o:title=""/>
            </v:shape>
            <v:shape style="position:absolute;left:4816;top:2455;width:1839;height:826" type="#_x0000_t75" stroked="false">
              <v:imagedata r:id="rId427" o:title=""/>
            </v:shape>
            <v:shape style="position:absolute;left:4482;top:2034;width:2442;height:1410" type="#_x0000_t75" stroked="false">
              <v:imagedata r:id="rId428" o:title=""/>
            </v:shape>
            <v:shape style="position:absolute;left:4142;top:461;width:1589;height:2295" type="#_x0000_t75" stroked="false">
              <v:imagedata r:id="rId429" o:title=""/>
            </v:shape>
            <v:shape style="position:absolute;left:4372;top:1063;width:1424;height:1044" type="#_x0000_t75" stroked="false">
              <v:imagedata r:id="rId430" o:title=""/>
            </v:shape>
            <v:shape style="position:absolute;left:4234;top:524;width:1410;height:2115" type="#_x0000_t75" stroked="false">
              <v:imagedata r:id="rId431" o:title=""/>
            </v:shape>
            <v:shape style="position:absolute;left:4587;top:1228;width:976;height:639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acumulción</w:t>
                    </w:r>
                  </w:p>
                  <w:p>
                    <w:pPr>
                      <w:spacing w:line="213" w:lineRule="auto" w:before="9"/>
                      <w:ind w:left="172" w:right="51" w:hanging="132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sz w:val="20"/>
                      </w:rPr>
                      <w:t>de tensión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(fase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1)</w:t>
                    </w:r>
                  </w:p>
                </w:txbxContent>
              </v:textbox>
              <w10:wrap type="none"/>
            </v:shape>
            <v:shape style="position:absolute;left:5987;top:1228;width:727;height:639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episodio</w:t>
                    </w:r>
                  </w:p>
                  <w:p>
                    <w:pPr>
                      <w:spacing w:line="213" w:lineRule="auto" w:before="9"/>
                      <w:ind w:left="47" w:right="18" w:hanging="36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1"/>
                        <w:sz w:val="20"/>
                      </w:rPr>
                      <w:t>violento</w:t>
                    </w:r>
                    <w:r>
                      <w:rPr>
                        <w:rFonts w:ascii="Calibri"/>
                        <w:b/>
                        <w:color w:val="FFFFFF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(fase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2)</w:t>
                    </w:r>
                  </w:p>
                </w:txbxContent>
              </v:textbox>
              <w10:wrap type="none"/>
            </v:shape>
            <v:shape style="position:absolute;left:5033;top:2620;width:1393;height:420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arrepentimiento</w:t>
                    </w:r>
                  </w:p>
                  <w:p>
                    <w:pPr>
                      <w:spacing w:line="229" w:lineRule="exact" w:before="0"/>
                      <w:ind w:left="0" w:right="14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(fase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3)</w:t>
                    </w:r>
                  </w:p>
                </w:txbxContent>
              </v:textbox>
              <w10:wrap type="none"/>
            </v:shape>
            <v:shape style="position:absolute;left:5666;top:394;width:1659;height:2355" type="#_x0000_t75" alt="Flecha: circular" stroked="false">
              <v:imagedata r:id="rId432" o:title=""/>
            </v:shape>
            <v:shape style="position:absolute;left:5760;top:457;width:1477;height:2175" type="#_x0000_t75" stroked="false">
              <v:imagedata r:id="rId433" o:title=""/>
            </v:shape>
            <v:shape style="position:absolute;left:4310;top:2628;width:2758;height:999" type="#_x0000_t75" alt="Flecha: circular" stroked="false">
              <v:imagedata r:id="rId434" o:title=""/>
            </v:shape>
            <v:shape style="position:absolute;left:4402;top:2692;width:2579;height:819" type="#_x0000_t75" stroked="false">
              <v:imagedata r:id="rId435" o:title=""/>
            </v:shape>
            <v:shape style="position:absolute;left:4072;top:293;width:1659;height:2496" type="#_x0000_t75" alt="Flecha: circular" stroked="false">
              <v:imagedata r:id="rId436" o:title=""/>
            </v:shape>
            <v:shape style="position:absolute;left:4167;top:355;width:1477;height:2316" type="#_x0000_t75" stroked="false">
              <v:imagedata r:id="rId437" o:title=""/>
            </v:shape>
            <w10:wrap type="topAndBottom"/>
          </v:group>
        </w:pic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9"/>
        <w:rPr>
          <w:i/>
          <w:sz w:val="20"/>
        </w:rPr>
      </w:pPr>
    </w:p>
    <w:p>
      <w:pPr>
        <w:pStyle w:val="BodyText"/>
        <w:ind w:left="1359" w:right="1340"/>
        <w:jc w:val="center"/>
      </w:pPr>
      <w:r>
        <w:rPr/>
        <w:t>Fuente:</w:t>
      </w:r>
      <w:r>
        <w:rPr>
          <w:spacing w:val="-2"/>
        </w:rPr>
        <w:t> </w:t>
      </w:r>
      <w:r>
        <w:rPr/>
        <w:t>Walker</w:t>
      </w:r>
      <w:r>
        <w:rPr>
          <w:spacing w:val="-1"/>
        </w:rPr>
        <w:t> </w:t>
      </w:r>
      <w:r>
        <w:rPr/>
        <w:t>(1979)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39"/>
        </w:numPr>
        <w:tabs>
          <w:tab w:pos="2325" w:val="left" w:leader="none"/>
        </w:tabs>
        <w:spacing w:line="240" w:lineRule="auto" w:before="230" w:after="0"/>
        <w:ind w:left="2324" w:right="0" w:hanging="361"/>
        <w:jc w:val="left"/>
      </w:pPr>
      <w:r>
        <w:rPr/>
        <w:t>Modelo</w:t>
      </w:r>
      <w:r>
        <w:rPr>
          <w:spacing w:val="-2"/>
        </w:rPr>
        <w:t> </w:t>
      </w:r>
      <w:r>
        <w:rPr/>
        <w:t>transteórico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cambio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abandonar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relación</w:t>
      </w:r>
      <w:r>
        <w:rPr>
          <w:spacing w:val="-1"/>
        </w:rPr>
        <w:t> </w:t>
      </w:r>
      <w:r>
        <w:rPr/>
        <w:t>violenta</w:t>
      </w:r>
    </w:p>
    <w:p>
      <w:pPr>
        <w:pStyle w:val="BodyText"/>
        <w:rPr>
          <w:b/>
        </w:rPr>
      </w:pPr>
    </w:p>
    <w:p>
      <w:pPr>
        <w:pStyle w:val="BodyText"/>
        <w:ind w:left="1978"/>
      </w:pPr>
      <w:r>
        <w:rPr/>
        <w:t>Modelo</w:t>
      </w:r>
      <w:r>
        <w:rPr>
          <w:spacing w:val="-1"/>
        </w:rPr>
        <w:t> </w:t>
      </w:r>
      <w:r>
        <w:rPr/>
        <w:t>teórico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cambio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Prochaska</w:t>
      </w:r>
      <w:r>
        <w:rPr>
          <w:spacing w:val="-3"/>
        </w:rPr>
        <w:t> </w:t>
      </w:r>
      <w:r>
        <w:rPr/>
        <w:t>&amp;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Clemente</w:t>
      </w:r>
      <w:r>
        <w:rPr>
          <w:spacing w:val="-2"/>
        </w:rPr>
        <w:t> </w:t>
      </w:r>
      <w:r>
        <w:rPr/>
        <w:t>(1983),</w:t>
      </w:r>
      <w:r>
        <w:rPr>
          <w:spacing w:val="-1"/>
        </w:rPr>
        <w:t> </w:t>
      </w:r>
      <w:r>
        <w:rPr/>
        <w:t>establece</w:t>
      </w:r>
      <w:r>
        <w:rPr>
          <w:spacing w:val="-3"/>
        </w:rPr>
        <w:t> </w:t>
      </w:r>
      <w:r>
        <w:rPr/>
        <w:t>las etapas</w:t>
      </w:r>
      <w:r>
        <w:rPr>
          <w:spacing w:val="-1"/>
        </w:rPr>
        <w:t> </w:t>
      </w:r>
      <w:r>
        <w:rPr/>
        <w:t>de</w:t>
      </w:r>
    </w:p>
    <w:p>
      <w:pPr>
        <w:pStyle w:val="BodyText"/>
        <w:spacing w:before="1"/>
      </w:pPr>
    </w:p>
    <w:p>
      <w:pPr>
        <w:pStyle w:val="BodyText"/>
        <w:ind w:left="1258"/>
      </w:pPr>
      <w:r>
        <w:rPr/>
        <w:t>cambio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debe transitar</w:t>
      </w:r>
      <w:r>
        <w:rPr>
          <w:spacing w:val="-1"/>
        </w:rPr>
        <w:t> </w:t>
      </w:r>
      <w:r>
        <w:rPr/>
        <w:t>un sujeto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modificar un</w:t>
      </w:r>
      <w:r>
        <w:rPr>
          <w:spacing w:val="-1"/>
        </w:rPr>
        <w:t> </w:t>
      </w:r>
      <w:r>
        <w:rPr/>
        <w:t>comportamiento</w:t>
      </w:r>
      <w:r>
        <w:rPr>
          <w:spacing w:val="-1"/>
        </w:rPr>
        <w:t> </w:t>
      </w:r>
      <w:r>
        <w:rPr/>
        <w:t>adictivo.</w:t>
      </w:r>
    </w:p>
    <w:p>
      <w:pPr>
        <w:pStyle w:val="BodyText"/>
      </w:pPr>
    </w:p>
    <w:p>
      <w:pPr>
        <w:pStyle w:val="BodyText"/>
        <w:spacing w:line="480" w:lineRule="auto"/>
        <w:ind w:left="1258" w:right="1237" w:firstLine="719"/>
        <w:jc w:val="both"/>
      </w:pPr>
      <w:r>
        <w:rPr/>
        <w:t>Este</w:t>
      </w:r>
      <w:r>
        <w:rPr>
          <w:spacing w:val="-9"/>
        </w:rPr>
        <w:t> </w:t>
      </w:r>
      <w:r>
        <w:rPr/>
        <w:t>modelo</w:t>
      </w:r>
      <w:r>
        <w:rPr>
          <w:spacing w:val="-9"/>
        </w:rPr>
        <w:t> </w:t>
      </w:r>
      <w:r>
        <w:rPr/>
        <w:t>fue</w:t>
      </w:r>
      <w:r>
        <w:rPr>
          <w:spacing w:val="-10"/>
        </w:rPr>
        <w:t> </w:t>
      </w:r>
      <w:r>
        <w:rPr/>
        <w:t>llevado</w:t>
      </w:r>
      <w:r>
        <w:rPr>
          <w:spacing w:val="-8"/>
        </w:rPr>
        <w:t> </w:t>
      </w:r>
      <w:r>
        <w:rPr/>
        <w:t>al</w:t>
      </w:r>
      <w:r>
        <w:rPr>
          <w:spacing w:val="-8"/>
        </w:rPr>
        <w:t> </w:t>
      </w:r>
      <w:r>
        <w:rPr/>
        <w:t>terreno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8"/>
        </w:rPr>
        <w:t> </w:t>
      </w:r>
      <w:r>
        <w:rPr/>
        <w:t>violencia</w:t>
      </w:r>
      <w:r>
        <w:rPr>
          <w:spacing w:val="-10"/>
        </w:rPr>
        <w:t> </w:t>
      </w:r>
      <w:r>
        <w:rPr/>
        <w:t>por</w:t>
      </w:r>
      <w:r>
        <w:rPr>
          <w:spacing w:val="-9"/>
        </w:rPr>
        <w:t> </w:t>
      </w:r>
      <w:r>
        <w:rPr/>
        <w:t>Brown</w:t>
      </w:r>
      <w:r>
        <w:rPr>
          <w:spacing w:val="-9"/>
        </w:rPr>
        <w:t> </w:t>
      </w:r>
      <w:r>
        <w:rPr/>
        <w:t>(1997)</w:t>
      </w:r>
      <w:r>
        <w:rPr>
          <w:spacing w:val="-8"/>
        </w:rPr>
        <w:t> </w:t>
      </w:r>
      <w:r>
        <w:rPr/>
        <w:t>en</w:t>
      </w:r>
      <w:r>
        <w:rPr>
          <w:spacing w:val="-9"/>
        </w:rPr>
        <w:t> </w:t>
      </w:r>
      <w:r>
        <w:rPr/>
        <w:t>Estados</w:t>
      </w:r>
      <w:r>
        <w:rPr>
          <w:spacing w:val="-8"/>
        </w:rPr>
        <w:t> </w:t>
      </w:r>
      <w:r>
        <w:rPr/>
        <w:t>Unidos,</w:t>
      </w:r>
      <w:r>
        <w:rPr>
          <w:spacing w:val="-58"/>
        </w:rPr>
        <w:t> </w:t>
      </w:r>
      <w:r>
        <w:rPr/>
        <w:t>y por Manjón (2012) en España. Analiza el cambio de comportamiento de las mujeres que</w:t>
      </w:r>
      <w:r>
        <w:rPr>
          <w:spacing w:val="1"/>
        </w:rPr>
        <w:t> </w:t>
      </w:r>
      <w:r>
        <w:rPr/>
        <w:t>sufren violencia por su pareja o expareja, evidenciando el proceso que les permite tomar la</w:t>
      </w:r>
      <w:r>
        <w:rPr>
          <w:spacing w:val="1"/>
        </w:rPr>
        <w:t> </w:t>
      </w:r>
      <w:r>
        <w:rPr/>
        <w:t>decisión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abandonar</w:t>
      </w:r>
      <w:r>
        <w:rPr>
          <w:spacing w:val="1"/>
        </w:rPr>
        <w:t> </w:t>
      </w:r>
      <w:r>
        <w:rPr/>
        <w:t>esa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violenta,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explican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fases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motivación</w:t>
      </w:r>
      <w:r>
        <w:rPr>
          <w:spacing w:val="-1"/>
        </w:rPr>
        <w:t> </w:t>
      </w:r>
      <w:r>
        <w:rPr/>
        <w:t>y de intención de cambio.</w:t>
      </w:r>
    </w:p>
    <w:p>
      <w:pPr>
        <w:spacing w:after="0" w:line="480" w:lineRule="auto"/>
        <w:jc w:val="both"/>
        <w:sectPr>
          <w:headerReference w:type="default" r:id="rId421"/>
          <w:footerReference w:type="default" r:id="rId422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15"/>
        <w:ind w:left="1359" w:right="1340"/>
        <w:jc w:val="center"/>
      </w:pPr>
      <w:r>
        <w:rPr/>
        <w:t>Tabla 23</w:t>
      </w:r>
    </w:p>
    <w:p>
      <w:pPr>
        <w:pStyle w:val="BodyText"/>
        <w:spacing w:before="1"/>
        <w:rPr>
          <w:b/>
          <w:i/>
        </w:rPr>
      </w:pPr>
    </w:p>
    <w:p>
      <w:pPr>
        <w:spacing w:before="0"/>
        <w:ind w:left="1359" w:right="1280" w:firstLine="0"/>
        <w:jc w:val="center"/>
        <w:rPr>
          <w:i/>
          <w:sz w:val="24"/>
        </w:rPr>
      </w:pPr>
      <w:r>
        <w:rPr>
          <w:i/>
          <w:sz w:val="24"/>
        </w:rPr>
        <w:t>Intervención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frente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los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cambios para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abandonar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 relación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violenta</w:t>
      </w:r>
    </w:p>
    <w:p>
      <w:pPr>
        <w:pStyle w:val="BodyText"/>
        <w:spacing w:after="1"/>
        <w:rPr>
          <w:i/>
        </w:rPr>
      </w:pPr>
    </w:p>
    <w:tbl>
      <w:tblPr>
        <w:tblW w:w="0" w:type="auto"/>
        <w:jc w:val="left"/>
        <w:tblInd w:w="12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0"/>
        <w:gridCol w:w="4447"/>
        <w:gridCol w:w="3030"/>
      </w:tblGrid>
      <w:tr>
        <w:trPr>
          <w:trHeight w:val="556" w:hRule="atLeast"/>
        </w:trPr>
        <w:tc>
          <w:tcPr>
            <w:tcW w:w="1790" w:type="dxa"/>
            <w:shd w:val="clear" w:color="auto" w:fill="1F386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47" w:type="dxa"/>
          </w:tcPr>
          <w:p>
            <w:pPr>
              <w:pStyle w:val="TableParagraph"/>
              <w:spacing w:line="275" w:lineRule="exact"/>
              <w:ind w:left="518" w:right="5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Fases</w:t>
            </w:r>
          </w:p>
          <w:p>
            <w:pPr>
              <w:pStyle w:val="TableParagraph"/>
              <w:spacing w:line="261" w:lineRule="exact"/>
              <w:ind w:left="518" w:right="5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(Prochaska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DiClemente,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1983)</w:t>
            </w:r>
          </w:p>
        </w:tc>
        <w:tc>
          <w:tcPr>
            <w:tcW w:w="3030" w:type="dxa"/>
          </w:tcPr>
          <w:p>
            <w:pPr>
              <w:pStyle w:val="TableParagraph"/>
              <w:spacing w:line="276" w:lineRule="exact"/>
              <w:ind w:left="469" w:right="451" w:hanging="106"/>
              <w:rPr>
                <w:b/>
                <w:sz w:val="24"/>
              </w:rPr>
            </w:pPr>
            <w:r>
              <w:rPr>
                <w:b/>
                <w:sz w:val="24"/>
              </w:rPr>
              <w:t>Tipos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intervención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(Frasier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al. 2001)</w:t>
            </w:r>
          </w:p>
        </w:tc>
      </w:tr>
      <w:tr>
        <w:trPr>
          <w:trHeight w:val="2484" w:hRule="atLeast"/>
        </w:trPr>
        <w:tc>
          <w:tcPr>
            <w:tcW w:w="1790" w:type="dxa"/>
            <w:shd w:val="clear" w:color="auto" w:fill="1F3863"/>
          </w:tcPr>
          <w:p>
            <w:pPr>
              <w:pStyle w:val="TableParagraph"/>
              <w:ind w:left="107" w:right="169"/>
              <w:rPr>
                <w:b/>
                <w:sz w:val="24"/>
              </w:rPr>
            </w:pPr>
            <w:r>
              <w:rPr>
                <w:b/>
                <w:sz w:val="24"/>
              </w:rPr>
              <w:t>Pre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contemplación</w:t>
            </w:r>
          </w:p>
        </w:tc>
        <w:tc>
          <w:tcPr>
            <w:tcW w:w="4447" w:type="dxa"/>
          </w:tcPr>
          <w:p>
            <w:pPr>
              <w:pStyle w:val="TableParagraph"/>
              <w:ind w:left="108" w:right="109"/>
              <w:jc w:val="both"/>
              <w:rPr>
                <w:sz w:val="24"/>
              </w:rPr>
            </w:pPr>
            <w:r>
              <w:rPr>
                <w:sz w:val="24"/>
              </w:rPr>
              <w:t>La mujer no reconoce la violencia como 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problema,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conducta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maltratador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abusiva.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tiene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intención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cambio.</w:t>
            </w:r>
          </w:p>
          <w:p>
            <w:pPr>
              <w:pStyle w:val="TableParagraph"/>
              <w:ind w:left="108" w:right="109"/>
              <w:jc w:val="both"/>
              <w:rPr>
                <w:sz w:val="24"/>
              </w:rPr>
            </w:pPr>
            <w:r>
              <w:rPr>
                <w:sz w:val="24"/>
              </w:rPr>
              <w:t>Puede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reaccionar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distintas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maneras: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negar el maltrato, defender al maltratador,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autoculparse,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culpar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otros,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minimizar,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mostrar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desesperanza,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alejarse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quien</w:t>
            </w:r>
          </w:p>
          <w:p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quiere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ayudarle,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otros.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230" w:val="left" w:leader="none"/>
              </w:tabs>
              <w:ind w:left="109" w:right="1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No presionar. Recordarle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nadie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merece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violencia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otras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personas lo han superado.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Pregunta</w:t>
              <w:tab/>
            </w:r>
            <w:r>
              <w:rPr>
                <w:b/>
                <w:spacing w:val="-1"/>
                <w:sz w:val="24"/>
              </w:rPr>
              <w:t>clave:</w:t>
            </w:r>
          </w:p>
          <w:p>
            <w:pPr>
              <w:pStyle w:val="TableParagraph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¿Consideraría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un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cambio?</w:t>
            </w:r>
          </w:p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Estamos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para ayudarla</w:t>
            </w:r>
          </w:p>
        </w:tc>
      </w:tr>
      <w:tr>
        <w:trPr>
          <w:trHeight w:val="2760" w:hRule="atLeast"/>
        </w:trPr>
        <w:tc>
          <w:tcPr>
            <w:tcW w:w="1790" w:type="dxa"/>
            <w:shd w:val="clear" w:color="auto" w:fill="1F3863"/>
          </w:tcPr>
          <w:p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Contemplación</w:t>
            </w:r>
          </w:p>
        </w:tc>
        <w:tc>
          <w:tcPr>
            <w:tcW w:w="4447" w:type="dxa"/>
          </w:tcPr>
          <w:p>
            <w:pPr>
              <w:pStyle w:val="TableParagraph"/>
              <w:tabs>
                <w:tab w:pos="479" w:val="left" w:leader="none"/>
                <w:tab w:pos="1077" w:val="left" w:leader="none"/>
                <w:tab w:pos="2471" w:val="left" w:leader="none"/>
                <w:tab w:pos="3308" w:val="left" w:leader="none"/>
                <w:tab w:pos="4092" w:val="left" w:leader="none"/>
              </w:tabs>
              <w:ind w:left="108" w:right="107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mujer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comienza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intuir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tiene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un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problema.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Inicia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una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fase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concienciación,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aunque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se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plantea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seriamente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cambio.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Aparecen la ansiedad, miedo y desilusión.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esta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fase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puede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comenzar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expresar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lo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ocurre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cómo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esto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afecta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su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entorno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(a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sus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hijos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hijas).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Además,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lo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vive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sola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hace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partícipe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alguien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entorno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</w:t>
              <w:tab/>
              <w:t>una</w:t>
              <w:tab/>
              <w:t>profesional.</w:t>
              <w:tab/>
              <w:t>Puede</w:t>
              <w:tab/>
              <w:t>haber</w:t>
              <w:tab/>
              <w:t>un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planteamiento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 cambios.</w:t>
            </w:r>
          </w:p>
        </w:tc>
        <w:tc>
          <w:tcPr>
            <w:tcW w:w="3030" w:type="dxa"/>
          </w:tcPr>
          <w:p>
            <w:pPr>
              <w:pStyle w:val="TableParagraph"/>
              <w:ind w:left="109" w:right="1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Analizar los pro y contra.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Discutir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opciones</w:t>
            </w:r>
          </w:p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Preguntas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clave:</w:t>
            </w:r>
          </w:p>
          <w:p>
            <w:pPr>
              <w:pStyle w:val="TableParagraph"/>
              <w:ind w:left="109" w:right="1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¿Alguna vez ha tratado de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hacer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cambio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situación?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¿qué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pasó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entonces?</w:t>
            </w:r>
          </w:p>
          <w:p>
            <w:pPr>
              <w:pStyle w:val="TableParagraph"/>
              <w:tabs>
                <w:tab w:pos="1750" w:val="left" w:leader="none"/>
              </w:tabs>
              <w:spacing w:line="270" w:lineRule="atLeast"/>
              <w:ind w:left="109" w:right="1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¿Qué</w:t>
              <w:tab/>
            </w:r>
            <w:r>
              <w:rPr>
                <w:b/>
                <w:spacing w:val="-1"/>
                <w:sz w:val="24"/>
              </w:rPr>
              <w:t>problemas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anticiparía?</w:t>
            </w:r>
          </w:p>
        </w:tc>
      </w:tr>
      <w:tr>
        <w:trPr>
          <w:trHeight w:val="2208" w:hRule="atLeast"/>
        </w:trPr>
        <w:tc>
          <w:tcPr>
            <w:tcW w:w="1790" w:type="dxa"/>
            <w:shd w:val="clear" w:color="auto" w:fill="1F3863"/>
          </w:tcPr>
          <w:p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Preparación</w:t>
            </w:r>
          </w:p>
        </w:tc>
        <w:tc>
          <w:tcPr>
            <w:tcW w:w="4447" w:type="dxa"/>
          </w:tcPr>
          <w:p>
            <w:pPr>
              <w:pStyle w:val="TableParagraph"/>
              <w:ind w:left="108" w:right="104"/>
              <w:jc w:val="both"/>
              <w:rPr>
                <w:sz w:val="24"/>
              </w:rPr>
            </w:pPr>
            <w:r>
              <w:rPr>
                <w:sz w:val="24"/>
              </w:rPr>
              <w:t>La mujer escoge y se compromete a actuar,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cree en su capacidad de cambio. Piensa 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mayoría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mujeres se informan sobre los recursos a su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disposición,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aunque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período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reconciliación  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“</w:t>
            </w:r>
            <w:r>
              <w:rPr>
                <w:i/>
                <w:sz w:val="24"/>
              </w:rPr>
              <w:t>bien  </w:t>
            </w:r>
            <w:r>
              <w:rPr>
                <w:i/>
                <w:spacing w:val="34"/>
                <w:sz w:val="24"/>
              </w:rPr>
              <w:t> </w:t>
            </w:r>
            <w:r>
              <w:rPr>
                <w:i/>
                <w:sz w:val="24"/>
              </w:rPr>
              <w:t>trabajado  </w:t>
            </w:r>
            <w:r>
              <w:rPr>
                <w:i/>
                <w:spacing w:val="35"/>
                <w:sz w:val="24"/>
              </w:rPr>
              <w:t> </w:t>
            </w:r>
            <w:r>
              <w:rPr>
                <w:sz w:val="24"/>
              </w:rPr>
              <w:t>por  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su</w:t>
            </w:r>
          </w:p>
          <w:p>
            <w:pPr>
              <w:pStyle w:val="TableParagraph"/>
              <w:spacing w:line="270" w:lineRule="atLeast"/>
              <w:ind w:left="108" w:right="109"/>
              <w:jc w:val="both"/>
              <w:rPr>
                <w:sz w:val="24"/>
              </w:rPr>
            </w:pPr>
            <w:r>
              <w:rPr>
                <w:sz w:val="24"/>
              </w:rPr>
              <w:t>pareja”, puede hacer que vuelva al primer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estadio,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aspirando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hombre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cambie.</w:t>
            </w:r>
          </w:p>
        </w:tc>
        <w:tc>
          <w:tcPr>
            <w:tcW w:w="3030" w:type="dxa"/>
          </w:tcPr>
          <w:p>
            <w:pPr>
              <w:pStyle w:val="TableParagraph"/>
              <w:ind w:left="109" w:right="1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Ofrecer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información,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recursos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y servicios.</w:t>
            </w:r>
          </w:p>
          <w:p>
            <w:pPr>
              <w:pStyle w:val="TableParagraph"/>
              <w:ind w:left="109" w:right="1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Pensando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el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plan,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desde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más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próximo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inmediato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hasta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más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lejano.</w:t>
            </w:r>
          </w:p>
        </w:tc>
      </w:tr>
      <w:tr>
        <w:trPr>
          <w:trHeight w:val="1377" w:hRule="atLeast"/>
        </w:trPr>
        <w:tc>
          <w:tcPr>
            <w:tcW w:w="1790" w:type="dxa"/>
            <w:shd w:val="clear" w:color="auto" w:fill="1F3863"/>
          </w:tcPr>
          <w:p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Acción</w:t>
            </w:r>
          </w:p>
        </w:tc>
        <w:tc>
          <w:tcPr>
            <w:tcW w:w="4447" w:type="dxa"/>
          </w:tcPr>
          <w:p>
            <w:pPr>
              <w:pStyle w:val="TableParagraph"/>
              <w:ind w:left="108" w:right="108"/>
              <w:jc w:val="both"/>
              <w:rPr>
                <w:sz w:val="24"/>
              </w:rPr>
            </w:pPr>
            <w:r>
              <w:rPr>
                <w:sz w:val="24"/>
              </w:rPr>
              <w:t>Busca ayuda profesional y comienza a dar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pasos reales hacia el cambio: búsqueda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empleo,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retoma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actividades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pasadas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abandonadas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presión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pareja,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iniciar</w:t>
            </w:r>
          </w:p>
          <w:p>
            <w:pPr>
              <w:pStyle w:val="TableParagraph"/>
              <w:spacing w:line="25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proceso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 recuperación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personal,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etc.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594" w:val="left" w:leader="none"/>
                <w:tab w:pos="2458" w:val="left" w:leader="none"/>
              </w:tabs>
              <w:spacing w:line="237" w:lineRule="auto"/>
              <w:ind w:left="109" w:right="1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Revisar</w:t>
              <w:tab/>
              <w:t>si</w:t>
              <w:tab/>
            </w:r>
            <w:r>
              <w:rPr>
                <w:b/>
                <w:spacing w:val="-2"/>
                <w:sz w:val="24"/>
              </w:rPr>
              <w:t>hay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sentimientos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retorno.</w:t>
            </w:r>
          </w:p>
          <w:p>
            <w:pPr>
              <w:pStyle w:val="TableParagraph"/>
              <w:spacing w:line="270" w:lineRule="atLeast"/>
              <w:ind w:left="109" w:right="1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Seguimiento, derivación 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grupos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soporte,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recursos.</w:t>
            </w:r>
          </w:p>
        </w:tc>
      </w:tr>
      <w:tr>
        <w:trPr>
          <w:trHeight w:val="2204" w:hRule="atLeast"/>
        </w:trPr>
        <w:tc>
          <w:tcPr>
            <w:tcW w:w="1790" w:type="dxa"/>
            <w:shd w:val="clear" w:color="auto" w:fill="1F3863"/>
          </w:tcPr>
          <w:p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Mantenimiento</w:t>
            </w:r>
          </w:p>
        </w:tc>
        <w:tc>
          <w:tcPr>
            <w:tcW w:w="4447" w:type="dxa"/>
          </w:tcPr>
          <w:p>
            <w:pPr>
              <w:pStyle w:val="TableParagraph"/>
              <w:ind w:left="108" w:right="106"/>
              <w:jc w:val="both"/>
              <w:rPr>
                <w:sz w:val="24"/>
              </w:rPr>
            </w:pPr>
            <w:r>
              <w:rPr>
                <w:sz w:val="24"/>
              </w:rPr>
              <w:t>Supone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reestructurar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entorno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(evitar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llamadas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pareja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chantajes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emocionales), no dejarse manipular por el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entorno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y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acentuar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cambios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conseguidos.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 considera que la mujer ha pasado esta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etapa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si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lo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menos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se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mantiene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sin</w:t>
            </w:r>
          </w:p>
          <w:p>
            <w:pPr>
              <w:pStyle w:val="TableParagraph"/>
              <w:spacing w:line="270" w:lineRule="atLeast"/>
              <w:ind w:left="108" w:right="108"/>
              <w:jc w:val="both"/>
              <w:rPr>
                <w:sz w:val="24"/>
              </w:rPr>
            </w:pPr>
            <w:r>
              <w:rPr>
                <w:sz w:val="24"/>
              </w:rPr>
              <w:t>regresar a la situación de violencia por más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seis meses.</w:t>
            </w:r>
          </w:p>
        </w:tc>
        <w:tc>
          <w:tcPr>
            <w:tcW w:w="3030" w:type="dxa"/>
          </w:tcPr>
          <w:p>
            <w:pPr>
              <w:pStyle w:val="TableParagraph"/>
              <w:ind w:left="109" w:right="1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Verificar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hay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síntomas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retorno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estado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anterior.</w:t>
            </w:r>
          </w:p>
        </w:tc>
      </w:tr>
    </w:tbl>
    <w:p>
      <w:pPr>
        <w:spacing w:before="0"/>
        <w:ind w:left="1258" w:right="0" w:firstLine="0"/>
        <w:jc w:val="left"/>
        <w:rPr>
          <w:sz w:val="20"/>
        </w:rPr>
      </w:pPr>
      <w:r>
        <w:rPr>
          <w:sz w:val="20"/>
        </w:rPr>
        <w:t>Fuente:</w:t>
      </w:r>
      <w:r>
        <w:rPr>
          <w:spacing w:val="-2"/>
          <w:sz w:val="20"/>
        </w:rPr>
        <w:t> </w:t>
      </w:r>
      <w:r>
        <w:rPr>
          <w:sz w:val="20"/>
        </w:rPr>
        <w:t>Prochaska</w:t>
      </w:r>
      <w:r>
        <w:rPr>
          <w:spacing w:val="-2"/>
          <w:sz w:val="20"/>
        </w:rPr>
        <w:t> </w:t>
      </w:r>
      <w:r>
        <w:rPr>
          <w:sz w:val="20"/>
        </w:rPr>
        <w:t>&amp;</w:t>
      </w:r>
      <w:r>
        <w:rPr>
          <w:spacing w:val="-1"/>
          <w:sz w:val="20"/>
        </w:rPr>
        <w:t> </w:t>
      </w:r>
      <w:r>
        <w:rPr>
          <w:sz w:val="20"/>
        </w:rPr>
        <w:t>DiClemente</w:t>
      </w:r>
      <w:r>
        <w:rPr>
          <w:spacing w:val="-2"/>
          <w:sz w:val="20"/>
        </w:rPr>
        <w:t> </w:t>
      </w:r>
      <w:r>
        <w:rPr>
          <w:sz w:val="20"/>
        </w:rPr>
        <w:t>(1983);</w:t>
      </w:r>
      <w:r>
        <w:rPr>
          <w:spacing w:val="-3"/>
          <w:sz w:val="20"/>
        </w:rPr>
        <w:t> </w:t>
      </w:r>
      <w:r>
        <w:rPr>
          <w:sz w:val="20"/>
        </w:rPr>
        <w:t>Frasier</w:t>
      </w:r>
      <w:r>
        <w:rPr>
          <w:spacing w:val="-2"/>
          <w:sz w:val="20"/>
        </w:rPr>
        <w:t> </w:t>
      </w:r>
      <w:r>
        <w:rPr>
          <w:sz w:val="20"/>
        </w:rPr>
        <w:t>et</w:t>
      </w:r>
      <w:r>
        <w:rPr>
          <w:spacing w:val="3"/>
          <w:sz w:val="20"/>
        </w:rPr>
        <w:t> </w:t>
      </w:r>
      <w:r>
        <w:rPr>
          <w:sz w:val="20"/>
        </w:rPr>
        <w:t>al.</w:t>
      </w:r>
      <w:r>
        <w:rPr>
          <w:spacing w:val="-2"/>
          <w:sz w:val="20"/>
        </w:rPr>
        <w:t> </w:t>
      </w:r>
      <w:r>
        <w:rPr>
          <w:sz w:val="20"/>
        </w:rPr>
        <w:t>(2001)</w:t>
      </w:r>
    </w:p>
    <w:p>
      <w:pPr>
        <w:spacing w:after="0"/>
        <w:jc w:val="left"/>
        <w:rPr>
          <w:sz w:val="20"/>
        </w:rPr>
        <w:sectPr>
          <w:headerReference w:type="default" r:id="rId438"/>
          <w:footerReference w:type="default" r:id="rId439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15"/>
        <w:ind w:left="1258" w:right="1234" w:firstLine="719"/>
        <w:jc w:val="both"/>
      </w:pPr>
      <w:r>
        <w:rPr/>
        <w:t>El</w:t>
      </w:r>
      <w:r>
        <w:rPr>
          <w:spacing w:val="-14"/>
        </w:rPr>
        <w:t> </w:t>
      </w:r>
      <w:r>
        <w:rPr/>
        <w:t>modelo</w:t>
      </w:r>
      <w:r>
        <w:rPr>
          <w:spacing w:val="-13"/>
        </w:rPr>
        <w:t> </w:t>
      </w:r>
      <w:r>
        <w:rPr/>
        <w:t>explica</w:t>
      </w:r>
      <w:r>
        <w:rPr>
          <w:spacing w:val="-11"/>
        </w:rPr>
        <w:t> </w:t>
      </w:r>
      <w:r>
        <w:rPr/>
        <w:t>el</w:t>
      </w:r>
      <w:r>
        <w:rPr>
          <w:spacing w:val="-13"/>
        </w:rPr>
        <w:t> </w:t>
      </w:r>
      <w:r>
        <w:rPr/>
        <w:t>cambio</w:t>
      </w:r>
      <w:r>
        <w:rPr>
          <w:spacing w:val="-13"/>
        </w:rPr>
        <w:t> </w:t>
      </w:r>
      <w:r>
        <w:rPr/>
        <w:t>individual</w:t>
      </w:r>
      <w:r>
        <w:rPr>
          <w:spacing w:val="-13"/>
        </w:rPr>
        <w:t> </w:t>
      </w:r>
      <w:r>
        <w:rPr/>
        <w:t>como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progresión</w:t>
      </w:r>
      <w:r>
        <w:rPr>
          <w:spacing w:val="-13"/>
        </w:rPr>
        <w:t> </w:t>
      </w:r>
      <w:r>
        <w:rPr/>
        <w:t>a</w:t>
      </w:r>
      <w:r>
        <w:rPr>
          <w:spacing w:val="-15"/>
        </w:rPr>
        <w:t> </w:t>
      </w:r>
      <w:r>
        <w:rPr/>
        <w:t>través</w:t>
      </w:r>
      <w:r>
        <w:rPr>
          <w:spacing w:val="-12"/>
        </w:rPr>
        <w:t> </w:t>
      </w:r>
      <w:r>
        <w:rPr/>
        <w:t>de</w:t>
      </w:r>
      <w:r>
        <w:rPr>
          <w:spacing w:val="-15"/>
        </w:rPr>
        <w:t> </w:t>
      </w:r>
      <w:r>
        <w:rPr/>
        <w:t>una</w:t>
      </w:r>
      <w:r>
        <w:rPr>
          <w:spacing w:val="-14"/>
        </w:rPr>
        <w:t> </w:t>
      </w:r>
      <w:r>
        <w:rPr/>
        <w:t>serie</w:t>
      </w:r>
      <w:r>
        <w:rPr>
          <w:spacing w:val="-14"/>
        </w:rPr>
        <w:t> </w:t>
      </w:r>
      <w:r>
        <w:rPr/>
        <w:t>de</w:t>
      </w:r>
      <w:r>
        <w:rPr>
          <w:spacing w:val="-8"/>
        </w:rPr>
        <w:t> </w:t>
      </w:r>
      <w:r>
        <w:rPr/>
        <w:t>fases</w:t>
      </w:r>
      <w:r>
        <w:rPr>
          <w:spacing w:val="-58"/>
        </w:rPr>
        <w:t> </w:t>
      </w:r>
      <w:r>
        <w:rPr/>
        <w:t>que delimitan el momento en el que una persona está preparada para cambiar y no seguir</w:t>
      </w:r>
      <w:r>
        <w:rPr>
          <w:spacing w:val="1"/>
        </w:rPr>
        <w:t> </w:t>
      </w:r>
      <w:r>
        <w:rPr/>
        <w:t>sometida a la violencia, permitiendo categorizar la intención de cambio en cinco fases pre-</w:t>
      </w:r>
      <w:r>
        <w:rPr>
          <w:spacing w:val="1"/>
        </w:rPr>
        <w:t> </w:t>
      </w:r>
      <w:r>
        <w:rPr/>
        <w:t>establecidas</w:t>
      </w:r>
      <w:r>
        <w:rPr>
          <w:spacing w:val="-1"/>
        </w:rPr>
        <w:t> </w:t>
      </w:r>
      <w:r>
        <w:rPr/>
        <w:t>(Prochaska</w:t>
      </w:r>
      <w:r>
        <w:rPr>
          <w:spacing w:val="1"/>
        </w:rPr>
        <w:t> </w:t>
      </w:r>
      <w:r>
        <w:rPr/>
        <w:t>&amp; Velicer, 1997)</w:t>
      </w:r>
      <w:r>
        <w:rPr>
          <w:vertAlign w:val="superscript"/>
        </w:rPr>
        <w:t>24</w:t>
      </w:r>
      <w:r>
        <w:rPr>
          <w:vertAlign w:val="baseline"/>
        </w:rPr>
        <w:t>:</w:t>
      </w:r>
    </w:p>
    <w:p>
      <w:pPr>
        <w:pStyle w:val="BodyText"/>
        <w:spacing w:line="480" w:lineRule="auto" w:before="1"/>
        <w:ind w:left="1258" w:right="1237" w:firstLine="719"/>
        <w:jc w:val="both"/>
      </w:pPr>
      <w:r>
        <w:rPr/>
        <w:t>La atención a las mujeres víctimas de violencia es un proceso, que al igual que el ciclo</w:t>
      </w:r>
      <w:r>
        <w:rPr>
          <w:spacing w:val="-57"/>
        </w:rPr>
        <w:t> </w:t>
      </w:r>
      <w:r>
        <w:rPr/>
        <w:t>de la violencia, involucra las evoluciones e involuciones por las que atraviesa una mujer. En</w:t>
      </w:r>
      <w:r>
        <w:rPr>
          <w:spacing w:val="1"/>
        </w:rPr>
        <w:t> </w:t>
      </w:r>
      <w:r>
        <w:rPr/>
        <w:t>ese</w:t>
      </w:r>
      <w:r>
        <w:rPr>
          <w:spacing w:val="-2"/>
        </w:rPr>
        <w:t> </w:t>
      </w:r>
      <w:r>
        <w:rPr/>
        <w:t>sentido,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quienes</w:t>
      </w:r>
      <w:r>
        <w:rPr>
          <w:spacing w:val="-1"/>
        </w:rPr>
        <w:t> </w:t>
      </w:r>
      <w:r>
        <w:rPr/>
        <w:t>brindan</w:t>
      </w:r>
      <w:r>
        <w:rPr>
          <w:spacing w:val="-1"/>
        </w:rPr>
        <w:t> </w:t>
      </w:r>
      <w:r>
        <w:rPr/>
        <w:t>servicios,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fase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encuentre la víctima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violencia,</w:t>
      </w:r>
      <w:r>
        <w:rPr>
          <w:spacing w:val="-57"/>
        </w:rPr>
        <w:t> </w:t>
      </w:r>
      <w:r>
        <w:rPr/>
        <w:t>ofrece distintas oportunidades de intervención, siendo el mantenimiento la fase ideal donde</w:t>
      </w:r>
      <w:r>
        <w:rPr>
          <w:spacing w:val="1"/>
        </w:rPr>
        <w:t> </w:t>
      </w:r>
      <w:r>
        <w:rPr/>
        <w:t>difícilmente</w:t>
      </w:r>
      <w:r>
        <w:rPr>
          <w:spacing w:val="-2"/>
        </w:rPr>
        <w:t> </w:t>
      </w:r>
      <w:r>
        <w:rPr/>
        <w:t>la mujer</w:t>
      </w:r>
      <w:r>
        <w:rPr>
          <w:spacing w:val="-2"/>
        </w:rPr>
        <w:t> </w:t>
      </w:r>
      <w:r>
        <w:rPr/>
        <w:t>experimenta retrocesos</w:t>
      </w:r>
      <w:r>
        <w:rPr>
          <w:spacing w:val="2"/>
        </w:rPr>
        <w:t> </w:t>
      </w:r>
      <w:r>
        <w:rPr/>
        <w:t>en su</w:t>
      </w:r>
      <w:r>
        <w:rPr>
          <w:spacing w:val="1"/>
        </w:rPr>
        <w:t> </w:t>
      </w:r>
      <w:r>
        <w:rPr/>
        <w:t>decisión.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1"/>
        <w:ind w:left="1359" w:right="1340"/>
        <w:jc w:val="center"/>
      </w:pPr>
      <w:r>
        <w:rPr/>
        <w:t>Figura</w:t>
      </w:r>
      <w:r>
        <w:rPr>
          <w:spacing w:val="-1"/>
        </w:rPr>
        <w:t> </w:t>
      </w:r>
      <w:r>
        <w:rPr/>
        <w:t>12</w:t>
      </w:r>
    </w:p>
    <w:p>
      <w:pPr>
        <w:pStyle w:val="BodyText"/>
        <w:rPr>
          <w:b/>
        </w:rPr>
      </w:pPr>
    </w:p>
    <w:p>
      <w:pPr>
        <w:spacing w:before="0"/>
        <w:ind w:left="1359" w:right="1283" w:firstLine="0"/>
        <w:jc w:val="center"/>
        <w:rPr>
          <w:i/>
          <w:sz w:val="24"/>
        </w:rPr>
      </w:pPr>
      <w:r>
        <w:rPr>
          <w:i/>
          <w:sz w:val="24"/>
        </w:rPr>
        <w:t>Proceso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cambio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 toma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decisión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7"/>
        </w:rPr>
      </w:pPr>
    </w:p>
    <w:p>
      <w:pPr>
        <w:pStyle w:val="BodyText"/>
        <w:ind w:left="1376"/>
        <w:rPr>
          <w:sz w:val="20"/>
        </w:rPr>
      </w:pPr>
      <w:r>
        <w:rPr>
          <w:sz w:val="20"/>
        </w:rPr>
        <w:pict>
          <v:group style="width:381.85pt;height:112.6pt;mso-position-horizontal-relative:char;mso-position-vertical-relative:line" coordorigin="0,0" coordsize="7637,2252">
            <v:shape style="position:absolute;left:2107;top:81;width:644;height:2101" type="#_x0000_t75" alt="Arco de bloque" stroked="false">
              <v:imagedata r:id="rId442" o:title=""/>
            </v:shape>
            <v:shape style="position:absolute;left:2171;top:116;width:508;height:1978" type="#_x0000_t75" stroked="false">
              <v:imagedata r:id="rId443" o:title=""/>
            </v:shape>
            <v:shape style="position:absolute;left:2666;top:53;width:689;height:2158" type="#_x0000_t75" alt="Arco de bloque" stroked="false">
              <v:imagedata r:id="rId444" o:title=""/>
            </v:shape>
            <v:shape style="position:absolute;left:2760;top:116;width:508;height:1978" type="#_x0000_t75" stroked="false">
              <v:imagedata r:id="rId445" o:title=""/>
            </v:shape>
            <v:shape style="position:absolute;left:2930;top:446;width:1462;height:1462" type="#_x0000_t75" stroked="false">
              <v:imagedata r:id="rId446" o:title=""/>
            </v:shape>
            <v:shape style="position:absolute;left:3163;top:926;width:809;height:526" type="#_x0000_t75" stroked="false">
              <v:imagedata r:id="rId447" o:title=""/>
            </v:shape>
            <v:shape style="position:absolute;left:3023;top:509;width:1282;height:1282" type="#_x0000_t75" stroked="false">
              <v:imagedata r:id="rId448" o:title=""/>
            </v:shape>
            <v:shape style="position:absolute;left:4895;top:81;width:644;height:2101" type="#_x0000_t75" alt="Arco de bloque" stroked="false">
              <v:imagedata r:id="rId449" o:title=""/>
            </v:shape>
            <v:shape style="position:absolute;left:4960;top:116;width:508;height:1978" type="#_x0000_t75" stroked="false">
              <v:imagedata r:id="rId450" o:title=""/>
            </v:shape>
            <v:shape style="position:absolute;left:5455;top:53;width:689;height:2158" type="#_x0000_t75" alt="Arco de bloque" stroked="false">
              <v:imagedata r:id="rId451" o:title=""/>
            </v:shape>
            <v:shape style="position:absolute;left:5548;top:116;width:508;height:1978" type="#_x0000_t75" stroked="false">
              <v:imagedata r:id="rId452" o:title=""/>
            </v:shape>
            <v:shape style="position:absolute;left:3854;top:446;width:1460;height:1462" type="#_x0000_t75" stroked="false">
              <v:imagedata r:id="rId453" o:title=""/>
            </v:shape>
            <v:shape style="position:absolute;left:4130;top:840;width:1092;height:701" type="#_x0000_t75" stroked="false">
              <v:imagedata r:id="rId454" o:title=""/>
            </v:shape>
            <v:shape style="position:absolute;left:3947;top:509;width:1282;height:1282" type="#_x0000_t75" stroked="false">
              <v:imagedata r:id="rId455" o:title=""/>
            </v:shape>
            <v:shape style="position:absolute;left:167;top:0;width:1623;height:1038" type="#_x0000_t75" stroked="false">
              <v:imagedata r:id="rId456" o:title=""/>
            </v:shape>
            <v:shape style="position:absolute;left:381;top:292;width:1191;height:478" type="#_x0000_t75" stroked="false">
              <v:imagedata r:id="rId457" o:title=""/>
            </v:shape>
            <v:shape style="position:absolute;left:246;top:49;width:1473;height:887" type="#_x0000_t75" stroked="false">
              <v:imagedata r:id="rId458" o:title=""/>
            </v:shape>
            <v:shape style="position:absolute;left:120;top:727;width:615;height:615" type="#_x0000_t75" alt="Elipse" stroked="false">
              <v:imagedata r:id="rId459" o:title=""/>
            </v:shape>
            <v:shape style="position:absolute;left:212;top:790;width:436;height:436" type="#_x0000_t75" stroked="false">
              <v:imagedata r:id="rId460" o:title=""/>
            </v:shape>
            <v:shape style="position:absolute;left:1404;top:161;width:435;height:433" type="#_x0000_t75" alt="Elipse" stroked="false">
              <v:imagedata r:id="rId461" o:title=""/>
            </v:shape>
            <v:shape style="position:absolute;left:1498;top:224;width:254;height:254" type="#_x0000_t75" stroked="false">
              <v:imagedata r:id="rId462" o:title=""/>
            </v:shape>
            <v:shape style="position:absolute;left:892;top:516;width:1904;height:1066" type="#_x0000_t75" stroked="false">
              <v:imagedata r:id="rId463" o:title=""/>
            </v:shape>
            <v:shape style="position:absolute;left:1264;top:799;width:1160;height:526" type="#_x0000_t75" stroked="false">
              <v:imagedata r:id="rId464" o:title=""/>
            </v:shape>
            <v:shape style="position:absolute;left:986;top:579;width:1723;height:887" type="#_x0000_t75" stroked="false">
              <v:imagedata r:id="rId465" o:title=""/>
            </v:shape>
            <v:shape style="position:absolute;left:1404;top:1457;width:433;height:433" type="#_x0000_t75" alt="Elipse" stroked="false">
              <v:imagedata r:id="rId466" o:title=""/>
            </v:shape>
            <v:shape style="position:absolute;left:1497;top:1519;width:254;height:254" type="#_x0000_t75" stroked="false">
              <v:imagedata r:id="rId467" o:title=""/>
            </v:shape>
            <v:shape style="position:absolute;left:0;top:859;width:1990;height:1392" type="#_x0000_t75" stroked="false">
              <v:imagedata r:id="rId468" o:title=""/>
            </v:shape>
            <v:shape style="position:absolute;left:304;top:1329;width:1380;height:478" type="#_x0000_t75" stroked="false">
              <v:imagedata r:id="rId469" o:title=""/>
            </v:shape>
            <v:shape style="position:absolute;left:92;top:923;width:1812;height:1212" type="#_x0000_t75" stroked="false">
              <v:imagedata r:id="rId470" o:title=""/>
            </v:shape>
            <v:shape style="position:absolute;left:5822;top:221;width:1815;height:1815" type="#_x0000_t75" stroked="false">
              <v:imagedata r:id="rId471" o:title=""/>
            </v:shape>
            <v:shape style="position:absolute;left:6002;top:499;width:1491;height:1306" type="#_x0000_t75" stroked="false">
              <v:imagedata r:id="rId472" o:title=""/>
            </v:shape>
            <v:shape style="position:absolute;left:5916;top:284;width:1634;height:1634" type="#_x0000_t75" stroked="false">
              <v:imagedata r:id="rId473" o:title=""/>
            </v:shape>
            <v:shape style="position:absolute;left:562;top:428;width:861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sz w:val="14"/>
                      </w:rPr>
                      <w:t>contemplación</w:t>
                    </w:r>
                  </w:p>
                </w:txbxContent>
              </v:textbox>
              <w10:wrap type="none"/>
            </v:shape>
            <v:shape style="position:absolute;left:1457;top:947;width:803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Preparación</w:t>
                    </w:r>
                  </w:p>
                </w:txbxContent>
              </v:textbox>
              <w10:wrap type="none"/>
            </v:shape>
            <v:shape style="position:absolute;left:3356;top:1074;width:454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Acción</w:t>
                    </w:r>
                  </w:p>
                </w:txbxContent>
              </v:textbox>
              <w10:wrap type="none"/>
            </v:shape>
            <v:shape style="position:absolute;left:4323;top:987;width:736;height:339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18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Mantenimi</w:t>
                    </w:r>
                  </w:p>
                  <w:p>
                    <w:pPr>
                      <w:spacing w:line="184" w:lineRule="exact" w:before="0"/>
                      <w:ind w:left="0" w:right="20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ento</w:t>
                    </w:r>
                  </w:p>
                </w:txbxContent>
              </v:textbox>
              <w10:wrap type="none"/>
            </v:shape>
            <v:shape style="position:absolute;left:484;top:1464;width:1050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sz w:val="14"/>
                      </w:rPr>
                      <w:t>precontemplación</w:t>
                    </w:r>
                  </w:p>
                </w:txbxContent>
              </v:textbox>
              <w10:wrap type="none"/>
            </v:shape>
            <v:shape style="position:absolute;left:6254;top:695;width:980;height:831" type="#_x0000_t202" filled="false" stroked="false">
              <v:textbox inset="0,0,0,0">
                <w:txbxContent>
                  <w:p>
                    <w:pPr>
                      <w:spacing w:line="248" w:lineRule="exact" w:before="0"/>
                      <w:ind w:left="6" w:right="23" w:firstLine="0"/>
                      <w:jc w:val="center"/>
                      <w:rPr>
                        <w:rFonts w:ascii="Calibri"/>
                        <w:b/>
                        <w:sz w:val="26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6"/>
                      </w:rPr>
                      <w:t>saliendo</w:t>
                    </w:r>
                  </w:p>
                  <w:p>
                    <w:pPr>
                      <w:spacing w:line="216" w:lineRule="auto" w:before="9"/>
                      <w:ind w:left="0" w:right="18" w:hanging="2"/>
                      <w:jc w:val="center"/>
                      <w:rPr>
                        <w:rFonts w:ascii="Calibri"/>
                        <w:b/>
                        <w:sz w:val="26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6"/>
                      </w:rPr>
                      <w:t>de la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sz w:val="26"/>
                      </w:rPr>
                      <w:t>violencia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440"/>
          <w:footerReference w:type="default" r:id="rId441"/>
          <w:pgSz w:w="11910" w:h="16840"/>
          <w:pgMar w:header="751" w:footer="2039" w:top="960" w:bottom="2220" w:left="160" w:right="180"/>
        </w:sectPr>
      </w:pPr>
    </w:p>
    <w:p>
      <w:pPr>
        <w:spacing w:before="47"/>
        <w:ind w:left="2146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Niego,</w:t>
      </w:r>
      <w:r>
        <w:rPr>
          <w:rFonts w:ascii="Calibri"/>
          <w:spacing w:val="-9"/>
          <w:sz w:val="16"/>
        </w:rPr>
        <w:t> </w:t>
      </w:r>
      <w:r>
        <w:rPr>
          <w:rFonts w:ascii="Calibri"/>
          <w:sz w:val="16"/>
        </w:rPr>
        <w:t>pienso,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decido</w:t>
      </w:r>
    </w:p>
    <w:p>
      <w:pPr>
        <w:spacing w:line="146" w:lineRule="exact" w:before="0"/>
        <w:ind w:left="990" w:right="0" w:firstLine="0"/>
        <w:jc w:val="center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Busco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ayuda,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se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mantiene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sin</w:t>
      </w:r>
    </w:p>
    <w:p>
      <w:pPr>
        <w:spacing w:line="186" w:lineRule="exact" w:before="0"/>
        <w:ind w:left="991" w:right="0" w:firstLine="0"/>
        <w:jc w:val="center"/>
        <w:rPr>
          <w:rFonts w:ascii="Calibri"/>
          <w:sz w:val="16"/>
        </w:rPr>
      </w:pPr>
      <w:r>
        <w:rPr>
          <w:rFonts w:ascii="Calibri"/>
          <w:sz w:val="16"/>
        </w:rPr>
        <w:t>recaer</w:t>
      </w:r>
    </w:p>
    <w:p>
      <w:pPr>
        <w:spacing w:before="47"/>
        <w:ind w:left="1128" w:right="0" w:firstLine="0"/>
        <w:jc w:val="left"/>
        <w:rPr>
          <w:rFonts w:ascii="Calibri"/>
          <w:b/>
          <w:sz w:val="16"/>
        </w:rPr>
      </w:pPr>
      <w:r>
        <w:rPr/>
        <w:br w:type="column"/>
      </w:r>
      <w:r>
        <w:rPr>
          <w:rFonts w:ascii="Calibri"/>
          <w:b/>
          <w:color w:val="1F3863"/>
          <w:sz w:val="16"/>
        </w:rPr>
        <w:t>Sobreviviente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1910" w:h="16840"/>
          <w:pgMar w:top="1580" w:bottom="0" w:left="160" w:right="180"/>
          <w:cols w:num="3" w:equalWidth="0">
            <w:col w:w="3545" w:space="40"/>
            <w:col w:w="2901" w:space="39"/>
            <w:col w:w="5045"/>
          </w:cols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5"/>
        <w:rPr>
          <w:rFonts w:ascii="Calibri"/>
          <w:b/>
          <w:sz w:val="18"/>
        </w:rPr>
      </w:pPr>
    </w:p>
    <w:p>
      <w:pPr>
        <w:pStyle w:val="BodyText"/>
        <w:spacing w:before="90"/>
        <w:ind w:left="1258"/>
      </w:pPr>
      <w:r>
        <w:rPr/>
        <w:t>Fuente:</w:t>
      </w:r>
      <w:r>
        <w:rPr>
          <w:spacing w:val="-1"/>
        </w:rPr>
        <w:t> </w:t>
      </w:r>
      <w:r>
        <w:rPr/>
        <w:t>Manjón</w:t>
      </w:r>
      <w:r>
        <w:rPr>
          <w:spacing w:val="-1"/>
        </w:rPr>
        <w:t> </w:t>
      </w:r>
      <w:r>
        <w:rPr/>
        <w:t>(2012)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  <w:r>
        <w:rPr/>
        <w:pict>
          <v:rect style="position:absolute;margin-left:70.944pt;margin-top:16.677231pt;width:144.020pt;height:.72003pt;mso-position-horizontal-relative:page;mso-position-vertical-relative:paragraph;z-index:-156672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258" w:right="1230" w:firstLine="0"/>
        <w:jc w:val="both"/>
        <w:rPr>
          <w:sz w:val="20"/>
        </w:rPr>
      </w:pPr>
      <w:r>
        <w:rPr>
          <w:sz w:val="20"/>
          <w:vertAlign w:val="superscript"/>
        </w:rPr>
        <w:t>24</w:t>
      </w:r>
      <w:r>
        <w:rPr>
          <w:sz w:val="20"/>
          <w:vertAlign w:val="baseline"/>
        </w:rPr>
        <w:t> Ayuntamiento de Sevilla. </w:t>
      </w:r>
      <w:r>
        <w:rPr>
          <w:i/>
          <w:sz w:val="20"/>
          <w:vertAlign w:val="baseline"/>
        </w:rPr>
        <w:t>Sensibilización y prevención de la violencia de género: Material de formación</w:t>
      </w:r>
      <w:r>
        <w:rPr>
          <w:sz w:val="20"/>
          <w:vertAlign w:val="baseline"/>
        </w:rPr>
        <w:t>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Sevilla, España. Recuperado de </w:t>
      </w:r>
      <w:hyperlink r:id="rId474">
        <w:r>
          <w:rPr>
            <w:sz w:val="20"/>
            <w:u w:val="single"/>
            <w:vertAlign w:val="baseline"/>
          </w:rPr>
          <w:t>http://www.famp.es/export/sites/famp/.galleries/documentos-ramlvcm/G-05.pdf</w:t>
        </w:r>
        <w:r>
          <w:rPr>
            <w:sz w:val="20"/>
            <w:vertAlign w:val="baseline"/>
          </w:rPr>
          <w:t>.</w:t>
        </w:r>
      </w:hyperlink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Fecha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 consulta 15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 setiembre 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2019.</w:t>
      </w:r>
    </w:p>
    <w:p>
      <w:pPr>
        <w:spacing w:after="0"/>
        <w:jc w:val="both"/>
        <w:rPr>
          <w:sz w:val="20"/>
        </w:rPr>
        <w:sectPr>
          <w:type w:val="continuous"/>
          <w:pgSz w:w="11910" w:h="16840"/>
          <w:pgMar w:top="1580" w:bottom="0" w:left="160" w:right="180"/>
        </w:sect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1"/>
          <w:numId w:val="39"/>
        </w:numPr>
        <w:tabs>
          <w:tab w:pos="1979" w:val="left" w:leader="none"/>
        </w:tabs>
        <w:spacing w:line="240" w:lineRule="auto" w:before="215" w:after="0"/>
        <w:ind w:left="1978" w:right="0" w:hanging="361"/>
        <w:jc w:val="left"/>
      </w:pPr>
      <w:r>
        <w:rPr/>
        <w:t>Modelo</w:t>
      </w:r>
      <w:r>
        <w:rPr>
          <w:spacing w:val="-2"/>
        </w:rPr>
        <w:t> </w:t>
      </w:r>
      <w:r>
        <w:rPr/>
        <w:t>de-colonial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feminista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258" w:right="1234" w:firstLine="719"/>
        <w:jc w:val="both"/>
      </w:pPr>
      <w:r>
        <w:rPr/>
        <w:t>Rita Segato (2004) plantea que el acto violento de un hombre hacia un sujeto femenino</w:t>
      </w:r>
      <w:r>
        <w:rPr>
          <w:spacing w:val="-58"/>
        </w:rPr>
        <w:t> </w:t>
      </w:r>
      <w:r>
        <w:rPr/>
        <w:t>tiene una doble intención comunicativa: de desprecio hacia las mujeres y de demostración de</w:t>
      </w:r>
      <w:r>
        <w:rPr>
          <w:spacing w:val="1"/>
        </w:rPr>
        <w:t> </w:t>
      </w:r>
      <w:r>
        <w:rPr/>
        <w:t>supremacía</w:t>
      </w:r>
      <w:r>
        <w:rPr>
          <w:spacing w:val="-1"/>
        </w:rPr>
        <w:t> </w:t>
      </w:r>
      <w:r>
        <w:rPr/>
        <w:t>y poder ante</w:t>
      </w:r>
      <w:r>
        <w:rPr>
          <w:spacing w:val="1"/>
        </w:rPr>
        <w:t> </w:t>
      </w:r>
      <w:r>
        <w:rPr/>
        <w:t>el grupo social masculino.</w:t>
      </w:r>
    </w:p>
    <w:p>
      <w:pPr>
        <w:pStyle w:val="BodyText"/>
        <w:spacing w:line="480" w:lineRule="auto"/>
        <w:ind w:left="1258" w:right="1242" w:firstLine="719"/>
        <w:jc w:val="both"/>
      </w:pPr>
      <w:r>
        <w:rPr/>
        <w:t>En ese sentido, los delitos sexuales no son obra de individuos desviados, enfermos</w:t>
      </w:r>
      <w:r>
        <w:rPr>
          <w:spacing w:val="1"/>
        </w:rPr>
        <w:t> </w:t>
      </w:r>
      <w:r>
        <w:rPr/>
        <w:t>mentales o anomalías sociales, sino expresiones de una estructura simbólica y jerarquizada de</w:t>
      </w:r>
      <w:r>
        <w:rPr>
          <w:spacing w:val="1"/>
        </w:rPr>
        <w:t> </w:t>
      </w:r>
      <w:r>
        <w:rPr/>
        <w:t>género,</w:t>
      </w:r>
      <w:r>
        <w:rPr>
          <w:spacing w:val="-1"/>
        </w:rPr>
        <w:t> </w:t>
      </w:r>
      <w:r>
        <w:rPr/>
        <w:t>compartida</w:t>
      </w:r>
      <w:r>
        <w:rPr>
          <w:spacing w:val="-1"/>
        </w:rPr>
        <w:t> </w:t>
      </w:r>
      <w:r>
        <w:rPr/>
        <w:t>por</w:t>
      </w:r>
      <w:r>
        <w:rPr>
          <w:spacing w:val="1"/>
        </w:rPr>
        <w:t> </w:t>
      </w:r>
      <w:r>
        <w:rPr/>
        <w:t>el agresor y la</w:t>
      </w:r>
      <w:r>
        <w:rPr>
          <w:spacing w:val="1"/>
        </w:rPr>
        <w:t> </w:t>
      </w:r>
      <w:r>
        <w:rPr/>
        <w:t>colectividad.</w:t>
      </w:r>
    </w:p>
    <w:p>
      <w:pPr>
        <w:pStyle w:val="BodyText"/>
        <w:spacing w:line="480" w:lineRule="auto" w:before="1"/>
        <w:ind w:left="1258" w:right="1235" w:firstLine="719"/>
        <w:jc w:val="both"/>
      </w:pPr>
      <w:r>
        <w:rPr/>
        <w:t>Es decir que la violencia es un enunciado que se dirige necesariamente a uno o varios</w:t>
      </w:r>
      <w:r>
        <w:rPr>
          <w:spacing w:val="1"/>
        </w:rPr>
        <w:t> </w:t>
      </w:r>
      <w:r>
        <w:rPr/>
        <w:t>interlocutores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encuentran</w:t>
      </w:r>
      <w:r>
        <w:rPr>
          <w:spacing w:val="-9"/>
        </w:rPr>
        <w:t> </w:t>
      </w:r>
      <w:r>
        <w:rPr/>
        <w:t>físicamente</w:t>
      </w:r>
      <w:r>
        <w:rPr>
          <w:spacing w:val="-7"/>
        </w:rPr>
        <w:t> </w:t>
      </w:r>
      <w:r>
        <w:rPr/>
        <w:t>en</w:t>
      </w:r>
      <w:r>
        <w:rPr>
          <w:spacing w:val="-9"/>
        </w:rPr>
        <w:t> </w:t>
      </w:r>
      <w:r>
        <w:rPr/>
        <w:t>la</w:t>
      </w:r>
      <w:r>
        <w:rPr>
          <w:spacing w:val="-7"/>
        </w:rPr>
        <w:t> </w:t>
      </w:r>
      <w:r>
        <w:rPr/>
        <w:t>escena</w:t>
      </w:r>
      <w:r>
        <w:rPr>
          <w:spacing w:val="-7"/>
        </w:rPr>
        <w:t> </w:t>
      </w:r>
      <w:r>
        <w:rPr/>
        <w:t>o</w:t>
      </w:r>
      <w:r>
        <w:rPr>
          <w:spacing w:val="-9"/>
        </w:rPr>
        <w:t> </w:t>
      </w:r>
      <w:r>
        <w:rPr/>
        <w:t>presentes</w:t>
      </w:r>
      <w:r>
        <w:rPr>
          <w:spacing w:val="-7"/>
        </w:rPr>
        <w:t> </w:t>
      </w:r>
      <w:r>
        <w:rPr/>
        <w:t>en</w:t>
      </w:r>
      <w:r>
        <w:rPr>
          <w:spacing w:val="-9"/>
        </w:rPr>
        <w:t> </w:t>
      </w:r>
      <w:r>
        <w:rPr/>
        <w:t>la</w:t>
      </w:r>
      <w:r>
        <w:rPr>
          <w:spacing w:val="-7"/>
        </w:rPr>
        <w:t> </w:t>
      </w:r>
      <w:r>
        <w:rPr/>
        <w:t>mente</w:t>
      </w:r>
      <w:r>
        <w:rPr>
          <w:spacing w:val="-9"/>
        </w:rPr>
        <w:t> </w:t>
      </w:r>
      <w:r>
        <w:rPr/>
        <w:t>del</w:t>
      </w:r>
      <w:r>
        <w:rPr>
          <w:spacing w:val="-8"/>
        </w:rPr>
        <w:t> </w:t>
      </w:r>
      <w:r>
        <w:rPr/>
        <w:t>sujeto.</w:t>
      </w:r>
      <w:r>
        <w:rPr>
          <w:spacing w:val="-8"/>
        </w:rPr>
        <w:t> </w:t>
      </w:r>
      <w:r>
        <w:rPr/>
        <w:t>De</w:t>
      </w:r>
      <w:r>
        <w:rPr>
          <w:spacing w:val="-58"/>
        </w:rPr>
        <w:t> </w:t>
      </w:r>
      <w:r>
        <w:rPr/>
        <w:t>esta manera, en el caso de la violación, el agresor emite un mensaje punitivo hacia la víctima,</w:t>
      </w:r>
      <w:r>
        <w:rPr>
          <w:spacing w:val="1"/>
        </w:rPr>
        <w:t> </w:t>
      </w:r>
      <w:r>
        <w:rPr/>
        <w:t>y a la vez, se dirige a sus pares varones, mostrando que merece, por su agresividad y poder de</w:t>
      </w:r>
      <w:r>
        <w:rPr>
          <w:spacing w:val="1"/>
        </w:rPr>
        <w:t> </w:t>
      </w:r>
      <w:r>
        <w:rPr/>
        <w:t>muerte,</w:t>
      </w:r>
      <w:r>
        <w:rPr>
          <w:spacing w:val="-1"/>
        </w:rPr>
        <w:t> </w:t>
      </w:r>
      <w:r>
        <w:rPr/>
        <w:t>ocupar un lugar</w:t>
      </w:r>
      <w:r>
        <w:rPr>
          <w:spacing w:val="1"/>
        </w:rPr>
        <w:t> </w:t>
      </w:r>
      <w:r>
        <w:rPr/>
        <w:t>destacado</w:t>
      </w:r>
      <w:r>
        <w:rPr>
          <w:spacing w:val="2"/>
        </w:rPr>
        <w:t> </w:t>
      </w:r>
      <w:r>
        <w:rPr/>
        <w:t>en la</w:t>
      </w:r>
      <w:r>
        <w:rPr>
          <w:spacing w:val="-1"/>
        </w:rPr>
        <w:t> </w:t>
      </w:r>
      <w:r>
        <w:rPr/>
        <w:t>hermandad viril.</w:t>
      </w:r>
    </w:p>
    <w:p>
      <w:pPr>
        <w:pStyle w:val="BodyText"/>
        <w:spacing w:line="480" w:lineRule="auto"/>
        <w:ind w:left="1258" w:right="1233" w:firstLine="719"/>
        <w:jc w:val="both"/>
      </w:pPr>
      <w:r>
        <w:rPr/>
        <w:t>De allí que la autora destaque como una posible diferencia entre la violación y los</w:t>
      </w:r>
      <w:r>
        <w:rPr>
          <w:spacing w:val="1"/>
        </w:rPr>
        <w:t> </w:t>
      </w:r>
      <w:r>
        <w:rPr/>
        <w:t>crímenes de género perpetrados en la intimidad del espacio doméstico, sobre víctimas que</w:t>
      </w:r>
      <w:r>
        <w:rPr>
          <w:spacing w:val="1"/>
        </w:rPr>
        <w:t> </w:t>
      </w:r>
      <w:r>
        <w:rPr/>
        <w:t>pertenecen al círculo familiar de los abusadores – hijas, hijastras, sobrinas, esposas, etc.-, que</w:t>
      </w:r>
      <w:r>
        <w:rPr>
          <w:spacing w:val="1"/>
        </w:rPr>
        <w:t> </w:t>
      </w:r>
      <w:r>
        <w:rPr/>
        <w:t>allí el hombre abusa de las mujeres que se encuentran bajo su dependencia porque estas ya</w:t>
      </w:r>
      <w:r>
        <w:rPr>
          <w:spacing w:val="1"/>
        </w:rPr>
        <w:t> </w:t>
      </w:r>
      <w:r>
        <w:rPr/>
        <w:t>forman parte del territorio que controla, mientras que el agresor que se apropia del cuerpo</w:t>
      </w:r>
      <w:r>
        <w:rPr>
          <w:spacing w:val="1"/>
        </w:rPr>
        <w:t> </w:t>
      </w:r>
      <w:r>
        <w:rPr/>
        <w:t>femenino en un espacio público, lo hace porque debe mostrar que puede, exhibiendo su</w:t>
      </w:r>
      <w:r>
        <w:rPr>
          <w:spacing w:val="1"/>
        </w:rPr>
        <w:t> </w:t>
      </w:r>
      <w:r>
        <w:rPr/>
        <w:t>capacidad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dominio (Segato,</w:t>
      </w:r>
      <w:r>
        <w:rPr>
          <w:spacing w:val="1"/>
        </w:rPr>
        <w:t> </w:t>
      </w:r>
      <w:r>
        <w:rPr/>
        <w:t>2004).</w:t>
      </w:r>
    </w:p>
    <w:p>
      <w:pPr>
        <w:pStyle w:val="Heading1"/>
        <w:numPr>
          <w:ilvl w:val="0"/>
          <w:numId w:val="39"/>
        </w:numPr>
        <w:tabs>
          <w:tab w:pos="1619" w:val="left" w:leader="none"/>
        </w:tabs>
        <w:spacing w:line="274" w:lineRule="exact" w:before="0" w:after="0"/>
        <w:ind w:left="1618" w:right="0" w:hanging="361"/>
        <w:jc w:val="left"/>
      </w:pPr>
      <w:bookmarkStart w:name="_bookmark32" w:id="61"/>
      <w:bookmarkEnd w:id="61"/>
      <w:r>
        <w:rPr>
          <w:b w:val="0"/>
        </w:rPr>
      </w:r>
      <w:bookmarkStart w:name="_bookmark32" w:id="62"/>
      <w:bookmarkEnd w:id="62"/>
      <w:r>
        <w:rPr/>
        <w:t>El</w:t>
      </w:r>
      <w:r>
        <w:rPr>
          <w:spacing w:val="-2"/>
        </w:rPr>
        <w:t> </w:t>
      </w:r>
      <w:r>
        <w:rPr/>
        <w:t>contexto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tolerancia</w:t>
      </w:r>
      <w:r>
        <w:rPr>
          <w:spacing w:val="-2"/>
        </w:rPr>
        <w:t> </w:t>
      </w:r>
      <w:r>
        <w:rPr/>
        <w:t>social</w:t>
      </w:r>
      <w:r>
        <w:rPr>
          <w:spacing w:val="-1"/>
        </w:rPr>
        <w:t> </w:t>
      </w:r>
      <w:r>
        <w:rPr/>
        <w:t>hacia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violencia</w:t>
      </w:r>
      <w:r>
        <w:rPr>
          <w:spacing w:val="-1"/>
        </w:rPr>
        <w:t> </w:t>
      </w:r>
      <w:r>
        <w:rPr/>
        <w:t>contra</w:t>
      </w:r>
      <w:r>
        <w:rPr>
          <w:spacing w:val="-2"/>
        </w:rPr>
        <w:t> </w:t>
      </w:r>
      <w:r>
        <w:rPr/>
        <w:t>mujeres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niñez</w:t>
      </w:r>
    </w:p>
    <w:p>
      <w:pPr>
        <w:pStyle w:val="BodyText"/>
        <w:spacing w:before="7"/>
        <w:rPr>
          <w:b/>
          <w:sz w:val="22"/>
        </w:rPr>
      </w:pPr>
      <w:r>
        <w:rPr/>
        <w:pict>
          <v:rect style="position:absolute;margin-left:69.503998pt;margin-top:14.948926pt;width:456.43pt;height:.47998pt;mso-position-horizontal-relative:page;mso-position-vertical-relative:paragraph;z-index:-156666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46" w:lineRule="exact"/>
        <w:ind w:left="1978"/>
      </w:pPr>
      <w:r>
        <w:rPr/>
        <w:t>Las</w:t>
      </w:r>
      <w:r>
        <w:rPr>
          <w:spacing w:val="5"/>
        </w:rPr>
        <w:t> </w:t>
      </w:r>
      <w:r>
        <w:rPr/>
        <w:t>mujeres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6"/>
        </w:rPr>
        <w:t> </w:t>
      </w:r>
      <w:r>
        <w:rPr/>
        <w:t>Perú</w:t>
      </w:r>
      <w:r>
        <w:rPr>
          <w:spacing w:val="5"/>
        </w:rPr>
        <w:t> </w:t>
      </w:r>
      <w:r>
        <w:rPr/>
        <w:t>enfrentan</w:t>
      </w:r>
      <w:r>
        <w:rPr>
          <w:spacing w:val="5"/>
        </w:rPr>
        <w:t> </w:t>
      </w:r>
      <w:r>
        <w:rPr/>
        <w:t>numerosas</w:t>
      </w:r>
      <w:r>
        <w:rPr>
          <w:spacing w:val="6"/>
        </w:rPr>
        <w:t> </w:t>
      </w:r>
      <w:r>
        <w:rPr/>
        <w:t>formas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violencia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lo</w:t>
      </w:r>
      <w:r>
        <w:rPr>
          <w:spacing w:val="6"/>
        </w:rPr>
        <w:t> </w:t>
      </w:r>
      <w:r>
        <w:rPr/>
        <w:t>largo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su</w:t>
      </w:r>
      <w:r>
        <w:rPr>
          <w:spacing w:val="6"/>
        </w:rPr>
        <w:t> </w:t>
      </w:r>
      <w:r>
        <w:rPr/>
        <w:t>vida.</w:t>
      </w:r>
    </w:p>
    <w:p>
      <w:pPr>
        <w:pStyle w:val="BodyText"/>
        <w:spacing w:line="550" w:lineRule="atLeast" w:before="2"/>
        <w:ind w:left="1258" w:right="1235"/>
        <w:jc w:val="both"/>
      </w:pPr>
      <w:r>
        <w:rPr/>
        <w:t>En términos de prevalencia 5,7 de cada 10 mujeres sufrieron algún tipo de violencia a manos</w:t>
      </w:r>
      <w:r>
        <w:rPr>
          <w:spacing w:val="1"/>
        </w:rPr>
        <w:t> </w:t>
      </w:r>
      <w:r>
        <w:rPr/>
        <w:t>de su esposo o compañero. Destaca la violencia psicológica y/o verbal (52,8%); le sigue, la</w:t>
      </w:r>
      <w:r>
        <w:rPr>
          <w:spacing w:val="1"/>
        </w:rPr>
        <w:t> </w:t>
      </w:r>
      <w:r>
        <w:rPr/>
        <w:t>violencia</w:t>
      </w:r>
      <w:r>
        <w:rPr>
          <w:spacing w:val="12"/>
        </w:rPr>
        <w:t> </w:t>
      </w:r>
      <w:r>
        <w:rPr/>
        <w:t>física</w:t>
      </w:r>
      <w:r>
        <w:rPr>
          <w:spacing w:val="11"/>
        </w:rPr>
        <w:t> </w:t>
      </w:r>
      <w:r>
        <w:rPr/>
        <w:t>(29,5%),</w:t>
      </w:r>
      <w:r>
        <w:rPr>
          <w:spacing w:val="14"/>
        </w:rPr>
        <w:t> </w:t>
      </w:r>
      <w:r>
        <w:rPr/>
        <w:t>y</w:t>
      </w:r>
      <w:r>
        <w:rPr>
          <w:spacing w:val="13"/>
        </w:rPr>
        <w:t> </w:t>
      </w:r>
      <w:r>
        <w:rPr/>
        <w:t>finalmente,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/>
        <w:t>violencia</w:t>
      </w:r>
      <w:r>
        <w:rPr>
          <w:spacing w:val="12"/>
        </w:rPr>
        <w:t> </w:t>
      </w:r>
      <w:r>
        <w:rPr/>
        <w:t>sexual</w:t>
      </w:r>
      <w:r>
        <w:rPr>
          <w:spacing w:val="13"/>
        </w:rPr>
        <w:t> </w:t>
      </w:r>
      <w:r>
        <w:rPr/>
        <w:t>(7,1%),</w:t>
      </w:r>
      <w:r>
        <w:rPr>
          <w:spacing w:val="12"/>
        </w:rPr>
        <w:t> </w:t>
      </w:r>
      <w:r>
        <w:rPr/>
        <w:t>que</w:t>
      </w:r>
      <w:r>
        <w:rPr>
          <w:spacing w:val="13"/>
        </w:rPr>
        <w:t> </w:t>
      </w:r>
      <w:r>
        <w:rPr/>
        <w:t>es</w:t>
      </w:r>
      <w:r>
        <w:rPr>
          <w:spacing w:val="15"/>
        </w:rPr>
        <w:t> </w:t>
      </w:r>
      <w:r>
        <w:rPr/>
        <w:t>el</w:t>
      </w:r>
      <w:r>
        <w:rPr>
          <w:spacing w:val="13"/>
        </w:rPr>
        <w:t> </w:t>
      </w:r>
      <w:r>
        <w:rPr/>
        <w:t>acto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coacción</w:t>
      </w:r>
    </w:p>
    <w:p>
      <w:pPr>
        <w:spacing w:after="0" w:line="550" w:lineRule="atLeast"/>
        <w:jc w:val="both"/>
        <w:sectPr>
          <w:headerReference w:type="default" r:id="rId475"/>
          <w:footerReference w:type="default" r:id="rId476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15"/>
        <w:ind w:left="1258" w:right="1237"/>
        <w:jc w:val="both"/>
      </w:pPr>
      <w:r>
        <w:rPr/>
        <w:t>hacia una persona a fin de que realice actos sexuales que ella no aprueba o la obliga a tener</w:t>
      </w:r>
      <w:r>
        <w:rPr>
          <w:spacing w:val="1"/>
        </w:rPr>
        <w:t> </w:t>
      </w:r>
      <w:r>
        <w:rPr/>
        <w:t>relaciones</w:t>
      </w:r>
      <w:r>
        <w:rPr>
          <w:spacing w:val="-1"/>
        </w:rPr>
        <w:t> </w:t>
      </w:r>
      <w:r>
        <w:rPr/>
        <w:t>sexuales</w:t>
      </w:r>
      <w:r>
        <w:rPr>
          <w:spacing w:val="-1"/>
        </w:rPr>
        <w:t> </w:t>
      </w:r>
      <w:r>
        <w:rPr/>
        <w:t>(ENDES, 2019).</w:t>
      </w:r>
    </w:p>
    <w:p>
      <w:pPr>
        <w:pStyle w:val="BodyText"/>
        <w:spacing w:line="480" w:lineRule="auto" w:before="1"/>
        <w:ind w:left="1258" w:right="1234" w:firstLine="719"/>
        <w:jc w:val="both"/>
      </w:pPr>
      <w:r>
        <w:rPr/>
        <w:t>Esta</w:t>
      </w:r>
      <w:r>
        <w:rPr>
          <w:spacing w:val="-14"/>
        </w:rPr>
        <w:t> </w:t>
      </w:r>
      <w:r>
        <w:rPr/>
        <w:t>realidad</w:t>
      </w:r>
      <w:r>
        <w:rPr>
          <w:spacing w:val="-12"/>
        </w:rPr>
        <w:t> </w:t>
      </w:r>
      <w:r>
        <w:rPr/>
        <w:t>estadística</w:t>
      </w:r>
      <w:r>
        <w:rPr>
          <w:spacing w:val="-12"/>
        </w:rPr>
        <w:t> </w:t>
      </w:r>
      <w:r>
        <w:rPr/>
        <w:t>se</w:t>
      </w:r>
      <w:r>
        <w:rPr>
          <w:spacing w:val="-14"/>
        </w:rPr>
        <w:t> </w:t>
      </w:r>
      <w:r>
        <w:rPr/>
        <w:t>sostiene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persistencia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1"/>
        </w:rPr>
        <w:t> </w:t>
      </w:r>
      <w:r>
        <w:rPr/>
        <w:t>tolerancia</w:t>
      </w:r>
      <w:r>
        <w:rPr>
          <w:spacing w:val="-13"/>
        </w:rPr>
        <w:t> </w:t>
      </w:r>
      <w:r>
        <w:rPr/>
        <w:t>social</w:t>
      </w:r>
      <w:r>
        <w:rPr>
          <w:spacing w:val="-13"/>
        </w:rPr>
        <w:t> </w:t>
      </w:r>
      <w:r>
        <w:rPr/>
        <w:t>con</w:t>
      </w:r>
      <w:r>
        <w:rPr>
          <w:spacing w:val="-12"/>
        </w:rPr>
        <w:t> </w:t>
      </w:r>
      <w:r>
        <w:rPr/>
        <w:t>relación</w:t>
      </w:r>
      <w:r>
        <w:rPr>
          <w:spacing w:val="-57"/>
        </w:rPr>
        <w:t> </w:t>
      </w:r>
      <w:r>
        <w:rPr/>
        <w:t>a la violencia hacia las mujeres, donde un porcentaje considerable de la población peruana,</w:t>
      </w:r>
      <w:r>
        <w:rPr>
          <w:spacing w:val="1"/>
        </w:rPr>
        <w:t> </w:t>
      </w:r>
      <w:r>
        <w:rPr/>
        <w:t>incluyendo a hombres y mujeres, legitima las expresiones de violencia contra las mujeres, la</w:t>
      </w:r>
      <w:r>
        <w:rPr>
          <w:spacing w:val="1"/>
        </w:rPr>
        <w:t> </w:t>
      </w:r>
      <w:r>
        <w:rPr/>
        <w:t>niñez</w:t>
      </w:r>
      <w:r>
        <w:rPr>
          <w:spacing w:val="-3"/>
        </w:rPr>
        <w:t> </w:t>
      </w:r>
      <w:r>
        <w:rPr/>
        <w:t>y la adolescencia.</w:t>
      </w:r>
    </w:p>
    <w:p>
      <w:pPr>
        <w:pStyle w:val="Heading2"/>
        <w:ind w:left="5356"/>
      </w:pPr>
      <w:r>
        <w:rPr/>
        <w:t>Tabla 24</w:t>
      </w:r>
    </w:p>
    <w:p>
      <w:pPr>
        <w:pStyle w:val="BodyText"/>
        <w:rPr>
          <w:b/>
          <w:i/>
        </w:rPr>
      </w:pPr>
    </w:p>
    <w:p>
      <w:pPr>
        <w:spacing w:before="1"/>
        <w:ind w:left="1359" w:right="1280" w:firstLine="0"/>
        <w:jc w:val="center"/>
        <w:rPr>
          <w:i/>
          <w:sz w:val="24"/>
        </w:rPr>
      </w:pPr>
      <w:r>
        <w:rPr>
          <w:i/>
          <w:sz w:val="24"/>
        </w:rPr>
        <w:t>Tolerancia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hacia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violencia contra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mujeres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niñez</w:t>
      </w:r>
    </w:p>
    <w:p>
      <w:pPr>
        <w:pStyle w:val="BodyText"/>
        <w:rPr>
          <w:i/>
        </w:rPr>
      </w:pPr>
    </w:p>
    <w:tbl>
      <w:tblPr>
        <w:tblW w:w="0" w:type="auto"/>
        <w:jc w:val="left"/>
        <w:tblInd w:w="12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0"/>
        <w:gridCol w:w="1102"/>
        <w:gridCol w:w="6463"/>
      </w:tblGrid>
      <w:tr>
        <w:trPr>
          <w:trHeight w:val="556" w:hRule="atLeast"/>
        </w:trPr>
        <w:tc>
          <w:tcPr>
            <w:tcW w:w="8755" w:type="dxa"/>
            <w:gridSpan w:val="3"/>
            <w:shd w:val="clear" w:color="auto" w:fill="1F3863"/>
          </w:tcPr>
          <w:p>
            <w:pPr>
              <w:pStyle w:val="TableParagraph"/>
              <w:spacing w:line="276" w:lineRule="exact"/>
              <w:ind w:left="777" w:right="6554" w:hanging="593"/>
              <w:rPr>
                <w:b/>
                <w:sz w:val="24"/>
              </w:rPr>
            </w:pPr>
            <w:r>
              <w:rPr>
                <w:b/>
                <w:sz w:val="24"/>
              </w:rPr>
              <w:t>Muy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acuerdo/De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acuerdo</w:t>
            </w:r>
          </w:p>
        </w:tc>
      </w:tr>
      <w:tr>
        <w:trPr>
          <w:trHeight w:val="275" w:hRule="atLeast"/>
        </w:trPr>
        <w:tc>
          <w:tcPr>
            <w:tcW w:w="1190" w:type="dxa"/>
            <w:shd w:val="clear" w:color="auto" w:fill="1F3863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  <w:shd w:val="clear" w:color="auto" w:fill="1F3863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463" w:type="dxa"/>
            <w:shd w:val="clear" w:color="auto" w:fill="1F3863"/>
          </w:tcPr>
          <w:p>
            <w:pPr>
              <w:pStyle w:val="TableParagraph"/>
              <w:spacing w:line="256" w:lineRule="exact"/>
              <w:ind w:left="179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Afirmaciones</w:t>
            </w:r>
          </w:p>
        </w:tc>
      </w:tr>
      <w:tr>
        <w:trPr>
          <w:trHeight w:val="823" w:hRule="atLeast"/>
        </w:trPr>
        <w:tc>
          <w:tcPr>
            <w:tcW w:w="1190" w:type="dxa"/>
            <w:shd w:val="clear" w:color="auto" w:fill="1F3863"/>
          </w:tcPr>
          <w:p>
            <w:pPr>
              <w:pStyle w:val="TableParagraph"/>
              <w:ind w:left="355" w:right="89" w:hanging="248"/>
              <w:rPr>
                <w:b/>
                <w:sz w:val="24"/>
              </w:rPr>
            </w:pPr>
            <w:r>
              <w:rPr>
                <w:b/>
                <w:sz w:val="24"/>
              </w:rPr>
              <w:t>ENARES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2015</w:t>
            </w:r>
          </w:p>
        </w:tc>
        <w:tc>
          <w:tcPr>
            <w:tcW w:w="1102" w:type="dxa"/>
            <w:shd w:val="clear" w:color="auto" w:fill="1F3863"/>
          </w:tcPr>
          <w:p>
            <w:pPr>
              <w:pStyle w:val="TableParagraph"/>
              <w:ind w:left="355" w:right="1" w:hanging="248"/>
              <w:rPr>
                <w:b/>
                <w:sz w:val="24"/>
              </w:rPr>
            </w:pPr>
            <w:r>
              <w:rPr>
                <w:b/>
                <w:sz w:val="24"/>
              </w:rPr>
              <w:t>ENARES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2019</w:t>
            </w:r>
          </w:p>
        </w:tc>
        <w:tc>
          <w:tcPr>
            <w:tcW w:w="6463" w:type="dxa"/>
            <w:shd w:val="clear" w:color="auto" w:fill="1F3863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0" w:hRule="atLeast"/>
        </w:trPr>
        <w:tc>
          <w:tcPr>
            <w:tcW w:w="1190" w:type="dxa"/>
          </w:tcPr>
          <w:p>
            <w:pPr>
              <w:pStyle w:val="TableParagraph"/>
              <w:spacing w:line="260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02" w:type="dxa"/>
          </w:tcPr>
          <w:p>
            <w:pPr>
              <w:pStyle w:val="TableParagraph"/>
              <w:spacing w:line="260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33,2%</w:t>
            </w:r>
          </w:p>
        </w:tc>
        <w:tc>
          <w:tcPr>
            <w:tcW w:w="6463" w:type="dxa"/>
          </w:tcPr>
          <w:p>
            <w:pPr>
              <w:pStyle w:val="TableParagraph"/>
              <w:spacing w:line="260" w:lineRule="exact"/>
              <w:ind w:left="179" w:right="132"/>
              <w:jc w:val="center"/>
              <w:rPr>
                <w:sz w:val="24"/>
              </w:rPr>
            </w:pPr>
            <w:r>
              <w:rPr>
                <w:sz w:val="24"/>
              </w:rPr>
              <w:t>“mujer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infiel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debe ser castigada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alguna forma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pareja”.</w:t>
            </w:r>
          </w:p>
        </w:tc>
      </w:tr>
      <w:tr>
        <w:trPr>
          <w:trHeight w:val="551" w:hRule="atLeast"/>
        </w:trPr>
        <w:tc>
          <w:tcPr>
            <w:tcW w:w="1190" w:type="dxa"/>
          </w:tcPr>
          <w:p>
            <w:pPr>
              <w:pStyle w:val="TableParagraph"/>
              <w:spacing w:line="271" w:lineRule="exact"/>
              <w:ind w:left="265" w:right="264"/>
              <w:jc w:val="center"/>
              <w:rPr>
                <w:sz w:val="24"/>
              </w:rPr>
            </w:pPr>
            <w:r>
              <w:rPr>
                <w:sz w:val="24"/>
              </w:rPr>
              <w:t>43,8%</w:t>
            </w:r>
          </w:p>
        </w:tc>
        <w:tc>
          <w:tcPr>
            <w:tcW w:w="1102" w:type="dxa"/>
          </w:tcPr>
          <w:p>
            <w:pPr>
              <w:pStyle w:val="TableParagraph"/>
              <w:spacing w:line="271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31,1%</w:t>
            </w:r>
          </w:p>
        </w:tc>
        <w:tc>
          <w:tcPr>
            <w:tcW w:w="6463" w:type="dxa"/>
          </w:tcPr>
          <w:p>
            <w:pPr>
              <w:pStyle w:val="TableParagraph"/>
              <w:spacing w:line="271" w:lineRule="exact"/>
              <w:ind w:left="194"/>
              <w:rPr>
                <w:sz w:val="24"/>
              </w:rPr>
            </w:pPr>
            <w:r>
              <w:rPr>
                <w:sz w:val="24"/>
              </w:rPr>
              <w:t>“una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mujer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viste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provocativamente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está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buscando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la</w:t>
            </w:r>
          </w:p>
          <w:p>
            <w:pPr>
              <w:pStyle w:val="TableParagraph"/>
              <w:spacing w:line="261" w:lineRule="exact"/>
              <w:ind w:left="194"/>
              <w:rPr>
                <w:sz w:val="24"/>
              </w:rPr>
            </w:pPr>
            <w:r>
              <w:rPr>
                <w:sz w:val="24"/>
              </w:rPr>
              <w:t>acosen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sexualmente”.</w:t>
            </w:r>
          </w:p>
        </w:tc>
      </w:tr>
      <w:tr>
        <w:trPr>
          <w:trHeight w:val="552" w:hRule="atLeast"/>
        </w:trPr>
        <w:tc>
          <w:tcPr>
            <w:tcW w:w="1190" w:type="dxa"/>
          </w:tcPr>
          <w:p>
            <w:pPr>
              <w:pStyle w:val="TableParagraph"/>
              <w:spacing w:line="271" w:lineRule="exact"/>
              <w:ind w:left="265" w:right="264"/>
              <w:jc w:val="center"/>
              <w:rPr>
                <w:sz w:val="24"/>
              </w:rPr>
            </w:pPr>
            <w:r>
              <w:rPr>
                <w:sz w:val="24"/>
              </w:rPr>
              <w:t>23,2%</w:t>
            </w:r>
          </w:p>
        </w:tc>
        <w:tc>
          <w:tcPr>
            <w:tcW w:w="1102" w:type="dxa"/>
          </w:tcPr>
          <w:p>
            <w:pPr>
              <w:pStyle w:val="TableParagraph"/>
              <w:spacing w:line="271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26,0%</w:t>
            </w:r>
          </w:p>
        </w:tc>
        <w:tc>
          <w:tcPr>
            <w:tcW w:w="6463" w:type="dxa"/>
          </w:tcPr>
          <w:p>
            <w:pPr>
              <w:pStyle w:val="TableParagraph"/>
              <w:spacing w:line="271" w:lineRule="exact"/>
              <w:ind w:left="194"/>
              <w:rPr>
                <w:sz w:val="24"/>
              </w:rPr>
            </w:pPr>
            <w:r>
              <w:rPr>
                <w:sz w:val="24"/>
              </w:rPr>
              <w:t>“la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mujer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siempre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debe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estar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dispuesta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tener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relaciones</w:t>
            </w:r>
          </w:p>
          <w:p>
            <w:pPr>
              <w:pStyle w:val="TableParagraph"/>
              <w:spacing w:line="261" w:lineRule="exact"/>
              <w:ind w:left="194"/>
              <w:rPr>
                <w:sz w:val="24"/>
              </w:rPr>
            </w:pPr>
            <w:r>
              <w:rPr>
                <w:sz w:val="24"/>
              </w:rPr>
              <w:t>sexuales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cuando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esposo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pareja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desea”.</w:t>
            </w:r>
          </w:p>
        </w:tc>
      </w:tr>
      <w:tr>
        <w:trPr>
          <w:trHeight w:val="552" w:hRule="atLeast"/>
        </w:trPr>
        <w:tc>
          <w:tcPr>
            <w:tcW w:w="1190" w:type="dxa"/>
          </w:tcPr>
          <w:p>
            <w:pPr>
              <w:pStyle w:val="TableParagraph"/>
              <w:spacing w:line="271" w:lineRule="exact"/>
              <w:ind w:left="265" w:right="264"/>
              <w:jc w:val="center"/>
              <w:rPr>
                <w:sz w:val="24"/>
              </w:rPr>
            </w:pPr>
            <w:r>
              <w:rPr>
                <w:sz w:val="24"/>
              </w:rPr>
              <w:t>20,6%</w:t>
            </w:r>
          </w:p>
        </w:tc>
        <w:tc>
          <w:tcPr>
            <w:tcW w:w="1102" w:type="dxa"/>
          </w:tcPr>
          <w:p>
            <w:pPr>
              <w:pStyle w:val="TableParagraph"/>
              <w:spacing w:line="271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18,6%</w:t>
            </w:r>
          </w:p>
        </w:tc>
        <w:tc>
          <w:tcPr>
            <w:tcW w:w="6463" w:type="dxa"/>
          </w:tcPr>
          <w:p>
            <w:pPr>
              <w:pStyle w:val="TableParagraph"/>
              <w:spacing w:line="271" w:lineRule="exact"/>
              <w:ind w:left="194"/>
              <w:rPr>
                <w:sz w:val="24"/>
              </w:rPr>
            </w:pPr>
            <w:r>
              <w:rPr>
                <w:sz w:val="24"/>
              </w:rPr>
              <w:t>“varón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cela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su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esposa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pareja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porque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así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demuestra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la</w:t>
            </w:r>
          </w:p>
          <w:p>
            <w:pPr>
              <w:pStyle w:val="TableParagraph"/>
              <w:spacing w:line="261" w:lineRule="exact"/>
              <w:ind w:left="194"/>
              <w:rPr>
                <w:sz w:val="24"/>
              </w:rPr>
            </w:pPr>
            <w:r>
              <w:rPr>
                <w:sz w:val="24"/>
              </w:rPr>
              <w:t>ama”.</w:t>
            </w:r>
          </w:p>
        </w:tc>
      </w:tr>
      <w:tr>
        <w:trPr>
          <w:trHeight w:val="552" w:hRule="atLeast"/>
        </w:trPr>
        <w:tc>
          <w:tcPr>
            <w:tcW w:w="1190" w:type="dxa"/>
          </w:tcPr>
          <w:p>
            <w:pPr>
              <w:pStyle w:val="TableParagraph"/>
              <w:spacing w:line="271" w:lineRule="exact"/>
              <w:ind w:left="265" w:right="264"/>
              <w:jc w:val="center"/>
              <w:rPr>
                <w:sz w:val="24"/>
              </w:rPr>
            </w:pPr>
            <w:r>
              <w:rPr>
                <w:sz w:val="24"/>
              </w:rPr>
              <w:t>54,7%</w:t>
            </w:r>
          </w:p>
        </w:tc>
        <w:tc>
          <w:tcPr>
            <w:tcW w:w="1102" w:type="dxa"/>
          </w:tcPr>
          <w:p>
            <w:pPr>
              <w:pStyle w:val="TableParagraph"/>
              <w:spacing w:line="271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52,7%</w:t>
            </w:r>
          </w:p>
        </w:tc>
        <w:tc>
          <w:tcPr>
            <w:tcW w:w="6463" w:type="dxa"/>
          </w:tcPr>
          <w:p>
            <w:pPr>
              <w:pStyle w:val="TableParagraph"/>
              <w:spacing w:line="271" w:lineRule="exact"/>
              <w:ind w:left="194"/>
              <w:rPr>
                <w:sz w:val="24"/>
              </w:rPr>
            </w:pPr>
            <w:r>
              <w:rPr>
                <w:sz w:val="24"/>
              </w:rPr>
              <w:t>“la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mujer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debe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cumplir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como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madre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esposa,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después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sus</w:t>
            </w:r>
          </w:p>
          <w:p>
            <w:pPr>
              <w:pStyle w:val="TableParagraph"/>
              <w:spacing w:line="261" w:lineRule="exact"/>
              <w:ind w:left="194"/>
              <w:rPr>
                <w:sz w:val="24"/>
              </w:rPr>
            </w:pPr>
            <w:r>
              <w:rPr>
                <w:sz w:val="24"/>
              </w:rPr>
              <w:t>sueños”.</w:t>
            </w:r>
          </w:p>
        </w:tc>
      </w:tr>
      <w:tr>
        <w:trPr>
          <w:trHeight w:val="552" w:hRule="atLeast"/>
        </w:trPr>
        <w:tc>
          <w:tcPr>
            <w:tcW w:w="1190" w:type="dxa"/>
          </w:tcPr>
          <w:p>
            <w:pPr>
              <w:pStyle w:val="TableParagraph"/>
              <w:spacing w:line="271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02" w:type="dxa"/>
          </w:tcPr>
          <w:p>
            <w:pPr>
              <w:pStyle w:val="TableParagraph"/>
              <w:spacing w:line="271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20,8%</w:t>
            </w:r>
          </w:p>
        </w:tc>
        <w:tc>
          <w:tcPr>
            <w:tcW w:w="6463" w:type="dxa"/>
          </w:tcPr>
          <w:p>
            <w:pPr>
              <w:pStyle w:val="TableParagraph"/>
              <w:spacing w:line="271" w:lineRule="exact"/>
              <w:ind w:left="194"/>
              <w:rPr>
                <w:sz w:val="24"/>
              </w:rPr>
            </w:pPr>
            <w:r>
              <w:rPr>
                <w:sz w:val="24"/>
              </w:rPr>
              <w:t>“en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ninguna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situación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mujer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debe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contradecir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decisiones</w:t>
            </w:r>
          </w:p>
          <w:p>
            <w:pPr>
              <w:pStyle w:val="TableParagraph"/>
              <w:spacing w:line="261" w:lineRule="exact"/>
              <w:ind w:left="194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pareja”.</w:t>
            </w:r>
          </w:p>
        </w:tc>
      </w:tr>
      <w:tr>
        <w:trPr>
          <w:trHeight w:val="549" w:hRule="atLeast"/>
        </w:trPr>
        <w:tc>
          <w:tcPr>
            <w:tcW w:w="1190" w:type="dxa"/>
          </w:tcPr>
          <w:p>
            <w:pPr>
              <w:pStyle w:val="TableParagraph"/>
              <w:spacing w:line="271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02" w:type="dxa"/>
          </w:tcPr>
          <w:p>
            <w:pPr>
              <w:pStyle w:val="TableParagraph"/>
              <w:spacing w:line="271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34,9%</w:t>
            </w:r>
          </w:p>
        </w:tc>
        <w:tc>
          <w:tcPr>
            <w:tcW w:w="6463" w:type="dxa"/>
          </w:tcPr>
          <w:p>
            <w:pPr>
              <w:pStyle w:val="TableParagraph"/>
              <w:spacing w:line="274" w:lineRule="exact"/>
              <w:ind w:left="194" w:right="31"/>
              <w:rPr>
                <w:sz w:val="24"/>
              </w:rPr>
            </w:pPr>
            <w:r>
              <w:rPr>
                <w:sz w:val="24"/>
              </w:rPr>
              <w:t>“la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mujer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puede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tomar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decisiones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permiso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esposo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pareja</w:t>
            </w:r>
            <w:r>
              <w:rPr>
                <w:b/>
                <w:sz w:val="24"/>
              </w:rPr>
              <w:t>”</w:t>
            </w:r>
            <w:r>
              <w:rPr>
                <w:sz w:val="24"/>
              </w:rPr>
              <w:t>.</w:t>
            </w:r>
          </w:p>
        </w:tc>
      </w:tr>
      <w:tr>
        <w:trPr>
          <w:trHeight w:val="552" w:hRule="atLeast"/>
        </w:trPr>
        <w:tc>
          <w:tcPr>
            <w:tcW w:w="1190" w:type="dxa"/>
          </w:tcPr>
          <w:p>
            <w:pPr>
              <w:pStyle w:val="TableParagraph"/>
              <w:spacing w:line="271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02" w:type="dxa"/>
          </w:tcPr>
          <w:p>
            <w:pPr>
              <w:pStyle w:val="TableParagraph"/>
              <w:spacing w:line="271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28,0%</w:t>
            </w:r>
          </w:p>
        </w:tc>
        <w:tc>
          <w:tcPr>
            <w:tcW w:w="6463" w:type="dxa"/>
          </w:tcPr>
          <w:p>
            <w:pPr>
              <w:pStyle w:val="TableParagraph"/>
              <w:spacing w:line="271" w:lineRule="exact"/>
              <w:ind w:left="194"/>
              <w:rPr>
                <w:sz w:val="24"/>
              </w:rPr>
            </w:pPr>
            <w:r>
              <w:rPr>
                <w:sz w:val="24"/>
              </w:rPr>
              <w:t>“los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padres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tienen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qué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dar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explicaciones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sus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acciones</w:t>
            </w:r>
          </w:p>
          <w:p>
            <w:pPr>
              <w:pStyle w:val="TableParagraph"/>
              <w:spacing w:line="261" w:lineRule="exact"/>
              <w:ind w:left="194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niñas/os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adolescentes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familia”.</w:t>
            </w:r>
          </w:p>
        </w:tc>
      </w:tr>
      <w:tr>
        <w:trPr>
          <w:trHeight w:val="546" w:hRule="atLeast"/>
        </w:trPr>
        <w:tc>
          <w:tcPr>
            <w:tcW w:w="1190" w:type="dxa"/>
          </w:tcPr>
          <w:p>
            <w:pPr>
              <w:pStyle w:val="TableParagraph"/>
              <w:spacing w:line="271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02" w:type="dxa"/>
          </w:tcPr>
          <w:p>
            <w:pPr>
              <w:pStyle w:val="TableParagraph"/>
              <w:spacing w:line="271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29,0%</w:t>
            </w:r>
          </w:p>
        </w:tc>
        <w:tc>
          <w:tcPr>
            <w:tcW w:w="6463" w:type="dxa"/>
          </w:tcPr>
          <w:p>
            <w:pPr>
              <w:pStyle w:val="TableParagraph"/>
              <w:spacing w:line="271" w:lineRule="exact"/>
              <w:ind w:left="194"/>
              <w:rPr>
                <w:sz w:val="24"/>
              </w:rPr>
            </w:pPr>
            <w:r>
              <w:rPr>
                <w:sz w:val="24"/>
              </w:rPr>
              <w:t>“los padres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dueños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 sus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hijas/os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por eso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pueden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criarlos</w:t>
            </w:r>
          </w:p>
          <w:p>
            <w:pPr>
              <w:pStyle w:val="TableParagraph"/>
              <w:spacing w:line="256" w:lineRule="exact"/>
              <w:ind w:left="194"/>
              <w:rPr>
                <w:sz w:val="24"/>
              </w:rPr>
            </w:pPr>
            <w:r>
              <w:rPr>
                <w:sz w:val="24"/>
              </w:rPr>
              <w:t>como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ellos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quieren”.</w:t>
            </w:r>
          </w:p>
        </w:tc>
      </w:tr>
    </w:tbl>
    <w:p>
      <w:pPr>
        <w:pStyle w:val="BodyText"/>
        <w:rPr>
          <w:i/>
          <w:sz w:val="26"/>
        </w:rPr>
      </w:pPr>
    </w:p>
    <w:p>
      <w:pPr>
        <w:pStyle w:val="BodyText"/>
        <w:spacing w:before="2"/>
        <w:rPr>
          <w:i/>
          <w:sz w:val="22"/>
        </w:rPr>
      </w:pPr>
    </w:p>
    <w:p>
      <w:pPr>
        <w:spacing w:before="0"/>
        <w:ind w:left="1258" w:right="0" w:firstLine="0"/>
        <w:jc w:val="both"/>
        <w:rPr>
          <w:sz w:val="20"/>
        </w:rPr>
      </w:pPr>
      <w:r>
        <w:rPr>
          <w:sz w:val="20"/>
        </w:rPr>
        <w:t>Fuente:</w:t>
      </w:r>
      <w:r>
        <w:rPr>
          <w:spacing w:val="-1"/>
          <w:sz w:val="20"/>
        </w:rPr>
        <w:t> </w:t>
      </w:r>
      <w:r>
        <w:rPr>
          <w:sz w:val="20"/>
        </w:rPr>
        <w:t>ENARES</w:t>
      </w:r>
      <w:r>
        <w:rPr>
          <w:spacing w:val="-2"/>
          <w:sz w:val="20"/>
        </w:rPr>
        <w:t> </w:t>
      </w:r>
      <w:r>
        <w:rPr>
          <w:sz w:val="20"/>
        </w:rPr>
        <w:t>2015-2019,</w:t>
      </w:r>
      <w:r>
        <w:rPr>
          <w:spacing w:val="-3"/>
          <w:sz w:val="20"/>
        </w:rPr>
        <w:t> </w:t>
      </w:r>
      <w:r>
        <w:rPr>
          <w:sz w:val="20"/>
        </w:rPr>
        <w:t>INEI.</w:t>
      </w:r>
    </w:p>
    <w:p>
      <w:pPr>
        <w:spacing w:after="0"/>
        <w:jc w:val="both"/>
        <w:rPr>
          <w:sz w:val="20"/>
        </w:rPr>
        <w:sectPr>
          <w:headerReference w:type="default" r:id="rId477"/>
          <w:footerReference w:type="default" r:id="rId478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15"/>
        <w:ind w:left="1258" w:right="1235" w:firstLine="719"/>
        <w:jc w:val="both"/>
      </w:pPr>
      <w:r>
        <w:rPr/>
        <w:t>La conformidad con estas afirmaciones se traduce en una sociedad con altos índices de</w:t>
      </w:r>
      <w:r>
        <w:rPr>
          <w:spacing w:val="-57"/>
        </w:rPr>
        <w:t> </w:t>
      </w:r>
      <w:r>
        <w:rPr/>
        <w:t>tolerancia</w:t>
      </w:r>
      <w:r>
        <w:rPr>
          <w:spacing w:val="-14"/>
        </w:rPr>
        <w:t> </w:t>
      </w:r>
      <w:r>
        <w:rPr/>
        <w:t>social</w:t>
      </w:r>
      <w:r>
        <w:rPr>
          <w:spacing w:val="-13"/>
        </w:rPr>
        <w:t> </w:t>
      </w:r>
      <w:r>
        <w:rPr/>
        <w:t>hacia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violencia</w:t>
      </w:r>
      <w:r>
        <w:rPr>
          <w:spacing w:val="-13"/>
        </w:rPr>
        <w:t> </w:t>
      </w:r>
      <w:r>
        <w:rPr/>
        <w:t>contra</w:t>
      </w:r>
      <w:r>
        <w:rPr>
          <w:spacing w:val="-15"/>
        </w:rPr>
        <w:t> </w:t>
      </w:r>
      <w:r>
        <w:rPr/>
        <w:t>las</w:t>
      </w:r>
      <w:r>
        <w:rPr>
          <w:spacing w:val="-12"/>
        </w:rPr>
        <w:t> </w:t>
      </w:r>
      <w:r>
        <w:rPr/>
        <w:t>mujeres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la</w:t>
      </w:r>
      <w:r>
        <w:rPr>
          <w:spacing w:val="-14"/>
        </w:rPr>
        <w:t> </w:t>
      </w:r>
      <w:r>
        <w:rPr/>
        <w:t>niñez.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2015,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índice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tolerancia</w:t>
      </w:r>
      <w:r>
        <w:rPr>
          <w:spacing w:val="-58"/>
        </w:rPr>
        <w:t> </w:t>
      </w:r>
      <w:r>
        <w:rPr/>
        <w:t>social</w:t>
      </w:r>
      <w:r>
        <w:rPr>
          <w:spacing w:val="-9"/>
        </w:rPr>
        <w:t> </w:t>
      </w:r>
      <w:r>
        <w:rPr/>
        <w:t>hacia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violencia</w:t>
      </w:r>
      <w:r>
        <w:rPr>
          <w:spacing w:val="-6"/>
        </w:rPr>
        <w:t> </w:t>
      </w:r>
      <w:r>
        <w:rPr/>
        <w:t>contra</w:t>
      </w:r>
      <w:r>
        <w:rPr>
          <w:spacing w:val="-9"/>
        </w:rPr>
        <w:t> </w:t>
      </w:r>
      <w:r>
        <w:rPr/>
        <w:t>las</w:t>
      </w:r>
      <w:r>
        <w:rPr>
          <w:spacing w:val="-8"/>
        </w:rPr>
        <w:t> </w:t>
      </w:r>
      <w:r>
        <w:rPr/>
        <w:t>mujeres</w:t>
      </w:r>
      <w:r>
        <w:rPr>
          <w:spacing w:val="-5"/>
        </w:rPr>
        <w:t> </w:t>
      </w:r>
      <w:r>
        <w:rPr/>
        <w:t>fue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54,8</w:t>
      </w:r>
      <w:r>
        <w:rPr>
          <w:spacing w:val="-8"/>
        </w:rPr>
        <w:t> </w:t>
      </w:r>
      <w:r>
        <w:rPr/>
        <w:t>puntos,</w:t>
      </w:r>
      <w:r>
        <w:rPr>
          <w:spacing w:val="-8"/>
        </w:rPr>
        <w:t> </w:t>
      </w:r>
      <w:r>
        <w:rPr/>
        <w:t>es</w:t>
      </w:r>
      <w:r>
        <w:rPr>
          <w:spacing w:val="-8"/>
        </w:rPr>
        <w:t> </w:t>
      </w:r>
      <w:r>
        <w:rPr/>
        <w:t>decir,</w:t>
      </w:r>
      <w:r>
        <w:rPr>
          <w:spacing w:val="-8"/>
        </w:rPr>
        <w:t> </w:t>
      </w:r>
      <w:r>
        <w:rPr/>
        <w:t>2,7</w:t>
      </w:r>
      <w:r>
        <w:rPr>
          <w:spacing w:val="-8"/>
        </w:rPr>
        <w:t> </w:t>
      </w:r>
      <w:r>
        <w:rPr/>
        <w:t>puntos</w:t>
      </w:r>
      <w:r>
        <w:rPr>
          <w:spacing w:val="-8"/>
        </w:rPr>
        <w:t> </w:t>
      </w:r>
      <w:r>
        <w:rPr/>
        <w:t>más</w:t>
      </w:r>
      <w:r>
        <w:rPr>
          <w:spacing w:val="-8"/>
        </w:rPr>
        <w:t> </w:t>
      </w:r>
      <w:r>
        <w:rPr/>
        <w:t>alto</w:t>
      </w:r>
      <w:r>
        <w:rPr>
          <w:spacing w:val="-8"/>
        </w:rPr>
        <w:t> </w:t>
      </w:r>
      <w:r>
        <w:rPr/>
        <w:t>que</w:t>
      </w:r>
      <w:r>
        <w:rPr>
          <w:spacing w:val="-58"/>
        </w:rPr>
        <w:t> </w:t>
      </w:r>
      <w:r>
        <w:rPr/>
        <w:t>en el 2013, mientras en el caso de la violencia contra la niñez y la adolescencia, los niveles de</w:t>
      </w:r>
      <w:r>
        <w:rPr>
          <w:spacing w:val="1"/>
        </w:rPr>
        <w:t> </w:t>
      </w:r>
      <w:r>
        <w:rPr/>
        <w:t>tolerancia social</w:t>
      </w:r>
      <w:r>
        <w:rPr>
          <w:spacing w:val="-1"/>
        </w:rPr>
        <w:t> </w:t>
      </w:r>
      <w:r>
        <w:rPr/>
        <w:t>han disminuido 9,7 puntos</w:t>
      </w:r>
      <w:r>
        <w:rPr>
          <w:vertAlign w:val="superscript"/>
        </w:rPr>
        <w:t>25</w:t>
      </w:r>
      <w:r>
        <w:rPr>
          <w:vertAlign w:val="baseline"/>
        </w:rPr>
        <w:t>.</w:t>
      </w:r>
    </w:p>
    <w:p>
      <w:pPr>
        <w:pStyle w:val="BodyText"/>
        <w:rPr>
          <w:sz w:val="28"/>
        </w:rPr>
      </w:pPr>
    </w:p>
    <w:p>
      <w:pPr>
        <w:pStyle w:val="Heading2"/>
        <w:spacing w:before="231"/>
        <w:ind w:left="1359" w:right="1337"/>
        <w:jc w:val="center"/>
      </w:pPr>
      <w:r>
        <w:rPr/>
        <w:t>Tabla 25.</w:t>
      </w:r>
    </w:p>
    <w:p>
      <w:pPr>
        <w:pStyle w:val="BodyText"/>
        <w:rPr>
          <w:b/>
          <w:i/>
        </w:rPr>
      </w:pPr>
    </w:p>
    <w:p>
      <w:pPr>
        <w:spacing w:before="1"/>
        <w:ind w:left="1359" w:right="1281" w:firstLine="0"/>
        <w:jc w:val="center"/>
        <w:rPr>
          <w:i/>
          <w:sz w:val="24"/>
        </w:rPr>
      </w:pPr>
      <w:r>
        <w:rPr>
          <w:i/>
          <w:sz w:val="24"/>
        </w:rPr>
        <w:t>Índice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tolerancia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social con relación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violencia familiar</w:t>
      </w:r>
    </w:p>
    <w:p>
      <w:pPr>
        <w:pStyle w:val="BodyText"/>
        <w:rPr>
          <w:i/>
        </w:rPr>
      </w:pPr>
    </w:p>
    <w:tbl>
      <w:tblPr>
        <w:tblW w:w="0" w:type="auto"/>
        <w:jc w:val="left"/>
        <w:tblInd w:w="1268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0"/>
        <w:gridCol w:w="1368"/>
        <w:gridCol w:w="1369"/>
        <w:gridCol w:w="1196"/>
      </w:tblGrid>
      <w:tr>
        <w:trPr>
          <w:trHeight w:val="551" w:hRule="atLeast"/>
        </w:trPr>
        <w:tc>
          <w:tcPr>
            <w:tcW w:w="5130" w:type="dxa"/>
            <w:tcBorders>
              <w:bottom w:val="single" w:sz="12" w:space="0" w:color="9CC2E4"/>
            </w:tcBorders>
            <w:shd w:val="clear" w:color="auto" w:fill="1F386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8" w:type="dxa"/>
            <w:tcBorders>
              <w:bottom w:val="single" w:sz="12" w:space="0" w:color="9CC2E4"/>
            </w:tcBorders>
            <w:shd w:val="clear" w:color="auto" w:fill="1F3863"/>
          </w:tcPr>
          <w:p>
            <w:pPr>
              <w:pStyle w:val="TableParagraph"/>
              <w:spacing w:line="275" w:lineRule="exact"/>
              <w:ind w:left="353" w:right="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2013</w:t>
            </w:r>
          </w:p>
        </w:tc>
        <w:tc>
          <w:tcPr>
            <w:tcW w:w="1369" w:type="dxa"/>
            <w:tcBorders>
              <w:bottom w:val="single" w:sz="12" w:space="0" w:color="9CC2E4"/>
            </w:tcBorders>
            <w:shd w:val="clear" w:color="auto" w:fill="1F3863"/>
          </w:tcPr>
          <w:p>
            <w:pPr>
              <w:pStyle w:val="TableParagraph"/>
              <w:spacing w:line="275" w:lineRule="exact"/>
              <w:ind w:left="353" w:right="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2015</w:t>
            </w:r>
          </w:p>
        </w:tc>
        <w:tc>
          <w:tcPr>
            <w:tcW w:w="1196" w:type="dxa"/>
            <w:tcBorders>
              <w:bottom w:val="single" w:sz="12" w:space="0" w:color="9CC2E4"/>
            </w:tcBorders>
            <w:shd w:val="clear" w:color="auto" w:fill="1F3863"/>
          </w:tcPr>
          <w:p>
            <w:pPr>
              <w:pStyle w:val="TableParagraph"/>
              <w:spacing w:line="275" w:lineRule="exact"/>
              <w:ind w:left="166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(*)</w:t>
            </w:r>
          </w:p>
        </w:tc>
      </w:tr>
      <w:tr>
        <w:trPr>
          <w:trHeight w:val="275" w:hRule="atLeast"/>
        </w:trPr>
        <w:tc>
          <w:tcPr>
            <w:tcW w:w="5130" w:type="dxa"/>
            <w:tcBorders>
              <w:top w:val="single" w:sz="12" w:space="0" w:color="9CC2E4"/>
            </w:tcBorders>
            <w:shd w:val="clear" w:color="auto" w:fill="DEEAF6"/>
          </w:tcPr>
          <w:p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Tolerancia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hacia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violencia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contra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las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mujeres</w:t>
            </w:r>
          </w:p>
        </w:tc>
        <w:tc>
          <w:tcPr>
            <w:tcW w:w="1368" w:type="dxa"/>
            <w:tcBorders>
              <w:top w:val="single" w:sz="12" w:space="0" w:color="9CC2E4"/>
            </w:tcBorders>
            <w:shd w:val="clear" w:color="auto" w:fill="DEEAF6"/>
          </w:tcPr>
          <w:p>
            <w:pPr>
              <w:pStyle w:val="TableParagraph"/>
              <w:spacing w:line="255" w:lineRule="exact"/>
              <w:ind w:left="353" w:right="344"/>
              <w:jc w:val="center"/>
              <w:rPr>
                <w:sz w:val="24"/>
              </w:rPr>
            </w:pPr>
            <w:r>
              <w:rPr>
                <w:sz w:val="24"/>
              </w:rPr>
              <w:t>52,1%</w:t>
            </w:r>
          </w:p>
        </w:tc>
        <w:tc>
          <w:tcPr>
            <w:tcW w:w="1369" w:type="dxa"/>
            <w:tcBorders>
              <w:top w:val="single" w:sz="12" w:space="0" w:color="9CC2E4"/>
            </w:tcBorders>
            <w:shd w:val="clear" w:color="auto" w:fill="DEEAF6"/>
          </w:tcPr>
          <w:p>
            <w:pPr>
              <w:pStyle w:val="TableParagraph"/>
              <w:spacing w:line="255" w:lineRule="exact"/>
              <w:ind w:left="353" w:right="345"/>
              <w:jc w:val="center"/>
              <w:rPr>
                <w:sz w:val="24"/>
              </w:rPr>
            </w:pPr>
            <w:r>
              <w:rPr>
                <w:sz w:val="24"/>
              </w:rPr>
              <w:t>54,8%</w:t>
            </w:r>
          </w:p>
        </w:tc>
        <w:tc>
          <w:tcPr>
            <w:tcW w:w="1196" w:type="dxa"/>
            <w:tcBorders>
              <w:top w:val="single" w:sz="12" w:space="0" w:color="9CC2E4"/>
            </w:tcBorders>
            <w:shd w:val="clear" w:color="auto" w:fill="DEEAF6"/>
          </w:tcPr>
          <w:p>
            <w:pPr>
              <w:pStyle w:val="TableParagraph"/>
              <w:spacing w:line="255" w:lineRule="exact"/>
              <w:ind w:left="166" w:right="158"/>
              <w:jc w:val="center"/>
              <w:rPr>
                <w:sz w:val="24"/>
              </w:rPr>
            </w:pPr>
            <w:r>
              <w:rPr>
                <w:sz w:val="24"/>
              </w:rPr>
              <w:t>58,9%</w:t>
            </w:r>
          </w:p>
        </w:tc>
      </w:tr>
      <w:tr>
        <w:trPr>
          <w:trHeight w:val="553" w:hRule="atLeast"/>
        </w:trPr>
        <w:tc>
          <w:tcPr>
            <w:tcW w:w="5130" w:type="dxa"/>
          </w:tcPr>
          <w:p>
            <w:pPr>
              <w:pStyle w:val="TableParagraph"/>
              <w:spacing w:line="276" w:lineRule="exact"/>
              <w:ind w:left="107"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Tolerancia social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hacia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violencia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contra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niñez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adolescencia</w:t>
            </w:r>
          </w:p>
        </w:tc>
        <w:tc>
          <w:tcPr>
            <w:tcW w:w="1368" w:type="dxa"/>
          </w:tcPr>
          <w:p>
            <w:pPr>
              <w:pStyle w:val="TableParagraph"/>
              <w:spacing w:line="275" w:lineRule="exact"/>
              <w:ind w:left="353" w:right="344"/>
              <w:jc w:val="center"/>
              <w:rPr>
                <w:sz w:val="24"/>
              </w:rPr>
            </w:pPr>
            <w:r>
              <w:rPr>
                <w:sz w:val="24"/>
              </w:rPr>
              <w:t>51,8%</w:t>
            </w:r>
          </w:p>
        </w:tc>
        <w:tc>
          <w:tcPr>
            <w:tcW w:w="1369" w:type="dxa"/>
          </w:tcPr>
          <w:p>
            <w:pPr>
              <w:pStyle w:val="TableParagraph"/>
              <w:spacing w:line="275" w:lineRule="exact"/>
              <w:ind w:left="353" w:right="345"/>
              <w:jc w:val="center"/>
              <w:rPr>
                <w:sz w:val="24"/>
              </w:rPr>
            </w:pPr>
            <w:r>
              <w:rPr>
                <w:sz w:val="24"/>
              </w:rPr>
              <w:t>42,1%</w:t>
            </w:r>
          </w:p>
        </w:tc>
        <w:tc>
          <w:tcPr>
            <w:tcW w:w="1196" w:type="dxa"/>
          </w:tcPr>
          <w:p>
            <w:pPr>
              <w:pStyle w:val="TableParagraph"/>
              <w:spacing w:line="275" w:lineRule="exact"/>
              <w:ind w:left="166" w:right="158"/>
              <w:jc w:val="center"/>
              <w:rPr>
                <w:sz w:val="24"/>
              </w:rPr>
            </w:pPr>
            <w:r>
              <w:rPr>
                <w:sz w:val="24"/>
              </w:rPr>
              <w:t>58,5%</w:t>
            </w:r>
          </w:p>
        </w:tc>
      </w:tr>
    </w:tbl>
    <w:p>
      <w:pPr>
        <w:pStyle w:val="BodyText"/>
        <w:rPr>
          <w:i/>
          <w:sz w:val="26"/>
        </w:rPr>
      </w:pPr>
    </w:p>
    <w:p>
      <w:pPr>
        <w:pStyle w:val="BodyText"/>
        <w:spacing w:before="9"/>
        <w:rPr>
          <w:i/>
          <w:sz w:val="21"/>
        </w:rPr>
      </w:pPr>
    </w:p>
    <w:p>
      <w:pPr>
        <w:spacing w:before="0"/>
        <w:ind w:left="1258" w:right="1417" w:firstLine="0"/>
        <w:jc w:val="left"/>
        <w:rPr>
          <w:sz w:val="20"/>
        </w:rPr>
      </w:pPr>
      <w:r>
        <w:rPr>
          <w:sz w:val="20"/>
        </w:rPr>
        <w:t>Fuente:</w:t>
      </w:r>
      <w:r>
        <w:rPr>
          <w:spacing w:val="1"/>
          <w:sz w:val="20"/>
        </w:rPr>
        <w:t> </w:t>
      </w:r>
      <w:r>
        <w:rPr>
          <w:sz w:val="20"/>
        </w:rPr>
        <w:t>ENARES</w:t>
      </w:r>
      <w:r>
        <w:rPr>
          <w:spacing w:val="1"/>
          <w:sz w:val="20"/>
        </w:rPr>
        <w:t> </w:t>
      </w:r>
      <w:r>
        <w:rPr>
          <w:sz w:val="20"/>
        </w:rPr>
        <w:t>2013-2015-2019,</w:t>
      </w:r>
      <w:r>
        <w:rPr>
          <w:spacing w:val="1"/>
          <w:sz w:val="20"/>
        </w:rPr>
        <w:t> </w:t>
      </w:r>
      <w:r>
        <w:rPr>
          <w:sz w:val="20"/>
        </w:rPr>
        <w:t>INEI.</w:t>
      </w:r>
      <w:r>
        <w:rPr>
          <w:spacing w:val="1"/>
          <w:sz w:val="20"/>
        </w:rPr>
        <w:t> </w:t>
      </w:r>
      <w:r>
        <w:rPr>
          <w:sz w:val="20"/>
        </w:rPr>
        <w:t>(*)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cálculo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Indicadores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2019</w:t>
      </w:r>
      <w:r>
        <w:rPr>
          <w:spacing w:val="1"/>
          <w:sz w:val="20"/>
        </w:rPr>
        <w:t> </w:t>
      </w:r>
      <w:r>
        <w:rPr>
          <w:sz w:val="20"/>
        </w:rPr>
        <w:t>ha</w:t>
      </w:r>
      <w:r>
        <w:rPr>
          <w:spacing w:val="1"/>
          <w:sz w:val="20"/>
        </w:rPr>
        <w:t> </w:t>
      </w:r>
      <w:r>
        <w:rPr>
          <w:sz w:val="20"/>
        </w:rPr>
        <w:t>variado,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-47"/>
          <w:sz w:val="20"/>
        </w:rPr>
        <w:t> </w:t>
      </w:r>
      <w:r>
        <w:rPr>
          <w:sz w:val="20"/>
        </w:rPr>
        <w:t>modificaciones</w:t>
      </w:r>
      <w:r>
        <w:rPr>
          <w:spacing w:val="-2"/>
          <w:sz w:val="20"/>
        </w:rPr>
        <w:t> </w:t>
      </w:r>
      <w:r>
        <w:rPr>
          <w:sz w:val="20"/>
        </w:rPr>
        <w:t>metodológicas, no</w:t>
      </w:r>
      <w:r>
        <w:rPr>
          <w:spacing w:val="1"/>
          <w:sz w:val="20"/>
        </w:rPr>
        <w:t> </w:t>
      </w:r>
      <w:r>
        <w:rPr>
          <w:sz w:val="20"/>
        </w:rPr>
        <w:t>son</w:t>
      </w:r>
      <w:r>
        <w:rPr>
          <w:spacing w:val="-1"/>
          <w:sz w:val="20"/>
        </w:rPr>
        <w:t> </w:t>
      </w:r>
      <w:r>
        <w:rPr>
          <w:sz w:val="20"/>
        </w:rPr>
        <w:t>estrictamente comparables.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39"/>
        </w:numPr>
        <w:tabs>
          <w:tab w:pos="1619" w:val="left" w:leader="none"/>
        </w:tabs>
        <w:spacing w:line="240" w:lineRule="auto" w:before="0" w:after="0"/>
        <w:ind w:left="1618" w:right="0" w:hanging="361"/>
        <w:jc w:val="left"/>
      </w:pPr>
      <w:bookmarkStart w:name="_bookmark33" w:id="63"/>
      <w:bookmarkEnd w:id="63"/>
      <w:r>
        <w:rPr>
          <w:b w:val="0"/>
        </w:rPr>
      </w:r>
      <w:bookmarkStart w:name="_bookmark33" w:id="64"/>
      <w:bookmarkEnd w:id="64"/>
      <w:r>
        <w:rPr/>
        <w:t>La</w:t>
      </w:r>
      <w:r>
        <w:rPr>
          <w:spacing w:val="-3"/>
        </w:rPr>
        <w:t> </w:t>
      </w:r>
      <w:r>
        <w:rPr/>
        <w:t>búsqueda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ayuda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258" w:right="1236" w:firstLine="719"/>
        <w:jc w:val="both"/>
      </w:pPr>
      <w:r>
        <w:rPr/>
        <w:t>En cuanto a la búsqueda de ayuda, la evidencia encuentra que las mujeres se quedan al</w:t>
      </w:r>
      <w:r>
        <w:rPr>
          <w:spacing w:val="-57"/>
        </w:rPr>
        <w:t> </w:t>
      </w:r>
      <w:r>
        <w:rPr/>
        <w:t>lado de sus agresores y eventualmente buscan ayuda luego de varios episodios de violencia.</w:t>
      </w:r>
      <w:r>
        <w:rPr>
          <w:spacing w:val="1"/>
        </w:rPr>
        <w:t> </w:t>
      </w:r>
      <w:r>
        <w:rPr/>
        <w:t>Nureña &amp; Caparachín (2019) señalan que más allá de las características individuales de las</w:t>
      </w:r>
      <w:r>
        <w:rPr>
          <w:spacing w:val="1"/>
        </w:rPr>
        <w:t> </w:t>
      </w:r>
      <w:r>
        <w:rPr/>
        <w:t>mujeres</w:t>
      </w:r>
      <w:r>
        <w:rPr>
          <w:spacing w:val="-11"/>
        </w:rPr>
        <w:t> </w:t>
      </w:r>
      <w:r>
        <w:rPr/>
        <w:t>y</w:t>
      </w:r>
      <w:r>
        <w:rPr>
          <w:spacing w:val="-8"/>
        </w:rPr>
        <w:t> </w:t>
      </w:r>
      <w:r>
        <w:rPr/>
        <w:t>su</w:t>
      </w:r>
      <w:r>
        <w:rPr>
          <w:spacing w:val="-10"/>
        </w:rPr>
        <w:t> </w:t>
      </w:r>
      <w:r>
        <w:rPr/>
        <w:t>dificultan</w:t>
      </w:r>
      <w:r>
        <w:rPr>
          <w:spacing w:val="-9"/>
        </w:rPr>
        <w:t> </w:t>
      </w:r>
      <w:r>
        <w:rPr/>
        <w:t>para</w:t>
      </w:r>
      <w:r>
        <w:rPr>
          <w:spacing w:val="-12"/>
        </w:rPr>
        <w:t> </w:t>
      </w:r>
      <w:r>
        <w:rPr/>
        <w:t>nombrar</w:t>
      </w:r>
      <w:r>
        <w:rPr>
          <w:spacing w:val="-8"/>
        </w:rPr>
        <w:t> </w:t>
      </w:r>
      <w:r>
        <w:rPr/>
        <w:t>este</w:t>
      </w:r>
      <w:r>
        <w:rPr>
          <w:spacing w:val="-10"/>
        </w:rPr>
        <w:t> </w:t>
      </w:r>
      <w:r>
        <w:rPr/>
        <w:t>tipo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violencia,</w:t>
      </w:r>
      <w:r>
        <w:rPr>
          <w:spacing w:val="-11"/>
        </w:rPr>
        <w:t> </w:t>
      </w:r>
      <w:r>
        <w:rPr/>
        <w:t>su</w:t>
      </w:r>
      <w:r>
        <w:rPr>
          <w:spacing w:val="-8"/>
        </w:rPr>
        <w:t> </w:t>
      </w:r>
      <w:r>
        <w:rPr/>
        <w:t>permanencia</w:t>
      </w:r>
      <w:r>
        <w:rPr>
          <w:spacing w:val="-9"/>
        </w:rPr>
        <w:t> </w:t>
      </w:r>
      <w:r>
        <w:rPr/>
        <w:t>junto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los</w:t>
      </w:r>
      <w:r>
        <w:rPr>
          <w:spacing w:val="-10"/>
        </w:rPr>
        <w:t> </w:t>
      </w:r>
      <w:r>
        <w:rPr/>
        <w:t>hombres</w:t>
      </w:r>
      <w:r>
        <w:rPr>
          <w:spacing w:val="-57"/>
        </w:rPr>
        <w:t> </w:t>
      </w:r>
      <w:r>
        <w:rPr/>
        <w:t>que las maltratan aparece condicionada por las creencias tradicionales sobre la familia y las</w:t>
      </w:r>
      <w:r>
        <w:rPr>
          <w:spacing w:val="1"/>
        </w:rPr>
        <w:t> </w:t>
      </w:r>
      <w:r>
        <w:rPr/>
        <w:t>relaciones de género, que moldean la identidad, los vínculos amorosos y la capacidad para</w:t>
      </w:r>
      <w:r>
        <w:rPr>
          <w:spacing w:val="1"/>
        </w:rPr>
        <w:t> </w:t>
      </w:r>
      <w:r>
        <w:rPr/>
        <w:t>construir</w:t>
      </w:r>
      <w:r>
        <w:rPr>
          <w:spacing w:val="44"/>
        </w:rPr>
        <w:t> </w:t>
      </w:r>
      <w:r>
        <w:rPr/>
        <w:t>relaciones</w:t>
      </w:r>
      <w:r>
        <w:rPr>
          <w:spacing w:val="46"/>
        </w:rPr>
        <w:t> </w:t>
      </w:r>
      <w:r>
        <w:rPr/>
        <w:t>igualitarias;</w:t>
      </w:r>
      <w:r>
        <w:rPr>
          <w:spacing w:val="47"/>
        </w:rPr>
        <w:t> </w:t>
      </w:r>
      <w:r>
        <w:rPr/>
        <w:t>además,</w:t>
      </w:r>
      <w:r>
        <w:rPr>
          <w:spacing w:val="46"/>
        </w:rPr>
        <w:t> </w:t>
      </w:r>
      <w:r>
        <w:rPr/>
        <w:t>de</w:t>
      </w:r>
      <w:r>
        <w:rPr>
          <w:spacing w:val="44"/>
        </w:rPr>
        <w:t> </w:t>
      </w:r>
      <w:r>
        <w:rPr/>
        <w:t>las</w:t>
      </w:r>
      <w:r>
        <w:rPr>
          <w:spacing w:val="48"/>
        </w:rPr>
        <w:t> </w:t>
      </w:r>
      <w:r>
        <w:rPr/>
        <w:t>redes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familiares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/>
        <w:t>otros</w:t>
      </w:r>
      <w:r>
        <w:rPr>
          <w:spacing w:val="46"/>
        </w:rPr>
        <w:t> </w:t>
      </w:r>
      <w:r>
        <w:rPr/>
        <w:t>allegados</w:t>
      </w:r>
      <w:r>
        <w:rPr>
          <w:spacing w:val="47"/>
        </w:rPr>
        <w:t> </w:t>
      </w:r>
      <w:r>
        <w:rPr/>
        <w:t>que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  <w:r>
        <w:rPr/>
        <w:pict>
          <v:rect style="position:absolute;margin-left:70.944pt;margin-top:11.703241pt;width:144.020pt;height:.72003pt;mso-position-horizontal-relative:page;mso-position-vertical-relative:paragraph;z-index:-156661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0"/>
        <w:ind w:left="1258" w:right="0" w:firstLine="0"/>
        <w:jc w:val="left"/>
        <w:rPr>
          <w:sz w:val="20"/>
        </w:rPr>
      </w:pPr>
      <w:r>
        <w:rPr>
          <w:sz w:val="20"/>
          <w:vertAlign w:val="superscript"/>
        </w:rPr>
        <w:t>25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Encuesta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Nacional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sobre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Relaciones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Sociales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– ENARES.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INEI,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2019.</w:t>
      </w:r>
    </w:p>
    <w:p>
      <w:pPr>
        <w:spacing w:after="0"/>
        <w:jc w:val="left"/>
        <w:rPr>
          <w:sz w:val="20"/>
        </w:rPr>
        <w:sectPr>
          <w:headerReference w:type="default" r:id="rId479"/>
          <w:footerReference w:type="default" r:id="rId480"/>
          <w:pgSz w:w="11910" w:h="16840"/>
          <w:pgMar w:header="751" w:footer="2039" w:top="960" w:bottom="2220" w:left="16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15"/>
        <w:ind w:left="1258"/>
      </w:pPr>
      <w:r>
        <w:rPr/>
        <w:t>intervienen</w:t>
      </w:r>
      <w:r>
        <w:rPr>
          <w:spacing w:val="51"/>
        </w:rPr>
        <w:t> </w:t>
      </w:r>
      <w:r>
        <w:rPr/>
        <w:t>para</w:t>
      </w:r>
      <w:r>
        <w:rPr>
          <w:spacing w:val="52"/>
        </w:rPr>
        <w:t> </w:t>
      </w:r>
      <w:r>
        <w:rPr/>
        <w:t>recomponer</w:t>
      </w:r>
      <w:r>
        <w:rPr>
          <w:spacing w:val="50"/>
        </w:rPr>
        <w:t> </w:t>
      </w:r>
      <w:r>
        <w:rPr/>
        <w:t>los</w:t>
      </w:r>
      <w:r>
        <w:rPr>
          <w:spacing w:val="51"/>
        </w:rPr>
        <w:t> </w:t>
      </w:r>
      <w:r>
        <w:rPr/>
        <w:t>vínculos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pareja,</w:t>
      </w:r>
      <w:r>
        <w:rPr>
          <w:spacing w:val="51"/>
        </w:rPr>
        <w:t> </w:t>
      </w:r>
      <w:r>
        <w:rPr/>
        <w:t>y</w:t>
      </w:r>
      <w:r>
        <w:rPr>
          <w:spacing w:val="51"/>
        </w:rPr>
        <w:t> </w:t>
      </w:r>
      <w:r>
        <w:rPr/>
        <w:t>los</w:t>
      </w:r>
      <w:r>
        <w:rPr>
          <w:spacing w:val="54"/>
        </w:rPr>
        <w:t> </w:t>
      </w:r>
      <w:r>
        <w:rPr/>
        <w:t>contextos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vida</w:t>
      </w:r>
      <w:r>
        <w:rPr>
          <w:spacing w:val="50"/>
        </w:rPr>
        <w:t> </w:t>
      </w:r>
      <w:r>
        <w:rPr/>
        <w:t>comunitaria</w:t>
      </w:r>
    </w:p>
    <w:p>
      <w:pPr>
        <w:pStyle w:val="BodyText"/>
        <w:spacing w:before="1"/>
      </w:pPr>
    </w:p>
    <w:p>
      <w:pPr>
        <w:pStyle w:val="BodyText"/>
        <w:ind w:left="1258"/>
      </w:pPr>
      <w:r>
        <w:rPr/>
        <w:t>violentos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inseguros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 barrios,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también</w:t>
      </w:r>
      <w:r>
        <w:rPr>
          <w:spacing w:val="-1"/>
        </w:rPr>
        <w:t> </w:t>
      </w:r>
      <w:r>
        <w:rPr/>
        <w:t>pesan.</w:t>
      </w:r>
    </w:p>
    <w:p>
      <w:pPr>
        <w:pStyle w:val="BodyText"/>
      </w:pPr>
    </w:p>
    <w:p>
      <w:pPr>
        <w:pStyle w:val="BodyText"/>
        <w:spacing w:line="480" w:lineRule="auto"/>
        <w:ind w:left="1258" w:right="1240" w:firstLine="719"/>
        <w:jc w:val="both"/>
      </w:pPr>
      <w:r>
        <w:rPr/>
        <w:t>Según los resultados de dicho estudio, para el que se entrevistó a mujeres de Lima,</w:t>
      </w:r>
      <w:r>
        <w:rPr>
          <w:spacing w:val="1"/>
        </w:rPr>
        <w:t> </w:t>
      </w:r>
      <w:r>
        <w:rPr/>
        <w:t>Iquitos y Callao, las mujeres se quedan al lado de sus agresores para preservar la “unidad</w:t>
      </w:r>
      <w:r>
        <w:rPr>
          <w:spacing w:val="1"/>
        </w:rPr>
        <w:t> </w:t>
      </w:r>
      <w:r>
        <w:rPr/>
        <w:t>familiar” en el contexto de un ideario cultural tradicional para que sus hijos no crezcan sin</w:t>
      </w:r>
      <w:r>
        <w:rPr>
          <w:spacing w:val="1"/>
        </w:rPr>
        <w:t> </w:t>
      </w:r>
      <w:r>
        <w:rPr/>
        <w:t>padre,</w:t>
      </w:r>
      <w:r>
        <w:rPr>
          <w:spacing w:val="-11"/>
        </w:rPr>
        <w:t> </w:t>
      </w:r>
      <w:r>
        <w:rPr/>
        <w:t>por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dependencia</w:t>
      </w:r>
      <w:r>
        <w:rPr>
          <w:spacing w:val="-9"/>
        </w:rPr>
        <w:t> </w:t>
      </w:r>
      <w:r>
        <w:rPr/>
        <w:t>económica,</w:t>
      </w:r>
      <w:r>
        <w:rPr>
          <w:spacing w:val="-10"/>
        </w:rPr>
        <w:t> </w:t>
      </w:r>
      <w:r>
        <w:rPr/>
        <w:t>o</w:t>
      </w:r>
      <w:r>
        <w:rPr>
          <w:spacing w:val="-11"/>
        </w:rPr>
        <w:t> </w:t>
      </w:r>
      <w:r>
        <w:rPr/>
        <w:t>por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seguridad</w:t>
      </w:r>
      <w:r>
        <w:rPr>
          <w:spacing w:val="-10"/>
        </w:rPr>
        <w:t> </w:t>
      </w:r>
      <w:r>
        <w:rPr/>
        <w:t>que</w:t>
      </w:r>
      <w:r>
        <w:rPr>
          <w:spacing w:val="-12"/>
        </w:rPr>
        <w:t> </w:t>
      </w:r>
      <w:r>
        <w:rPr/>
        <w:t>un</w:t>
      </w:r>
      <w:r>
        <w:rPr>
          <w:spacing w:val="-11"/>
        </w:rPr>
        <w:t> </w:t>
      </w:r>
      <w:r>
        <w:rPr/>
        <w:t>hombre</w:t>
      </w:r>
      <w:r>
        <w:rPr>
          <w:spacing w:val="-12"/>
        </w:rPr>
        <w:t> </w:t>
      </w:r>
      <w:r>
        <w:rPr/>
        <w:t>autoritario</w:t>
      </w:r>
      <w:r>
        <w:rPr>
          <w:spacing w:val="-10"/>
        </w:rPr>
        <w:t> </w:t>
      </w:r>
      <w:r>
        <w:rPr/>
        <w:t>puede</w:t>
      </w:r>
      <w:r>
        <w:rPr>
          <w:spacing w:val="-12"/>
        </w:rPr>
        <w:t> </w:t>
      </w:r>
      <w:r>
        <w:rPr/>
        <w:t>llegar</w:t>
      </w:r>
      <w:r>
        <w:rPr>
          <w:spacing w:val="-58"/>
        </w:rPr>
        <w:t> </w:t>
      </w:r>
      <w:r>
        <w:rPr/>
        <w:t>a representarles en barrios peligrosos. Otras mujeres permanecen en el vínculo movidas por el</w:t>
      </w:r>
      <w:r>
        <w:rPr>
          <w:spacing w:val="-57"/>
        </w:rPr>
        <w:t> </w:t>
      </w:r>
      <w:r>
        <w:rPr/>
        <w:t>ideal</w:t>
      </w:r>
      <w:r>
        <w:rPr>
          <w:spacing w:val="-1"/>
        </w:rPr>
        <w:t> </w:t>
      </w:r>
      <w:r>
        <w:rPr/>
        <w:t>del amor romántico o por</w:t>
      </w:r>
      <w:r>
        <w:rPr>
          <w:spacing w:val="-1"/>
        </w:rPr>
        <w:t> </w:t>
      </w:r>
      <w:r>
        <w:rPr/>
        <w:t>la esperanza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un</w:t>
      </w:r>
      <w:r>
        <w:rPr>
          <w:spacing w:val="2"/>
        </w:rPr>
        <w:t> </w:t>
      </w:r>
      <w:r>
        <w:rPr/>
        <w:t>cambio.</w:t>
      </w:r>
    </w:p>
    <w:p>
      <w:pPr>
        <w:pStyle w:val="BodyText"/>
        <w:spacing w:line="480" w:lineRule="auto" w:before="1"/>
        <w:ind w:left="1258" w:right="1237" w:firstLine="719"/>
        <w:jc w:val="both"/>
      </w:pPr>
      <w:r>
        <w:rPr/>
        <w:t>Sin embargo, aun cuando las mujeres valoran el ideal de la unidad familiar y dependen</w:t>
      </w:r>
      <w:r>
        <w:rPr>
          <w:spacing w:val="-57"/>
        </w:rPr>
        <w:t> </w:t>
      </w:r>
      <w:r>
        <w:rPr/>
        <w:t>económicamente de sus parejas, en algunos casos, ellas tienen mayores posibilidades de</w:t>
      </w:r>
      <w:r>
        <w:rPr>
          <w:spacing w:val="1"/>
        </w:rPr>
        <w:t> </w:t>
      </w:r>
      <w:r>
        <w:rPr/>
        <w:t>terminar</w:t>
      </w:r>
      <w:r>
        <w:rPr>
          <w:spacing w:val="-12"/>
        </w:rPr>
        <w:t> </w:t>
      </w:r>
      <w:r>
        <w:rPr/>
        <w:t>las</w:t>
      </w:r>
      <w:r>
        <w:rPr>
          <w:spacing w:val="-9"/>
        </w:rPr>
        <w:t> </w:t>
      </w:r>
      <w:r>
        <w:rPr/>
        <w:t>relaciones</w:t>
      </w:r>
      <w:r>
        <w:rPr>
          <w:spacing w:val="-11"/>
        </w:rPr>
        <w:t> </w:t>
      </w:r>
      <w:r>
        <w:rPr/>
        <w:t>insatisfactorias</w:t>
      </w:r>
      <w:r>
        <w:rPr>
          <w:spacing w:val="-11"/>
        </w:rPr>
        <w:t> </w:t>
      </w:r>
      <w:r>
        <w:rPr/>
        <w:t>si</w:t>
      </w:r>
      <w:r>
        <w:rPr>
          <w:spacing w:val="-8"/>
        </w:rPr>
        <w:t> </w:t>
      </w:r>
      <w:r>
        <w:rPr/>
        <w:t>cuentan</w:t>
      </w:r>
      <w:r>
        <w:rPr>
          <w:spacing w:val="-11"/>
        </w:rPr>
        <w:t> </w:t>
      </w:r>
      <w:r>
        <w:rPr/>
        <w:t>con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respaldo</w:t>
      </w:r>
      <w:r>
        <w:rPr>
          <w:spacing w:val="-8"/>
        </w:rPr>
        <w:t> </w:t>
      </w:r>
      <w:r>
        <w:rPr/>
        <w:t>familiar</w:t>
      </w:r>
      <w:r>
        <w:rPr>
          <w:spacing w:val="-12"/>
        </w:rPr>
        <w:t> </w:t>
      </w:r>
      <w:r>
        <w:rPr/>
        <w:t>o</w:t>
      </w:r>
      <w:r>
        <w:rPr>
          <w:spacing w:val="-7"/>
        </w:rPr>
        <w:t> </w:t>
      </w:r>
      <w:r>
        <w:rPr/>
        <w:t>social,</w:t>
      </w:r>
      <w:r>
        <w:rPr>
          <w:spacing w:val="-11"/>
        </w:rPr>
        <w:t> </w:t>
      </w:r>
      <w:r>
        <w:rPr/>
        <w:t>o</w:t>
      </w:r>
      <w:r>
        <w:rPr>
          <w:spacing w:val="-9"/>
        </w:rPr>
        <w:t> </w:t>
      </w:r>
      <w:r>
        <w:rPr/>
        <w:t>cuando</w:t>
      </w:r>
      <w:r>
        <w:rPr>
          <w:spacing w:val="-11"/>
        </w:rPr>
        <w:t> </w:t>
      </w:r>
      <w:r>
        <w:rPr/>
        <w:t>sus</w:t>
      </w:r>
      <w:r>
        <w:rPr>
          <w:spacing w:val="-58"/>
        </w:rPr>
        <w:t> </w:t>
      </w:r>
      <w:r>
        <w:rPr/>
        <w:t>allegados</w:t>
      </w:r>
      <w:r>
        <w:rPr>
          <w:spacing w:val="-5"/>
        </w:rPr>
        <w:t> </w:t>
      </w:r>
      <w:r>
        <w:rPr/>
        <w:t>las</w:t>
      </w:r>
      <w:r>
        <w:rPr>
          <w:spacing w:val="-4"/>
        </w:rPr>
        <w:t> </w:t>
      </w:r>
      <w:r>
        <w:rPr/>
        <w:t>alientan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separarse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les</w:t>
      </w:r>
      <w:r>
        <w:rPr>
          <w:spacing w:val="-4"/>
        </w:rPr>
        <w:t> </w:t>
      </w:r>
      <w:r>
        <w:rPr/>
        <w:t>ofrecen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alternativa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apoyo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esta</w:t>
      </w:r>
      <w:r>
        <w:rPr>
          <w:spacing w:val="-5"/>
        </w:rPr>
        <w:t> </w:t>
      </w:r>
      <w:r>
        <w:rPr/>
        <w:t>decisión</w:t>
      </w:r>
      <w:r>
        <w:rPr>
          <w:spacing w:val="-4"/>
        </w:rPr>
        <w:t> </w:t>
      </w:r>
      <w:r>
        <w:rPr/>
        <w:t>(Nureña</w:t>
      </w:r>
      <w:r>
        <w:rPr>
          <w:spacing w:val="-58"/>
        </w:rPr>
        <w:t> </w:t>
      </w:r>
      <w:r>
        <w:rPr/>
        <w:t>&amp;</w:t>
      </w:r>
      <w:r>
        <w:rPr>
          <w:spacing w:val="-1"/>
        </w:rPr>
        <w:t> </w:t>
      </w:r>
      <w:r>
        <w:rPr/>
        <w:t>Caparachín, 2019).</w:t>
      </w:r>
    </w:p>
    <w:p>
      <w:pPr>
        <w:pStyle w:val="BodyText"/>
        <w:spacing w:line="480" w:lineRule="auto"/>
        <w:ind w:left="1258" w:right="1237" w:firstLine="719"/>
        <w:jc w:val="both"/>
      </w:pPr>
      <w:r>
        <w:rPr/>
        <w:t>Asimismo, cuando la mujer logra reconocerse como víctima y está convencida que la</w:t>
      </w:r>
      <w:r>
        <w:rPr>
          <w:spacing w:val="1"/>
        </w:rPr>
        <w:t> </w:t>
      </w:r>
      <w:r>
        <w:rPr/>
        <w:t>violencia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pareja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eliminada,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enfrenta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decisión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buscar</w:t>
      </w:r>
      <w:r>
        <w:rPr>
          <w:spacing w:val="1"/>
        </w:rPr>
        <w:t> </w:t>
      </w:r>
      <w:r>
        <w:rPr/>
        <w:t>ayuda</w:t>
      </w:r>
      <w:r>
        <w:rPr>
          <w:spacing w:val="1"/>
        </w:rPr>
        <w:t> </w:t>
      </w:r>
      <w:r>
        <w:rPr/>
        <w:t>o</w:t>
      </w:r>
      <w:r>
        <w:rPr>
          <w:spacing w:val="-57"/>
        </w:rPr>
        <w:t> </w:t>
      </w:r>
      <w:r>
        <w:rPr/>
        <w:t>solucionarlo</w:t>
      </w:r>
      <w:r>
        <w:rPr>
          <w:spacing w:val="-14"/>
        </w:rPr>
        <w:t> </w:t>
      </w:r>
      <w:r>
        <w:rPr/>
        <w:t>sola.</w:t>
      </w:r>
      <w:r>
        <w:rPr>
          <w:spacing w:val="-13"/>
        </w:rPr>
        <w:t> </w:t>
      </w:r>
      <w:r>
        <w:rPr/>
        <w:t>Cuando</w:t>
      </w:r>
      <w:r>
        <w:rPr>
          <w:spacing w:val="-12"/>
        </w:rPr>
        <w:t> </w:t>
      </w:r>
      <w:r>
        <w:rPr/>
        <w:t>se</w:t>
      </w:r>
      <w:r>
        <w:rPr>
          <w:spacing w:val="-14"/>
        </w:rPr>
        <w:t> </w:t>
      </w:r>
      <w:r>
        <w:rPr/>
        <w:t>concreta</w:t>
      </w:r>
      <w:r>
        <w:rPr>
          <w:spacing w:val="-11"/>
        </w:rPr>
        <w:t> </w:t>
      </w:r>
      <w:r>
        <w:rPr/>
        <w:t>la</w:t>
      </w:r>
      <w:r>
        <w:rPr>
          <w:spacing w:val="-13"/>
        </w:rPr>
        <w:t> </w:t>
      </w:r>
      <w:r>
        <w:rPr/>
        <w:t>búsqueda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ayuda</w:t>
      </w:r>
      <w:r>
        <w:rPr>
          <w:spacing w:val="-11"/>
        </w:rPr>
        <w:t> </w:t>
      </w:r>
      <w:r>
        <w:rPr/>
        <w:t>frente</w:t>
      </w:r>
      <w:r>
        <w:rPr>
          <w:spacing w:val="-14"/>
        </w:rPr>
        <w:t> </w:t>
      </w:r>
      <w:r>
        <w:rPr/>
        <w:t>a</w:t>
      </w:r>
      <w:r>
        <w:rPr>
          <w:spacing w:val="-11"/>
        </w:rPr>
        <w:t> </w:t>
      </w:r>
      <w:r>
        <w:rPr/>
        <w:t>la</w:t>
      </w:r>
      <w:r>
        <w:rPr>
          <w:spacing w:val="-13"/>
        </w:rPr>
        <w:t> </w:t>
      </w:r>
      <w:r>
        <w:rPr/>
        <w:t>violencia</w:t>
      </w:r>
      <w:r>
        <w:rPr>
          <w:spacing w:val="-14"/>
        </w:rPr>
        <w:t> </w:t>
      </w:r>
      <w:r>
        <w:rPr/>
        <w:t>física,</w:t>
      </w:r>
      <w:r>
        <w:rPr>
          <w:spacing w:val="-10"/>
        </w:rPr>
        <w:t> </w:t>
      </w:r>
      <w:r>
        <w:rPr/>
        <w:t>la</w:t>
      </w:r>
      <w:r>
        <w:rPr>
          <w:spacing w:val="-13"/>
        </w:rPr>
        <w:t> </w:t>
      </w:r>
      <w:r>
        <w:rPr/>
        <w:t>fuente</w:t>
      </w:r>
      <w:r>
        <w:rPr>
          <w:spacing w:val="-58"/>
        </w:rPr>
        <w:t> </w:t>
      </w:r>
      <w:r>
        <w:rPr/>
        <w:t>más recurrida en el Perú es la informal (Ortega, 2019). El 44,7% acude a personas cercanas</w:t>
      </w:r>
      <w:r>
        <w:rPr>
          <w:spacing w:val="1"/>
        </w:rPr>
        <w:t> </w:t>
      </w:r>
      <w:r>
        <w:rPr/>
        <w:t>como la madre (34,8%), la amiga o vecina (19,5%), la hermana (16,2), el padre (14,5%), entre</w:t>
      </w:r>
      <w:r>
        <w:rPr>
          <w:spacing w:val="-57"/>
        </w:rPr>
        <w:t> </w:t>
      </w:r>
      <w:r>
        <w:rPr/>
        <w:t>otros</w:t>
      </w:r>
      <w:r>
        <w:rPr>
          <w:spacing w:val="-1"/>
        </w:rPr>
        <w:t> </w:t>
      </w:r>
      <w:r>
        <w:rPr/>
        <w:t>(ENDES, 2019).</w:t>
      </w:r>
    </w:p>
    <w:p>
      <w:pPr>
        <w:pStyle w:val="BodyText"/>
        <w:spacing w:line="480" w:lineRule="auto"/>
        <w:ind w:left="1258" w:right="1234" w:firstLine="719"/>
        <w:jc w:val="both"/>
      </w:pPr>
      <w:r>
        <w:rPr/>
        <w:t>De</w:t>
      </w:r>
      <w:r>
        <w:rPr>
          <w:spacing w:val="-8"/>
        </w:rPr>
        <w:t> </w:t>
      </w:r>
      <w:r>
        <w:rPr/>
        <w:t>ahí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es</w:t>
      </w:r>
      <w:r>
        <w:rPr>
          <w:spacing w:val="-5"/>
        </w:rPr>
        <w:t> </w:t>
      </w:r>
      <w:r>
        <w:rPr/>
        <w:t>fundamental</w:t>
      </w:r>
      <w:r>
        <w:rPr>
          <w:spacing w:val="-5"/>
        </w:rPr>
        <w:t> </w:t>
      </w:r>
      <w:r>
        <w:rPr/>
        <w:t>para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/>
        <w:t>personal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1"/>
        </w:rPr>
        <w:t> </w:t>
      </w:r>
      <w:r>
        <w:rPr/>
        <w:t>líneas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atención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víctimas,</w:t>
      </w:r>
      <w:r>
        <w:rPr>
          <w:spacing w:val="-5"/>
        </w:rPr>
        <w:t> </w:t>
      </w:r>
      <w:r>
        <w:rPr/>
        <w:t>indagar</w:t>
      </w:r>
      <w:r>
        <w:rPr>
          <w:spacing w:val="-58"/>
        </w:rPr>
        <w:t> </w:t>
      </w:r>
      <w:r>
        <w:rPr>
          <w:spacing w:val="-1"/>
        </w:rPr>
        <w:t>sobre</w:t>
      </w:r>
      <w:r>
        <w:rPr>
          <w:spacing w:val="-16"/>
        </w:rPr>
        <w:t> </w:t>
      </w:r>
      <w:r>
        <w:rPr>
          <w:spacing w:val="-1"/>
        </w:rPr>
        <w:t>la</w:t>
      </w:r>
      <w:r>
        <w:rPr>
          <w:spacing w:val="-15"/>
        </w:rPr>
        <w:t> </w:t>
      </w:r>
      <w:r>
        <w:rPr/>
        <w:t>presencia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las</w:t>
      </w:r>
      <w:r>
        <w:rPr>
          <w:spacing w:val="-13"/>
        </w:rPr>
        <w:t> </w:t>
      </w:r>
      <w:r>
        <w:rPr/>
        <w:t>redes</w:t>
      </w:r>
      <w:r>
        <w:rPr>
          <w:spacing w:val="-15"/>
        </w:rPr>
        <w:t> </w:t>
      </w:r>
      <w:r>
        <w:rPr/>
        <w:t>familiares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sociales</w:t>
      </w:r>
      <w:r>
        <w:rPr>
          <w:spacing w:val="-12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víctima,</w:t>
      </w:r>
      <w:r>
        <w:rPr>
          <w:spacing w:val="-15"/>
        </w:rPr>
        <w:t> </w:t>
      </w:r>
      <w:r>
        <w:rPr/>
        <w:t>ya</w:t>
      </w:r>
      <w:r>
        <w:rPr>
          <w:spacing w:val="-16"/>
        </w:rPr>
        <w:t> </w:t>
      </w:r>
      <w:r>
        <w:rPr/>
        <w:t>que</w:t>
      </w:r>
      <w:r>
        <w:rPr>
          <w:spacing w:val="-14"/>
        </w:rPr>
        <w:t> </w:t>
      </w:r>
      <w:r>
        <w:rPr/>
        <w:t>estos</w:t>
      </w:r>
      <w:r>
        <w:rPr>
          <w:spacing w:val="-15"/>
        </w:rPr>
        <w:t> </w:t>
      </w:r>
      <w:r>
        <w:rPr/>
        <w:t>serían</w:t>
      </w:r>
      <w:r>
        <w:rPr>
          <w:spacing w:val="-15"/>
        </w:rPr>
        <w:t> </w:t>
      </w:r>
      <w:r>
        <w:rPr/>
        <w:t>los</w:t>
      </w:r>
      <w:r>
        <w:rPr>
          <w:spacing w:val="-12"/>
        </w:rPr>
        <w:t> </w:t>
      </w:r>
      <w:r>
        <w:rPr/>
        <w:t>factores</w:t>
      </w:r>
      <w:r>
        <w:rPr>
          <w:spacing w:val="-58"/>
        </w:rPr>
        <w:t> </w:t>
      </w:r>
      <w:r>
        <w:rPr/>
        <w:t>que pueden desencadenar la búsqueda de ayuda, especialmente la persistencia de la decisión y</w:t>
      </w:r>
      <w:r>
        <w:rPr>
          <w:spacing w:val="-57"/>
        </w:rPr>
        <w:t> </w:t>
      </w:r>
      <w:r>
        <w:rPr/>
        <w:t>acompañarlas</w:t>
      </w:r>
      <w:r>
        <w:rPr>
          <w:spacing w:val="-1"/>
        </w:rPr>
        <w:t> </w:t>
      </w:r>
      <w:r>
        <w:rPr/>
        <w:t>en los procesos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cambio.</w:t>
      </w:r>
    </w:p>
    <w:p>
      <w:pPr>
        <w:spacing w:after="0" w:line="480" w:lineRule="auto"/>
        <w:jc w:val="both"/>
        <w:sectPr>
          <w:headerReference w:type="default" r:id="rId481"/>
          <w:footerReference w:type="default" r:id="rId482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15"/>
        <w:ind w:left="1258" w:right="1220" w:firstLine="719"/>
        <w:jc w:val="both"/>
      </w:pPr>
      <w:r>
        <w:rPr/>
        <w:t>En cuanto a la búsqueda de ayuda institucional, solo el 29,5% buscó ayuda en alguna</w:t>
      </w:r>
      <w:r>
        <w:rPr>
          <w:spacing w:val="1"/>
        </w:rPr>
        <w:t> </w:t>
      </w:r>
      <w:r>
        <w:rPr/>
        <w:t>institución. De ellas, la concurrencia a la comisaría representó el 77,6%; también recurrieron a</w:t>
      </w:r>
      <w:r>
        <w:rPr>
          <w:spacing w:val="-57"/>
        </w:rPr>
        <w:t> </w:t>
      </w:r>
      <w:r>
        <w:rPr/>
        <w:t>la Defensoría Municipal – DEMUNA (9,8%), a la Fiscalía (11,1%), al Juzgado (6,3%), al</w:t>
      </w:r>
      <w:r>
        <w:rPr>
          <w:spacing w:val="1"/>
        </w:rPr>
        <w:t> </w:t>
      </w:r>
      <w:r>
        <w:rPr/>
        <w:t>establecimiento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salud</w:t>
      </w:r>
      <w:r>
        <w:rPr>
          <w:spacing w:val="1"/>
        </w:rPr>
        <w:t> </w:t>
      </w:r>
      <w:r>
        <w:rPr/>
        <w:t>(5,0%)</w:t>
      </w:r>
      <w:r>
        <w:rPr>
          <w:spacing w:val="-1"/>
        </w:rPr>
        <w:t> </w:t>
      </w:r>
      <w:r>
        <w:rPr/>
        <w:t>y al</w:t>
      </w:r>
      <w:r>
        <w:rPr>
          <w:spacing w:val="-1"/>
        </w:rPr>
        <w:t> </w:t>
      </w:r>
      <w:r>
        <w:rPr/>
        <w:t>Ministerio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 Mujer</w:t>
      </w:r>
      <w:r>
        <w:rPr>
          <w:spacing w:val="-1"/>
        </w:rPr>
        <w:t> </w:t>
      </w:r>
      <w:r>
        <w:rPr/>
        <w:t>(CEM;</w:t>
      </w:r>
      <w:r>
        <w:rPr>
          <w:spacing w:val="-1"/>
        </w:rPr>
        <w:t> </w:t>
      </w:r>
      <w:r>
        <w:rPr/>
        <w:t>6,9%)</w:t>
      </w:r>
      <w:r>
        <w:rPr>
          <w:spacing w:val="-2"/>
        </w:rPr>
        <w:t> </w:t>
      </w:r>
      <w:r>
        <w:rPr/>
        <w:t>(ENDES 2019).</w:t>
      </w:r>
    </w:p>
    <w:p>
      <w:pPr>
        <w:pStyle w:val="BodyText"/>
        <w:spacing w:line="480" w:lineRule="auto" w:before="1"/>
        <w:ind w:left="1258" w:right="1232" w:firstLine="719"/>
        <w:jc w:val="both"/>
      </w:pPr>
      <w:r>
        <w:rPr>
          <w:spacing w:val="-1"/>
        </w:rPr>
        <w:t>Entre</w:t>
      </w:r>
      <w:r>
        <w:rPr>
          <w:spacing w:val="-16"/>
        </w:rPr>
        <w:t> </w:t>
      </w:r>
      <w:r>
        <w:rPr/>
        <w:t>las</w:t>
      </w:r>
      <w:r>
        <w:rPr>
          <w:spacing w:val="-15"/>
        </w:rPr>
        <w:t> </w:t>
      </w:r>
      <w:r>
        <w:rPr/>
        <w:t>razones</w:t>
      </w:r>
      <w:r>
        <w:rPr>
          <w:spacing w:val="-15"/>
        </w:rPr>
        <w:t> </w:t>
      </w:r>
      <w:r>
        <w:rPr/>
        <w:t>más</w:t>
      </w:r>
      <w:r>
        <w:rPr>
          <w:spacing w:val="-15"/>
        </w:rPr>
        <w:t> </w:t>
      </w:r>
      <w:r>
        <w:rPr/>
        <w:t>frecuentes</w:t>
      </w:r>
      <w:r>
        <w:rPr>
          <w:spacing w:val="-15"/>
        </w:rPr>
        <w:t> </w:t>
      </w:r>
      <w:r>
        <w:rPr/>
        <w:t>para</w:t>
      </w:r>
      <w:r>
        <w:rPr>
          <w:spacing w:val="-17"/>
        </w:rPr>
        <w:t> </w:t>
      </w:r>
      <w:r>
        <w:rPr/>
        <w:t>no</w:t>
      </w:r>
      <w:r>
        <w:rPr>
          <w:spacing w:val="-13"/>
        </w:rPr>
        <w:t> </w:t>
      </w:r>
      <w:r>
        <w:rPr/>
        <w:t>buscar</w:t>
      </w:r>
      <w:r>
        <w:rPr>
          <w:spacing w:val="-16"/>
        </w:rPr>
        <w:t> </w:t>
      </w:r>
      <w:r>
        <w:rPr/>
        <w:t>ayuda,</w:t>
      </w:r>
      <w:r>
        <w:rPr>
          <w:spacing w:val="-15"/>
        </w:rPr>
        <w:t> </w:t>
      </w:r>
      <w:r>
        <w:rPr/>
        <w:t>las</w:t>
      </w:r>
      <w:r>
        <w:rPr>
          <w:spacing w:val="-15"/>
        </w:rPr>
        <w:t> </w:t>
      </w:r>
      <w:r>
        <w:rPr/>
        <w:t>mujeres</w:t>
      </w:r>
      <w:r>
        <w:rPr>
          <w:spacing w:val="-15"/>
        </w:rPr>
        <w:t> </w:t>
      </w:r>
      <w:r>
        <w:rPr/>
        <w:t>víctimas</w:t>
      </w:r>
      <w:r>
        <w:rPr>
          <w:spacing w:val="-12"/>
        </w:rPr>
        <w:t> </w:t>
      </w:r>
      <w:r>
        <w:rPr/>
        <w:t>de</w:t>
      </w:r>
      <w:r>
        <w:rPr>
          <w:spacing w:val="-16"/>
        </w:rPr>
        <w:t> </w:t>
      </w:r>
      <w:r>
        <w:rPr/>
        <w:t>violencia</w:t>
      </w:r>
      <w:r>
        <w:rPr>
          <w:spacing w:val="-57"/>
        </w:rPr>
        <w:t> </w:t>
      </w:r>
      <w:r>
        <w:rPr/>
        <w:t>física mencionaron que no era necesario (44,8%), que sentían vergüenza (15,9%) y que no</w:t>
      </w:r>
      <w:r>
        <w:rPr>
          <w:spacing w:val="1"/>
        </w:rPr>
        <w:t> </w:t>
      </w:r>
      <w:r>
        <w:rPr/>
        <w:t>sabían</w:t>
      </w:r>
      <w:r>
        <w:rPr>
          <w:spacing w:val="-12"/>
        </w:rPr>
        <w:t> </w:t>
      </w:r>
      <w:r>
        <w:rPr/>
        <w:t>dónde</w:t>
      </w:r>
      <w:r>
        <w:rPr>
          <w:spacing w:val="-10"/>
        </w:rPr>
        <w:t> </w:t>
      </w:r>
      <w:r>
        <w:rPr/>
        <w:t>ir/no</w:t>
      </w:r>
      <w:r>
        <w:rPr>
          <w:spacing w:val="-8"/>
        </w:rPr>
        <w:t> </w:t>
      </w:r>
      <w:r>
        <w:rPr/>
        <w:t>conoce</w:t>
      </w:r>
      <w:r>
        <w:rPr>
          <w:spacing w:val="-12"/>
        </w:rPr>
        <w:t> </w:t>
      </w:r>
      <w:r>
        <w:rPr/>
        <w:t>servicios</w:t>
      </w:r>
      <w:r>
        <w:rPr>
          <w:spacing w:val="-10"/>
        </w:rPr>
        <w:t> </w:t>
      </w:r>
      <w:r>
        <w:rPr/>
        <w:t>(13,0%).</w:t>
      </w:r>
      <w:r>
        <w:rPr>
          <w:spacing w:val="-12"/>
        </w:rPr>
        <w:t> </w:t>
      </w:r>
      <w:r>
        <w:rPr/>
        <w:t>Diferentes</w:t>
      </w:r>
      <w:r>
        <w:rPr>
          <w:spacing w:val="-11"/>
        </w:rPr>
        <w:t> </w:t>
      </w:r>
      <w:r>
        <w:rPr/>
        <w:t>miedos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estas</w:t>
      </w:r>
      <w:r>
        <w:rPr>
          <w:spacing w:val="-8"/>
        </w:rPr>
        <w:t> </w:t>
      </w:r>
      <w:r>
        <w:rPr/>
        <w:t>entrevistadas</w:t>
      </w:r>
      <w:r>
        <w:rPr>
          <w:spacing w:val="-8"/>
        </w:rPr>
        <w:t> </w:t>
      </w:r>
      <w:r>
        <w:rPr/>
        <w:t>alcanzan</w:t>
      </w:r>
      <w:r>
        <w:rPr>
          <w:spacing w:val="-58"/>
        </w:rPr>
        <w:t> </w:t>
      </w:r>
      <w:r>
        <w:rPr/>
        <w:t>a 16,5%, entre los cuales es más frecuente suele ser el miedo a que le pegara de nuevo a ella o</w:t>
      </w:r>
      <w:r>
        <w:rPr>
          <w:spacing w:val="-57"/>
        </w:rPr>
        <w:t> </w:t>
      </w:r>
      <w:r>
        <w:rPr/>
        <w:t>a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hijos (8,4%).</w:t>
      </w:r>
    </w:p>
    <w:p>
      <w:pPr>
        <w:pStyle w:val="Heading1"/>
        <w:spacing w:before="1"/>
        <w:ind w:left="5344"/>
        <w:jc w:val="both"/>
      </w:pPr>
      <w:r>
        <w:rPr/>
        <w:t>Tabla</w:t>
      </w:r>
      <w:r>
        <w:rPr>
          <w:spacing w:val="-1"/>
        </w:rPr>
        <w:t> </w:t>
      </w:r>
      <w:r>
        <w:rPr/>
        <w:t>26</w:t>
      </w:r>
    </w:p>
    <w:p>
      <w:pPr>
        <w:pStyle w:val="BodyText"/>
        <w:rPr>
          <w:b/>
        </w:rPr>
      </w:pPr>
    </w:p>
    <w:p>
      <w:pPr>
        <w:spacing w:before="0"/>
        <w:ind w:left="1359" w:right="1281" w:firstLine="0"/>
        <w:jc w:val="center"/>
        <w:rPr>
          <w:i/>
          <w:sz w:val="24"/>
        </w:rPr>
      </w:pPr>
      <w:r>
        <w:rPr>
          <w:i/>
          <w:sz w:val="24"/>
        </w:rPr>
        <w:t>Razones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para no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buscar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ayuda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frente 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maltrato físico 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 pareja</w:t>
      </w:r>
    </w:p>
    <w:p>
      <w:pPr>
        <w:pStyle w:val="BodyText"/>
        <w:spacing w:after="1"/>
        <w:rPr>
          <w:i/>
        </w:rPr>
      </w:pPr>
    </w:p>
    <w:tbl>
      <w:tblPr>
        <w:tblW w:w="0" w:type="auto"/>
        <w:jc w:val="left"/>
        <w:tblInd w:w="12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7"/>
        <w:gridCol w:w="1360"/>
        <w:gridCol w:w="1365"/>
        <w:gridCol w:w="1324"/>
        <w:gridCol w:w="1192"/>
      </w:tblGrid>
      <w:tr>
        <w:trPr>
          <w:trHeight w:val="275" w:hRule="atLeast"/>
        </w:trPr>
        <w:tc>
          <w:tcPr>
            <w:tcW w:w="3827" w:type="dxa"/>
            <w:shd w:val="clear" w:color="auto" w:fill="1F3863"/>
          </w:tcPr>
          <w:p>
            <w:pPr>
              <w:pStyle w:val="TableParagraph"/>
              <w:spacing w:line="256" w:lineRule="exact"/>
              <w:ind w:left="1402" w:right="1570"/>
              <w:jc w:val="center"/>
              <w:rPr>
                <w:sz w:val="24"/>
              </w:rPr>
            </w:pPr>
            <w:r>
              <w:rPr>
                <w:sz w:val="24"/>
              </w:rPr>
              <w:t>Razones</w:t>
            </w:r>
          </w:p>
        </w:tc>
        <w:tc>
          <w:tcPr>
            <w:tcW w:w="1360" w:type="dxa"/>
            <w:shd w:val="clear" w:color="auto" w:fill="1F3863"/>
          </w:tcPr>
          <w:p>
            <w:pPr>
              <w:pStyle w:val="TableParagraph"/>
              <w:spacing w:line="256" w:lineRule="exact"/>
              <w:ind w:left="289" w:right="410"/>
              <w:jc w:val="center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  <w:tc>
          <w:tcPr>
            <w:tcW w:w="1365" w:type="dxa"/>
            <w:shd w:val="clear" w:color="auto" w:fill="1F3863"/>
          </w:tcPr>
          <w:p>
            <w:pPr>
              <w:pStyle w:val="TableParagraph"/>
              <w:spacing w:line="256" w:lineRule="exact"/>
              <w:ind w:left="411" w:right="293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324" w:type="dxa"/>
            <w:shd w:val="clear" w:color="auto" w:fill="1F3863"/>
          </w:tcPr>
          <w:p>
            <w:pPr>
              <w:pStyle w:val="TableParagraph"/>
              <w:spacing w:line="256" w:lineRule="exact"/>
              <w:ind w:left="294" w:right="249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192" w:type="dxa"/>
            <w:shd w:val="clear" w:color="auto" w:fill="1F3863"/>
          </w:tcPr>
          <w:p>
            <w:pPr>
              <w:pStyle w:val="TableParagraph"/>
              <w:spacing w:line="256" w:lineRule="exact"/>
              <w:ind w:left="254" w:right="277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</w:tr>
      <w:tr>
        <w:trPr>
          <w:trHeight w:val="556" w:hRule="atLeast"/>
        </w:trPr>
        <w:tc>
          <w:tcPr>
            <w:tcW w:w="3827" w:type="dxa"/>
          </w:tcPr>
          <w:p>
            <w:pPr>
              <w:pStyle w:val="TableParagraph"/>
              <w:spacing w:line="276" w:lineRule="exact"/>
              <w:ind w:left="107" w:right="854"/>
              <w:rPr>
                <w:sz w:val="24"/>
              </w:rPr>
            </w:pPr>
            <w:r>
              <w:rPr>
                <w:sz w:val="24"/>
              </w:rPr>
              <w:t>No sabe a dónde ir/no conoce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servicios</w:t>
            </w:r>
          </w:p>
        </w:tc>
        <w:tc>
          <w:tcPr>
            <w:tcW w:w="1360" w:type="dxa"/>
          </w:tcPr>
          <w:p>
            <w:pPr>
              <w:pStyle w:val="TableParagraph"/>
              <w:spacing w:line="275" w:lineRule="exact"/>
              <w:ind w:left="290" w:right="410"/>
              <w:jc w:val="center"/>
              <w:rPr>
                <w:sz w:val="24"/>
              </w:rPr>
            </w:pPr>
            <w:r>
              <w:rPr>
                <w:sz w:val="24"/>
              </w:rPr>
              <w:t>12,4%</w:t>
            </w:r>
          </w:p>
        </w:tc>
        <w:tc>
          <w:tcPr>
            <w:tcW w:w="1365" w:type="dxa"/>
          </w:tcPr>
          <w:p>
            <w:pPr>
              <w:pStyle w:val="TableParagraph"/>
              <w:spacing w:line="275" w:lineRule="exact"/>
              <w:ind w:left="412" w:right="293"/>
              <w:jc w:val="center"/>
              <w:rPr>
                <w:sz w:val="24"/>
              </w:rPr>
            </w:pPr>
            <w:r>
              <w:rPr>
                <w:sz w:val="24"/>
              </w:rPr>
              <w:t>12,6%</w:t>
            </w:r>
          </w:p>
        </w:tc>
        <w:tc>
          <w:tcPr>
            <w:tcW w:w="1324" w:type="dxa"/>
          </w:tcPr>
          <w:p>
            <w:pPr>
              <w:pStyle w:val="TableParagraph"/>
              <w:spacing w:line="275" w:lineRule="exact"/>
              <w:ind w:left="295" w:right="249"/>
              <w:jc w:val="center"/>
              <w:rPr>
                <w:sz w:val="24"/>
              </w:rPr>
            </w:pPr>
            <w:r>
              <w:rPr>
                <w:sz w:val="24"/>
              </w:rPr>
              <w:t>12,00%</w:t>
            </w:r>
          </w:p>
        </w:tc>
        <w:tc>
          <w:tcPr>
            <w:tcW w:w="1192" w:type="dxa"/>
          </w:tcPr>
          <w:p>
            <w:pPr>
              <w:pStyle w:val="TableParagraph"/>
              <w:spacing w:line="275" w:lineRule="exact"/>
              <w:ind w:left="254" w:right="277"/>
              <w:jc w:val="center"/>
              <w:rPr>
                <w:sz w:val="24"/>
              </w:rPr>
            </w:pPr>
            <w:r>
              <w:rPr>
                <w:sz w:val="24"/>
              </w:rPr>
              <w:t>13,0%</w:t>
            </w:r>
          </w:p>
        </w:tc>
      </w:tr>
      <w:tr>
        <w:trPr>
          <w:trHeight w:val="276" w:hRule="atLeast"/>
        </w:trPr>
        <w:tc>
          <w:tcPr>
            <w:tcW w:w="382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necesario</w:t>
            </w:r>
          </w:p>
        </w:tc>
        <w:tc>
          <w:tcPr>
            <w:tcW w:w="1360" w:type="dxa"/>
          </w:tcPr>
          <w:p>
            <w:pPr>
              <w:pStyle w:val="TableParagraph"/>
              <w:spacing w:line="256" w:lineRule="exact"/>
              <w:ind w:left="290" w:right="410"/>
              <w:jc w:val="center"/>
              <w:rPr>
                <w:sz w:val="24"/>
              </w:rPr>
            </w:pPr>
            <w:r>
              <w:rPr>
                <w:sz w:val="24"/>
              </w:rPr>
              <w:t>36,7%</w:t>
            </w:r>
          </w:p>
        </w:tc>
        <w:tc>
          <w:tcPr>
            <w:tcW w:w="1365" w:type="dxa"/>
          </w:tcPr>
          <w:p>
            <w:pPr>
              <w:pStyle w:val="TableParagraph"/>
              <w:spacing w:line="256" w:lineRule="exact"/>
              <w:ind w:left="412" w:right="293"/>
              <w:jc w:val="center"/>
              <w:rPr>
                <w:sz w:val="24"/>
              </w:rPr>
            </w:pPr>
            <w:r>
              <w:rPr>
                <w:sz w:val="24"/>
              </w:rPr>
              <w:t>42,9%</w:t>
            </w:r>
          </w:p>
        </w:tc>
        <w:tc>
          <w:tcPr>
            <w:tcW w:w="1324" w:type="dxa"/>
          </w:tcPr>
          <w:p>
            <w:pPr>
              <w:pStyle w:val="TableParagraph"/>
              <w:spacing w:line="256" w:lineRule="exact"/>
              <w:ind w:left="295" w:right="249"/>
              <w:jc w:val="center"/>
              <w:rPr>
                <w:sz w:val="24"/>
              </w:rPr>
            </w:pPr>
            <w:r>
              <w:rPr>
                <w:sz w:val="24"/>
              </w:rPr>
              <w:t>47,8%</w:t>
            </w:r>
          </w:p>
        </w:tc>
        <w:tc>
          <w:tcPr>
            <w:tcW w:w="1192" w:type="dxa"/>
          </w:tcPr>
          <w:p>
            <w:pPr>
              <w:pStyle w:val="TableParagraph"/>
              <w:spacing w:line="256" w:lineRule="exact"/>
              <w:ind w:left="254" w:right="277"/>
              <w:jc w:val="center"/>
              <w:rPr>
                <w:sz w:val="24"/>
              </w:rPr>
            </w:pPr>
            <w:r>
              <w:rPr>
                <w:sz w:val="24"/>
              </w:rPr>
              <w:t>44,8%</w:t>
            </w:r>
          </w:p>
        </w:tc>
      </w:tr>
      <w:tr>
        <w:trPr>
          <w:trHeight w:val="276" w:hRule="atLeast"/>
        </w:trPr>
        <w:tc>
          <w:tcPr>
            <w:tcW w:w="382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sirve</w:t>
            </w:r>
          </w:p>
        </w:tc>
        <w:tc>
          <w:tcPr>
            <w:tcW w:w="1360" w:type="dxa"/>
          </w:tcPr>
          <w:p>
            <w:pPr>
              <w:pStyle w:val="TableParagraph"/>
              <w:spacing w:line="256" w:lineRule="exact"/>
              <w:ind w:left="290" w:right="410"/>
              <w:jc w:val="center"/>
              <w:rPr>
                <w:sz w:val="24"/>
              </w:rPr>
            </w:pPr>
            <w:r>
              <w:rPr>
                <w:sz w:val="24"/>
              </w:rPr>
              <w:t>2,5%</w:t>
            </w:r>
          </w:p>
        </w:tc>
        <w:tc>
          <w:tcPr>
            <w:tcW w:w="1365" w:type="dxa"/>
          </w:tcPr>
          <w:p>
            <w:pPr>
              <w:pStyle w:val="TableParagraph"/>
              <w:spacing w:line="256" w:lineRule="exact"/>
              <w:ind w:left="412" w:right="293"/>
              <w:jc w:val="center"/>
              <w:rPr>
                <w:sz w:val="24"/>
              </w:rPr>
            </w:pPr>
            <w:r>
              <w:rPr>
                <w:sz w:val="24"/>
              </w:rPr>
              <w:t>2,7%</w:t>
            </w:r>
          </w:p>
        </w:tc>
        <w:tc>
          <w:tcPr>
            <w:tcW w:w="1324" w:type="dxa"/>
          </w:tcPr>
          <w:p>
            <w:pPr>
              <w:pStyle w:val="TableParagraph"/>
              <w:spacing w:line="256" w:lineRule="exact"/>
              <w:ind w:left="295" w:right="249"/>
              <w:jc w:val="center"/>
              <w:rPr>
                <w:sz w:val="24"/>
              </w:rPr>
            </w:pPr>
            <w:r>
              <w:rPr>
                <w:sz w:val="24"/>
              </w:rPr>
              <w:t>3,1%</w:t>
            </w:r>
          </w:p>
        </w:tc>
        <w:tc>
          <w:tcPr>
            <w:tcW w:w="1192" w:type="dxa"/>
          </w:tcPr>
          <w:p>
            <w:pPr>
              <w:pStyle w:val="TableParagraph"/>
              <w:spacing w:line="256" w:lineRule="exact"/>
              <w:ind w:left="254" w:right="277"/>
              <w:jc w:val="center"/>
              <w:rPr>
                <w:sz w:val="24"/>
              </w:rPr>
            </w:pPr>
            <w:r>
              <w:rPr>
                <w:sz w:val="24"/>
              </w:rPr>
              <w:t>3,0%</w:t>
            </w:r>
          </w:p>
        </w:tc>
      </w:tr>
      <w:tr>
        <w:trPr>
          <w:trHeight w:val="276" w:hRule="atLeast"/>
        </w:trPr>
        <w:tc>
          <w:tcPr>
            <w:tcW w:w="382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Cosas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 vida</w:t>
            </w:r>
          </w:p>
        </w:tc>
        <w:tc>
          <w:tcPr>
            <w:tcW w:w="1360" w:type="dxa"/>
          </w:tcPr>
          <w:p>
            <w:pPr>
              <w:pStyle w:val="TableParagraph"/>
              <w:spacing w:line="256" w:lineRule="exact"/>
              <w:ind w:left="290" w:right="410"/>
              <w:jc w:val="center"/>
              <w:rPr>
                <w:sz w:val="24"/>
              </w:rPr>
            </w:pPr>
            <w:r>
              <w:rPr>
                <w:sz w:val="24"/>
              </w:rPr>
              <w:t>2,5%</w:t>
            </w:r>
          </w:p>
        </w:tc>
        <w:tc>
          <w:tcPr>
            <w:tcW w:w="1365" w:type="dxa"/>
          </w:tcPr>
          <w:p>
            <w:pPr>
              <w:pStyle w:val="TableParagraph"/>
              <w:spacing w:line="256" w:lineRule="exact"/>
              <w:ind w:left="412" w:right="293"/>
              <w:jc w:val="center"/>
              <w:rPr>
                <w:sz w:val="24"/>
              </w:rPr>
            </w:pPr>
            <w:r>
              <w:rPr>
                <w:sz w:val="24"/>
              </w:rPr>
              <w:t>1,5%</w:t>
            </w:r>
          </w:p>
        </w:tc>
        <w:tc>
          <w:tcPr>
            <w:tcW w:w="1324" w:type="dxa"/>
          </w:tcPr>
          <w:p>
            <w:pPr>
              <w:pStyle w:val="TableParagraph"/>
              <w:spacing w:line="256" w:lineRule="exact"/>
              <w:ind w:left="295" w:right="249"/>
              <w:jc w:val="center"/>
              <w:rPr>
                <w:sz w:val="24"/>
              </w:rPr>
            </w:pPr>
            <w:r>
              <w:rPr>
                <w:sz w:val="24"/>
              </w:rPr>
              <w:t>1,3%</w:t>
            </w:r>
          </w:p>
        </w:tc>
        <w:tc>
          <w:tcPr>
            <w:tcW w:w="1192" w:type="dxa"/>
          </w:tcPr>
          <w:p>
            <w:pPr>
              <w:pStyle w:val="TableParagraph"/>
              <w:spacing w:line="256" w:lineRule="exact"/>
              <w:ind w:left="254" w:right="277"/>
              <w:jc w:val="center"/>
              <w:rPr>
                <w:sz w:val="24"/>
              </w:rPr>
            </w:pPr>
            <w:r>
              <w:rPr>
                <w:sz w:val="24"/>
              </w:rPr>
              <w:t>1,2%</w:t>
            </w:r>
          </w:p>
        </w:tc>
      </w:tr>
      <w:tr>
        <w:trPr>
          <w:trHeight w:val="275" w:hRule="atLeast"/>
        </w:trPr>
        <w:tc>
          <w:tcPr>
            <w:tcW w:w="382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Miedo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divorcio/separación</w:t>
            </w:r>
          </w:p>
        </w:tc>
        <w:tc>
          <w:tcPr>
            <w:tcW w:w="1360" w:type="dxa"/>
          </w:tcPr>
          <w:p>
            <w:pPr>
              <w:pStyle w:val="TableParagraph"/>
              <w:spacing w:line="256" w:lineRule="exact"/>
              <w:ind w:left="290" w:right="410"/>
              <w:jc w:val="center"/>
              <w:rPr>
                <w:sz w:val="24"/>
              </w:rPr>
            </w:pPr>
            <w:r>
              <w:rPr>
                <w:sz w:val="24"/>
              </w:rPr>
              <w:t>3,2%</w:t>
            </w:r>
          </w:p>
        </w:tc>
        <w:tc>
          <w:tcPr>
            <w:tcW w:w="1365" w:type="dxa"/>
          </w:tcPr>
          <w:p>
            <w:pPr>
              <w:pStyle w:val="TableParagraph"/>
              <w:spacing w:line="256" w:lineRule="exact"/>
              <w:ind w:left="412" w:right="293"/>
              <w:jc w:val="center"/>
              <w:rPr>
                <w:sz w:val="24"/>
              </w:rPr>
            </w:pPr>
            <w:r>
              <w:rPr>
                <w:sz w:val="24"/>
              </w:rPr>
              <w:t>2,2%</w:t>
            </w:r>
          </w:p>
        </w:tc>
        <w:tc>
          <w:tcPr>
            <w:tcW w:w="1324" w:type="dxa"/>
          </w:tcPr>
          <w:p>
            <w:pPr>
              <w:pStyle w:val="TableParagraph"/>
              <w:spacing w:line="256" w:lineRule="exact"/>
              <w:ind w:left="295" w:right="249"/>
              <w:jc w:val="center"/>
              <w:rPr>
                <w:sz w:val="24"/>
              </w:rPr>
            </w:pPr>
            <w:r>
              <w:rPr>
                <w:sz w:val="24"/>
              </w:rPr>
              <w:t>2,9%</w:t>
            </w:r>
          </w:p>
        </w:tc>
        <w:tc>
          <w:tcPr>
            <w:tcW w:w="1192" w:type="dxa"/>
          </w:tcPr>
          <w:p>
            <w:pPr>
              <w:pStyle w:val="TableParagraph"/>
              <w:spacing w:line="256" w:lineRule="exact"/>
              <w:ind w:left="254" w:right="277"/>
              <w:jc w:val="center"/>
              <w:rPr>
                <w:sz w:val="24"/>
              </w:rPr>
            </w:pPr>
            <w:r>
              <w:rPr>
                <w:sz w:val="24"/>
              </w:rPr>
              <w:t>2,7%</w:t>
            </w:r>
          </w:p>
        </w:tc>
      </w:tr>
      <w:tr>
        <w:trPr>
          <w:trHeight w:val="552" w:hRule="atLeast"/>
        </w:trPr>
        <w:tc>
          <w:tcPr>
            <w:tcW w:w="3827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Miedo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 pegara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nuevo 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hijos</w:t>
            </w:r>
          </w:p>
        </w:tc>
        <w:tc>
          <w:tcPr>
            <w:tcW w:w="1360" w:type="dxa"/>
          </w:tcPr>
          <w:p>
            <w:pPr>
              <w:pStyle w:val="TableParagraph"/>
              <w:spacing w:line="271" w:lineRule="exact"/>
              <w:ind w:left="290" w:right="410"/>
              <w:jc w:val="center"/>
              <w:rPr>
                <w:sz w:val="24"/>
              </w:rPr>
            </w:pPr>
            <w:r>
              <w:rPr>
                <w:sz w:val="24"/>
              </w:rPr>
              <w:t>10,4%</w:t>
            </w:r>
          </w:p>
        </w:tc>
        <w:tc>
          <w:tcPr>
            <w:tcW w:w="1365" w:type="dxa"/>
          </w:tcPr>
          <w:p>
            <w:pPr>
              <w:pStyle w:val="TableParagraph"/>
              <w:spacing w:line="271" w:lineRule="exact"/>
              <w:ind w:left="412" w:right="293"/>
              <w:jc w:val="center"/>
              <w:rPr>
                <w:sz w:val="24"/>
              </w:rPr>
            </w:pPr>
            <w:r>
              <w:rPr>
                <w:sz w:val="24"/>
              </w:rPr>
              <w:t>7,6%</w:t>
            </w:r>
          </w:p>
        </w:tc>
        <w:tc>
          <w:tcPr>
            <w:tcW w:w="1324" w:type="dxa"/>
          </w:tcPr>
          <w:p>
            <w:pPr>
              <w:pStyle w:val="TableParagraph"/>
              <w:spacing w:line="271" w:lineRule="exact"/>
              <w:ind w:left="295" w:right="249"/>
              <w:jc w:val="center"/>
              <w:rPr>
                <w:sz w:val="24"/>
              </w:rPr>
            </w:pPr>
            <w:r>
              <w:rPr>
                <w:sz w:val="24"/>
              </w:rPr>
              <w:t>7,5%</w:t>
            </w:r>
          </w:p>
        </w:tc>
        <w:tc>
          <w:tcPr>
            <w:tcW w:w="1192" w:type="dxa"/>
          </w:tcPr>
          <w:p>
            <w:pPr>
              <w:pStyle w:val="TableParagraph"/>
              <w:spacing w:line="271" w:lineRule="exact"/>
              <w:ind w:left="254" w:right="277"/>
              <w:jc w:val="center"/>
              <w:rPr>
                <w:sz w:val="24"/>
              </w:rPr>
            </w:pPr>
            <w:r>
              <w:rPr>
                <w:sz w:val="24"/>
              </w:rPr>
              <w:t>8,4%</w:t>
            </w:r>
          </w:p>
        </w:tc>
      </w:tr>
      <w:tr>
        <w:trPr>
          <w:trHeight w:val="275" w:hRule="atLeast"/>
        </w:trPr>
        <w:tc>
          <w:tcPr>
            <w:tcW w:w="382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Miedo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causarle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problemas 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él</w:t>
            </w:r>
          </w:p>
        </w:tc>
        <w:tc>
          <w:tcPr>
            <w:tcW w:w="1360" w:type="dxa"/>
          </w:tcPr>
          <w:p>
            <w:pPr>
              <w:pStyle w:val="TableParagraph"/>
              <w:spacing w:line="256" w:lineRule="exact"/>
              <w:ind w:left="290" w:right="410"/>
              <w:jc w:val="center"/>
              <w:rPr>
                <w:sz w:val="24"/>
              </w:rPr>
            </w:pPr>
            <w:r>
              <w:rPr>
                <w:sz w:val="24"/>
              </w:rPr>
              <w:t>7,0%</w:t>
            </w:r>
          </w:p>
        </w:tc>
        <w:tc>
          <w:tcPr>
            <w:tcW w:w="1365" w:type="dxa"/>
          </w:tcPr>
          <w:p>
            <w:pPr>
              <w:pStyle w:val="TableParagraph"/>
              <w:spacing w:line="256" w:lineRule="exact"/>
              <w:ind w:left="412" w:right="293"/>
              <w:jc w:val="center"/>
              <w:rPr>
                <w:sz w:val="24"/>
              </w:rPr>
            </w:pPr>
            <w:r>
              <w:rPr>
                <w:sz w:val="24"/>
              </w:rPr>
              <w:t>7,1%</w:t>
            </w:r>
          </w:p>
        </w:tc>
        <w:tc>
          <w:tcPr>
            <w:tcW w:w="1324" w:type="dxa"/>
          </w:tcPr>
          <w:p>
            <w:pPr>
              <w:pStyle w:val="TableParagraph"/>
              <w:spacing w:line="256" w:lineRule="exact"/>
              <w:ind w:left="295" w:right="249"/>
              <w:jc w:val="center"/>
              <w:rPr>
                <w:sz w:val="24"/>
              </w:rPr>
            </w:pPr>
            <w:r>
              <w:rPr>
                <w:sz w:val="24"/>
              </w:rPr>
              <w:t>5,6%</w:t>
            </w:r>
          </w:p>
        </w:tc>
        <w:tc>
          <w:tcPr>
            <w:tcW w:w="1192" w:type="dxa"/>
          </w:tcPr>
          <w:p>
            <w:pPr>
              <w:pStyle w:val="TableParagraph"/>
              <w:spacing w:line="256" w:lineRule="exact"/>
              <w:ind w:left="254" w:right="277"/>
              <w:jc w:val="center"/>
              <w:rPr>
                <w:sz w:val="24"/>
              </w:rPr>
            </w:pPr>
            <w:r>
              <w:rPr>
                <w:sz w:val="24"/>
              </w:rPr>
              <w:t>5,4%</w:t>
            </w:r>
          </w:p>
        </w:tc>
      </w:tr>
      <w:tr>
        <w:trPr>
          <w:trHeight w:val="276" w:hRule="atLeast"/>
        </w:trPr>
        <w:tc>
          <w:tcPr>
            <w:tcW w:w="382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Vergüenza</w:t>
            </w:r>
          </w:p>
        </w:tc>
        <w:tc>
          <w:tcPr>
            <w:tcW w:w="1360" w:type="dxa"/>
          </w:tcPr>
          <w:p>
            <w:pPr>
              <w:pStyle w:val="TableParagraph"/>
              <w:spacing w:line="256" w:lineRule="exact"/>
              <w:ind w:left="290" w:right="410"/>
              <w:jc w:val="center"/>
              <w:rPr>
                <w:sz w:val="24"/>
              </w:rPr>
            </w:pPr>
            <w:r>
              <w:rPr>
                <w:sz w:val="24"/>
              </w:rPr>
              <w:t>17,2%</w:t>
            </w:r>
          </w:p>
        </w:tc>
        <w:tc>
          <w:tcPr>
            <w:tcW w:w="1365" w:type="dxa"/>
          </w:tcPr>
          <w:p>
            <w:pPr>
              <w:pStyle w:val="TableParagraph"/>
              <w:spacing w:line="256" w:lineRule="exact"/>
              <w:ind w:left="412" w:right="293"/>
              <w:jc w:val="center"/>
              <w:rPr>
                <w:sz w:val="24"/>
              </w:rPr>
            </w:pPr>
            <w:r>
              <w:rPr>
                <w:sz w:val="24"/>
              </w:rPr>
              <w:t>15,6%</w:t>
            </w:r>
          </w:p>
        </w:tc>
        <w:tc>
          <w:tcPr>
            <w:tcW w:w="1324" w:type="dxa"/>
          </w:tcPr>
          <w:p>
            <w:pPr>
              <w:pStyle w:val="TableParagraph"/>
              <w:spacing w:line="256" w:lineRule="exact"/>
              <w:ind w:left="295" w:right="249"/>
              <w:jc w:val="center"/>
              <w:rPr>
                <w:sz w:val="24"/>
              </w:rPr>
            </w:pPr>
            <w:r>
              <w:rPr>
                <w:sz w:val="24"/>
              </w:rPr>
              <w:t>14,7%</w:t>
            </w:r>
          </w:p>
        </w:tc>
        <w:tc>
          <w:tcPr>
            <w:tcW w:w="1192" w:type="dxa"/>
          </w:tcPr>
          <w:p>
            <w:pPr>
              <w:pStyle w:val="TableParagraph"/>
              <w:spacing w:line="256" w:lineRule="exact"/>
              <w:ind w:left="254" w:right="277"/>
              <w:jc w:val="center"/>
              <w:rPr>
                <w:sz w:val="24"/>
              </w:rPr>
            </w:pPr>
            <w:r>
              <w:rPr>
                <w:sz w:val="24"/>
              </w:rPr>
              <w:t>15,9%</w:t>
            </w:r>
          </w:p>
        </w:tc>
      </w:tr>
      <w:tr>
        <w:trPr>
          <w:trHeight w:val="270" w:hRule="atLeast"/>
        </w:trPr>
        <w:tc>
          <w:tcPr>
            <w:tcW w:w="3827" w:type="dxa"/>
          </w:tcPr>
          <w:p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Ella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tenía 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culpa</w:t>
            </w:r>
          </w:p>
        </w:tc>
        <w:tc>
          <w:tcPr>
            <w:tcW w:w="1360" w:type="dxa"/>
          </w:tcPr>
          <w:p>
            <w:pPr>
              <w:pStyle w:val="TableParagraph"/>
              <w:spacing w:line="251" w:lineRule="exact"/>
              <w:ind w:left="290" w:right="410"/>
              <w:jc w:val="center"/>
              <w:rPr>
                <w:sz w:val="24"/>
              </w:rPr>
            </w:pPr>
            <w:r>
              <w:rPr>
                <w:sz w:val="24"/>
              </w:rPr>
              <w:t>6,1%</w:t>
            </w:r>
          </w:p>
        </w:tc>
        <w:tc>
          <w:tcPr>
            <w:tcW w:w="1365" w:type="dxa"/>
          </w:tcPr>
          <w:p>
            <w:pPr>
              <w:pStyle w:val="TableParagraph"/>
              <w:spacing w:line="251" w:lineRule="exact"/>
              <w:ind w:left="412" w:right="293"/>
              <w:jc w:val="center"/>
              <w:rPr>
                <w:sz w:val="24"/>
              </w:rPr>
            </w:pPr>
            <w:r>
              <w:rPr>
                <w:sz w:val="24"/>
              </w:rPr>
              <w:t>5,1%</w:t>
            </w:r>
          </w:p>
        </w:tc>
        <w:tc>
          <w:tcPr>
            <w:tcW w:w="1324" w:type="dxa"/>
          </w:tcPr>
          <w:p>
            <w:pPr>
              <w:pStyle w:val="TableParagraph"/>
              <w:spacing w:line="251" w:lineRule="exact"/>
              <w:ind w:left="295" w:right="249"/>
              <w:jc w:val="center"/>
              <w:rPr>
                <w:sz w:val="24"/>
              </w:rPr>
            </w:pPr>
            <w:r>
              <w:rPr>
                <w:sz w:val="24"/>
              </w:rPr>
              <w:t>3,4%</w:t>
            </w:r>
          </w:p>
        </w:tc>
        <w:tc>
          <w:tcPr>
            <w:tcW w:w="1192" w:type="dxa"/>
          </w:tcPr>
          <w:p>
            <w:pPr>
              <w:pStyle w:val="TableParagraph"/>
              <w:spacing w:line="251" w:lineRule="exact"/>
              <w:ind w:left="254" w:right="277"/>
              <w:jc w:val="center"/>
              <w:rPr>
                <w:sz w:val="24"/>
              </w:rPr>
            </w:pPr>
            <w:r>
              <w:rPr>
                <w:sz w:val="24"/>
              </w:rPr>
              <w:t>3,7%</w:t>
            </w:r>
          </w:p>
        </w:tc>
      </w:tr>
    </w:tbl>
    <w:p>
      <w:pPr>
        <w:pStyle w:val="BodyText"/>
        <w:rPr>
          <w:i/>
          <w:sz w:val="26"/>
        </w:rPr>
      </w:pPr>
    </w:p>
    <w:p>
      <w:pPr>
        <w:pStyle w:val="BodyText"/>
        <w:spacing w:before="10"/>
        <w:rPr>
          <w:i/>
          <w:sz w:val="21"/>
        </w:rPr>
      </w:pPr>
    </w:p>
    <w:p>
      <w:pPr>
        <w:spacing w:before="0"/>
        <w:ind w:left="1258" w:right="0" w:firstLine="0"/>
        <w:jc w:val="left"/>
        <w:rPr>
          <w:sz w:val="20"/>
        </w:rPr>
      </w:pPr>
      <w:r>
        <w:rPr>
          <w:sz w:val="20"/>
        </w:rPr>
        <w:t>Fuente:</w:t>
      </w:r>
      <w:r>
        <w:rPr>
          <w:spacing w:val="-2"/>
          <w:sz w:val="20"/>
        </w:rPr>
        <w:t> </w:t>
      </w:r>
      <w:r>
        <w:rPr>
          <w:sz w:val="20"/>
        </w:rPr>
        <w:t>ENDES</w:t>
      </w:r>
      <w:r>
        <w:rPr>
          <w:spacing w:val="-3"/>
          <w:sz w:val="20"/>
        </w:rPr>
        <w:t> </w:t>
      </w:r>
      <w:r>
        <w:rPr>
          <w:sz w:val="20"/>
        </w:rPr>
        <w:t>2019</w:t>
      </w:r>
      <w:r>
        <w:rPr>
          <w:spacing w:val="-2"/>
          <w:sz w:val="20"/>
        </w:rPr>
        <w:t> </w:t>
      </w:r>
      <w:r>
        <w:rPr>
          <w:sz w:val="20"/>
        </w:rPr>
        <w:t>(INEI,</w:t>
      </w:r>
      <w:r>
        <w:rPr>
          <w:spacing w:val="-4"/>
          <w:sz w:val="20"/>
        </w:rPr>
        <w:t> </w:t>
      </w:r>
      <w:r>
        <w:rPr>
          <w:sz w:val="20"/>
        </w:rPr>
        <w:t>2020).</w:t>
      </w:r>
      <w:r>
        <w:rPr>
          <w:spacing w:val="-2"/>
          <w:sz w:val="20"/>
        </w:rPr>
        <w:t> </w:t>
      </w:r>
      <w:r>
        <w:rPr>
          <w:sz w:val="20"/>
        </w:rPr>
        <w:t>Elaboración</w:t>
      </w:r>
      <w:r>
        <w:rPr>
          <w:spacing w:val="-2"/>
          <w:sz w:val="20"/>
        </w:rPr>
        <w:t> </w:t>
      </w:r>
      <w:r>
        <w:rPr>
          <w:sz w:val="20"/>
        </w:rPr>
        <w:t>propia.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/>
        <w:ind w:left="1258" w:right="1236" w:firstLine="719"/>
        <w:jc w:val="both"/>
      </w:pPr>
      <w:r>
        <w:rPr/>
        <w:t>Por</w:t>
      </w:r>
      <w:r>
        <w:rPr>
          <w:spacing w:val="-6"/>
        </w:rPr>
        <w:t> </w:t>
      </w:r>
      <w:r>
        <w:rPr/>
        <w:t>ello</w:t>
      </w:r>
      <w:r>
        <w:rPr>
          <w:spacing w:val="-4"/>
        </w:rPr>
        <w:t> </w:t>
      </w:r>
      <w:r>
        <w:rPr/>
        <w:t>es</w:t>
      </w:r>
      <w:r>
        <w:rPr>
          <w:spacing w:val="-4"/>
        </w:rPr>
        <w:t> </w:t>
      </w:r>
      <w:r>
        <w:rPr/>
        <w:t>importante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existencia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servicio</w:t>
      </w:r>
      <w:r>
        <w:rPr>
          <w:spacing w:val="-1"/>
        </w:rPr>
        <w:t> </w:t>
      </w:r>
      <w:r>
        <w:rPr/>
        <w:t>público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información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orientación</w:t>
      </w:r>
      <w:r>
        <w:rPr>
          <w:spacing w:val="-58"/>
        </w:rPr>
        <w:t> </w:t>
      </w:r>
      <w:r>
        <w:rPr/>
        <w:t>telefónica como la Línea 100, que acompaña a las víctimas en sus procesos reflexivos, les</w:t>
      </w:r>
      <w:r>
        <w:rPr>
          <w:spacing w:val="1"/>
        </w:rPr>
        <w:t> </w:t>
      </w:r>
      <w:r>
        <w:rPr/>
        <w:t>informa sobre sus derechos, les da contención emocional y las deriva o refiere a la red de</w:t>
      </w:r>
      <w:r>
        <w:rPr>
          <w:spacing w:val="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especializados.</w:t>
      </w:r>
    </w:p>
    <w:p>
      <w:pPr>
        <w:spacing w:after="0" w:line="480" w:lineRule="auto"/>
        <w:jc w:val="both"/>
        <w:sectPr>
          <w:headerReference w:type="default" r:id="rId483"/>
          <w:footerReference w:type="default" r:id="rId484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39"/>
        </w:numPr>
        <w:tabs>
          <w:tab w:pos="1619" w:val="left" w:leader="none"/>
        </w:tabs>
        <w:spacing w:line="240" w:lineRule="auto" w:before="215" w:after="0"/>
        <w:ind w:left="1618" w:right="0" w:hanging="361"/>
        <w:jc w:val="left"/>
      </w:pPr>
      <w:bookmarkStart w:name="_bookmark34" w:id="65"/>
      <w:bookmarkEnd w:id="65"/>
      <w:r>
        <w:rPr>
          <w:b w:val="0"/>
        </w:rPr>
      </w:r>
      <w:bookmarkStart w:name="_bookmark34" w:id="66"/>
      <w:bookmarkEnd w:id="66"/>
      <w:r>
        <w:rPr/>
        <w:t>V</w:t>
      </w:r>
      <w:r>
        <w:rPr/>
        <w:t>iolencia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1"/>
          <w:numId w:val="39"/>
        </w:numPr>
        <w:tabs>
          <w:tab w:pos="1979" w:val="left" w:leader="none"/>
        </w:tabs>
        <w:spacing w:line="240" w:lineRule="auto" w:before="0" w:after="0"/>
        <w:ind w:left="1978" w:right="0" w:hanging="361"/>
        <w:jc w:val="left"/>
        <w:rPr>
          <w:b/>
          <w:sz w:val="24"/>
        </w:rPr>
      </w:pPr>
      <w:r>
        <w:rPr>
          <w:b/>
          <w:sz w:val="24"/>
        </w:rPr>
        <w:t>Violencia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basada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género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258" w:right="1234" w:firstLine="719"/>
        <w:jc w:val="both"/>
      </w:pPr>
      <w:r>
        <w:rPr/>
        <w:t>La</w:t>
      </w:r>
      <w:r>
        <w:rPr>
          <w:spacing w:val="-10"/>
        </w:rPr>
        <w:t> </w:t>
      </w:r>
      <w:r>
        <w:rPr/>
        <w:t>Convención</w:t>
      </w:r>
      <w:r>
        <w:rPr>
          <w:spacing w:val="-5"/>
        </w:rPr>
        <w:t> </w:t>
      </w:r>
      <w:r>
        <w:rPr/>
        <w:t>Interamericana</w:t>
      </w:r>
      <w:r>
        <w:rPr>
          <w:spacing w:val="-10"/>
        </w:rPr>
        <w:t> </w:t>
      </w:r>
      <w:r>
        <w:rPr/>
        <w:t>para</w:t>
      </w:r>
      <w:r>
        <w:rPr>
          <w:spacing w:val="-7"/>
        </w:rPr>
        <w:t> </w:t>
      </w:r>
      <w:r>
        <w:rPr/>
        <w:t>Prevenir,</w:t>
      </w:r>
      <w:r>
        <w:rPr>
          <w:spacing w:val="-6"/>
        </w:rPr>
        <w:t> </w:t>
      </w:r>
      <w:r>
        <w:rPr/>
        <w:t>Sancionar</w:t>
      </w:r>
      <w:r>
        <w:rPr>
          <w:spacing w:val="-10"/>
        </w:rPr>
        <w:t> </w:t>
      </w:r>
      <w:r>
        <w:rPr/>
        <w:t>y</w:t>
      </w:r>
      <w:r>
        <w:rPr>
          <w:spacing w:val="-8"/>
        </w:rPr>
        <w:t> </w:t>
      </w:r>
      <w:r>
        <w:rPr/>
        <w:t>Erradicar</w:t>
      </w:r>
      <w:r>
        <w:rPr>
          <w:spacing w:val="-9"/>
        </w:rPr>
        <w:t> </w:t>
      </w:r>
      <w:r>
        <w:rPr/>
        <w:t>la</w:t>
      </w:r>
      <w:r>
        <w:rPr>
          <w:spacing w:val="-6"/>
        </w:rPr>
        <w:t> </w:t>
      </w:r>
      <w:r>
        <w:rPr/>
        <w:t>Violencia</w:t>
      </w:r>
      <w:r>
        <w:rPr>
          <w:spacing w:val="-8"/>
        </w:rPr>
        <w:t> </w:t>
      </w:r>
      <w:r>
        <w:rPr/>
        <w:t>contra</w:t>
      </w:r>
      <w:r>
        <w:rPr>
          <w:spacing w:val="-58"/>
        </w:rPr>
        <w:t> </w:t>
      </w:r>
      <w:r>
        <w:rPr/>
        <w:t>la Mujer define la violencia contra la mujer como cualquier acción o conducta, basada en su</w:t>
      </w:r>
      <w:r>
        <w:rPr>
          <w:spacing w:val="1"/>
        </w:rPr>
        <w:t> </w:t>
      </w:r>
      <w:r>
        <w:rPr/>
        <w:t>género, que cause muerte, daño o sufrimiento físico, sexual o psicológico, tanto en el ámbito</w:t>
      </w:r>
      <w:r>
        <w:rPr>
          <w:spacing w:val="1"/>
        </w:rPr>
        <w:t> </w:t>
      </w:r>
      <w:r>
        <w:rPr/>
        <w:t>público</w:t>
      </w:r>
      <w:r>
        <w:rPr>
          <w:spacing w:val="-11"/>
        </w:rPr>
        <w:t> </w:t>
      </w:r>
      <w:r>
        <w:rPr/>
        <w:t>como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privado.</w:t>
      </w:r>
      <w:r>
        <w:rPr>
          <w:spacing w:val="-10"/>
        </w:rPr>
        <w:t> </w:t>
      </w:r>
      <w:r>
        <w:rPr/>
        <w:t>Dicha</w:t>
      </w:r>
      <w:r>
        <w:rPr>
          <w:spacing w:val="-11"/>
        </w:rPr>
        <w:t> </w:t>
      </w:r>
      <w:r>
        <w:rPr/>
        <w:t>convención</w:t>
      </w:r>
      <w:r>
        <w:rPr>
          <w:spacing w:val="-11"/>
        </w:rPr>
        <w:t> </w:t>
      </w:r>
      <w:r>
        <w:rPr/>
        <w:t>agrega</w:t>
      </w:r>
      <w:r>
        <w:rPr>
          <w:spacing w:val="-11"/>
        </w:rPr>
        <w:t> </w:t>
      </w:r>
      <w:r>
        <w:rPr/>
        <w:t>además</w:t>
      </w:r>
      <w:r>
        <w:rPr>
          <w:spacing w:val="-10"/>
        </w:rPr>
        <w:t> </w:t>
      </w:r>
      <w:r>
        <w:rPr/>
        <w:t>que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entenderá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violencia</w:t>
      </w:r>
      <w:r>
        <w:rPr>
          <w:spacing w:val="-57"/>
        </w:rPr>
        <w:t> </w:t>
      </w:r>
      <w:r>
        <w:rPr/>
        <w:t>contra</w:t>
      </w:r>
      <w:r>
        <w:rPr>
          <w:spacing w:val="-3"/>
        </w:rPr>
        <w:t> </w:t>
      </w:r>
      <w:r>
        <w:rPr/>
        <w:t>la mujer</w:t>
      </w:r>
      <w:r>
        <w:rPr>
          <w:spacing w:val="-2"/>
        </w:rPr>
        <w:t> </w:t>
      </w:r>
      <w:r>
        <w:rPr/>
        <w:t>incluye la</w:t>
      </w:r>
      <w:r>
        <w:rPr>
          <w:spacing w:val="1"/>
        </w:rPr>
        <w:t> </w:t>
      </w:r>
      <w:r>
        <w:rPr/>
        <w:t>violencia física,</w:t>
      </w:r>
      <w:r>
        <w:rPr>
          <w:spacing w:val="-1"/>
        </w:rPr>
        <w:t> </w:t>
      </w:r>
      <w:r>
        <w:rPr/>
        <w:t>sexual y</w:t>
      </w:r>
      <w:r>
        <w:rPr>
          <w:spacing w:val="2"/>
        </w:rPr>
        <w:t> </w:t>
      </w:r>
      <w:r>
        <w:rPr/>
        <w:t>psicológica:</w:t>
      </w:r>
    </w:p>
    <w:p>
      <w:pPr>
        <w:pStyle w:val="ListParagraph"/>
        <w:numPr>
          <w:ilvl w:val="0"/>
          <w:numId w:val="40"/>
        </w:numPr>
        <w:tabs>
          <w:tab w:pos="1792" w:val="left" w:leader="none"/>
        </w:tabs>
        <w:spacing w:line="480" w:lineRule="auto" w:before="1" w:after="0"/>
        <w:ind w:left="1618" w:right="1238" w:firstLine="0"/>
        <w:jc w:val="both"/>
        <w:rPr>
          <w:sz w:val="24"/>
        </w:rPr>
      </w:pPr>
      <w:r>
        <w:rPr>
          <w:sz w:val="24"/>
        </w:rPr>
        <w:t>Que tenga lugar dentro de la familia o unidad doméstica o en cualquier otra relación</w:t>
      </w:r>
      <w:r>
        <w:rPr>
          <w:spacing w:val="1"/>
          <w:sz w:val="24"/>
        </w:rPr>
        <w:t> </w:t>
      </w:r>
      <w:r>
        <w:rPr>
          <w:sz w:val="24"/>
        </w:rPr>
        <w:t>interpersonal,</w:t>
      </w:r>
      <w:r>
        <w:rPr>
          <w:spacing w:val="-3"/>
          <w:sz w:val="24"/>
        </w:rPr>
        <w:t> </w:t>
      </w:r>
      <w:r>
        <w:rPr>
          <w:sz w:val="24"/>
        </w:rPr>
        <w:t>ya</w:t>
      </w:r>
      <w:r>
        <w:rPr>
          <w:spacing w:val="-4"/>
          <w:sz w:val="24"/>
        </w:rPr>
        <w:t> </w:t>
      </w:r>
      <w:r>
        <w:rPr>
          <w:sz w:val="24"/>
        </w:rPr>
        <w:t>sea</w:t>
      </w:r>
      <w:r>
        <w:rPr>
          <w:spacing w:val="-5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agresor</w:t>
      </w:r>
      <w:r>
        <w:rPr>
          <w:spacing w:val="-4"/>
          <w:sz w:val="24"/>
        </w:rPr>
        <w:t> </w:t>
      </w:r>
      <w:r>
        <w:rPr>
          <w:sz w:val="24"/>
        </w:rPr>
        <w:t>comparta</w:t>
      </w:r>
      <w:r>
        <w:rPr>
          <w:spacing w:val="-4"/>
          <w:sz w:val="24"/>
        </w:rPr>
        <w:t> </w:t>
      </w:r>
      <w:r>
        <w:rPr>
          <w:sz w:val="24"/>
        </w:rPr>
        <w:t>o</w:t>
      </w:r>
      <w:r>
        <w:rPr>
          <w:spacing w:val="-4"/>
          <w:sz w:val="24"/>
        </w:rPr>
        <w:t> </w:t>
      </w:r>
      <w:r>
        <w:rPr>
          <w:sz w:val="24"/>
        </w:rPr>
        <w:t>haya</w:t>
      </w:r>
      <w:r>
        <w:rPr>
          <w:spacing w:val="-4"/>
          <w:sz w:val="24"/>
        </w:rPr>
        <w:t> </w:t>
      </w:r>
      <w:r>
        <w:rPr>
          <w:sz w:val="24"/>
        </w:rPr>
        <w:t>compartido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mismo</w:t>
      </w:r>
      <w:r>
        <w:rPr>
          <w:spacing w:val="-3"/>
          <w:sz w:val="24"/>
        </w:rPr>
        <w:t> </w:t>
      </w:r>
      <w:r>
        <w:rPr>
          <w:sz w:val="24"/>
        </w:rPr>
        <w:t>domicilio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57"/>
          <w:sz w:val="24"/>
        </w:rPr>
        <w:t> </w:t>
      </w:r>
      <w:r>
        <w:rPr>
          <w:sz w:val="24"/>
        </w:rPr>
        <w:t>mujer,</w:t>
      </w:r>
      <w:r>
        <w:rPr>
          <w:spacing w:val="-1"/>
          <w:sz w:val="24"/>
        </w:rPr>
        <w:t> </w:t>
      </w:r>
      <w:r>
        <w:rPr>
          <w:sz w:val="24"/>
        </w:rPr>
        <w:t>y que</w:t>
      </w:r>
      <w:r>
        <w:rPr>
          <w:spacing w:val="-1"/>
          <w:sz w:val="24"/>
        </w:rPr>
        <w:t> </w:t>
      </w:r>
      <w:r>
        <w:rPr>
          <w:sz w:val="24"/>
        </w:rPr>
        <w:t>comprende,</w:t>
      </w:r>
      <w:r>
        <w:rPr>
          <w:spacing w:val="1"/>
          <w:sz w:val="24"/>
        </w:rPr>
        <w:t> </w:t>
      </w:r>
      <w:r>
        <w:rPr>
          <w:sz w:val="24"/>
        </w:rPr>
        <w:t>entre</w:t>
      </w:r>
      <w:r>
        <w:rPr>
          <w:spacing w:val="-2"/>
          <w:sz w:val="24"/>
        </w:rPr>
        <w:t> </w:t>
      </w:r>
      <w:r>
        <w:rPr>
          <w:sz w:val="24"/>
        </w:rPr>
        <w:t>otros, violación, maltrato</w:t>
      </w:r>
      <w:r>
        <w:rPr>
          <w:spacing w:val="-1"/>
          <w:sz w:val="24"/>
        </w:rPr>
        <w:t> </w:t>
      </w:r>
      <w:r>
        <w:rPr>
          <w:sz w:val="24"/>
        </w:rPr>
        <w:t>y abuso sexual;</w:t>
      </w:r>
    </w:p>
    <w:p>
      <w:pPr>
        <w:pStyle w:val="ListParagraph"/>
        <w:numPr>
          <w:ilvl w:val="0"/>
          <w:numId w:val="40"/>
        </w:numPr>
        <w:tabs>
          <w:tab w:pos="1749" w:val="left" w:leader="none"/>
        </w:tabs>
        <w:spacing w:line="480" w:lineRule="auto" w:before="0" w:after="0"/>
        <w:ind w:left="1618" w:right="1238" w:firstLine="0"/>
        <w:jc w:val="both"/>
        <w:rPr>
          <w:sz w:val="24"/>
        </w:rPr>
      </w:pPr>
      <w:r>
        <w:rPr>
          <w:sz w:val="24"/>
        </w:rPr>
        <w:t>Que</w:t>
      </w:r>
      <w:r>
        <w:rPr>
          <w:spacing w:val="-13"/>
          <w:sz w:val="24"/>
        </w:rPr>
        <w:t> </w:t>
      </w:r>
      <w:r>
        <w:rPr>
          <w:sz w:val="24"/>
        </w:rPr>
        <w:t>tenga</w:t>
      </w:r>
      <w:r>
        <w:rPr>
          <w:spacing w:val="-11"/>
          <w:sz w:val="24"/>
        </w:rPr>
        <w:t> </w:t>
      </w:r>
      <w:r>
        <w:rPr>
          <w:sz w:val="24"/>
        </w:rPr>
        <w:t>lugar</w:t>
      </w:r>
      <w:r>
        <w:rPr>
          <w:spacing w:val="-9"/>
          <w:sz w:val="24"/>
        </w:rPr>
        <w:t> </w:t>
      </w:r>
      <w:r>
        <w:rPr>
          <w:sz w:val="24"/>
        </w:rPr>
        <w:t>en</w:t>
      </w:r>
      <w:r>
        <w:rPr>
          <w:spacing w:val="-10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comunidad</w:t>
      </w:r>
      <w:r>
        <w:rPr>
          <w:spacing w:val="-10"/>
          <w:sz w:val="24"/>
        </w:rPr>
        <w:t> </w:t>
      </w:r>
      <w:r>
        <w:rPr>
          <w:sz w:val="24"/>
        </w:rPr>
        <w:t>y</w:t>
      </w:r>
      <w:r>
        <w:rPr>
          <w:spacing w:val="-10"/>
          <w:sz w:val="24"/>
        </w:rPr>
        <w:t> </w:t>
      </w:r>
      <w:r>
        <w:rPr>
          <w:sz w:val="24"/>
        </w:rPr>
        <w:t>sea</w:t>
      </w:r>
      <w:r>
        <w:rPr>
          <w:spacing w:val="-11"/>
          <w:sz w:val="24"/>
        </w:rPr>
        <w:t> </w:t>
      </w:r>
      <w:r>
        <w:rPr>
          <w:sz w:val="24"/>
        </w:rPr>
        <w:t>perpetrada</w:t>
      </w:r>
      <w:r>
        <w:rPr>
          <w:spacing w:val="-9"/>
          <w:sz w:val="24"/>
        </w:rPr>
        <w:t> </w:t>
      </w:r>
      <w:r>
        <w:rPr>
          <w:sz w:val="24"/>
        </w:rPr>
        <w:t>por</w:t>
      </w:r>
      <w:r>
        <w:rPr>
          <w:spacing w:val="-12"/>
          <w:sz w:val="24"/>
        </w:rPr>
        <w:t> </w:t>
      </w:r>
      <w:r>
        <w:rPr>
          <w:sz w:val="24"/>
        </w:rPr>
        <w:t>cualquier</w:t>
      </w:r>
      <w:r>
        <w:rPr>
          <w:spacing w:val="-11"/>
          <w:sz w:val="24"/>
        </w:rPr>
        <w:t> </w:t>
      </w:r>
      <w:r>
        <w:rPr>
          <w:sz w:val="24"/>
        </w:rPr>
        <w:t>persona</w:t>
      </w:r>
      <w:r>
        <w:rPr>
          <w:spacing w:val="-11"/>
          <w:sz w:val="24"/>
        </w:rPr>
        <w:t> </w:t>
      </w:r>
      <w:r>
        <w:rPr>
          <w:sz w:val="24"/>
        </w:rPr>
        <w:t>y</w:t>
      </w:r>
      <w:r>
        <w:rPr>
          <w:spacing w:val="-10"/>
          <w:sz w:val="24"/>
        </w:rPr>
        <w:t> </w:t>
      </w:r>
      <w:r>
        <w:rPr>
          <w:sz w:val="24"/>
        </w:rPr>
        <w:t>que</w:t>
      </w:r>
      <w:r>
        <w:rPr>
          <w:spacing w:val="-12"/>
          <w:sz w:val="24"/>
        </w:rPr>
        <w:t> </w:t>
      </w:r>
      <w:r>
        <w:rPr>
          <w:sz w:val="24"/>
        </w:rPr>
        <w:t>comprende,</w:t>
      </w:r>
      <w:r>
        <w:rPr>
          <w:spacing w:val="-57"/>
          <w:sz w:val="24"/>
        </w:rPr>
        <w:t> </w:t>
      </w:r>
      <w:r>
        <w:rPr>
          <w:sz w:val="24"/>
        </w:rPr>
        <w:t>entre</w:t>
      </w:r>
      <w:r>
        <w:rPr>
          <w:spacing w:val="1"/>
          <w:sz w:val="24"/>
        </w:rPr>
        <w:t> </w:t>
      </w:r>
      <w:r>
        <w:rPr>
          <w:sz w:val="24"/>
        </w:rPr>
        <w:t>otros,</w:t>
      </w:r>
      <w:r>
        <w:rPr>
          <w:spacing w:val="1"/>
          <w:sz w:val="24"/>
        </w:rPr>
        <w:t> </w:t>
      </w:r>
      <w:r>
        <w:rPr>
          <w:sz w:val="24"/>
        </w:rPr>
        <w:t>violación,</w:t>
      </w:r>
      <w:r>
        <w:rPr>
          <w:spacing w:val="1"/>
          <w:sz w:val="24"/>
        </w:rPr>
        <w:t> </w:t>
      </w:r>
      <w:r>
        <w:rPr>
          <w:sz w:val="24"/>
        </w:rPr>
        <w:t>abuso</w:t>
      </w:r>
      <w:r>
        <w:rPr>
          <w:spacing w:val="1"/>
          <w:sz w:val="24"/>
        </w:rPr>
        <w:t> </w:t>
      </w:r>
      <w:r>
        <w:rPr>
          <w:sz w:val="24"/>
        </w:rPr>
        <w:t>sexual,</w:t>
      </w:r>
      <w:r>
        <w:rPr>
          <w:spacing w:val="1"/>
          <w:sz w:val="24"/>
        </w:rPr>
        <w:t> </w:t>
      </w:r>
      <w:r>
        <w:rPr>
          <w:sz w:val="24"/>
        </w:rPr>
        <w:t>tortura,</w:t>
      </w:r>
      <w:r>
        <w:rPr>
          <w:spacing w:val="1"/>
          <w:sz w:val="24"/>
        </w:rPr>
        <w:t> </w:t>
      </w:r>
      <w:r>
        <w:rPr>
          <w:sz w:val="24"/>
        </w:rPr>
        <w:t>trata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personas,</w:t>
      </w:r>
      <w:r>
        <w:rPr>
          <w:spacing w:val="1"/>
          <w:sz w:val="24"/>
        </w:rPr>
        <w:t> </w:t>
      </w:r>
      <w:r>
        <w:rPr>
          <w:sz w:val="24"/>
        </w:rPr>
        <w:t>prostitución</w:t>
      </w:r>
      <w:r>
        <w:rPr>
          <w:spacing w:val="1"/>
          <w:sz w:val="24"/>
        </w:rPr>
        <w:t> </w:t>
      </w:r>
      <w:r>
        <w:rPr>
          <w:sz w:val="24"/>
        </w:rPr>
        <w:t>forzada,</w:t>
      </w:r>
      <w:r>
        <w:rPr>
          <w:spacing w:val="1"/>
          <w:sz w:val="24"/>
        </w:rPr>
        <w:t> </w:t>
      </w:r>
      <w:r>
        <w:rPr>
          <w:sz w:val="24"/>
        </w:rPr>
        <w:t>secuestro y acoso sexual en el lugar de trabajo, así como en instituciones educativas,</w:t>
      </w:r>
      <w:r>
        <w:rPr>
          <w:spacing w:val="1"/>
          <w:sz w:val="24"/>
        </w:rPr>
        <w:t> </w:t>
      </w:r>
      <w:r>
        <w:rPr>
          <w:sz w:val="24"/>
        </w:rPr>
        <w:t>establecimientos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salud</w:t>
      </w:r>
      <w:r>
        <w:rPr>
          <w:spacing w:val="2"/>
          <w:sz w:val="24"/>
        </w:rPr>
        <w:t> </w:t>
      </w:r>
      <w:r>
        <w:rPr>
          <w:sz w:val="24"/>
        </w:rPr>
        <w:t>o cualquier otro lugar, y</w:t>
      </w:r>
    </w:p>
    <w:p>
      <w:pPr>
        <w:pStyle w:val="ListParagraph"/>
        <w:numPr>
          <w:ilvl w:val="0"/>
          <w:numId w:val="40"/>
        </w:numPr>
        <w:tabs>
          <w:tab w:pos="1759" w:val="left" w:leader="none"/>
        </w:tabs>
        <w:spacing w:line="240" w:lineRule="auto" w:before="0" w:after="0"/>
        <w:ind w:left="1758" w:right="0" w:hanging="141"/>
        <w:jc w:val="both"/>
        <w:rPr>
          <w:sz w:val="24"/>
        </w:rPr>
      </w:pP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sea</w:t>
      </w:r>
      <w:r>
        <w:rPr>
          <w:spacing w:val="-1"/>
          <w:sz w:val="24"/>
        </w:rPr>
        <w:t> </w:t>
      </w:r>
      <w:r>
        <w:rPr>
          <w:sz w:val="24"/>
        </w:rPr>
        <w:t>perpetrada</w:t>
      </w:r>
      <w:r>
        <w:rPr>
          <w:spacing w:val="-1"/>
          <w:sz w:val="24"/>
        </w:rPr>
        <w:t> </w:t>
      </w:r>
      <w:r>
        <w:rPr>
          <w:sz w:val="24"/>
        </w:rPr>
        <w:t>o tolerada</w:t>
      </w:r>
      <w:r>
        <w:rPr>
          <w:spacing w:val="-1"/>
          <w:sz w:val="24"/>
        </w:rPr>
        <w:t> </w:t>
      </w:r>
      <w:r>
        <w:rPr>
          <w:sz w:val="24"/>
        </w:rPr>
        <w:t>por el Estado,</w:t>
      </w:r>
      <w:r>
        <w:rPr>
          <w:spacing w:val="-1"/>
          <w:sz w:val="24"/>
        </w:rPr>
        <w:t> </w:t>
      </w:r>
      <w:r>
        <w:rPr>
          <w:sz w:val="24"/>
        </w:rPr>
        <w:t>dondequiera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ocurra</w:t>
      </w:r>
      <w:r>
        <w:rPr>
          <w:spacing w:val="-2"/>
          <w:sz w:val="24"/>
        </w:rPr>
        <w:t> </w:t>
      </w:r>
      <w:r>
        <w:rPr>
          <w:sz w:val="24"/>
        </w:rPr>
        <w:t>(artículos 1</w:t>
      </w:r>
      <w:r>
        <w:rPr>
          <w:spacing w:val="5"/>
          <w:sz w:val="24"/>
        </w:rPr>
        <w:t> </w:t>
      </w:r>
      <w:r>
        <w:rPr>
          <w:sz w:val="24"/>
        </w:rPr>
        <w:t>y 2).</w:t>
      </w:r>
    </w:p>
    <w:p>
      <w:pPr>
        <w:pStyle w:val="BodyText"/>
      </w:pPr>
    </w:p>
    <w:p>
      <w:pPr>
        <w:pStyle w:val="Heading1"/>
        <w:numPr>
          <w:ilvl w:val="1"/>
          <w:numId w:val="39"/>
        </w:numPr>
        <w:tabs>
          <w:tab w:pos="1979" w:val="left" w:leader="none"/>
        </w:tabs>
        <w:spacing w:line="240" w:lineRule="auto" w:before="0" w:after="0"/>
        <w:ind w:left="1978" w:right="0" w:hanging="361"/>
        <w:jc w:val="left"/>
      </w:pPr>
      <w:r>
        <w:rPr/>
        <w:t>Violencia</w:t>
      </w:r>
      <w:r>
        <w:rPr>
          <w:spacing w:val="-2"/>
        </w:rPr>
        <w:t> </w:t>
      </w:r>
      <w:r>
        <w:rPr/>
        <w:t>contra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mujeres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258" w:right="1235" w:firstLine="719"/>
        <w:jc w:val="both"/>
      </w:pPr>
      <w:r>
        <w:rPr/>
        <w:t>De acuerdo al artículo 5° de la Ley 30364, la violencia contra las mujeres es cualquier</w:t>
      </w:r>
      <w:r>
        <w:rPr>
          <w:spacing w:val="1"/>
        </w:rPr>
        <w:t> </w:t>
      </w:r>
      <w:r>
        <w:rPr/>
        <w:t>acción o conducta que les causa muerte, daño o sufrimiento físico, sexual o psicológico por su</w:t>
      </w:r>
      <w:r>
        <w:rPr>
          <w:spacing w:val="-57"/>
        </w:rPr>
        <w:t> </w:t>
      </w:r>
      <w:r>
        <w:rPr/>
        <w:t>condición de tales, tanto en el ámbito público como en el privado. Se entiende por violencia</w:t>
      </w:r>
      <w:r>
        <w:rPr>
          <w:spacing w:val="1"/>
        </w:rPr>
        <w:t> </w:t>
      </w:r>
      <w:r>
        <w:rPr/>
        <w:t>contra</w:t>
      </w:r>
      <w:r>
        <w:rPr>
          <w:spacing w:val="-3"/>
        </w:rPr>
        <w:t> </w:t>
      </w:r>
      <w:r>
        <w:rPr/>
        <w:t>las mujeres:</w:t>
      </w:r>
    </w:p>
    <w:p>
      <w:pPr>
        <w:pStyle w:val="ListParagraph"/>
        <w:numPr>
          <w:ilvl w:val="0"/>
          <w:numId w:val="40"/>
        </w:numPr>
        <w:tabs>
          <w:tab w:pos="1773" w:val="left" w:leader="none"/>
        </w:tabs>
        <w:spacing w:line="480" w:lineRule="auto" w:before="0" w:after="0"/>
        <w:ind w:left="1618" w:right="1236" w:firstLine="0"/>
        <w:jc w:val="both"/>
        <w:rPr>
          <w:sz w:val="24"/>
        </w:rPr>
      </w:pPr>
      <w:r>
        <w:rPr>
          <w:sz w:val="24"/>
        </w:rPr>
        <w:t>La que tenga lugar dentro de la familia o unidad doméstica o en cualquier otra relación</w:t>
      </w:r>
      <w:r>
        <w:rPr>
          <w:spacing w:val="1"/>
          <w:sz w:val="24"/>
        </w:rPr>
        <w:t> </w:t>
      </w:r>
      <w:r>
        <w:rPr>
          <w:sz w:val="24"/>
        </w:rPr>
        <w:t>interpersonal,</w:t>
      </w:r>
      <w:r>
        <w:rPr>
          <w:spacing w:val="-3"/>
          <w:sz w:val="24"/>
        </w:rPr>
        <w:t> </w:t>
      </w:r>
      <w:r>
        <w:rPr>
          <w:sz w:val="24"/>
        </w:rPr>
        <w:t>ya</w:t>
      </w:r>
      <w:r>
        <w:rPr>
          <w:spacing w:val="-4"/>
          <w:sz w:val="24"/>
        </w:rPr>
        <w:t> </w:t>
      </w:r>
      <w:r>
        <w:rPr>
          <w:sz w:val="24"/>
        </w:rPr>
        <w:t>sea</w:t>
      </w:r>
      <w:r>
        <w:rPr>
          <w:spacing w:val="-4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agresor</w:t>
      </w:r>
      <w:r>
        <w:rPr>
          <w:spacing w:val="-4"/>
          <w:sz w:val="24"/>
        </w:rPr>
        <w:t> </w:t>
      </w:r>
      <w:r>
        <w:rPr>
          <w:sz w:val="24"/>
        </w:rPr>
        <w:t>comparta</w:t>
      </w:r>
      <w:r>
        <w:rPr>
          <w:spacing w:val="-5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haya</w:t>
      </w:r>
      <w:r>
        <w:rPr>
          <w:spacing w:val="-4"/>
          <w:sz w:val="24"/>
        </w:rPr>
        <w:t> </w:t>
      </w:r>
      <w:r>
        <w:rPr>
          <w:sz w:val="24"/>
        </w:rPr>
        <w:t>compartido el</w:t>
      </w:r>
      <w:r>
        <w:rPr>
          <w:spacing w:val="-3"/>
          <w:sz w:val="24"/>
        </w:rPr>
        <w:t> </w:t>
      </w:r>
      <w:r>
        <w:rPr>
          <w:sz w:val="24"/>
        </w:rPr>
        <w:t>mismo</w:t>
      </w:r>
      <w:r>
        <w:rPr>
          <w:spacing w:val="-2"/>
          <w:sz w:val="24"/>
        </w:rPr>
        <w:t> </w:t>
      </w:r>
      <w:r>
        <w:rPr>
          <w:sz w:val="24"/>
        </w:rPr>
        <w:t>domicilio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57"/>
          <w:sz w:val="24"/>
        </w:rPr>
        <w:t> </w:t>
      </w:r>
      <w:r>
        <w:rPr>
          <w:sz w:val="24"/>
        </w:rPr>
        <w:t>mujer.</w:t>
      </w:r>
      <w:r>
        <w:rPr>
          <w:spacing w:val="-1"/>
          <w:sz w:val="24"/>
        </w:rPr>
        <w:t> </w:t>
      </w:r>
      <w:r>
        <w:rPr>
          <w:sz w:val="24"/>
        </w:rPr>
        <w:t>Comprende,</w:t>
      </w:r>
      <w:r>
        <w:rPr>
          <w:spacing w:val="-1"/>
          <w:sz w:val="24"/>
        </w:rPr>
        <w:t> </w:t>
      </w:r>
      <w:r>
        <w:rPr>
          <w:sz w:val="24"/>
        </w:rPr>
        <w:t>entre otros,</w:t>
      </w:r>
      <w:r>
        <w:rPr>
          <w:spacing w:val="-1"/>
          <w:sz w:val="24"/>
        </w:rPr>
        <w:t> </w:t>
      </w:r>
      <w:r>
        <w:rPr>
          <w:sz w:val="24"/>
        </w:rPr>
        <w:t>violación, maltrato</w:t>
      </w:r>
      <w:r>
        <w:rPr>
          <w:spacing w:val="-1"/>
          <w:sz w:val="24"/>
        </w:rPr>
        <w:t> </w:t>
      </w:r>
      <w:r>
        <w:rPr>
          <w:sz w:val="24"/>
        </w:rPr>
        <w:t>físico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psicológico y</w:t>
      </w:r>
      <w:r>
        <w:rPr>
          <w:spacing w:val="-1"/>
          <w:sz w:val="24"/>
        </w:rPr>
        <w:t> </w:t>
      </w:r>
      <w:r>
        <w:rPr>
          <w:sz w:val="24"/>
        </w:rPr>
        <w:t>abuso</w:t>
      </w:r>
      <w:r>
        <w:rPr>
          <w:spacing w:val="-1"/>
          <w:sz w:val="24"/>
        </w:rPr>
        <w:t> </w:t>
      </w:r>
      <w:r>
        <w:rPr>
          <w:sz w:val="24"/>
        </w:rPr>
        <w:t>sexual.</w:t>
      </w:r>
    </w:p>
    <w:p>
      <w:pPr>
        <w:spacing w:after="0" w:line="480" w:lineRule="auto"/>
        <w:jc w:val="both"/>
        <w:rPr>
          <w:sz w:val="24"/>
        </w:rPr>
        <w:sectPr>
          <w:headerReference w:type="default" r:id="rId485"/>
          <w:footerReference w:type="default" r:id="rId486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40"/>
        </w:numPr>
        <w:tabs>
          <w:tab w:pos="1768" w:val="left" w:leader="none"/>
        </w:tabs>
        <w:spacing w:line="480" w:lineRule="auto" w:before="215" w:after="0"/>
        <w:ind w:left="1618" w:right="1240" w:firstLine="0"/>
        <w:jc w:val="both"/>
        <w:rPr>
          <w:sz w:val="24"/>
        </w:rPr>
      </w:pPr>
      <w:r>
        <w:rPr>
          <w:sz w:val="24"/>
        </w:rPr>
        <w:t>La que tenga lugar en la comunidad, sea perpetrada por cualquier persona y comprende,</w:t>
      </w:r>
      <w:r>
        <w:rPr>
          <w:spacing w:val="1"/>
          <w:sz w:val="24"/>
        </w:rPr>
        <w:t> </w:t>
      </w:r>
      <w:r>
        <w:rPr>
          <w:sz w:val="24"/>
        </w:rPr>
        <w:t>entre</w:t>
      </w:r>
      <w:r>
        <w:rPr>
          <w:spacing w:val="1"/>
          <w:sz w:val="24"/>
        </w:rPr>
        <w:t> </w:t>
      </w:r>
      <w:r>
        <w:rPr>
          <w:sz w:val="24"/>
        </w:rPr>
        <w:t>otros,</w:t>
      </w:r>
      <w:r>
        <w:rPr>
          <w:spacing w:val="1"/>
          <w:sz w:val="24"/>
        </w:rPr>
        <w:t> </w:t>
      </w:r>
      <w:r>
        <w:rPr>
          <w:sz w:val="24"/>
        </w:rPr>
        <w:t>violación,</w:t>
      </w:r>
      <w:r>
        <w:rPr>
          <w:spacing w:val="1"/>
          <w:sz w:val="24"/>
        </w:rPr>
        <w:t> </w:t>
      </w:r>
      <w:r>
        <w:rPr>
          <w:sz w:val="24"/>
        </w:rPr>
        <w:t>abuso</w:t>
      </w:r>
      <w:r>
        <w:rPr>
          <w:spacing w:val="1"/>
          <w:sz w:val="24"/>
        </w:rPr>
        <w:t> </w:t>
      </w:r>
      <w:r>
        <w:rPr>
          <w:sz w:val="24"/>
        </w:rPr>
        <w:t>sexual,</w:t>
      </w:r>
      <w:r>
        <w:rPr>
          <w:spacing w:val="1"/>
          <w:sz w:val="24"/>
        </w:rPr>
        <w:t> </w:t>
      </w:r>
      <w:r>
        <w:rPr>
          <w:sz w:val="24"/>
        </w:rPr>
        <w:t>tortura,</w:t>
      </w:r>
      <w:r>
        <w:rPr>
          <w:spacing w:val="1"/>
          <w:sz w:val="24"/>
        </w:rPr>
        <w:t> </w:t>
      </w:r>
      <w:r>
        <w:rPr>
          <w:sz w:val="24"/>
        </w:rPr>
        <w:t>trata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personas,</w:t>
      </w:r>
      <w:r>
        <w:rPr>
          <w:spacing w:val="1"/>
          <w:sz w:val="24"/>
        </w:rPr>
        <w:t> </w:t>
      </w:r>
      <w:r>
        <w:rPr>
          <w:sz w:val="24"/>
        </w:rPr>
        <w:t>prostitución</w:t>
      </w:r>
      <w:r>
        <w:rPr>
          <w:spacing w:val="1"/>
          <w:sz w:val="24"/>
        </w:rPr>
        <w:t> </w:t>
      </w:r>
      <w:r>
        <w:rPr>
          <w:sz w:val="24"/>
        </w:rPr>
        <w:t>forzada,</w:t>
      </w:r>
      <w:r>
        <w:rPr>
          <w:spacing w:val="1"/>
          <w:sz w:val="24"/>
        </w:rPr>
        <w:t> </w:t>
      </w:r>
      <w:r>
        <w:rPr>
          <w:sz w:val="24"/>
        </w:rPr>
        <w:t>secuestro y acoso sexual en el lugar de trabajo, así como en instituciones educativas,</w:t>
      </w:r>
      <w:r>
        <w:rPr>
          <w:spacing w:val="1"/>
          <w:sz w:val="24"/>
        </w:rPr>
        <w:t> </w:t>
      </w:r>
      <w:r>
        <w:rPr>
          <w:sz w:val="24"/>
        </w:rPr>
        <w:t>establecimientos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salud</w:t>
      </w:r>
      <w:r>
        <w:rPr>
          <w:spacing w:val="2"/>
          <w:sz w:val="24"/>
        </w:rPr>
        <w:t> </w:t>
      </w:r>
      <w:r>
        <w:rPr>
          <w:sz w:val="24"/>
        </w:rPr>
        <w:t>o cualquier otro lugar.</w:t>
      </w:r>
    </w:p>
    <w:p>
      <w:pPr>
        <w:pStyle w:val="ListParagraph"/>
        <w:numPr>
          <w:ilvl w:val="0"/>
          <w:numId w:val="40"/>
        </w:numPr>
        <w:tabs>
          <w:tab w:pos="1759" w:val="left" w:leader="none"/>
        </w:tabs>
        <w:spacing w:line="240" w:lineRule="auto" w:before="1" w:after="0"/>
        <w:ind w:left="1758" w:right="0" w:hanging="141"/>
        <w:jc w:val="both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sea</w:t>
      </w:r>
      <w:r>
        <w:rPr>
          <w:spacing w:val="-2"/>
          <w:sz w:val="24"/>
        </w:rPr>
        <w:t> </w:t>
      </w:r>
      <w:r>
        <w:rPr>
          <w:sz w:val="24"/>
        </w:rPr>
        <w:t>perpetrada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tolerada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los agentes del Estado,</w:t>
      </w:r>
      <w:r>
        <w:rPr>
          <w:spacing w:val="-1"/>
          <w:sz w:val="24"/>
        </w:rPr>
        <w:t> </w:t>
      </w:r>
      <w:r>
        <w:rPr>
          <w:sz w:val="24"/>
        </w:rPr>
        <w:t>donde</w:t>
      </w:r>
      <w:r>
        <w:rPr>
          <w:spacing w:val="-1"/>
          <w:sz w:val="24"/>
        </w:rPr>
        <w:t> </w:t>
      </w:r>
      <w:r>
        <w:rPr>
          <w:sz w:val="24"/>
        </w:rPr>
        <w:t>quiera que</w:t>
      </w:r>
      <w:r>
        <w:rPr>
          <w:spacing w:val="-1"/>
          <w:sz w:val="24"/>
        </w:rPr>
        <w:t> </w:t>
      </w:r>
      <w:r>
        <w:rPr>
          <w:sz w:val="24"/>
        </w:rPr>
        <w:t>ocurra.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39"/>
        </w:numPr>
        <w:tabs>
          <w:tab w:pos="1979" w:val="left" w:leader="none"/>
        </w:tabs>
        <w:spacing w:line="240" w:lineRule="auto" w:before="230" w:after="0"/>
        <w:ind w:left="1978" w:right="0" w:hanging="361"/>
        <w:jc w:val="both"/>
      </w:pPr>
      <w:r>
        <w:rPr/>
        <w:t>Violencia</w:t>
      </w:r>
      <w:r>
        <w:rPr>
          <w:spacing w:val="-1"/>
        </w:rPr>
        <w:t> </w:t>
      </w:r>
      <w:r>
        <w:rPr/>
        <w:t>contra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integrantes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grupo</w:t>
      </w:r>
      <w:r>
        <w:rPr>
          <w:spacing w:val="-1"/>
        </w:rPr>
        <w:t> </w:t>
      </w:r>
      <w:r>
        <w:rPr/>
        <w:t>familiar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/>
        <w:ind w:left="1258" w:right="1240" w:firstLine="719"/>
        <w:jc w:val="both"/>
      </w:pPr>
      <w:r>
        <w:rPr/>
        <w:t>Es</w:t>
      </w:r>
      <w:r>
        <w:rPr>
          <w:spacing w:val="-4"/>
        </w:rPr>
        <w:t> </w:t>
      </w:r>
      <w:r>
        <w:rPr/>
        <w:t>cualquier</w:t>
      </w:r>
      <w:r>
        <w:rPr>
          <w:spacing w:val="-5"/>
        </w:rPr>
        <w:t> </w:t>
      </w:r>
      <w:r>
        <w:rPr/>
        <w:t>acción</w:t>
      </w:r>
      <w:r>
        <w:rPr>
          <w:spacing w:val="-3"/>
        </w:rPr>
        <w:t> </w:t>
      </w:r>
      <w:r>
        <w:rPr/>
        <w:t>o</w:t>
      </w:r>
      <w:r>
        <w:rPr>
          <w:spacing w:val="-4"/>
        </w:rPr>
        <w:t> </w:t>
      </w:r>
      <w:r>
        <w:rPr/>
        <w:t>conducta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le causa</w:t>
      </w:r>
      <w:r>
        <w:rPr>
          <w:spacing w:val="-5"/>
        </w:rPr>
        <w:t> </w:t>
      </w:r>
      <w:r>
        <w:rPr/>
        <w:t>muerte,</w:t>
      </w:r>
      <w:r>
        <w:rPr>
          <w:spacing w:val="-4"/>
        </w:rPr>
        <w:t> </w:t>
      </w:r>
      <w:r>
        <w:rPr/>
        <w:t>daño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sufrimiento</w:t>
      </w:r>
      <w:r>
        <w:rPr>
          <w:spacing w:val="-4"/>
        </w:rPr>
        <w:t> </w:t>
      </w:r>
      <w:r>
        <w:rPr/>
        <w:t>físico,</w:t>
      </w:r>
      <w:r>
        <w:rPr>
          <w:spacing w:val="-4"/>
        </w:rPr>
        <w:t> </w:t>
      </w:r>
      <w:r>
        <w:rPr/>
        <w:t>sexual</w:t>
      </w:r>
      <w:r>
        <w:rPr>
          <w:spacing w:val="-2"/>
        </w:rPr>
        <w:t> </w:t>
      </w:r>
      <w:r>
        <w:rPr/>
        <w:t>o</w:t>
      </w:r>
      <w:r>
        <w:rPr>
          <w:spacing w:val="-58"/>
        </w:rPr>
        <w:t> </w:t>
      </w:r>
      <w:r>
        <w:rPr/>
        <w:t>psicológico y que se produce en el contexto de una relación de responsabilidad, confianza o</w:t>
      </w:r>
      <w:r>
        <w:rPr>
          <w:spacing w:val="1"/>
        </w:rPr>
        <w:t> </w:t>
      </w:r>
      <w:r>
        <w:rPr/>
        <w:t>poder, de parte de un integrante a otro del grupo familiar. Se tiene especial consideración con</w:t>
      </w:r>
      <w:r>
        <w:rPr>
          <w:spacing w:val="1"/>
        </w:rPr>
        <w:t> </w:t>
      </w:r>
      <w:r>
        <w:rPr/>
        <w:t>las niñas, niños, adolescentes, adultos mayores y personas con discapacidad (artículo 6° de la</w:t>
      </w:r>
      <w:r>
        <w:rPr>
          <w:spacing w:val="1"/>
        </w:rPr>
        <w:t> </w:t>
      </w:r>
      <w:r>
        <w:rPr/>
        <w:t>Ley</w:t>
      </w:r>
      <w:r>
        <w:rPr>
          <w:spacing w:val="-1"/>
        </w:rPr>
        <w:t> </w:t>
      </w:r>
      <w:r>
        <w:rPr/>
        <w:t>30364).</w:t>
      </w:r>
    </w:p>
    <w:p>
      <w:pPr>
        <w:pStyle w:val="Heading1"/>
        <w:numPr>
          <w:ilvl w:val="1"/>
          <w:numId w:val="39"/>
        </w:numPr>
        <w:tabs>
          <w:tab w:pos="1979" w:val="left" w:leader="none"/>
        </w:tabs>
        <w:spacing w:line="240" w:lineRule="auto" w:before="0" w:after="0"/>
        <w:ind w:left="1978" w:right="0" w:hanging="361"/>
        <w:jc w:val="both"/>
      </w:pPr>
      <w:r>
        <w:rPr/>
        <w:t>Tipos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violencia</w:t>
      </w:r>
    </w:p>
    <w:p>
      <w:pPr>
        <w:pStyle w:val="BodyText"/>
        <w:rPr>
          <w:b/>
        </w:rPr>
      </w:pPr>
    </w:p>
    <w:p>
      <w:pPr>
        <w:pStyle w:val="BodyText"/>
        <w:ind w:left="1359" w:right="1166"/>
        <w:jc w:val="center"/>
      </w:pPr>
      <w:r>
        <w:rPr/>
        <w:t>Los</w:t>
      </w:r>
      <w:r>
        <w:rPr>
          <w:spacing w:val="-1"/>
        </w:rPr>
        <w:t> </w:t>
      </w:r>
      <w:r>
        <w:rPr/>
        <w:t>tipos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violencia</w:t>
      </w:r>
      <w:r>
        <w:rPr>
          <w:spacing w:val="-1"/>
        </w:rPr>
        <w:t> </w:t>
      </w:r>
      <w:r>
        <w:rPr/>
        <w:t>contra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mujeres y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integrantes del</w:t>
      </w:r>
      <w:r>
        <w:rPr>
          <w:spacing w:val="-1"/>
        </w:rPr>
        <w:t> </w:t>
      </w:r>
      <w:r>
        <w:rPr/>
        <w:t>grupo familiar</w:t>
      </w:r>
      <w:r>
        <w:rPr>
          <w:spacing w:val="-1"/>
        </w:rPr>
        <w:t> </w:t>
      </w:r>
      <w:r>
        <w:rPr/>
        <w:t>son:</w:t>
      </w:r>
    </w:p>
    <w:p>
      <w:pPr>
        <w:pStyle w:val="BodyText"/>
      </w:pPr>
    </w:p>
    <w:p>
      <w:pPr>
        <w:pStyle w:val="ListParagraph"/>
        <w:numPr>
          <w:ilvl w:val="0"/>
          <w:numId w:val="40"/>
        </w:numPr>
        <w:tabs>
          <w:tab w:pos="1771" w:val="left" w:leader="none"/>
        </w:tabs>
        <w:spacing w:line="480" w:lineRule="auto" w:before="0" w:after="0"/>
        <w:ind w:left="1618" w:right="1218" w:firstLine="0"/>
        <w:jc w:val="both"/>
        <w:rPr>
          <w:sz w:val="24"/>
        </w:rPr>
      </w:pPr>
      <w:r>
        <w:rPr>
          <w:sz w:val="24"/>
        </w:rPr>
        <w:t>Violencia física. Es la acción o conducta, que causa daño a la integridad corporal o a la</w:t>
      </w:r>
      <w:r>
        <w:rPr>
          <w:spacing w:val="1"/>
          <w:sz w:val="24"/>
        </w:rPr>
        <w:t> </w:t>
      </w:r>
      <w:r>
        <w:rPr>
          <w:sz w:val="24"/>
        </w:rPr>
        <w:t>salud. Se incluye el maltrato por negligencia, descuido o por privación de las necesidades</w:t>
      </w:r>
      <w:r>
        <w:rPr>
          <w:spacing w:val="1"/>
          <w:sz w:val="24"/>
        </w:rPr>
        <w:t> </w:t>
      </w:r>
      <w:r>
        <w:rPr>
          <w:sz w:val="24"/>
        </w:rPr>
        <w:t>básicas, que hayan ocasionado daño físico o que puedan llegar a ocasionarlo, sin importar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tiempo que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requiera para</w:t>
      </w:r>
      <w:r>
        <w:rPr>
          <w:spacing w:val="-2"/>
          <w:sz w:val="24"/>
        </w:rPr>
        <w:t> </w:t>
      </w:r>
      <w:r>
        <w:rPr>
          <w:sz w:val="24"/>
        </w:rPr>
        <w:t>su recuperación.</w:t>
      </w:r>
    </w:p>
    <w:p>
      <w:pPr>
        <w:pStyle w:val="ListParagraph"/>
        <w:numPr>
          <w:ilvl w:val="0"/>
          <w:numId w:val="40"/>
        </w:numPr>
        <w:tabs>
          <w:tab w:pos="1768" w:val="left" w:leader="none"/>
        </w:tabs>
        <w:spacing w:line="480" w:lineRule="auto" w:before="0" w:after="0"/>
        <w:ind w:left="1618" w:right="1239" w:firstLine="0"/>
        <w:jc w:val="both"/>
        <w:rPr>
          <w:sz w:val="24"/>
        </w:rPr>
      </w:pPr>
      <w:r>
        <w:rPr>
          <w:sz w:val="24"/>
        </w:rPr>
        <w:t>Violencia psicológica. Es la acción u omisión, tendiente a controlar o aislar a la persona</w:t>
      </w:r>
      <w:r>
        <w:rPr>
          <w:spacing w:val="1"/>
          <w:sz w:val="24"/>
        </w:rPr>
        <w:t> </w:t>
      </w:r>
      <w:r>
        <w:rPr>
          <w:sz w:val="24"/>
        </w:rPr>
        <w:t>contra</w:t>
      </w:r>
      <w:r>
        <w:rPr>
          <w:spacing w:val="-13"/>
          <w:sz w:val="24"/>
        </w:rPr>
        <w:t> </w:t>
      </w:r>
      <w:r>
        <w:rPr>
          <w:sz w:val="24"/>
        </w:rPr>
        <w:t>su</w:t>
      </w:r>
      <w:r>
        <w:rPr>
          <w:spacing w:val="-12"/>
          <w:sz w:val="24"/>
        </w:rPr>
        <w:t> </w:t>
      </w:r>
      <w:r>
        <w:rPr>
          <w:sz w:val="24"/>
        </w:rPr>
        <w:t>voluntad,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humillarla,</w:t>
      </w:r>
      <w:r>
        <w:rPr>
          <w:spacing w:val="-13"/>
          <w:sz w:val="24"/>
        </w:rPr>
        <w:t> </w:t>
      </w:r>
      <w:r>
        <w:rPr>
          <w:sz w:val="24"/>
        </w:rPr>
        <w:t>avergonzarla,</w:t>
      </w:r>
      <w:r>
        <w:rPr>
          <w:spacing w:val="-12"/>
          <w:sz w:val="24"/>
        </w:rPr>
        <w:t> </w:t>
      </w:r>
      <w:r>
        <w:rPr>
          <w:sz w:val="24"/>
        </w:rPr>
        <w:t>insultarla,</w:t>
      </w:r>
      <w:r>
        <w:rPr>
          <w:spacing w:val="-13"/>
          <w:sz w:val="24"/>
        </w:rPr>
        <w:t> </w:t>
      </w:r>
      <w:r>
        <w:rPr>
          <w:sz w:val="24"/>
        </w:rPr>
        <w:t>estigmatizarla</w:t>
      </w:r>
      <w:r>
        <w:rPr>
          <w:spacing w:val="-13"/>
          <w:sz w:val="24"/>
        </w:rPr>
        <w:t> </w:t>
      </w:r>
      <w:r>
        <w:rPr>
          <w:sz w:val="24"/>
        </w:rPr>
        <w:t>o</w:t>
      </w:r>
      <w:r>
        <w:rPr>
          <w:spacing w:val="-12"/>
          <w:sz w:val="24"/>
        </w:rPr>
        <w:t> </w:t>
      </w:r>
      <w:r>
        <w:rPr>
          <w:sz w:val="24"/>
        </w:rPr>
        <w:t>estereotiparla,</w:t>
      </w:r>
      <w:r>
        <w:rPr>
          <w:spacing w:val="-12"/>
          <w:sz w:val="24"/>
        </w:rPr>
        <w:t> </w:t>
      </w:r>
      <w:r>
        <w:rPr>
          <w:sz w:val="24"/>
        </w:rPr>
        <w:t>sin</w:t>
      </w:r>
      <w:r>
        <w:rPr>
          <w:spacing w:val="-57"/>
          <w:sz w:val="24"/>
        </w:rPr>
        <w:t> </w:t>
      </w:r>
      <w:r>
        <w:rPr>
          <w:sz w:val="24"/>
        </w:rPr>
        <w:t>importar</w:t>
      </w:r>
      <w:r>
        <w:rPr>
          <w:spacing w:val="-1"/>
          <w:sz w:val="24"/>
        </w:rPr>
        <w:t> </w:t>
      </w:r>
      <w:r>
        <w:rPr>
          <w:sz w:val="24"/>
        </w:rPr>
        <w:t>el tiempo que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requiera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su recuperación.</w:t>
      </w:r>
    </w:p>
    <w:p>
      <w:pPr>
        <w:pStyle w:val="ListParagraph"/>
        <w:numPr>
          <w:ilvl w:val="0"/>
          <w:numId w:val="40"/>
        </w:numPr>
        <w:tabs>
          <w:tab w:pos="1771" w:val="left" w:leader="none"/>
        </w:tabs>
        <w:spacing w:line="480" w:lineRule="auto" w:before="0" w:after="0"/>
        <w:ind w:left="1618" w:right="1240" w:firstLine="0"/>
        <w:jc w:val="both"/>
        <w:rPr>
          <w:sz w:val="24"/>
        </w:rPr>
      </w:pPr>
      <w:r>
        <w:rPr>
          <w:sz w:val="24"/>
        </w:rPr>
        <w:t>Violencia sexual. Son acciones de naturaleza sexual que se cometen contra una persona</w:t>
      </w:r>
      <w:r>
        <w:rPr>
          <w:spacing w:val="1"/>
          <w:sz w:val="24"/>
        </w:rPr>
        <w:t> </w:t>
      </w:r>
      <w:r>
        <w:rPr>
          <w:sz w:val="24"/>
        </w:rPr>
        <w:t>sin</w:t>
      </w:r>
      <w:r>
        <w:rPr>
          <w:spacing w:val="32"/>
          <w:sz w:val="24"/>
        </w:rPr>
        <w:t> </w:t>
      </w:r>
      <w:r>
        <w:rPr>
          <w:sz w:val="24"/>
        </w:rPr>
        <w:t>su</w:t>
      </w:r>
      <w:r>
        <w:rPr>
          <w:spacing w:val="31"/>
          <w:sz w:val="24"/>
        </w:rPr>
        <w:t> </w:t>
      </w:r>
      <w:r>
        <w:rPr>
          <w:sz w:val="24"/>
        </w:rPr>
        <w:t>consentimiento</w:t>
      </w:r>
      <w:r>
        <w:rPr>
          <w:spacing w:val="32"/>
          <w:sz w:val="24"/>
        </w:rPr>
        <w:t> </w:t>
      </w:r>
      <w:r>
        <w:rPr>
          <w:sz w:val="24"/>
        </w:rPr>
        <w:t>o</w:t>
      </w:r>
      <w:r>
        <w:rPr>
          <w:spacing w:val="28"/>
          <w:sz w:val="24"/>
        </w:rPr>
        <w:t> </w:t>
      </w:r>
      <w:r>
        <w:rPr>
          <w:sz w:val="24"/>
        </w:rPr>
        <w:t>bajo</w:t>
      </w:r>
      <w:r>
        <w:rPr>
          <w:spacing w:val="32"/>
          <w:sz w:val="24"/>
        </w:rPr>
        <w:t> </w:t>
      </w:r>
      <w:r>
        <w:rPr>
          <w:sz w:val="24"/>
        </w:rPr>
        <w:t>coacción.</w:t>
      </w:r>
      <w:r>
        <w:rPr>
          <w:spacing w:val="34"/>
          <w:sz w:val="24"/>
        </w:rPr>
        <w:t> </w:t>
      </w:r>
      <w:r>
        <w:rPr>
          <w:sz w:val="24"/>
        </w:rPr>
        <w:t>Incluyen</w:t>
      </w:r>
      <w:r>
        <w:rPr>
          <w:spacing w:val="34"/>
          <w:sz w:val="24"/>
        </w:rPr>
        <w:t> </w:t>
      </w:r>
      <w:r>
        <w:rPr>
          <w:sz w:val="24"/>
        </w:rPr>
        <w:t>actos</w:t>
      </w:r>
      <w:r>
        <w:rPr>
          <w:spacing w:val="32"/>
          <w:sz w:val="24"/>
        </w:rPr>
        <w:t> </w:t>
      </w:r>
      <w:r>
        <w:rPr>
          <w:sz w:val="24"/>
        </w:rPr>
        <w:t>que</w:t>
      </w:r>
      <w:r>
        <w:rPr>
          <w:spacing w:val="30"/>
          <w:sz w:val="24"/>
        </w:rPr>
        <w:t> </w:t>
      </w:r>
      <w:r>
        <w:rPr>
          <w:sz w:val="24"/>
        </w:rPr>
        <w:t>no</w:t>
      </w:r>
      <w:r>
        <w:rPr>
          <w:spacing w:val="32"/>
          <w:sz w:val="24"/>
        </w:rPr>
        <w:t> </w:t>
      </w:r>
      <w:r>
        <w:rPr>
          <w:sz w:val="24"/>
        </w:rPr>
        <w:t>involucran</w:t>
      </w:r>
      <w:r>
        <w:rPr>
          <w:spacing w:val="33"/>
          <w:sz w:val="24"/>
        </w:rPr>
        <w:t> </w:t>
      </w:r>
      <w:r>
        <w:rPr>
          <w:sz w:val="24"/>
        </w:rPr>
        <w:t>penetración</w:t>
      </w:r>
      <w:r>
        <w:rPr>
          <w:spacing w:val="32"/>
          <w:sz w:val="24"/>
        </w:rPr>
        <w:t> </w:t>
      </w:r>
      <w:r>
        <w:rPr>
          <w:sz w:val="24"/>
        </w:rPr>
        <w:t>o</w:t>
      </w:r>
    </w:p>
    <w:p>
      <w:pPr>
        <w:pStyle w:val="BodyText"/>
        <w:ind w:left="1618"/>
        <w:jc w:val="both"/>
      </w:pPr>
      <w:r>
        <w:rPr/>
        <w:t>contacto</w:t>
      </w:r>
      <w:r>
        <w:rPr>
          <w:spacing w:val="-9"/>
        </w:rPr>
        <w:t> </w:t>
      </w:r>
      <w:r>
        <w:rPr/>
        <w:t>físico</w:t>
      </w:r>
      <w:r>
        <w:rPr>
          <w:spacing w:val="-9"/>
        </w:rPr>
        <w:t> </w:t>
      </w:r>
      <w:r>
        <w:rPr/>
        <w:t>alguno.</w:t>
      </w:r>
      <w:r>
        <w:rPr>
          <w:spacing w:val="-8"/>
        </w:rPr>
        <w:t> </w:t>
      </w:r>
      <w:r>
        <w:rPr/>
        <w:t>Asimismo,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consideran</w:t>
      </w:r>
      <w:r>
        <w:rPr>
          <w:spacing w:val="-9"/>
        </w:rPr>
        <w:t> </w:t>
      </w:r>
      <w:r>
        <w:rPr/>
        <w:t>tales</w:t>
      </w:r>
      <w:r>
        <w:rPr>
          <w:spacing w:val="-8"/>
        </w:rPr>
        <w:t> </w:t>
      </w:r>
      <w:r>
        <w:rPr/>
        <w:t>la</w:t>
      </w:r>
      <w:r>
        <w:rPr>
          <w:spacing w:val="-10"/>
        </w:rPr>
        <w:t> </w:t>
      </w:r>
      <w:r>
        <w:rPr/>
        <w:t>exposición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material</w:t>
      </w:r>
      <w:r>
        <w:rPr>
          <w:spacing w:val="-8"/>
        </w:rPr>
        <w:t> </w:t>
      </w:r>
      <w:r>
        <w:rPr/>
        <w:t>pornográfico</w:t>
      </w:r>
    </w:p>
    <w:p>
      <w:pPr>
        <w:spacing w:after="0"/>
        <w:jc w:val="both"/>
        <w:sectPr>
          <w:headerReference w:type="default" r:id="rId487"/>
          <w:footerReference w:type="default" r:id="rId488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15"/>
        <w:ind w:left="1618"/>
        <w:jc w:val="both"/>
      </w:pPr>
      <w:r>
        <w:rPr/>
        <w:t>y</w:t>
      </w:r>
      <w:r>
        <w:rPr>
          <w:spacing w:val="-14"/>
        </w:rPr>
        <w:t> </w:t>
      </w:r>
      <w:r>
        <w:rPr/>
        <w:t>que</w:t>
      </w:r>
      <w:r>
        <w:rPr>
          <w:spacing w:val="-15"/>
        </w:rPr>
        <w:t> </w:t>
      </w:r>
      <w:r>
        <w:rPr/>
        <w:t>vulneran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derecho</w:t>
      </w:r>
      <w:r>
        <w:rPr>
          <w:spacing w:val="-12"/>
        </w:rPr>
        <w:t> </w:t>
      </w:r>
      <w:r>
        <w:rPr/>
        <w:t>de</w:t>
      </w:r>
      <w:r>
        <w:rPr>
          <w:spacing w:val="-15"/>
        </w:rPr>
        <w:t> </w:t>
      </w:r>
      <w:r>
        <w:rPr/>
        <w:t>las</w:t>
      </w:r>
      <w:r>
        <w:rPr>
          <w:spacing w:val="-12"/>
        </w:rPr>
        <w:t> </w:t>
      </w:r>
      <w:r>
        <w:rPr/>
        <w:t>personas</w:t>
      </w:r>
      <w:r>
        <w:rPr>
          <w:spacing w:val="-11"/>
        </w:rPr>
        <w:t> </w:t>
      </w:r>
      <w:r>
        <w:rPr/>
        <w:t>a</w:t>
      </w:r>
      <w:r>
        <w:rPr>
          <w:spacing w:val="-15"/>
        </w:rPr>
        <w:t> </w:t>
      </w:r>
      <w:r>
        <w:rPr/>
        <w:t>decidir</w:t>
      </w:r>
      <w:r>
        <w:rPr>
          <w:spacing w:val="-10"/>
        </w:rPr>
        <w:t> </w:t>
      </w:r>
      <w:r>
        <w:rPr/>
        <w:t>voluntariamente</w:t>
      </w:r>
      <w:r>
        <w:rPr>
          <w:spacing w:val="-14"/>
        </w:rPr>
        <w:t> </w:t>
      </w:r>
      <w:r>
        <w:rPr/>
        <w:t>acerca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su</w:t>
      </w:r>
      <w:r>
        <w:rPr>
          <w:spacing w:val="-14"/>
        </w:rPr>
        <w:t> </w:t>
      </w:r>
      <w:r>
        <w:rPr/>
        <w:t>vida</w:t>
      </w:r>
      <w:r>
        <w:rPr>
          <w:spacing w:val="-15"/>
        </w:rPr>
        <w:t> </w:t>
      </w:r>
      <w:r>
        <w:rPr/>
        <w:t>sexual</w:t>
      </w:r>
    </w:p>
    <w:p>
      <w:pPr>
        <w:pStyle w:val="BodyText"/>
        <w:spacing w:before="1"/>
      </w:pPr>
    </w:p>
    <w:p>
      <w:pPr>
        <w:pStyle w:val="BodyText"/>
        <w:ind w:left="1618"/>
        <w:jc w:val="both"/>
      </w:pPr>
      <w:r>
        <w:rPr/>
        <w:t>o</w:t>
      </w:r>
      <w:r>
        <w:rPr>
          <w:spacing w:val="-1"/>
        </w:rPr>
        <w:t> </w:t>
      </w:r>
      <w:r>
        <w:rPr/>
        <w:t>reproductiva,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amenazas,</w:t>
      </w:r>
      <w:r>
        <w:rPr>
          <w:spacing w:val="-1"/>
        </w:rPr>
        <w:t> </w:t>
      </w:r>
      <w:r>
        <w:rPr/>
        <w:t>coerción,</w:t>
      </w:r>
      <w:r>
        <w:rPr>
          <w:spacing w:val="-1"/>
        </w:rPr>
        <w:t> </w:t>
      </w:r>
      <w:r>
        <w:rPr/>
        <w:t>uso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fuerza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intimidación.</w:t>
      </w:r>
    </w:p>
    <w:p>
      <w:pPr>
        <w:pStyle w:val="BodyText"/>
      </w:pPr>
    </w:p>
    <w:p>
      <w:pPr>
        <w:pStyle w:val="ListParagraph"/>
        <w:numPr>
          <w:ilvl w:val="0"/>
          <w:numId w:val="40"/>
        </w:numPr>
        <w:tabs>
          <w:tab w:pos="1771" w:val="left" w:leader="none"/>
        </w:tabs>
        <w:spacing w:line="480" w:lineRule="auto" w:before="0" w:after="0"/>
        <w:ind w:left="1618" w:right="1218" w:firstLine="0"/>
        <w:jc w:val="both"/>
        <w:rPr>
          <w:sz w:val="24"/>
        </w:rPr>
      </w:pPr>
      <w:r>
        <w:rPr>
          <w:sz w:val="24"/>
        </w:rPr>
        <w:t>Violencia económica o patrimonial. Es la acción u omisión que ocasiona un menoscabo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-13"/>
          <w:sz w:val="24"/>
        </w:rPr>
        <w:t> </w:t>
      </w:r>
      <w:r>
        <w:rPr>
          <w:sz w:val="24"/>
        </w:rPr>
        <w:t>los</w:t>
      </w:r>
      <w:r>
        <w:rPr>
          <w:spacing w:val="-12"/>
          <w:sz w:val="24"/>
        </w:rPr>
        <w:t> </w:t>
      </w:r>
      <w:r>
        <w:rPr>
          <w:sz w:val="24"/>
        </w:rPr>
        <w:t>recursos</w:t>
      </w:r>
      <w:r>
        <w:rPr>
          <w:spacing w:val="-14"/>
          <w:sz w:val="24"/>
        </w:rPr>
        <w:t> </w:t>
      </w:r>
      <w:r>
        <w:rPr>
          <w:sz w:val="24"/>
        </w:rPr>
        <w:t>económicos</w:t>
      </w:r>
      <w:r>
        <w:rPr>
          <w:spacing w:val="-12"/>
          <w:sz w:val="24"/>
        </w:rPr>
        <w:t> </w:t>
      </w:r>
      <w:r>
        <w:rPr>
          <w:sz w:val="24"/>
        </w:rPr>
        <w:t>o</w:t>
      </w:r>
      <w:r>
        <w:rPr>
          <w:spacing w:val="-12"/>
          <w:sz w:val="24"/>
        </w:rPr>
        <w:t> </w:t>
      </w:r>
      <w:r>
        <w:rPr>
          <w:sz w:val="24"/>
        </w:rPr>
        <w:t>patrimoniales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las</w:t>
      </w:r>
      <w:r>
        <w:rPr>
          <w:spacing w:val="-13"/>
          <w:sz w:val="24"/>
        </w:rPr>
        <w:t> </w:t>
      </w:r>
      <w:r>
        <w:rPr>
          <w:sz w:val="24"/>
        </w:rPr>
        <w:t>mujeres</w:t>
      </w:r>
      <w:r>
        <w:rPr>
          <w:spacing w:val="-12"/>
          <w:sz w:val="24"/>
        </w:rPr>
        <w:t> </w:t>
      </w:r>
      <w:r>
        <w:rPr>
          <w:sz w:val="24"/>
        </w:rPr>
        <w:t>por</w:t>
      </w:r>
      <w:r>
        <w:rPr>
          <w:spacing w:val="-14"/>
          <w:sz w:val="24"/>
        </w:rPr>
        <w:t> </w:t>
      </w:r>
      <w:r>
        <w:rPr>
          <w:sz w:val="24"/>
        </w:rPr>
        <w:t>su</w:t>
      </w:r>
      <w:r>
        <w:rPr>
          <w:spacing w:val="-12"/>
          <w:sz w:val="24"/>
        </w:rPr>
        <w:t> </w:t>
      </w:r>
      <w:r>
        <w:rPr>
          <w:sz w:val="24"/>
        </w:rPr>
        <w:t>condición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tales</w:t>
      </w:r>
      <w:r>
        <w:rPr>
          <w:spacing w:val="-12"/>
          <w:sz w:val="24"/>
        </w:rPr>
        <w:t> </w:t>
      </w:r>
      <w:r>
        <w:rPr>
          <w:sz w:val="24"/>
        </w:rPr>
        <w:t>o</w:t>
      </w:r>
      <w:r>
        <w:rPr>
          <w:spacing w:val="-13"/>
          <w:sz w:val="24"/>
        </w:rPr>
        <w:t> </w:t>
      </w:r>
      <w:r>
        <w:rPr>
          <w:sz w:val="24"/>
        </w:rPr>
        <w:t>contra</w:t>
      </w:r>
      <w:r>
        <w:rPr>
          <w:spacing w:val="-57"/>
          <w:sz w:val="24"/>
        </w:rPr>
        <w:t> </w:t>
      </w:r>
      <w:r>
        <w:rPr>
          <w:sz w:val="24"/>
        </w:rPr>
        <w:t>cualquier</w:t>
      </w:r>
      <w:r>
        <w:rPr>
          <w:spacing w:val="-2"/>
          <w:sz w:val="24"/>
        </w:rPr>
        <w:t> </w:t>
      </w:r>
      <w:r>
        <w:rPr>
          <w:sz w:val="24"/>
        </w:rPr>
        <w:t>integrante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grupo</w:t>
      </w:r>
      <w:r>
        <w:rPr>
          <w:spacing w:val="-2"/>
          <w:sz w:val="24"/>
        </w:rPr>
        <w:t> </w:t>
      </w:r>
      <w:r>
        <w:rPr>
          <w:sz w:val="24"/>
        </w:rPr>
        <w:t>familiar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marco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relaciones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poder,</w:t>
      </w:r>
      <w:r>
        <w:rPr>
          <w:spacing w:val="-1"/>
          <w:sz w:val="24"/>
        </w:rPr>
        <w:t> </w:t>
      </w:r>
      <w:r>
        <w:rPr>
          <w:sz w:val="24"/>
        </w:rPr>
        <w:t>responsabilidad</w:t>
      </w:r>
    </w:p>
    <w:p>
      <w:pPr>
        <w:pStyle w:val="BodyText"/>
        <w:ind w:left="1618"/>
        <w:jc w:val="both"/>
      </w:pPr>
      <w:r>
        <w:rPr/>
        <w:t>o</w:t>
      </w:r>
      <w:r>
        <w:rPr>
          <w:spacing w:val="-1"/>
        </w:rPr>
        <w:t> </w:t>
      </w:r>
      <w:r>
        <w:rPr/>
        <w:t>confianza,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ejemplo, a</w:t>
      </w:r>
      <w:r>
        <w:rPr>
          <w:spacing w:val="-2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41"/>
        </w:numPr>
        <w:tabs>
          <w:tab w:pos="2535" w:val="left" w:leader="none"/>
          <w:tab w:pos="2536" w:val="left" w:leader="none"/>
        </w:tabs>
        <w:spacing w:line="240" w:lineRule="auto" w:before="0" w:after="0"/>
        <w:ind w:left="2535" w:right="0" w:hanging="850"/>
        <w:jc w:val="left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perturbación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posesión, tenencia</w:t>
      </w:r>
      <w:r>
        <w:rPr>
          <w:spacing w:val="-2"/>
          <w:sz w:val="24"/>
        </w:rPr>
        <w:t> </w:t>
      </w:r>
      <w:r>
        <w:rPr>
          <w:sz w:val="24"/>
        </w:rPr>
        <w:t>o propiedad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sus bienes.</w:t>
      </w:r>
    </w:p>
    <w:p>
      <w:pPr>
        <w:pStyle w:val="BodyText"/>
      </w:pPr>
    </w:p>
    <w:p>
      <w:pPr>
        <w:pStyle w:val="ListParagraph"/>
        <w:numPr>
          <w:ilvl w:val="0"/>
          <w:numId w:val="41"/>
        </w:numPr>
        <w:tabs>
          <w:tab w:pos="2535" w:val="left" w:leader="none"/>
          <w:tab w:pos="2536" w:val="left" w:leader="none"/>
        </w:tabs>
        <w:spacing w:line="480" w:lineRule="auto" w:before="1" w:after="0"/>
        <w:ind w:left="2535" w:right="1238" w:hanging="850"/>
        <w:jc w:val="both"/>
        <w:rPr>
          <w:sz w:val="24"/>
        </w:rPr>
      </w:pPr>
      <w:r>
        <w:rPr>
          <w:sz w:val="24"/>
        </w:rPr>
        <w:t>La</w:t>
      </w:r>
      <w:r>
        <w:rPr>
          <w:spacing w:val="-7"/>
          <w:sz w:val="24"/>
        </w:rPr>
        <w:t> </w:t>
      </w:r>
      <w:r>
        <w:rPr>
          <w:sz w:val="24"/>
        </w:rPr>
        <w:t>pérdida,</w:t>
      </w:r>
      <w:r>
        <w:rPr>
          <w:spacing w:val="-6"/>
          <w:sz w:val="24"/>
        </w:rPr>
        <w:t> </w:t>
      </w:r>
      <w:r>
        <w:rPr>
          <w:sz w:val="24"/>
        </w:rPr>
        <w:t>sustracción,</w:t>
      </w:r>
      <w:r>
        <w:rPr>
          <w:spacing w:val="-3"/>
          <w:sz w:val="24"/>
        </w:rPr>
        <w:t> </w:t>
      </w:r>
      <w:r>
        <w:rPr>
          <w:sz w:val="24"/>
        </w:rPr>
        <w:t>destrucción,</w:t>
      </w:r>
      <w:r>
        <w:rPr>
          <w:spacing w:val="-3"/>
          <w:sz w:val="24"/>
        </w:rPr>
        <w:t> </w:t>
      </w:r>
      <w:r>
        <w:rPr>
          <w:sz w:val="24"/>
        </w:rPr>
        <w:t>retención</w:t>
      </w:r>
      <w:r>
        <w:rPr>
          <w:spacing w:val="-6"/>
          <w:sz w:val="24"/>
        </w:rPr>
        <w:t> </w:t>
      </w:r>
      <w:r>
        <w:rPr>
          <w:sz w:val="24"/>
        </w:rPr>
        <w:t>o</w:t>
      </w:r>
      <w:r>
        <w:rPr>
          <w:spacing w:val="-6"/>
          <w:sz w:val="24"/>
        </w:rPr>
        <w:t> </w:t>
      </w:r>
      <w:r>
        <w:rPr>
          <w:sz w:val="24"/>
        </w:rPr>
        <w:t>apropiación</w:t>
      </w:r>
      <w:r>
        <w:rPr>
          <w:spacing w:val="-6"/>
          <w:sz w:val="24"/>
        </w:rPr>
        <w:t> </w:t>
      </w:r>
      <w:r>
        <w:rPr>
          <w:sz w:val="24"/>
        </w:rPr>
        <w:t>indebida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objetos,</w:t>
      </w:r>
      <w:r>
        <w:rPr>
          <w:spacing w:val="-58"/>
          <w:sz w:val="24"/>
        </w:rPr>
        <w:t> </w:t>
      </w:r>
      <w:r>
        <w:rPr>
          <w:sz w:val="24"/>
        </w:rPr>
        <w:t>instrumentos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trabajo,</w:t>
      </w:r>
      <w:r>
        <w:rPr>
          <w:spacing w:val="1"/>
          <w:sz w:val="24"/>
        </w:rPr>
        <w:t> </w:t>
      </w:r>
      <w:r>
        <w:rPr>
          <w:sz w:val="24"/>
        </w:rPr>
        <w:t>documentos</w:t>
      </w:r>
      <w:r>
        <w:rPr>
          <w:spacing w:val="1"/>
          <w:sz w:val="24"/>
        </w:rPr>
        <w:t> </w:t>
      </w:r>
      <w:r>
        <w:rPr>
          <w:sz w:val="24"/>
        </w:rPr>
        <w:t>personales,</w:t>
      </w:r>
      <w:r>
        <w:rPr>
          <w:spacing w:val="1"/>
          <w:sz w:val="24"/>
        </w:rPr>
        <w:t> </w:t>
      </w:r>
      <w:r>
        <w:rPr>
          <w:sz w:val="24"/>
        </w:rPr>
        <w:t>bienes,</w:t>
      </w:r>
      <w:r>
        <w:rPr>
          <w:spacing w:val="1"/>
          <w:sz w:val="24"/>
        </w:rPr>
        <w:t> </w:t>
      </w:r>
      <w:r>
        <w:rPr>
          <w:sz w:val="24"/>
        </w:rPr>
        <w:t>valores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derechos</w:t>
      </w:r>
      <w:r>
        <w:rPr>
          <w:spacing w:val="1"/>
          <w:sz w:val="24"/>
        </w:rPr>
        <w:t> </w:t>
      </w:r>
      <w:r>
        <w:rPr>
          <w:sz w:val="24"/>
        </w:rPr>
        <w:t>patrimoniales.</w:t>
      </w:r>
    </w:p>
    <w:p>
      <w:pPr>
        <w:pStyle w:val="ListParagraph"/>
        <w:numPr>
          <w:ilvl w:val="0"/>
          <w:numId w:val="41"/>
        </w:numPr>
        <w:tabs>
          <w:tab w:pos="2535" w:val="left" w:leader="none"/>
          <w:tab w:pos="2536" w:val="left" w:leader="none"/>
        </w:tabs>
        <w:spacing w:line="480" w:lineRule="auto" w:before="0" w:after="0"/>
        <w:ind w:left="2535" w:right="1235" w:hanging="850"/>
        <w:jc w:val="both"/>
        <w:rPr>
          <w:sz w:val="24"/>
        </w:rPr>
      </w:pPr>
      <w:r>
        <w:rPr>
          <w:sz w:val="24"/>
        </w:rPr>
        <w:t>La limitación de los recursos económicos destinados a satisfacer sus necesidades</w:t>
      </w:r>
      <w:r>
        <w:rPr>
          <w:spacing w:val="-57"/>
          <w:sz w:val="24"/>
        </w:rPr>
        <w:t> </w:t>
      </w:r>
      <w:r>
        <w:rPr>
          <w:sz w:val="24"/>
        </w:rPr>
        <w:t>o privación de los medios indispensables para vivir una vida digna; así como la</w:t>
      </w:r>
      <w:r>
        <w:rPr>
          <w:spacing w:val="1"/>
          <w:sz w:val="24"/>
        </w:rPr>
        <w:t> </w:t>
      </w:r>
      <w:r>
        <w:rPr>
          <w:sz w:val="24"/>
        </w:rPr>
        <w:t>evasión</w:t>
      </w:r>
      <w:r>
        <w:rPr>
          <w:spacing w:val="-1"/>
          <w:sz w:val="24"/>
        </w:rPr>
        <w:t> </w:t>
      </w:r>
      <w:r>
        <w:rPr>
          <w:sz w:val="24"/>
        </w:rPr>
        <w:t>del cumplimiento de sus obligaciones</w:t>
      </w:r>
      <w:r>
        <w:rPr>
          <w:spacing w:val="-1"/>
          <w:sz w:val="24"/>
        </w:rPr>
        <w:t> </w:t>
      </w:r>
      <w:r>
        <w:rPr>
          <w:sz w:val="24"/>
        </w:rPr>
        <w:t>alimentarias.</w:t>
      </w:r>
    </w:p>
    <w:p>
      <w:pPr>
        <w:pStyle w:val="ListParagraph"/>
        <w:numPr>
          <w:ilvl w:val="0"/>
          <w:numId w:val="41"/>
        </w:numPr>
        <w:tabs>
          <w:tab w:pos="2535" w:val="left" w:leader="none"/>
          <w:tab w:pos="2536" w:val="left" w:leader="none"/>
        </w:tabs>
        <w:spacing w:line="480" w:lineRule="auto" w:before="0" w:after="0"/>
        <w:ind w:left="2535" w:right="1240" w:hanging="850"/>
        <w:jc w:val="both"/>
        <w:rPr>
          <w:sz w:val="24"/>
        </w:rPr>
      </w:pPr>
      <w:r>
        <w:rPr>
          <w:sz w:val="24"/>
        </w:rPr>
        <w:t>La limitación o control de sus ingresos, así como la percepción de un salario</w:t>
      </w:r>
      <w:r>
        <w:rPr>
          <w:spacing w:val="1"/>
          <w:sz w:val="24"/>
        </w:rPr>
        <w:t> </w:t>
      </w:r>
      <w:r>
        <w:rPr>
          <w:sz w:val="24"/>
        </w:rPr>
        <w:t>menor</w:t>
      </w:r>
      <w:r>
        <w:rPr>
          <w:spacing w:val="-3"/>
          <w:sz w:val="24"/>
        </w:rPr>
        <w:t> </w:t>
      </w:r>
      <w:r>
        <w:rPr>
          <w:sz w:val="24"/>
        </w:rPr>
        <w:t>por igual tarea,</w:t>
      </w:r>
      <w:r>
        <w:rPr>
          <w:spacing w:val="1"/>
          <w:sz w:val="24"/>
        </w:rPr>
        <w:t> </w:t>
      </w:r>
      <w:r>
        <w:rPr>
          <w:sz w:val="24"/>
        </w:rPr>
        <w:t>dentro de</w:t>
      </w:r>
      <w:r>
        <w:rPr>
          <w:spacing w:val="-2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mismo lugar de</w:t>
      </w:r>
      <w:r>
        <w:rPr>
          <w:spacing w:val="-2"/>
          <w:sz w:val="24"/>
        </w:rPr>
        <w:t> </w:t>
      </w:r>
      <w:r>
        <w:rPr>
          <w:sz w:val="24"/>
        </w:rPr>
        <w:t>trabajo.</w:t>
      </w:r>
    </w:p>
    <w:p>
      <w:pPr>
        <w:pStyle w:val="BodyText"/>
      </w:pPr>
    </w:p>
    <w:p>
      <w:pPr>
        <w:pStyle w:val="BodyText"/>
        <w:spacing w:line="480" w:lineRule="auto"/>
        <w:ind w:left="1258" w:right="1235" w:firstLine="707"/>
        <w:jc w:val="both"/>
      </w:pPr>
      <w:r>
        <w:rPr/>
        <w:t>En los casos en que las mujeres víctimas de violencia tengan hijos/as y estos/as vivan</w:t>
      </w:r>
      <w:r>
        <w:rPr>
          <w:spacing w:val="1"/>
        </w:rPr>
        <w:t> </w:t>
      </w:r>
      <w:r>
        <w:rPr/>
        <w:t>con ellas, la limitación de los recursos destinados a satisfacer sus necesidades o privación de</w:t>
      </w:r>
      <w:r>
        <w:rPr>
          <w:spacing w:val="1"/>
        </w:rPr>
        <w:t> </w:t>
      </w:r>
      <w:r>
        <w:rPr/>
        <w:t>los medios indispensables para vivir una vida digna, así como la evasión de sus obligaciones</w:t>
      </w:r>
      <w:r>
        <w:rPr>
          <w:spacing w:val="1"/>
        </w:rPr>
        <w:t> </w:t>
      </w:r>
      <w:r>
        <w:rPr/>
        <w:t>alimentarias por parte de la pareja, se considerará como una forma de violencia económica o</w:t>
      </w:r>
      <w:r>
        <w:rPr>
          <w:spacing w:val="1"/>
        </w:rPr>
        <w:t> </w:t>
      </w:r>
      <w:r>
        <w:rPr/>
        <w:t>patrimonial</w:t>
      </w:r>
      <w:r>
        <w:rPr>
          <w:spacing w:val="-1"/>
        </w:rPr>
        <w:t> </w:t>
      </w:r>
      <w:r>
        <w:rPr/>
        <w:t>contra</w:t>
      </w:r>
      <w:r>
        <w:rPr>
          <w:spacing w:val="-2"/>
        </w:rPr>
        <w:t> </w:t>
      </w:r>
      <w:r>
        <w:rPr/>
        <w:t>la mujer y los/las hijos/as.</w:t>
      </w:r>
    </w:p>
    <w:p>
      <w:pPr>
        <w:pStyle w:val="Heading1"/>
        <w:numPr>
          <w:ilvl w:val="0"/>
          <w:numId w:val="39"/>
        </w:numPr>
        <w:tabs>
          <w:tab w:pos="1619" w:val="left" w:leader="none"/>
        </w:tabs>
        <w:spacing w:line="274" w:lineRule="exact" w:before="0" w:after="0"/>
        <w:ind w:left="1618" w:right="0" w:hanging="361"/>
        <w:jc w:val="left"/>
      </w:pPr>
      <w:bookmarkStart w:name="_bookmark35" w:id="67"/>
      <w:bookmarkEnd w:id="67"/>
      <w:r>
        <w:rPr>
          <w:b w:val="0"/>
        </w:rPr>
      </w:r>
      <w:bookmarkStart w:name="_bookmark35" w:id="68"/>
      <w:bookmarkEnd w:id="68"/>
      <w:r>
        <w:rPr/>
        <w:t>L</w:t>
      </w:r>
      <w:r>
        <w:rPr/>
        <w:t>íneas</w:t>
      </w:r>
      <w:r>
        <w:rPr>
          <w:spacing w:val="-2"/>
        </w:rPr>
        <w:t> </w:t>
      </w:r>
      <w:r>
        <w:rPr/>
        <w:t>telefónicas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ayuda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víctimas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violencia</w:t>
      </w:r>
    </w:p>
    <w:p>
      <w:pPr>
        <w:pStyle w:val="BodyText"/>
        <w:spacing w:line="550" w:lineRule="atLeast" w:before="2"/>
        <w:ind w:left="1258" w:right="1239" w:firstLine="719"/>
        <w:jc w:val="both"/>
      </w:pPr>
      <w:r>
        <w:rPr/>
        <w:t>Las líneas de asistencia telefónica suelen ser un instrumento eficaz para el primer paso</w:t>
      </w:r>
      <w:r>
        <w:rPr>
          <w:spacing w:val="-57"/>
        </w:rPr>
        <w:t> </w:t>
      </w:r>
      <w:r>
        <w:rPr/>
        <w:t>de</w:t>
      </w:r>
      <w:r>
        <w:rPr>
          <w:spacing w:val="43"/>
        </w:rPr>
        <w:t> </w:t>
      </w:r>
      <w:r>
        <w:rPr/>
        <w:t>búsqueda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ayuda</w:t>
      </w:r>
      <w:r>
        <w:rPr>
          <w:spacing w:val="45"/>
        </w:rPr>
        <w:t> </w:t>
      </w:r>
      <w:r>
        <w:rPr/>
        <w:t>y</w:t>
      </w:r>
      <w:r>
        <w:rPr>
          <w:spacing w:val="45"/>
        </w:rPr>
        <w:t> </w:t>
      </w:r>
      <w:r>
        <w:rPr/>
        <w:t>pueden</w:t>
      </w:r>
      <w:r>
        <w:rPr>
          <w:spacing w:val="44"/>
        </w:rPr>
        <w:t> </w:t>
      </w:r>
      <w:r>
        <w:rPr/>
        <w:t>aliviar</w:t>
      </w:r>
      <w:r>
        <w:rPr>
          <w:spacing w:val="43"/>
        </w:rPr>
        <w:t> </w:t>
      </w:r>
      <w:r>
        <w:rPr/>
        <w:t>algunos</w:t>
      </w:r>
      <w:r>
        <w:rPr>
          <w:spacing w:val="45"/>
        </w:rPr>
        <w:t> </w:t>
      </w:r>
      <w:r>
        <w:rPr/>
        <w:t>de</w:t>
      </w:r>
      <w:r>
        <w:rPr>
          <w:spacing w:val="43"/>
        </w:rPr>
        <w:t> </w:t>
      </w:r>
      <w:r>
        <w:rPr/>
        <w:t>los</w:t>
      </w:r>
      <w:r>
        <w:rPr>
          <w:spacing w:val="46"/>
        </w:rPr>
        <w:t> </w:t>
      </w:r>
      <w:r>
        <w:rPr/>
        <w:t>temores</w:t>
      </w:r>
      <w:r>
        <w:rPr>
          <w:spacing w:val="44"/>
        </w:rPr>
        <w:t> </w:t>
      </w:r>
      <w:r>
        <w:rPr/>
        <w:t>asociados</w:t>
      </w:r>
      <w:r>
        <w:rPr>
          <w:spacing w:val="45"/>
        </w:rPr>
        <w:t> </w:t>
      </w:r>
      <w:r>
        <w:rPr/>
        <w:t>a</w:t>
      </w:r>
      <w:r>
        <w:rPr>
          <w:spacing w:val="43"/>
        </w:rPr>
        <w:t> </w:t>
      </w:r>
      <w:r>
        <w:rPr/>
        <w:t>otros</w:t>
      </w:r>
      <w:r>
        <w:rPr>
          <w:spacing w:val="44"/>
        </w:rPr>
        <w:t> </w:t>
      </w:r>
      <w:r>
        <w:rPr/>
        <w:t>canales</w:t>
      </w:r>
    </w:p>
    <w:p>
      <w:pPr>
        <w:spacing w:after="0" w:line="550" w:lineRule="atLeast"/>
        <w:jc w:val="both"/>
        <w:sectPr>
          <w:headerReference w:type="default" r:id="rId489"/>
          <w:footerReference w:type="default" r:id="rId490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15"/>
        <w:ind w:left="1258" w:right="1238"/>
        <w:jc w:val="both"/>
      </w:pPr>
      <w:r>
        <w:rPr/>
        <w:t>formales de ayuda, como la policía y el sistema de justicia penal, al reducir la probabilidad de</w:t>
      </w:r>
      <w:r>
        <w:rPr>
          <w:spacing w:val="1"/>
        </w:rPr>
        <w:t> </w:t>
      </w:r>
      <w:r>
        <w:rPr/>
        <w:t>repercusiones no deseadas (BID, 2019, pág. 22). En ese sentido, son un punto de partida</w:t>
      </w:r>
      <w:r>
        <w:rPr>
          <w:spacing w:val="1"/>
        </w:rPr>
        <w:t> </w:t>
      </w:r>
      <w:r>
        <w:rPr/>
        <w:t>fundamental</w:t>
      </w:r>
      <w:r>
        <w:rPr>
          <w:spacing w:val="-1"/>
        </w:rPr>
        <w:t> </w:t>
      </w:r>
      <w:r>
        <w:rPr/>
        <w:t>para</w:t>
      </w:r>
      <w:r>
        <w:rPr>
          <w:spacing w:val="-3"/>
        </w:rPr>
        <w:t> </w:t>
      </w:r>
      <w:r>
        <w:rPr/>
        <w:t>la prestación</w:t>
      </w:r>
      <w:r>
        <w:rPr>
          <w:spacing w:val="-1"/>
        </w:rPr>
        <w:t> </w:t>
      </w:r>
      <w:r>
        <w:rPr/>
        <w:t>de servicios</w:t>
      </w:r>
      <w:r>
        <w:rPr>
          <w:spacing w:val="-1"/>
        </w:rPr>
        <w:t> </w:t>
      </w:r>
      <w:r>
        <w:rPr/>
        <w:t>de asesoramiento</w:t>
      </w:r>
      <w:r>
        <w:rPr>
          <w:spacing w:val="-1"/>
        </w:rPr>
        <w:t> </w:t>
      </w:r>
      <w:r>
        <w:rPr/>
        <w:t>y apoyo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las</w:t>
      </w:r>
      <w:r>
        <w:rPr>
          <w:spacing w:val="1"/>
        </w:rPr>
        <w:t> </w:t>
      </w:r>
      <w:r>
        <w:rPr/>
        <w:t>sobrevivientes.</w:t>
      </w:r>
    </w:p>
    <w:p>
      <w:pPr>
        <w:pStyle w:val="BodyText"/>
        <w:spacing w:line="480" w:lineRule="auto" w:before="1"/>
        <w:ind w:left="1258" w:right="1241" w:firstLine="719"/>
        <w:jc w:val="both"/>
      </w:pPr>
      <w:r>
        <w:rPr/>
        <w:t>Estas</w:t>
      </w:r>
      <w:r>
        <w:rPr>
          <w:spacing w:val="-6"/>
        </w:rPr>
        <w:t> </w:t>
      </w:r>
      <w:r>
        <w:rPr/>
        <w:t>líneas</w:t>
      </w:r>
      <w:r>
        <w:rPr>
          <w:spacing w:val="-5"/>
        </w:rPr>
        <w:t> </w:t>
      </w:r>
      <w:r>
        <w:rPr/>
        <w:t>son</w:t>
      </w:r>
      <w:r>
        <w:rPr>
          <w:spacing w:val="-3"/>
        </w:rPr>
        <w:t> </w:t>
      </w:r>
      <w:r>
        <w:rPr/>
        <w:t>independientes,</w:t>
      </w:r>
      <w:r>
        <w:rPr>
          <w:spacing w:val="-5"/>
        </w:rPr>
        <w:t> </w:t>
      </w:r>
      <w:r>
        <w:rPr/>
        <w:t>aunque</w:t>
      </w:r>
      <w:r>
        <w:rPr>
          <w:spacing w:val="-7"/>
        </w:rPr>
        <w:t> </w:t>
      </w:r>
      <w:r>
        <w:rPr/>
        <w:t>complementarias,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5"/>
        </w:rPr>
        <w:t> </w:t>
      </w:r>
      <w:r>
        <w:rPr/>
        <w:t>líneas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asistencia</w:t>
      </w:r>
      <w:r>
        <w:rPr>
          <w:spacing w:val="-6"/>
        </w:rPr>
        <w:t> </w:t>
      </w:r>
      <w:r>
        <w:rPr/>
        <w:t>de</w:t>
      </w:r>
      <w:r>
        <w:rPr>
          <w:spacing w:val="-57"/>
        </w:rPr>
        <w:t> </w:t>
      </w:r>
      <w:r>
        <w:rPr/>
        <w:t>emergencia</w:t>
      </w:r>
      <w:r>
        <w:rPr>
          <w:spacing w:val="-1"/>
        </w:rPr>
        <w:t> </w:t>
      </w:r>
      <w:r>
        <w:rPr/>
        <w:t>y de</w:t>
      </w:r>
      <w:r>
        <w:rPr>
          <w:spacing w:val="-2"/>
        </w:rPr>
        <w:t> </w:t>
      </w:r>
      <w:r>
        <w:rPr/>
        <w:t>los organismos encargados de</w:t>
      </w:r>
      <w:r>
        <w:rPr>
          <w:spacing w:val="-1"/>
        </w:rPr>
        <w:t> </w:t>
      </w:r>
      <w:r>
        <w:rPr/>
        <w:t>hacer</w:t>
      </w:r>
      <w:r>
        <w:rPr>
          <w:spacing w:val="-1"/>
        </w:rPr>
        <w:t> </w:t>
      </w:r>
      <w:r>
        <w:rPr/>
        <w:t>cumplir la</w:t>
      </w:r>
      <w:r>
        <w:rPr>
          <w:spacing w:val="-1"/>
        </w:rPr>
        <w:t> </w:t>
      </w:r>
      <w:r>
        <w:rPr/>
        <w:t>ley.</w:t>
      </w:r>
    </w:p>
    <w:p>
      <w:pPr>
        <w:pStyle w:val="Heading1"/>
        <w:ind w:left="1359" w:right="1335"/>
        <w:jc w:val="center"/>
      </w:pPr>
      <w:r>
        <w:rPr/>
        <w:t>Tabla</w:t>
      </w:r>
      <w:r>
        <w:rPr>
          <w:spacing w:val="-1"/>
        </w:rPr>
        <w:t> </w:t>
      </w:r>
      <w:r>
        <w:rPr/>
        <w:t>27</w:t>
      </w:r>
    </w:p>
    <w:p>
      <w:pPr>
        <w:spacing w:before="0"/>
        <w:ind w:left="1359" w:right="1341" w:firstLine="0"/>
        <w:jc w:val="center"/>
        <w:rPr>
          <w:i/>
          <w:sz w:val="24"/>
        </w:rPr>
      </w:pPr>
      <w:r>
        <w:rPr>
          <w:i/>
          <w:sz w:val="24"/>
        </w:rPr>
        <w:t>Distintas líneas telefónicas de ayuda contra la violencia de género en América Latina 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España</w:t>
      </w:r>
    </w:p>
    <w:tbl>
      <w:tblPr>
        <w:tblW w:w="0" w:type="auto"/>
        <w:jc w:val="left"/>
        <w:tblInd w:w="12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6"/>
        <w:gridCol w:w="7026"/>
      </w:tblGrid>
      <w:tr>
        <w:trPr>
          <w:trHeight w:val="556" w:hRule="atLeast"/>
        </w:trPr>
        <w:tc>
          <w:tcPr>
            <w:tcW w:w="1716" w:type="dxa"/>
            <w:shd w:val="clear" w:color="auto" w:fill="1F386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Línea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</w:p>
          <w:p>
            <w:pPr>
              <w:pStyle w:val="TableParagraph"/>
              <w:spacing w:line="26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ayuda</w:t>
            </w:r>
          </w:p>
        </w:tc>
        <w:tc>
          <w:tcPr>
            <w:tcW w:w="7026" w:type="dxa"/>
          </w:tcPr>
          <w:p>
            <w:pPr>
              <w:pStyle w:val="TableParagraph"/>
              <w:spacing w:line="275" w:lineRule="exact"/>
              <w:ind w:left="1730"/>
              <w:rPr>
                <w:b/>
                <w:sz w:val="24"/>
              </w:rPr>
            </w:pPr>
            <w:r>
              <w:rPr>
                <w:b/>
                <w:sz w:val="24"/>
              </w:rPr>
              <w:t>Modalidad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entrega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servicio</w:t>
            </w:r>
          </w:p>
        </w:tc>
      </w:tr>
      <w:tr>
        <w:trPr>
          <w:trHeight w:val="3588" w:hRule="atLeast"/>
        </w:trPr>
        <w:tc>
          <w:tcPr>
            <w:tcW w:w="1716" w:type="dxa"/>
            <w:shd w:val="clear" w:color="auto" w:fill="1F3863"/>
          </w:tcPr>
          <w:p>
            <w:pPr>
              <w:pStyle w:val="TableParagraph"/>
              <w:tabs>
                <w:tab w:pos="1610" w:val="right" w:leader="none"/>
              </w:tabs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Línea</w:t>
              <w:tab/>
              <w:t>144</w:t>
            </w:r>
          </w:p>
          <w:p>
            <w:pPr>
              <w:pStyle w:val="TableParagraph"/>
              <w:tabs>
                <w:tab w:pos="1420" w:val="left" w:leader="none"/>
              </w:tabs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contra</w:t>
              <w:tab/>
              <w:t>la</w:t>
            </w:r>
          </w:p>
          <w:p>
            <w:pPr>
              <w:pStyle w:val="TableParagraph"/>
              <w:tabs>
                <w:tab w:pos="1367" w:val="left" w:leader="none"/>
              </w:tabs>
              <w:ind w:left="107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violencia</w:t>
              <w:tab/>
            </w:r>
            <w:r>
              <w:rPr>
                <w:b/>
                <w:spacing w:val="-2"/>
                <w:sz w:val="24"/>
              </w:rPr>
              <w:t>de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género,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Argentina</w:t>
            </w:r>
          </w:p>
        </w:tc>
        <w:tc>
          <w:tcPr>
            <w:tcW w:w="7026" w:type="dxa"/>
          </w:tcPr>
          <w:p>
            <w:pPr>
              <w:pStyle w:val="TableParagraph"/>
              <w:ind w:left="107" w:right="197"/>
              <w:jc w:val="both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Sobre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la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Línea: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sz w:val="24"/>
              </w:rPr>
              <w:t>Funciona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desde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2017.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Atiende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24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horas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365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días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del año.</w:t>
            </w:r>
          </w:p>
          <w:p>
            <w:pPr>
              <w:pStyle w:val="TableParagraph"/>
              <w:ind w:left="107" w:right="20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Tipo de atención: </w:t>
            </w:r>
            <w:r>
              <w:rPr>
                <w:sz w:val="24"/>
              </w:rPr>
              <w:t>Línea de primera atención, no para denuncia. 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llamada dura 20 minutos por protocolo, con excepciones manejadas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operadora.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No es línea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emergencia.</w:t>
            </w:r>
          </w:p>
          <w:p>
            <w:pPr>
              <w:pStyle w:val="TableParagraph"/>
              <w:ind w:left="107" w:right="20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Sobre las/os operadoras/es: </w:t>
            </w:r>
            <w:r>
              <w:rPr>
                <w:sz w:val="24"/>
              </w:rPr>
              <w:t>Psicología, abogacía o trabajo social,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capacitadas/os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atención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telefónica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(escucha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activa,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orientación,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evaluación del riesgo) y perspectiva de género. Los turnos de trabajo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 horas.</w:t>
            </w:r>
          </w:p>
          <w:p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Información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adicional:</w:t>
            </w:r>
          </w:p>
          <w:p>
            <w:pPr>
              <w:pStyle w:val="TableParagraph"/>
              <w:ind w:left="107" w:right="203"/>
              <w:jc w:val="both"/>
              <w:rPr>
                <w:sz w:val="24"/>
              </w:rPr>
            </w:pPr>
            <w:r>
              <w:rPr>
                <w:sz w:val="24"/>
              </w:rPr>
              <w:t>Reserva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sobre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ubicación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call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center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nombre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operadora.</w:t>
            </w:r>
          </w:p>
          <w:p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espacio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 cuidado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operadoras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autogenerado.</w:t>
            </w:r>
          </w:p>
        </w:tc>
      </w:tr>
      <w:tr>
        <w:trPr>
          <w:trHeight w:val="2481" w:hRule="atLeast"/>
        </w:trPr>
        <w:tc>
          <w:tcPr>
            <w:tcW w:w="1716" w:type="dxa"/>
            <w:shd w:val="clear" w:color="auto" w:fill="1F3863"/>
          </w:tcPr>
          <w:p>
            <w:pPr>
              <w:pStyle w:val="TableParagraph"/>
              <w:tabs>
                <w:tab w:pos="1420" w:val="left" w:leader="none"/>
                <w:tab w:pos="1487" w:val="left" w:leader="none"/>
              </w:tabs>
              <w:ind w:left="107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Línea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155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orientación</w:t>
              <w:tab/>
              <w:tab/>
            </w:r>
            <w:r>
              <w:rPr>
                <w:b/>
                <w:spacing w:val="-4"/>
                <w:sz w:val="24"/>
              </w:rPr>
              <w:t>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mujeres,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Colombia,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Consejería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Presidencial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para</w:t>
              <w:tab/>
            </w:r>
            <w:r>
              <w:rPr>
                <w:b/>
                <w:spacing w:val="-2"/>
                <w:sz w:val="24"/>
              </w:rPr>
              <w:t>la</w:t>
            </w:r>
          </w:p>
          <w:p>
            <w:pPr>
              <w:pStyle w:val="TableParagraph"/>
              <w:spacing w:line="276" w:lineRule="exact"/>
              <w:ind w:left="107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Equidad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28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Mujer</w:t>
            </w:r>
          </w:p>
        </w:tc>
        <w:tc>
          <w:tcPr>
            <w:tcW w:w="7026" w:type="dxa"/>
          </w:tcPr>
          <w:p>
            <w:pPr>
              <w:pStyle w:val="TableParagraph"/>
              <w:ind w:left="107" w:right="20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Sobre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Línea: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Atienden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horas,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gratuita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cualquier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operador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territorio nacional.</w:t>
            </w:r>
          </w:p>
          <w:p>
            <w:pPr>
              <w:pStyle w:val="TableParagraph"/>
              <w:ind w:left="107" w:right="20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Tipo de atención: </w:t>
            </w:r>
            <w:r>
              <w:rPr>
                <w:sz w:val="24"/>
              </w:rPr>
              <w:t>Orienta en derechos de las mujeres y sobre cómo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hacer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denuncia,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procedimientos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atención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jurídica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 en salud.</w:t>
            </w:r>
          </w:p>
          <w:p>
            <w:pPr>
              <w:pStyle w:val="TableParagraph"/>
              <w:ind w:left="107" w:right="202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 registrarse llamadas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reportando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casos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 violencia 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desarrollo,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llamada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redirecciona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Policía,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se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disponga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apoyo necesario para su atención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inmediata.</w:t>
            </w:r>
          </w:p>
        </w:tc>
      </w:tr>
      <w:tr>
        <w:trPr>
          <w:trHeight w:val="2754" w:hRule="atLeast"/>
        </w:trPr>
        <w:tc>
          <w:tcPr>
            <w:tcW w:w="1716" w:type="dxa"/>
            <w:shd w:val="clear" w:color="auto" w:fill="1F3863"/>
          </w:tcPr>
          <w:p>
            <w:pPr>
              <w:pStyle w:val="TableParagraph"/>
              <w:tabs>
                <w:tab w:pos="911" w:val="left" w:leader="none"/>
                <w:tab w:pos="1487" w:val="left" w:leader="none"/>
              </w:tabs>
              <w:ind w:left="107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Línea</w:t>
              <w:tab/>
              <w:t>123</w:t>
              <w:tab/>
            </w:r>
            <w:r>
              <w:rPr>
                <w:b/>
                <w:spacing w:val="-4"/>
                <w:sz w:val="24"/>
              </w:rPr>
              <w:t>–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Mujer,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Bogotá</w:t>
            </w:r>
          </w:p>
        </w:tc>
        <w:tc>
          <w:tcPr>
            <w:tcW w:w="7026" w:type="dxa"/>
          </w:tcPr>
          <w:p>
            <w:pPr>
              <w:pStyle w:val="TableParagraph"/>
              <w:ind w:left="107" w:right="20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Sobre la Línea: </w:t>
            </w:r>
            <w:r>
              <w:rPr>
                <w:sz w:val="24"/>
              </w:rPr>
              <w:t>Hasta el 2014 operaba de 7 a.m. a 7p.m. de lunes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viernes.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 partir del 2015 atiende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24 horas.</w:t>
            </w:r>
          </w:p>
          <w:p>
            <w:pPr>
              <w:pStyle w:val="TableParagraph"/>
              <w:ind w:left="107" w:right="20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Tipo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atención: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Servicio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emergencia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complementario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atender la demanda de urgencias de violencia contra la mujer 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Bogotá.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 línea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emergencia.</w:t>
            </w:r>
          </w:p>
          <w:p>
            <w:pPr>
              <w:pStyle w:val="TableParagraph"/>
              <w:spacing w:line="270" w:lineRule="atLeast"/>
              <w:ind w:left="107" w:right="198"/>
              <w:jc w:val="both"/>
              <w:rPr>
                <w:sz w:val="24"/>
              </w:rPr>
            </w:pPr>
            <w:r>
              <w:rPr>
                <w:sz w:val="24"/>
              </w:rPr>
              <w:t>Cuando la Policía recibe una llamada que involucra una urgencia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violencia contra la mujer la deriva a la Línea 123-Mujer, donde 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víctima en crisis es atendida por una psicóloga quien valora el riesgo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solicitud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usuaria;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desea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recibir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asesoría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jurídica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pasa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abogada. 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atención 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cierra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 dos llamadas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seguimiento.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headerReference w:type="default" r:id="rId491"/>
          <w:footerReference w:type="default" r:id="rId492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8"/>
        </w:rPr>
      </w:pPr>
    </w:p>
    <w:tbl>
      <w:tblPr>
        <w:tblW w:w="0" w:type="auto"/>
        <w:jc w:val="left"/>
        <w:tblInd w:w="12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6"/>
        <w:gridCol w:w="7034"/>
      </w:tblGrid>
      <w:tr>
        <w:trPr>
          <w:trHeight w:val="2212" w:hRule="atLeast"/>
        </w:trPr>
        <w:tc>
          <w:tcPr>
            <w:tcW w:w="1716" w:type="dxa"/>
            <w:shd w:val="clear" w:color="auto" w:fill="1F386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34" w:type="dxa"/>
          </w:tcPr>
          <w:p>
            <w:pPr>
              <w:pStyle w:val="TableParagraph"/>
              <w:ind w:left="107" w:right="210"/>
              <w:jc w:val="both"/>
              <w:rPr>
                <w:sz w:val="24"/>
              </w:rPr>
            </w:pPr>
            <w:r>
              <w:rPr>
                <w:sz w:val="24"/>
              </w:rPr>
              <w:t>Según el protocolo, la psicóloga debe preguntar a la mujer si necesita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apoyo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inmediato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Policía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y,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así,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contacta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inmediatamente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dicha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autoridad.</w:t>
            </w:r>
          </w:p>
          <w:p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Sobre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las/os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operadoras/es: </w:t>
            </w:r>
            <w:r>
              <w:rPr>
                <w:sz w:val="24"/>
              </w:rPr>
              <w:t>Psicología,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abogacía</w:t>
            </w:r>
          </w:p>
          <w:p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Información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adicional:</w:t>
            </w:r>
          </w:p>
          <w:p>
            <w:pPr>
              <w:pStyle w:val="TableParagraph"/>
              <w:spacing w:line="270" w:lineRule="atLeast"/>
              <w:ind w:left="107" w:right="212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evaluación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BID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encontró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sobrevivientes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eran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más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“receptivas” cuando eran atendidas por psicólogos en vez de policías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(BID,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2016).</w:t>
            </w:r>
          </w:p>
        </w:tc>
      </w:tr>
      <w:tr>
        <w:trPr>
          <w:trHeight w:val="3864" w:hRule="atLeast"/>
        </w:trPr>
        <w:tc>
          <w:tcPr>
            <w:tcW w:w="1716" w:type="dxa"/>
            <w:shd w:val="clear" w:color="auto" w:fill="1F3863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ind w:left="107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Línea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Púrpura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Mujer,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Bogotá,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Secretaría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Distrital</w:t>
            </w:r>
            <w:r>
              <w:rPr>
                <w:b/>
                <w:spacing w:val="4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41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Mujer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018000112137</w:t>
            </w:r>
          </w:p>
        </w:tc>
        <w:tc>
          <w:tcPr>
            <w:tcW w:w="7034" w:type="dxa"/>
          </w:tcPr>
          <w:p>
            <w:pPr>
              <w:pStyle w:val="TableParagraph"/>
              <w:ind w:left="107" w:right="21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Sobre la Línea: </w:t>
            </w:r>
            <w:r>
              <w:rPr>
                <w:sz w:val="24"/>
              </w:rPr>
              <w:t>Línea de atención psicosocial para mujeres mayores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años,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escucha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reparadora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trascienda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orientación.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Completamente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confidencial. 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 una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Línea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 emergencia.</w:t>
            </w:r>
          </w:p>
          <w:p>
            <w:pPr>
              <w:pStyle w:val="TableParagraph"/>
              <w:ind w:left="107" w:right="20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Marcando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018000112137 </w:t>
            </w:r>
            <w:r>
              <w:rPr>
                <w:sz w:val="24"/>
              </w:rPr>
              <w:t>número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gratuito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Bogotá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desde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teléfono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fijo o celular, así no se tenga minutos. </w:t>
            </w:r>
            <w:r>
              <w:rPr>
                <w:b/>
                <w:sz w:val="24"/>
              </w:rPr>
              <w:t>WhatsApp 3007551846 </w:t>
            </w:r>
            <w:r>
              <w:rPr>
                <w:sz w:val="24"/>
              </w:rPr>
              <w:t>y 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correo</w:t>
            </w:r>
            <w:r>
              <w:rPr>
                <w:spacing w:val="58"/>
                <w:sz w:val="24"/>
              </w:rPr>
              <w:t> </w:t>
            </w:r>
            <w:hyperlink r:id="rId495">
              <w:r>
                <w:rPr>
                  <w:b/>
                  <w:sz w:val="24"/>
                  <w:u w:val="thick"/>
                </w:rPr>
                <w:t>lpurpura@sdmujer.gov.co</w:t>
              </w:r>
              <w:r>
                <w:rPr>
                  <w:sz w:val="24"/>
                </w:rPr>
                <w:t>,</w:t>
              </w:r>
              <w:r>
                <w:rPr>
                  <w:spacing w:val="2"/>
                  <w:sz w:val="24"/>
                </w:rPr>
                <w:t> </w:t>
              </w:r>
            </w:hyperlink>
            <w:r>
              <w:rPr>
                <w:sz w:val="24"/>
              </w:rPr>
              <w:t>como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contacto inicial.</w:t>
            </w:r>
          </w:p>
          <w:p>
            <w:pPr>
              <w:pStyle w:val="TableParagraph"/>
              <w:ind w:left="107" w:right="198"/>
              <w:jc w:val="both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Tipo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de</w:t>
            </w:r>
            <w:r>
              <w:rPr>
                <w:b/>
                <w:spacing w:val="-16"/>
                <w:sz w:val="24"/>
              </w:rPr>
              <w:t> </w:t>
            </w:r>
            <w:r>
              <w:rPr>
                <w:b/>
                <w:sz w:val="24"/>
              </w:rPr>
              <w:t>atención: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sz w:val="24"/>
              </w:rPr>
              <w:t>Evalúa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riesgo,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motiva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mujeres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denuncia,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orienta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hacia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instituciones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competentes para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restablecimiento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derechos,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realiza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seguimiento.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 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línea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emergencia.</w:t>
            </w:r>
          </w:p>
          <w:p>
            <w:pPr>
              <w:pStyle w:val="TableParagraph"/>
              <w:spacing w:line="270" w:lineRule="atLeast"/>
              <w:ind w:left="107" w:right="21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Sobre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las/os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operadoras/es: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Mujeres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profesionales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(psicólogas,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trabajadoras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sociales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enfermeras),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desde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enfoque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género,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diferencial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humanos.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Cuando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logra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comunicación, la Línea devuelve la llamada y envía información por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WhatsApp.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llamada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aproximadamente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45 minutos.</w:t>
            </w:r>
          </w:p>
        </w:tc>
      </w:tr>
      <w:tr>
        <w:trPr>
          <w:trHeight w:val="3862" w:hRule="atLeast"/>
        </w:trPr>
        <w:tc>
          <w:tcPr>
            <w:tcW w:w="1716" w:type="dxa"/>
            <w:shd w:val="clear" w:color="auto" w:fill="1F3863"/>
          </w:tcPr>
          <w:p>
            <w:pPr>
              <w:pStyle w:val="TableParagraph"/>
              <w:tabs>
                <w:tab w:pos="1487" w:val="left" w:leader="none"/>
              </w:tabs>
              <w:ind w:left="107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Orientación</w:t>
            </w:r>
            <w:r>
              <w:rPr>
                <w:b/>
                <w:spacing w:val="19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Apoyo</w:t>
              <w:tab/>
            </w:r>
            <w:r>
              <w:rPr>
                <w:b/>
                <w:spacing w:val="-4"/>
                <w:sz w:val="24"/>
              </w:rPr>
              <w:t>a</w:t>
            </w:r>
          </w:p>
          <w:p>
            <w:pPr>
              <w:pStyle w:val="TableParagraph"/>
              <w:tabs>
                <w:tab w:pos="1364" w:val="left" w:leader="none"/>
              </w:tabs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Mujeres</w:t>
              <w:tab/>
              <w:t>en</w:t>
            </w:r>
          </w:p>
          <w:p>
            <w:pPr>
              <w:pStyle w:val="TableParagraph"/>
              <w:tabs>
                <w:tab w:pos="1067" w:val="left" w:leader="none"/>
                <w:tab w:pos="1369" w:val="left" w:leader="none"/>
              </w:tabs>
              <w:ind w:left="107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situación</w:t>
              <w:tab/>
              <w:tab/>
            </w:r>
            <w:r>
              <w:rPr>
                <w:b/>
                <w:spacing w:val="-2"/>
                <w:sz w:val="24"/>
              </w:rPr>
              <w:t>de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Violencia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Doméstica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0800</w:t>
              <w:tab/>
            </w:r>
            <w:r>
              <w:rPr>
                <w:b/>
                <w:spacing w:val="-1"/>
                <w:sz w:val="24"/>
              </w:rPr>
              <w:t>4141,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Uruguay</w:t>
            </w:r>
            <w:r>
              <w:rPr>
                <w:sz w:val="24"/>
              </w:rPr>
              <w:t>.</w:t>
            </w:r>
          </w:p>
        </w:tc>
        <w:tc>
          <w:tcPr>
            <w:tcW w:w="7034" w:type="dxa"/>
          </w:tcPr>
          <w:p>
            <w:pPr>
              <w:pStyle w:val="TableParagraph"/>
              <w:ind w:left="107" w:right="21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Sobre la Línea: </w:t>
            </w:r>
            <w:r>
              <w:rPr>
                <w:sz w:val="24"/>
              </w:rPr>
              <w:t>Funciona desde 1992, con cobertura nacional desde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 2001.</w:t>
            </w:r>
          </w:p>
          <w:p>
            <w:pPr>
              <w:pStyle w:val="TableParagraph"/>
              <w:ind w:left="107" w:right="21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Servicio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confidencial,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gratuito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anónimo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pues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llamada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queda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registrada.</w:t>
            </w:r>
          </w:p>
          <w:p>
            <w:pPr>
              <w:pStyle w:val="TableParagraph"/>
              <w:ind w:left="107" w:right="21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Tipo de atención: </w:t>
            </w:r>
            <w:r>
              <w:rPr>
                <w:sz w:val="24"/>
              </w:rPr>
              <w:t>Luego del primer asesoramiento y contención, 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deriva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servicios 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recursos públicos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 privados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especializados.</w:t>
            </w:r>
          </w:p>
          <w:p>
            <w:pPr>
              <w:pStyle w:val="TableParagraph"/>
              <w:ind w:left="107" w:right="207"/>
              <w:jc w:val="both"/>
              <w:rPr>
                <w:sz w:val="24"/>
              </w:rPr>
            </w:pPr>
            <w:r>
              <w:rPr>
                <w:sz w:val="24"/>
              </w:rPr>
              <w:t>Cuando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un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servicio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presencial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evalúa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alto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riesgo,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envía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0800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4141,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vía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mail,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un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informe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datos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personales,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elementos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básicos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situación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violencia,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riesgos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identificados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esquema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acciones desarrolladas y previstas, para que ante una llamada de 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mujer el equipo del servicio telefónico tenga conocimiento de 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acciones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desarrolladas.</w:t>
            </w:r>
          </w:p>
          <w:p>
            <w:pPr>
              <w:pStyle w:val="TableParagraph"/>
              <w:spacing w:line="276" w:lineRule="exact"/>
              <w:ind w:left="107" w:right="1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Sobre las/os operadoras/es: </w:t>
            </w:r>
            <w:r>
              <w:rPr>
                <w:sz w:val="24"/>
              </w:rPr>
              <w:t>Atendido por personal especializado,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través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escucha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activa.</w:t>
            </w:r>
          </w:p>
        </w:tc>
      </w:tr>
      <w:tr>
        <w:trPr>
          <w:trHeight w:val="2206" w:hRule="atLeast"/>
        </w:trPr>
        <w:tc>
          <w:tcPr>
            <w:tcW w:w="1716" w:type="dxa"/>
            <w:shd w:val="clear" w:color="auto" w:fill="1F3863"/>
          </w:tcPr>
          <w:p>
            <w:pPr>
              <w:pStyle w:val="TableParagraph"/>
              <w:tabs>
                <w:tab w:pos="1189" w:val="left" w:leader="none"/>
              </w:tabs>
              <w:ind w:left="107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Línea</w:t>
              <w:tab/>
            </w:r>
            <w:r>
              <w:rPr>
                <w:b/>
                <w:spacing w:val="-1"/>
                <w:sz w:val="24"/>
              </w:rPr>
              <w:t>182,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Ecuador</w:t>
            </w:r>
          </w:p>
        </w:tc>
        <w:tc>
          <w:tcPr>
            <w:tcW w:w="7034" w:type="dxa"/>
          </w:tcPr>
          <w:p>
            <w:pPr>
              <w:pStyle w:val="TableParagraph"/>
              <w:ind w:left="107" w:right="21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Sobre la Línea: </w:t>
            </w:r>
            <w:r>
              <w:rPr>
                <w:sz w:val="24"/>
              </w:rPr>
              <w:t>Línea gratuita que se activó para la prevención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violencia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género.</w:t>
            </w:r>
          </w:p>
          <w:p>
            <w:pPr>
              <w:pStyle w:val="TableParagraph"/>
              <w:ind w:left="107" w:right="209"/>
              <w:jc w:val="both"/>
              <w:rPr>
                <w:sz w:val="24"/>
              </w:rPr>
            </w:pPr>
            <w:r>
              <w:rPr>
                <w:sz w:val="24"/>
              </w:rPr>
              <w:t>Atiende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08h30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hasta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17h30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lunes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viernes;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fuera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este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horario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 línea se conecta automáticamente con el 1800 –DELITO (335486)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 Ministerio del Interior. Para recibir ayuda efectiva se debe llamar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 911.</w:t>
            </w:r>
          </w:p>
          <w:p>
            <w:pPr>
              <w:pStyle w:val="TableParagraph"/>
              <w:spacing w:line="270" w:lineRule="atLeast"/>
              <w:ind w:left="107" w:right="21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Sobre las/os operadoras/es: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Profesionales brindan asesoramiento,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sobre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qué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hacer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caso 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violencia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género.</w:t>
            </w:r>
          </w:p>
        </w:tc>
      </w:tr>
      <w:tr>
        <w:trPr>
          <w:trHeight w:val="822" w:hRule="atLeast"/>
        </w:trPr>
        <w:tc>
          <w:tcPr>
            <w:tcW w:w="1716" w:type="dxa"/>
            <w:shd w:val="clear" w:color="auto" w:fill="1F3863"/>
          </w:tcPr>
          <w:p>
            <w:pPr>
              <w:pStyle w:val="TableParagraph"/>
              <w:tabs>
                <w:tab w:pos="1420" w:val="left" w:leader="none"/>
              </w:tabs>
              <w:ind w:left="107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Línea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gratuita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contra</w:t>
              <w:tab/>
            </w:r>
            <w:r>
              <w:rPr>
                <w:b/>
                <w:spacing w:val="-2"/>
                <w:sz w:val="24"/>
              </w:rPr>
              <w:t>la</w:t>
            </w:r>
          </w:p>
          <w:p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violencia</w:t>
            </w:r>
            <w:r>
              <w:rPr>
                <w:b/>
                <w:spacing w:val="90"/>
                <w:sz w:val="24"/>
              </w:rPr>
              <w:t> </w:t>
            </w:r>
            <w:r>
              <w:rPr>
                <w:b/>
                <w:sz w:val="24"/>
              </w:rPr>
              <w:t>800-</w:t>
            </w:r>
          </w:p>
        </w:tc>
        <w:tc>
          <w:tcPr>
            <w:tcW w:w="7034" w:type="dxa"/>
          </w:tcPr>
          <w:p>
            <w:pPr>
              <w:pStyle w:val="TableParagraph"/>
              <w:ind w:left="107" w:right="201"/>
              <w:rPr>
                <w:sz w:val="24"/>
              </w:rPr>
            </w:pPr>
            <w:r>
              <w:rPr>
                <w:b/>
                <w:sz w:val="24"/>
              </w:rPr>
              <w:t>Sobre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30"/>
                <w:sz w:val="24"/>
              </w:rPr>
              <w:t> </w:t>
            </w:r>
            <w:r>
              <w:rPr>
                <w:b/>
                <w:sz w:val="24"/>
              </w:rPr>
              <w:t>Línea: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línea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gratuita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nacional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habilitada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Fuerza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Especial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Lucha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Contra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Violencia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(FELCV).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línea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emergencia.</w:t>
            </w:r>
          </w:p>
        </w:tc>
      </w:tr>
    </w:tbl>
    <w:p>
      <w:pPr>
        <w:spacing w:after="0" w:line="257" w:lineRule="exact"/>
        <w:rPr>
          <w:sz w:val="24"/>
        </w:rPr>
        <w:sectPr>
          <w:headerReference w:type="default" r:id="rId493"/>
          <w:footerReference w:type="default" r:id="rId494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8"/>
        </w:rPr>
      </w:pPr>
    </w:p>
    <w:tbl>
      <w:tblPr>
        <w:tblW w:w="0" w:type="auto"/>
        <w:jc w:val="left"/>
        <w:tblInd w:w="12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6"/>
        <w:gridCol w:w="7032"/>
      </w:tblGrid>
      <w:tr>
        <w:trPr>
          <w:trHeight w:val="556" w:hRule="atLeast"/>
        </w:trPr>
        <w:tc>
          <w:tcPr>
            <w:tcW w:w="1716" w:type="dxa"/>
            <w:shd w:val="clear" w:color="auto" w:fill="1F386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14-0348,</w:t>
            </w:r>
          </w:p>
          <w:p>
            <w:pPr>
              <w:pStyle w:val="TableParagraph"/>
              <w:spacing w:line="26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Bolivia</w:t>
            </w:r>
          </w:p>
        </w:tc>
        <w:tc>
          <w:tcPr>
            <w:tcW w:w="703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Tipo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atención:</w:t>
            </w:r>
            <w:r>
              <w:rPr>
                <w:b/>
                <w:spacing w:val="59"/>
                <w:sz w:val="24"/>
              </w:rPr>
              <w:t> </w:t>
            </w:r>
            <w:r>
              <w:rPr>
                <w:sz w:val="24"/>
              </w:rPr>
              <w:t>casos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violencia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familiar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doméstica</w:t>
            </w:r>
          </w:p>
        </w:tc>
      </w:tr>
      <w:tr>
        <w:trPr>
          <w:trHeight w:val="3588" w:hRule="atLeast"/>
        </w:trPr>
        <w:tc>
          <w:tcPr>
            <w:tcW w:w="1716" w:type="dxa"/>
            <w:shd w:val="clear" w:color="auto" w:fill="1F3863"/>
          </w:tcPr>
          <w:p>
            <w:pPr>
              <w:pStyle w:val="TableParagraph"/>
              <w:ind w:left="107" w:right="362"/>
              <w:rPr>
                <w:b/>
                <w:sz w:val="24"/>
              </w:rPr>
            </w:pPr>
            <w:r>
              <w:rPr>
                <w:b/>
                <w:sz w:val="24"/>
              </w:rPr>
              <w:t>Teléfono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Amigo de la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Familia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(TAF),</w:t>
            </w:r>
          </w:p>
          <w:p>
            <w:pPr>
              <w:pStyle w:val="TableParagraph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El Salvador</w:t>
            </w:r>
          </w:p>
        </w:tc>
        <w:tc>
          <w:tcPr>
            <w:tcW w:w="7032" w:type="dxa"/>
          </w:tcPr>
          <w:p>
            <w:pPr>
              <w:pStyle w:val="TableParagraph"/>
              <w:ind w:left="107" w:right="2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Sobre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Línea: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sz w:val="24"/>
              </w:rPr>
              <w:t>Ofrece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víctima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un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contacto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telefónico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directo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demandar atención inmediata y urgente frente a violencia doméstica,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 maltrato y el abuso sexual. Su principio fundamental es: mostrar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empatía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sin revictimizar.</w:t>
            </w:r>
          </w:p>
          <w:p>
            <w:pPr>
              <w:pStyle w:val="TableParagraph"/>
              <w:ind w:left="107" w:right="21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Tipo de atención: </w:t>
            </w:r>
            <w:r>
              <w:rPr>
                <w:sz w:val="24"/>
              </w:rPr>
              <w:t>Posee tres procedimientos: i) únicamente atención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telefónica;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ii)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envío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una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unidad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crisis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lugar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hechos;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y</w:t>
            </w:r>
          </w:p>
          <w:p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iii)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envío 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unidad 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crisis con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apoyo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adicional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del 911.</w:t>
            </w:r>
          </w:p>
          <w:p>
            <w:pPr>
              <w:pStyle w:val="TableParagraph"/>
              <w:ind w:left="107" w:right="207"/>
              <w:jc w:val="both"/>
              <w:rPr>
                <w:sz w:val="24"/>
              </w:rPr>
            </w:pPr>
            <w:r>
              <w:rPr>
                <w:sz w:val="24"/>
              </w:rPr>
              <w:t>Si la llamada es de emergencia, se moviliza la unidad de crisis. Esta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última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está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integrada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personas: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motorista,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una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psicóloga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campo y un miembro de la Policía Nacional Civil (PNC). Tanto 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motorista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policía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armados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situación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sido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detectada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como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caso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grave,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contacta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también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puesto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911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más</w:t>
            </w:r>
          </w:p>
          <w:p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cercano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lugar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hechos,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obtener apoyo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policial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adicional.</w:t>
            </w:r>
          </w:p>
        </w:tc>
      </w:tr>
      <w:tr>
        <w:trPr>
          <w:trHeight w:val="2760" w:hRule="atLeast"/>
        </w:trPr>
        <w:tc>
          <w:tcPr>
            <w:tcW w:w="1716" w:type="dxa"/>
            <w:shd w:val="clear" w:color="auto" w:fill="1F3863"/>
          </w:tcPr>
          <w:p>
            <w:pPr>
              <w:pStyle w:val="TableParagraph"/>
              <w:ind w:left="107" w:right="143"/>
              <w:rPr>
                <w:b/>
                <w:sz w:val="24"/>
              </w:rPr>
            </w:pPr>
            <w:r>
              <w:rPr>
                <w:b/>
                <w:sz w:val="24"/>
              </w:rPr>
              <w:t>Fono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orientación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violencia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contra la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mujer: 1455,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Chile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Ministerio 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 Mujer 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Equidad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</w:p>
          <w:p>
            <w:pPr>
              <w:pStyle w:val="TableParagraph"/>
              <w:spacing w:line="26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Género</w:t>
            </w:r>
          </w:p>
        </w:tc>
        <w:tc>
          <w:tcPr>
            <w:tcW w:w="7032" w:type="dxa"/>
          </w:tcPr>
          <w:p>
            <w:pPr>
              <w:pStyle w:val="TableParagraph"/>
              <w:ind w:left="107" w:right="1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Sobre la Línea: </w:t>
            </w:r>
            <w:r>
              <w:rPr>
                <w:sz w:val="24"/>
              </w:rPr>
              <w:t>Atiende </w:t>
            </w:r>
            <w:r>
              <w:rPr>
                <w:b/>
                <w:sz w:val="24"/>
              </w:rPr>
              <w:t>las 24 horas del día, los 365 días del año 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forma gratuita.</w:t>
            </w:r>
          </w:p>
          <w:p>
            <w:pPr>
              <w:pStyle w:val="TableParagraph"/>
              <w:ind w:left="107" w:right="2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Tipo de atención: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Tiene por objetivo a</w:t>
            </w:r>
            <w:r>
              <w:rPr>
                <w:b/>
                <w:sz w:val="24"/>
              </w:rPr>
              <w:t>yudar a las mujeres que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sufren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maltrato,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tanto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físico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como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psicológico,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brindándoles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orientación respecto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dónde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denunciar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 quiénes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acudir.</w:t>
            </w:r>
          </w:p>
          <w:p>
            <w:pPr>
              <w:pStyle w:val="TableParagraph"/>
              <w:ind w:left="107" w:right="2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Sobre las/os operadoras/es: La línea es atendida por asistentes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capacitados</w:t>
            </w:r>
          </w:p>
        </w:tc>
      </w:tr>
      <w:tr>
        <w:trPr>
          <w:trHeight w:val="3029" w:hRule="atLeast"/>
        </w:trPr>
        <w:tc>
          <w:tcPr>
            <w:tcW w:w="1716" w:type="dxa"/>
            <w:shd w:val="clear" w:color="auto" w:fill="1F3863"/>
          </w:tcPr>
          <w:p>
            <w:pPr>
              <w:pStyle w:val="TableParagraph"/>
              <w:tabs>
                <w:tab w:pos="1189" w:val="left" w:leader="none"/>
              </w:tabs>
              <w:ind w:left="107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Línea</w:t>
              <w:tab/>
            </w:r>
            <w:r>
              <w:rPr>
                <w:b/>
                <w:spacing w:val="-1"/>
                <w:sz w:val="24"/>
              </w:rPr>
              <w:t>016,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España</w:t>
            </w:r>
          </w:p>
        </w:tc>
        <w:tc>
          <w:tcPr>
            <w:tcW w:w="7032" w:type="dxa"/>
          </w:tcPr>
          <w:p>
            <w:pPr>
              <w:pStyle w:val="TableParagraph"/>
              <w:ind w:left="107" w:right="20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Sobre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Línea: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sz w:val="24"/>
              </w:rPr>
              <w:t>Atiende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24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horas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día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365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días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año,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los idiomas de castellano, inglés, francés, catalán, gallego y vasco;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además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está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preparada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ayudar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personas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discapacidad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auditiva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(en el 900.116.016).</w:t>
            </w:r>
          </w:p>
          <w:p>
            <w:pPr>
              <w:pStyle w:val="TableParagraph"/>
              <w:ind w:left="107" w:right="208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servicio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está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destinado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víctimas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violencia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género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toda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 sociedad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(familiares,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amigos, vecinos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etcétera), para que sepan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cómo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pueden ayudar a estas personas.</w:t>
            </w:r>
          </w:p>
          <w:p>
            <w:pPr>
              <w:pStyle w:val="TableParagraph"/>
              <w:ind w:left="107" w:right="20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Tipo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atención: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Línea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información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asesoramiento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derechos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recursos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existentes.</w:t>
            </w:r>
          </w:p>
          <w:p>
            <w:pPr>
              <w:pStyle w:val="TableParagraph"/>
              <w:spacing w:line="274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Información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adicional:</w:t>
            </w:r>
          </w:p>
          <w:p>
            <w:pPr>
              <w:pStyle w:val="TableParagraph"/>
              <w:spacing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registra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 marcación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 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facturación.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</w:rPr>
      </w:pPr>
      <w:r>
        <w:rPr/>
        <w:pict>
          <v:rect style="position:absolute;margin-left:69.503998pt;margin-top:16.106977pt;width:456.43pt;height:27.624pt;mso-position-horizontal-relative:page;mso-position-vertical-relative:paragraph;z-index:-15665664;mso-wrap-distance-left:0;mso-wrap-distance-right:0" filled="true" fillcolor="#deeaf6" stroked="false">
            <v:fill type="solid"/>
            <w10:wrap type="topAndBottom"/>
          </v:rect>
        </w:pict>
      </w:r>
    </w:p>
    <w:p>
      <w:pPr>
        <w:spacing w:after="0"/>
        <w:sectPr>
          <w:headerReference w:type="default" r:id="rId496"/>
          <w:footerReference w:type="default" r:id="rId497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8"/>
        </w:rPr>
      </w:pPr>
    </w:p>
    <w:p>
      <w:pPr>
        <w:pStyle w:val="BodyText"/>
        <w:ind w:left="1230"/>
        <w:rPr>
          <w:sz w:val="20"/>
        </w:rPr>
      </w:pPr>
      <w:r>
        <w:rPr>
          <w:sz w:val="20"/>
        </w:rPr>
        <w:pict>
          <v:shape style="width:456.45pt;height:55.25pt;mso-position-horizontal-relative:char;mso-position-vertical-relative:line" type="#_x0000_t202" filled="true" fillcolor="#deeaf6" stroked="false">
            <w10:anchorlock/>
            <v:textbox inset="0,0,0,0">
              <w:txbxContent>
                <w:p>
                  <w:pPr>
                    <w:spacing w:line="275" w:lineRule="exact" w:before="0"/>
                    <w:ind w:left="2474" w:right="2474" w:firstLine="0"/>
                    <w:jc w:val="center"/>
                    <w:rPr>
                      <w:b/>
                      <w:sz w:val="24"/>
                    </w:rPr>
                  </w:pPr>
                  <w:bookmarkStart w:name="_bookmark36" w:id="69"/>
                  <w:bookmarkEnd w:id="69"/>
                  <w:r>
                    <w:rPr/>
                  </w:r>
                  <w:r>
                    <w:rPr>
                      <w:b/>
                      <w:sz w:val="24"/>
                    </w:rPr>
                    <w:t>Capítulo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II</w:t>
                  </w:r>
                </w:p>
                <w:p>
                  <w:pPr>
                    <w:pStyle w:val="BodyText"/>
                    <w:rPr>
                      <w:b/>
                    </w:rPr>
                  </w:pPr>
                </w:p>
                <w:p>
                  <w:pPr>
                    <w:spacing w:before="0"/>
                    <w:ind w:left="2474" w:right="2476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Alcances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Generales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del Protocolo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18"/>
        </w:rPr>
      </w:pPr>
    </w:p>
    <w:p>
      <w:pPr>
        <w:pStyle w:val="BodyText"/>
        <w:spacing w:line="480" w:lineRule="auto" w:before="90"/>
        <w:ind w:left="1258" w:right="1237"/>
        <w:jc w:val="both"/>
      </w:pPr>
      <w:r>
        <w:rPr/>
        <w:t>La Línea 100 es un servicio público especializado de atención telefónica ininterrumpida y</w:t>
      </w:r>
      <w:r>
        <w:rPr>
          <w:spacing w:val="1"/>
        </w:rPr>
        <w:t> </w:t>
      </w:r>
      <w:r>
        <w:rPr/>
        <w:t>gratuita para las mujeres en su diversidad y a los integrantes del grupo familiar en situación de</w:t>
      </w:r>
      <w:r>
        <w:rPr>
          <w:spacing w:val="-57"/>
        </w:rPr>
        <w:t> </w:t>
      </w:r>
      <w:r>
        <w:rPr/>
        <w:t>urgencia,</w:t>
      </w:r>
      <w:r>
        <w:rPr>
          <w:spacing w:val="1"/>
        </w:rPr>
        <w:t> </w:t>
      </w:r>
      <w:r>
        <w:rPr/>
        <w:t>ante</w:t>
      </w:r>
      <w:r>
        <w:rPr>
          <w:spacing w:val="1"/>
        </w:rPr>
        <w:t> </w:t>
      </w:r>
      <w:r>
        <w:rPr/>
        <w:t>hechos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violencia</w:t>
      </w:r>
      <w:r>
        <w:rPr>
          <w:spacing w:val="1"/>
        </w:rPr>
        <w:t> </w:t>
      </w:r>
      <w:r>
        <w:rPr/>
        <w:t>física,</w:t>
      </w:r>
      <w:r>
        <w:rPr>
          <w:spacing w:val="1"/>
        </w:rPr>
        <w:t> </w:t>
      </w:r>
      <w:r>
        <w:rPr/>
        <w:t>psicológica,</w:t>
      </w:r>
      <w:r>
        <w:rPr>
          <w:spacing w:val="1"/>
        </w:rPr>
        <w:t> </w:t>
      </w:r>
      <w:r>
        <w:rPr/>
        <w:t>sexual,</w:t>
      </w:r>
      <w:r>
        <w:rPr>
          <w:spacing w:val="1"/>
        </w:rPr>
        <w:t> </w:t>
      </w:r>
      <w:r>
        <w:rPr/>
        <w:t>económica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patrimonial,</w:t>
      </w:r>
      <w:r>
        <w:rPr>
          <w:spacing w:val="1"/>
        </w:rPr>
        <w:t> </w:t>
      </w:r>
      <w:r>
        <w:rPr/>
        <w:t>feminicidio y tentativa de feminicidio; así como para aquellas personas que conozcan sobre</w:t>
      </w:r>
      <w:r>
        <w:rPr>
          <w:spacing w:val="1"/>
        </w:rPr>
        <w:t> </w:t>
      </w:r>
      <w:r>
        <w:rPr/>
        <w:t>algún</w:t>
      </w:r>
      <w:r>
        <w:rPr>
          <w:spacing w:val="-1"/>
        </w:rPr>
        <w:t> </w:t>
      </w:r>
      <w:r>
        <w:rPr/>
        <w:t>hecho de</w:t>
      </w:r>
      <w:r>
        <w:rPr>
          <w:spacing w:val="1"/>
        </w:rPr>
        <w:t> </w:t>
      </w:r>
      <w:r>
        <w:rPr/>
        <w:t>esta naturaleza.</w:t>
      </w:r>
    </w:p>
    <w:p>
      <w:pPr>
        <w:pStyle w:val="BodyText"/>
        <w:spacing w:line="480" w:lineRule="auto" w:before="1"/>
        <w:ind w:left="1258" w:right="1234" w:firstLine="719"/>
        <w:jc w:val="both"/>
      </w:pPr>
      <w:r>
        <w:rPr/>
        <w:t>Se trata de una Línea de apoyo y no de emergencia, en el entendido que no administra</w:t>
      </w:r>
      <w:r>
        <w:rPr>
          <w:spacing w:val="1"/>
        </w:rPr>
        <w:t> </w:t>
      </w:r>
      <w:r>
        <w:rPr/>
        <w:t>directamente</w:t>
      </w:r>
      <w:r>
        <w:rPr>
          <w:spacing w:val="-4"/>
        </w:rPr>
        <w:t> </w:t>
      </w:r>
      <w:r>
        <w:rPr/>
        <w:t>los</w:t>
      </w:r>
      <w:r>
        <w:rPr>
          <w:spacing w:val="-1"/>
        </w:rPr>
        <w:t> </w:t>
      </w:r>
      <w:r>
        <w:rPr/>
        <w:t>recursos</w:t>
      </w:r>
      <w:r>
        <w:rPr>
          <w:spacing w:val="-2"/>
        </w:rPr>
        <w:t> </w:t>
      </w:r>
      <w:r>
        <w:rPr/>
        <w:t>o</w:t>
      </w:r>
      <w:r>
        <w:rPr>
          <w:spacing w:val="-4"/>
        </w:rPr>
        <w:t> </w:t>
      </w:r>
      <w:r>
        <w:rPr/>
        <w:t>bienes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servicios</w:t>
      </w:r>
      <w:r>
        <w:rPr>
          <w:spacing w:val="-3"/>
        </w:rPr>
        <w:t> </w:t>
      </w:r>
      <w:r>
        <w:rPr/>
        <w:t>necesarios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una</w:t>
      </w:r>
      <w:r>
        <w:rPr>
          <w:spacing w:val="-5"/>
        </w:rPr>
        <w:t> </w:t>
      </w:r>
      <w:r>
        <w:rPr/>
        <w:t>intervención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emergencia,</w:t>
      </w:r>
      <w:r>
        <w:rPr>
          <w:spacing w:val="-58"/>
        </w:rPr>
        <w:t> </w:t>
      </w:r>
      <w:r>
        <w:rPr/>
        <w:t>sino que se encarga de derivar a las víctimas o de gestionarlos ante otra institución, como la</w:t>
      </w:r>
      <w:r>
        <w:rPr>
          <w:spacing w:val="1"/>
        </w:rPr>
        <w:t> </w:t>
      </w:r>
      <w:r>
        <w:rPr/>
        <w:t>policía o bomberos, por ejemplo. Como servicio de apoyo, entrega información en derechos y</w:t>
      </w:r>
      <w:r>
        <w:rPr>
          <w:spacing w:val="1"/>
        </w:rPr>
        <w:t> </w:t>
      </w:r>
      <w:r>
        <w:rPr/>
        <w:t>procedimientos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formulación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denuncia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estrategia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empoderamiento,</w:t>
      </w:r>
      <w:r>
        <w:rPr>
          <w:spacing w:val="-57"/>
        </w:rPr>
        <w:t> </w:t>
      </w:r>
      <w:r>
        <w:rPr/>
        <w:t>contención emocional, evalúa el riesgo y trabaja para mejorar la seguridad de las víctimas,</w:t>
      </w:r>
      <w:r>
        <w:rPr>
          <w:spacing w:val="1"/>
        </w:rPr>
        <w:t> </w:t>
      </w:r>
      <w:r>
        <w:rPr/>
        <w:t>ayuda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identificar</w:t>
      </w:r>
      <w:r>
        <w:rPr>
          <w:spacing w:val="-2"/>
        </w:rPr>
        <w:t> </w:t>
      </w:r>
      <w:r>
        <w:rPr/>
        <w:t>necesidades,</w:t>
      </w:r>
      <w:r>
        <w:rPr>
          <w:spacing w:val="-1"/>
        </w:rPr>
        <w:t> </w:t>
      </w:r>
      <w:r>
        <w:rPr/>
        <w:t>construir</w:t>
      </w:r>
      <w:r>
        <w:rPr>
          <w:spacing w:val="-2"/>
        </w:rPr>
        <w:t> </w:t>
      </w:r>
      <w:r>
        <w:rPr/>
        <w:t>alternativas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actuación,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referenciar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las</w:t>
      </w:r>
      <w:r>
        <w:rPr>
          <w:spacing w:val="-1"/>
        </w:rPr>
        <w:t> </w:t>
      </w:r>
      <w:r>
        <w:rPr/>
        <w:t>redes</w:t>
      </w:r>
      <w:r>
        <w:rPr>
          <w:spacing w:val="-1"/>
        </w:rPr>
        <w:t> </w:t>
      </w:r>
      <w:r>
        <w:rPr/>
        <w:t>de</w:t>
      </w:r>
      <w:r>
        <w:rPr>
          <w:spacing w:val="-58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de prevención,</w:t>
      </w:r>
      <w:r>
        <w:rPr>
          <w:spacing w:val="2"/>
        </w:rPr>
        <w:t> </w:t>
      </w:r>
      <w:r>
        <w:rPr/>
        <w:t>atención,</w:t>
      </w:r>
      <w:r>
        <w:rPr>
          <w:spacing w:val="-1"/>
        </w:rPr>
        <w:t> </w:t>
      </w:r>
      <w:r>
        <w:rPr/>
        <w:t>protección, sanción y reparación.</w:t>
      </w:r>
    </w:p>
    <w:p>
      <w:pPr>
        <w:pStyle w:val="Heading1"/>
        <w:numPr>
          <w:ilvl w:val="0"/>
          <w:numId w:val="42"/>
        </w:numPr>
        <w:tabs>
          <w:tab w:pos="1619" w:val="left" w:leader="none"/>
        </w:tabs>
        <w:spacing w:line="240" w:lineRule="auto" w:before="1" w:after="0"/>
        <w:ind w:left="1618" w:right="0" w:hanging="361"/>
        <w:jc w:val="both"/>
      </w:pPr>
      <w:bookmarkStart w:name="_bookmark37" w:id="70"/>
      <w:bookmarkEnd w:id="70"/>
      <w:r>
        <w:rPr>
          <w:b w:val="0"/>
        </w:rPr>
      </w:r>
      <w:bookmarkStart w:name="_bookmark37" w:id="71"/>
      <w:bookmarkEnd w:id="71"/>
      <w:r>
        <w:rPr/>
        <w:t>Fin</w:t>
      </w:r>
      <w:r>
        <w:rPr/>
        <w:t>alidad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258" w:right="1239" w:firstLine="707"/>
        <w:jc w:val="both"/>
      </w:pPr>
      <w:r>
        <w:rPr/>
        <w:t>Establecer</w:t>
      </w:r>
      <w:r>
        <w:rPr>
          <w:spacing w:val="1"/>
        </w:rPr>
        <w:t> </w:t>
      </w:r>
      <w:r>
        <w:rPr/>
        <w:t>procedimientos,</w:t>
      </w:r>
      <w:r>
        <w:rPr>
          <w:spacing w:val="1"/>
        </w:rPr>
        <w:t> </w:t>
      </w:r>
      <w:r>
        <w:rPr/>
        <w:t>criterios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orientaciones</w:t>
      </w:r>
      <w:r>
        <w:rPr>
          <w:spacing w:val="1"/>
        </w:rPr>
        <w:t> </w:t>
      </w:r>
      <w:r>
        <w:rPr/>
        <w:t>conductuales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actitudinales</w:t>
      </w:r>
      <w:r>
        <w:rPr>
          <w:spacing w:val="1"/>
        </w:rPr>
        <w:t> </w:t>
      </w:r>
      <w:r>
        <w:rPr/>
        <w:t>homólogos para las etapas de atención de Línea 100 a las personas afectadas por hechos de</w:t>
      </w:r>
      <w:r>
        <w:rPr>
          <w:spacing w:val="1"/>
        </w:rPr>
        <w:t> </w:t>
      </w:r>
      <w:r>
        <w:rPr/>
        <w:t>violencia contra las mujeres, violencia contra los integrantes del grupo familiar y violencia</w:t>
      </w:r>
      <w:r>
        <w:rPr>
          <w:spacing w:val="1"/>
        </w:rPr>
        <w:t> </w:t>
      </w:r>
      <w:r>
        <w:rPr/>
        <w:t>sexual</w:t>
      </w:r>
      <w:r>
        <w:rPr>
          <w:spacing w:val="-1"/>
        </w:rPr>
        <w:t> </w:t>
      </w:r>
      <w:r>
        <w:rPr/>
        <w:t>en sus múltiples modalidades</w:t>
      </w:r>
      <w:r>
        <w:rPr>
          <w:vertAlign w:val="superscript"/>
        </w:rPr>
        <w:t>26</w:t>
      </w:r>
      <w:r>
        <w:rPr>
          <w:vertAlign w:val="baseline"/>
        </w:rPr>
        <w:t>, para</w:t>
      </w:r>
      <w:r>
        <w:rPr>
          <w:spacing w:val="-1"/>
          <w:vertAlign w:val="baseline"/>
        </w:rPr>
        <w:t> </w:t>
      </w:r>
      <w:r>
        <w:rPr>
          <w:vertAlign w:val="baseline"/>
        </w:rPr>
        <w:t>lograr una</w:t>
      </w:r>
      <w:r>
        <w:rPr>
          <w:spacing w:val="-1"/>
          <w:vertAlign w:val="baseline"/>
        </w:rPr>
        <w:t> </w:t>
      </w:r>
      <w:r>
        <w:rPr>
          <w:vertAlign w:val="baseline"/>
        </w:rPr>
        <w:t>atención de</w:t>
      </w:r>
      <w:r>
        <w:rPr>
          <w:spacing w:val="-1"/>
          <w:vertAlign w:val="baseline"/>
        </w:rPr>
        <w:t> </w:t>
      </w:r>
      <w:r>
        <w:rPr>
          <w:vertAlign w:val="baseline"/>
        </w:rPr>
        <w:t>calidad.</w:t>
      </w:r>
    </w:p>
    <w:p>
      <w:pPr>
        <w:pStyle w:val="BodyText"/>
        <w:spacing w:before="5"/>
        <w:rPr>
          <w:sz w:val="17"/>
        </w:rPr>
      </w:pPr>
      <w:r>
        <w:rPr/>
        <w:pict>
          <v:rect style="position:absolute;margin-left:70.944pt;margin-top:11.978073pt;width:144.020pt;height:.71997pt;mso-position-horizontal-relative:page;mso-position-vertical-relative:paragraph;z-index:-15664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72"/>
        <w:ind w:left="1258" w:right="1238" w:firstLine="0"/>
        <w:jc w:val="both"/>
        <w:rPr>
          <w:sz w:val="20"/>
        </w:rPr>
      </w:pPr>
      <w:r>
        <w:rPr>
          <w:rFonts w:ascii="Calibri" w:hAnsi="Calibri"/>
          <w:position w:val="5"/>
          <w:sz w:val="12"/>
        </w:rPr>
        <w:t>26</w:t>
      </w:r>
      <w:r>
        <w:rPr>
          <w:rFonts w:ascii="Calibri" w:hAnsi="Calibri"/>
          <w:spacing w:val="1"/>
          <w:position w:val="5"/>
          <w:sz w:val="12"/>
        </w:rPr>
        <w:t> </w:t>
      </w:r>
      <w:r>
        <w:rPr>
          <w:sz w:val="20"/>
        </w:rPr>
        <w:t>Violencia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relación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pareja,</w:t>
      </w:r>
      <w:r>
        <w:rPr>
          <w:spacing w:val="1"/>
          <w:sz w:val="20"/>
        </w:rPr>
        <w:t> </w:t>
      </w:r>
      <w:r>
        <w:rPr>
          <w:sz w:val="20"/>
        </w:rPr>
        <w:t>feminicidio,</w:t>
      </w:r>
      <w:r>
        <w:rPr>
          <w:spacing w:val="1"/>
          <w:sz w:val="20"/>
        </w:rPr>
        <w:t> </w:t>
      </w:r>
      <w:r>
        <w:rPr>
          <w:sz w:val="20"/>
        </w:rPr>
        <w:t>acoso</w:t>
      </w:r>
      <w:r>
        <w:rPr>
          <w:spacing w:val="1"/>
          <w:sz w:val="20"/>
        </w:rPr>
        <w:t> </w:t>
      </w:r>
      <w:r>
        <w:rPr>
          <w:sz w:val="20"/>
        </w:rPr>
        <w:t>sexual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espacios</w:t>
      </w:r>
      <w:r>
        <w:rPr>
          <w:spacing w:val="1"/>
          <w:sz w:val="20"/>
        </w:rPr>
        <w:t> </w:t>
      </w:r>
      <w:r>
        <w:rPr>
          <w:sz w:val="20"/>
        </w:rPr>
        <w:t>públicos,</w:t>
      </w:r>
      <w:r>
        <w:rPr>
          <w:spacing w:val="1"/>
          <w:sz w:val="20"/>
        </w:rPr>
        <w:t> </w:t>
      </w:r>
      <w:r>
        <w:rPr>
          <w:sz w:val="20"/>
        </w:rPr>
        <w:t>violencia</w:t>
      </w:r>
      <w:r>
        <w:rPr>
          <w:spacing w:val="1"/>
          <w:sz w:val="20"/>
        </w:rPr>
        <w:t> </w:t>
      </w:r>
      <w:r>
        <w:rPr>
          <w:sz w:val="20"/>
        </w:rPr>
        <w:t>obstétrica,</w:t>
      </w:r>
      <w:r>
        <w:rPr>
          <w:spacing w:val="1"/>
          <w:sz w:val="20"/>
        </w:rPr>
        <w:t> </w:t>
      </w:r>
      <w:r>
        <w:rPr>
          <w:sz w:val="20"/>
        </w:rPr>
        <w:t>esterilización</w:t>
      </w:r>
      <w:r>
        <w:rPr>
          <w:spacing w:val="-3"/>
          <w:sz w:val="20"/>
        </w:rPr>
        <w:t> </w:t>
      </w:r>
      <w:r>
        <w:rPr>
          <w:sz w:val="20"/>
        </w:rPr>
        <w:t>forzada,</w:t>
      </w:r>
      <w:r>
        <w:rPr>
          <w:spacing w:val="-4"/>
          <w:sz w:val="20"/>
        </w:rPr>
        <w:t> </w:t>
      </w:r>
      <w:r>
        <w:rPr>
          <w:sz w:val="20"/>
        </w:rPr>
        <w:t>hostigamiento</w:t>
      </w:r>
      <w:r>
        <w:rPr>
          <w:spacing w:val="-4"/>
          <w:sz w:val="20"/>
        </w:rPr>
        <w:t> </w:t>
      </w:r>
      <w:r>
        <w:rPr>
          <w:sz w:val="20"/>
        </w:rPr>
        <w:t>sexual,</w:t>
      </w:r>
      <w:r>
        <w:rPr>
          <w:spacing w:val="-4"/>
          <w:sz w:val="20"/>
        </w:rPr>
        <w:t> </w:t>
      </w:r>
      <w:r>
        <w:rPr>
          <w:sz w:val="20"/>
        </w:rPr>
        <w:t>acoso</w:t>
      </w:r>
      <w:r>
        <w:rPr>
          <w:spacing w:val="-3"/>
          <w:sz w:val="20"/>
        </w:rPr>
        <w:t> </w:t>
      </w:r>
      <w:r>
        <w:rPr>
          <w:sz w:val="20"/>
        </w:rPr>
        <w:t>político,</w:t>
      </w:r>
      <w:r>
        <w:rPr>
          <w:spacing w:val="-6"/>
          <w:sz w:val="20"/>
        </w:rPr>
        <w:t> </w:t>
      </w:r>
      <w:r>
        <w:rPr>
          <w:sz w:val="20"/>
        </w:rPr>
        <w:t>conflictos</w:t>
      </w:r>
      <w:r>
        <w:rPr>
          <w:spacing w:val="-5"/>
          <w:sz w:val="20"/>
        </w:rPr>
        <w:t> </w:t>
      </w:r>
      <w:r>
        <w:rPr>
          <w:sz w:val="20"/>
        </w:rPr>
        <w:t>sociales,</w:t>
      </w:r>
      <w:r>
        <w:rPr>
          <w:spacing w:val="-4"/>
          <w:sz w:val="20"/>
        </w:rPr>
        <w:t> </w:t>
      </w:r>
      <w:r>
        <w:rPr>
          <w:sz w:val="20"/>
        </w:rPr>
        <w:t>conflictos</w:t>
      </w:r>
      <w:r>
        <w:rPr>
          <w:spacing w:val="-3"/>
          <w:sz w:val="20"/>
        </w:rPr>
        <w:t> </w:t>
      </w:r>
      <w:r>
        <w:rPr>
          <w:sz w:val="20"/>
        </w:rPr>
        <w:t>armados,</w:t>
      </w:r>
      <w:r>
        <w:rPr>
          <w:spacing w:val="-4"/>
          <w:sz w:val="20"/>
        </w:rPr>
        <w:t> </w:t>
      </w:r>
      <w:r>
        <w:rPr>
          <w:sz w:val="20"/>
        </w:rPr>
        <w:t>violencia</w:t>
      </w:r>
      <w:r>
        <w:rPr>
          <w:spacing w:val="-4"/>
          <w:sz w:val="20"/>
        </w:rPr>
        <w:t> </w:t>
      </w:r>
      <w:r>
        <w:rPr>
          <w:sz w:val="20"/>
        </w:rPr>
        <w:t>con</w:t>
      </w:r>
      <w:r>
        <w:rPr>
          <w:spacing w:val="-47"/>
          <w:sz w:val="20"/>
        </w:rPr>
        <w:t> </w:t>
      </w:r>
      <w:r>
        <w:rPr>
          <w:sz w:val="20"/>
        </w:rPr>
        <w:t>tecnologías de la información y comunicación , por orientación sexual, contra mujeres migrantes, contra mujeres</w:t>
      </w:r>
      <w:r>
        <w:rPr>
          <w:spacing w:val="-47"/>
          <w:sz w:val="20"/>
        </w:rPr>
        <w:t> </w:t>
      </w:r>
      <w:r>
        <w:rPr>
          <w:sz w:val="20"/>
        </w:rPr>
        <w:t>con VIH, en mujeres privadas de libertad y en mujeres con discapacidad: Plan Nacional contra la Violencia de</w:t>
      </w:r>
      <w:r>
        <w:rPr>
          <w:spacing w:val="1"/>
          <w:sz w:val="20"/>
        </w:rPr>
        <w:t> </w:t>
      </w:r>
      <w:r>
        <w:rPr>
          <w:sz w:val="20"/>
        </w:rPr>
        <w:t>Género 2016-2021, modalidades</w:t>
      </w:r>
      <w:r>
        <w:rPr>
          <w:spacing w:val="-1"/>
          <w:sz w:val="20"/>
        </w:rPr>
        <w:t> </w:t>
      </w:r>
      <w:r>
        <w:rPr>
          <w:sz w:val="20"/>
        </w:rPr>
        <w:t>de violencia de</w:t>
      </w:r>
      <w:r>
        <w:rPr>
          <w:spacing w:val="-3"/>
          <w:sz w:val="20"/>
        </w:rPr>
        <w:t> </w:t>
      </w:r>
      <w:r>
        <w:rPr>
          <w:sz w:val="20"/>
        </w:rPr>
        <w:t>género</w:t>
      </w:r>
      <w:r>
        <w:rPr>
          <w:spacing w:val="1"/>
          <w:sz w:val="20"/>
        </w:rPr>
        <w:t> </w:t>
      </w:r>
      <w:r>
        <w:rPr>
          <w:sz w:val="20"/>
        </w:rPr>
        <w:t>(II.1).</w:t>
      </w:r>
    </w:p>
    <w:p>
      <w:pPr>
        <w:spacing w:after="0" w:line="240" w:lineRule="auto"/>
        <w:jc w:val="both"/>
        <w:rPr>
          <w:sz w:val="20"/>
        </w:rPr>
        <w:sectPr>
          <w:headerReference w:type="default" r:id="rId498"/>
          <w:footerReference w:type="default" r:id="rId499"/>
          <w:pgSz w:w="11910" w:h="16840"/>
          <w:pgMar w:header="751" w:footer="2039" w:top="960" w:bottom="2220" w:left="160" w:right="180"/>
        </w:sect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42"/>
        </w:numPr>
        <w:tabs>
          <w:tab w:pos="1619" w:val="left" w:leader="none"/>
        </w:tabs>
        <w:spacing w:line="240" w:lineRule="auto" w:before="215" w:after="0"/>
        <w:ind w:left="1618" w:right="0" w:hanging="361"/>
        <w:jc w:val="both"/>
      </w:pPr>
      <w:bookmarkStart w:name="_bookmark38" w:id="72"/>
      <w:bookmarkEnd w:id="72"/>
      <w:r>
        <w:rPr>
          <w:b w:val="0"/>
        </w:rPr>
      </w:r>
      <w:bookmarkStart w:name="_bookmark38" w:id="73"/>
      <w:bookmarkEnd w:id="73"/>
      <w:r>
        <w:rPr/>
        <w:t>A</w:t>
      </w:r>
      <w:r>
        <w:rPr/>
        <w:t>lcance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258" w:right="1234" w:firstLine="707"/>
        <w:jc w:val="both"/>
      </w:pPr>
      <w:r>
        <w:rPr/>
        <w:t>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Protocolo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Atención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aplicación</w:t>
      </w:r>
      <w:r>
        <w:rPr>
          <w:spacing w:val="1"/>
        </w:rPr>
        <w:t> </w:t>
      </w:r>
      <w:r>
        <w:rPr/>
        <w:t>obligatoria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profesionales que prestan el servicio público en la Línea 100 del Programa Nacional para la</w:t>
      </w:r>
      <w:r>
        <w:rPr>
          <w:spacing w:val="1"/>
        </w:rPr>
        <w:t> </w:t>
      </w:r>
      <w:r>
        <w:rPr/>
        <w:t>Prevención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Erradicación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Violencia</w:t>
      </w:r>
      <w:r>
        <w:rPr>
          <w:spacing w:val="-2"/>
        </w:rPr>
        <w:t> </w:t>
      </w:r>
      <w:r>
        <w:rPr/>
        <w:t>contra</w:t>
      </w:r>
      <w:r>
        <w:rPr>
          <w:spacing w:val="-4"/>
        </w:rPr>
        <w:t> </w:t>
      </w:r>
      <w:r>
        <w:rPr/>
        <w:t>las</w:t>
      </w:r>
      <w:r>
        <w:rPr>
          <w:spacing w:val="-2"/>
        </w:rPr>
        <w:t> </w:t>
      </w:r>
      <w:r>
        <w:rPr/>
        <w:t>Mujeres</w:t>
      </w:r>
      <w:r>
        <w:rPr>
          <w:spacing w:val="-1"/>
        </w:rPr>
        <w:t> </w:t>
      </w:r>
      <w:r>
        <w:rPr/>
        <w:t>e</w:t>
      </w:r>
      <w:r>
        <w:rPr>
          <w:spacing w:val="-3"/>
        </w:rPr>
        <w:t> </w:t>
      </w:r>
      <w:r>
        <w:rPr/>
        <w:t>Integrantes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Grupo</w:t>
      </w:r>
      <w:r>
        <w:rPr>
          <w:spacing w:val="-2"/>
        </w:rPr>
        <w:t> </w:t>
      </w:r>
      <w:r>
        <w:rPr/>
        <w:t>Familiar</w:t>
      </w:r>
    </w:p>
    <w:p>
      <w:pPr>
        <w:pStyle w:val="BodyText"/>
        <w:ind w:left="1258"/>
        <w:jc w:val="both"/>
      </w:pPr>
      <w:r>
        <w:rPr/>
        <w:t>–</w:t>
      </w:r>
      <w:r>
        <w:rPr>
          <w:spacing w:val="-1"/>
        </w:rPr>
        <w:t> </w:t>
      </w:r>
      <w:r>
        <w:rPr/>
        <w:t>AURORA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Ministerio de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Mujer y</w:t>
      </w:r>
      <w:r>
        <w:rPr>
          <w:spacing w:val="-1"/>
        </w:rPr>
        <w:t> </w:t>
      </w:r>
      <w:r>
        <w:rPr/>
        <w:t>Poblaciones</w:t>
      </w:r>
      <w:r>
        <w:rPr>
          <w:spacing w:val="-1"/>
        </w:rPr>
        <w:t> </w:t>
      </w:r>
      <w:r>
        <w:rPr/>
        <w:t>Vulnerables.</w:t>
      </w:r>
    </w:p>
    <w:p>
      <w:pPr>
        <w:pStyle w:val="BodyText"/>
      </w:pPr>
    </w:p>
    <w:p>
      <w:pPr>
        <w:pStyle w:val="Heading1"/>
        <w:numPr>
          <w:ilvl w:val="0"/>
          <w:numId w:val="42"/>
        </w:numPr>
        <w:tabs>
          <w:tab w:pos="1619" w:val="left" w:leader="none"/>
        </w:tabs>
        <w:spacing w:line="240" w:lineRule="auto" w:before="0" w:after="0"/>
        <w:ind w:left="1618" w:right="0" w:hanging="361"/>
        <w:jc w:val="both"/>
      </w:pPr>
      <w:bookmarkStart w:name="_bookmark39" w:id="74"/>
      <w:bookmarkEnd w:id="74"/>
      <w:r>
        <w:rPr>
          <w:b w:val="0"/>
        </w:rPr>
      </w:r>
      <w:bookmarkStart w:name="_bookmark39" w:id="75"/>
      <w:bookmarkEnd w:id="75"/>
      <w:r>
        <w:rPr/>
        <w:t>Población</w:t>
      </w:r>
      <w:r>
        <w:rPr>
          <w:spacing w:val="-3"/>
        </w:rPr>
        <w:t> </w:t>
      </w:r>
      <w:r>
        <w:rPr/>
        <w:t>objetivo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servicio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258" w:right="1237" w:firstLine="707"/>
        <w:jc w:val="both"/>
      </w:pPr>
      <w:r>
        <w:rPr/>
        <w:t>Mujeres a lo largo de su ciclo de vida e integrantes del grupo familiar afectados por</w:t>
      </w:r>
      <w:r>
        <w:rPr>
          <w:spacing w:val="1"/>
        </w:rPr>
        <w:t> </w:t>
      </w:r>
      <w:r>
        <w:rPr/>
        <w:t>hechos de violencia física, psicológica, sexual y económica o patrimonial, incluso tentativa de</w:t>
      </w:r>
      <w:r>
        <w:rPr>
          <w:spacing w:val="-57"/>
        </w:rPr>
        <w:t> </w:t>
      </w:r>
      <w:r>
        <w:rPr/>
        <w:t>feminicidio y feminicidio consumado; independientemente de su sexo, orientación sexual,</w:t>
      </w:r>
      <w:r>
        <w:rPr>
          <w:spacing w:val="1"/>
        </w:rPr>
        <w:t> </w:t>
      </w:r>
      <w:r>
        <w:rPr/>
        <w:t>expresión de género e identidad de género; así como cualquier persona que conozca de algún</w:t>
      </w:r>
      <w:r>
        <w:rPr>
          <w:spacing w:val="1"/>
        </w:rPr>
        <w:t> </w:t>
      </w:r>
      <w:r>
        <w:rPr/>
        <w:t>hecho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violencia.</w:t>
      </w:r>
    </w:p>
    <w:p>
      <w:pPr>
        <w:pStyle w:val="Heading1"/>
        <w:numPr>
          <w:ilvl w:val="0"/>
          <w:numId w:val="42"/>
        </w:numPr>
        <w:tabs>
          <w:tab w:pos="1619" w:val="left" w:leader="none"/>
        </w:tabs>
        <w:spacing w:line="240" w:lineRule="auto" w:before="1" w:after="0"/>
        <w:ind w:left="1618" w:right="0" w:hanging="361"/>
        <w:jc w:val="both"/>
      </w:pPr>
      <w:bookmarkStart w:name="_bookmark40" w:id="76"/>
      <w:bookmarkEnd w:id="76"/>
      <w:r>
        <w:rPr>
          <w:b w:val="0"/>
        </w:rPr>
      </w:r>
      <w:bookmarkStart w:name="_bookmark40" w:id="77"/>
      <w:bookmarkEnd w:id="77"/>
      <w:r>
        <w:rPr/>
        <w:t>Rol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Ministerio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Mujer</w:t>
      </w:r>
      <w:r>
        <w:rPr>
          <w:spacing w:val="-2"/>
        </w:rPr>
        <w:t> </w:t>
      </w:r>
      <w:r>
        <w:rPr/>
        <w:t>y</w:t>
      </w:r>
      <w:r>
        <w:rPr>
          <w:spacing w:val="1"/>
        </w:rPr>
        <w:t> </w:t>
      </w:r>
      <w:r>
        <w:rPr/>
        <w:t>Poblaciones</w:t>
      </w:r>
      <w:r>
        <w:rPr>
          <w:spacing w:val="-1"/>
        </w:rPr>
        <w:t> </w:t>
      </w:r>
      <w:r>
        <w:rPr/>
        <w:t>Vulnerables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258" w:right="1234" w:firstLine="707"/>
        <w:jc w:val="both"/>
      </w:pPr>
      <w:r>
        <w:rPr/>
        <w:t>El Ministerio de la Mujer y Poblaciones Vulnerables es el órgano rector que diseña,</w:t>
      </w:r>
      <w:r>
        <w:rPr>
          <w:spacing w:val="1"/>
        </w:rPr>
        <w:t> </w:t>
      </w:r>
      <w:r>
        <w:rPr/>
        <w:t>establece, promueve, ejecuta y supervisa las políticas públicas sobre prevención, protección y</w:t>
      </w:r>
      <w:r>
        <w:rPr>
          <w:spacing w:val="1"/>
        </w:rPr>
        <w:t> </w:t>
      </w:r>
      <w:r>
        <w:rPr/>
        <w:t>atención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violencia</w:t>
      </w:r>
      <w:r>
        <w:rPr>
          <w:spacing w:val="-1"/>
        </w:rPr>
        <w:t> </w:t>
      </w:r>
      <w:r>
        <w:rPr/>
        <w:t>contra</w:t>
      </w:r>
      <w:r>
        <w:rPr>
          <w:spacing w:val="-4"/>
        </w:rPr>
        <w:t> </w:t>
      </w:r>
      <w:r>
        <w:rPr/>
        <w:t>las</w:t>
      </w:r>
      <w:r>
        <w:rPr>
          <w:spacing w:val="-1"/>
        </w:rPr>
        <w:t> </w:t>
      </w:r>
      <w:r>
        <w:rPr/>
        <w:t>mujeres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poblaciones</w:t>
      </w:r>
      <w:r>
        <w:rPr>
          <w:spacing w:val="-2"/>
        </w:rPr>
        <w:t> </w:t>
      </w:r>
      <w:r>
        <w:rPr/>
        <w:t>vulnerables,</w:t>
      </w:r>
      <w:r>
        <w:rPr>
          <w:spacing w:val="-1"/>
        </w:rPr>
        <w:t> </w:t>
      </w:r>
      <w:r>
        <w:rPr/>
        <w:t>entendidas</w:t>
      </w:r>
      <w:r>
        <w:rPr>
          <w:spacing w:val="-2"/>
        </w:rPr>
        <w:t> </w:t>
      </w:r>
      <w:r>
        <w:rPr/>
        <w:t>como</w:t>
      </w:r>
      <w:r>
        <w:rPr>
          <w:spacing w:val="-1"/>
        </w:rPr>
        <w:t> </w:t>
      </w:r>
      <w:r>
        <w:rPr/>
        <w:t>grupos</w:t>
      </w:r>
      <w:r>
        <w:rPr>
          <w:spacing w:val="-58"/>
        </w:rPr>
        <w:t> </w:t>
      </w:r>
      <w:r>
        <w:rPr/>
        <w:t>de personas que sufren discriminación o desprotección: niñas, niños, adolescentes, adultos</w:t>
      </w:r>
      <w:r>
        <w:rPr>
          <w:spacing w:val="1"/>
        </w:rPr>
        <w:t> </w:t>
      </w:r>
      <w:r>
        <w:rPr/>
        <w:t>mayores,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discapacidad,</w:t>
      </w:r>
      <w:r>
        <w:rPr>
          <w:spacing w:val="1"/>
        </w:rPr>
        <w:t> </w:t>
      </w:r>
      <w:r>
        <w:rPr/>
        <w:t>desplazadas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migrantes</w:t>
      </w:r>
      <w:r>
        <w:rPr>
          <w:spacing w:val="1"/>
        </w:rPr>
        <w:t> </w:t>
      </w:r>
      <w:r>
        <w:rPr/>
        <w:t>internos,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objeto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garantizar</w:t>
      </w:r>
      <w:r>
        <w:rPr>
          <w:spacing w:val="-1"/>
        </w:rPr>
        <w:t> </w:t>
      </w:r>
      <w:r>
        <w:rPr/>
        <w:t>sus derechos,</w:t>
      </w:r>
      <w:r>
        <w:rPr>
          <w:spacing w:val="2"/>
        </w:rPr>
        <w:t> </w:t>
      </w:r>
      <w:r>
        <w:rPr/>
        <w:t>con visión intersectorial</w:t>
      </w:r>
      <w:r>
        <w:rPr>
          <w:vertAlign w:val="superscript"/>
        </w:rPr>
        <w:t>27</w:t>
      </w:r>
      <w:r>
        <w:rPr>
          <w:vertAlign w:val="baseline"/>
        </w:rPr>
        <w:t>.</w:t>
      </w:r>
    </w:p>
    <w:p>
      <w:pPr>
        <w:pStyle w:val="Heading1"/>
        <w:numPr>
          <w:ilvl w:val="0"/>
          <w:numId w:val="42"/>
        </w:numPr>
        <w:tabs>
          <w:tab w:pos="1619" w:val="left" w:leader="none"/>
        </w:tabs>
        <w:spacing w:line="274" w:lineRule="exact" w:before="0" w:after="0"/>
        <w:ind w:left="1618" w:right="0" w:hanging="361"/>
        <w:jc w:val="both"/>
      </w:pPr>
      <w:bookmarkStart w:name="_bookmark41" w:id="78"/>
      <w:bookmarkEnd w:id="78"/>
      <w:r>
        <w:rPr>
          <w:b w:val="0"/>
        </w:rPr>
      </w:r>
      <w:bookmarkStart w:name="_bookmark41" w:id="79"/>
      <w:bookmarkEnd w:id="79"/>
      <w:r>
        <w:rPr/>
        <w:t>Ca</w:t>
      </w:r>
      <w:r>
        <w:rPr/>
        <w:t>racterísticas</w:t>
      </w:r>
      <w:r>
        <w:rPr>
          <w:spacing w:val="-1"/>
        </w:rPr>
        <w:t> </w:t>
      </w:r>
      <w:r>
        <w:rPr/>
        <w:t>del servicio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 Línea</w:t>
      </w:r>
      <w:r>
        <w:rPr>
          <w:spacing w:val="-1"/>
        </w:rPr>
        <w:t> </w:t>
      </w:r>
      <w:r>
        <w:rPr/>
        <w:t>100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42"/>
        </w:numPr>
        <w:tabs>
          <w:tab w:pos="1979" w:val="left" w:leader="none"/>
        </w:tabs>
        <w:spacing w:line="480" w:lineRule="auto" w:before="0" w:after="0"/>
        <w:ind w:left="1978" w:right="1239" w:hanging="360"/>
        <w:jc w:val="both"/>
        <w:rPr>
          <w:sz w:val="24"/>
        </w:rPr>
      </w:pPr>
      <w:r>
        <w:rPr>
          <w:sz w:val="24"/>
        </w:rPr>
        <w:t>Servicio</w:t>
      </w:r>
      <w:r>
        <w:rPr>
          <w:spacing w:val="1"/>
          <w:sz w:val="24"/>
        </w:rPr>
        <w:t> </w:t>
      </w:r>
      <w:r>
        <w:rPr>
          <w:sz w:val="24"/>
        </w:rPr>
        <w:t>público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primera</w:t>
      </w:r>
      <w:r>
        <w:rPr>
          <w:spacing w:val="1"/>
          <w:sz w:val="24"/>
        </w:rPr>
        <w:t> </w:t>
      </w:r>
      <w:r>
        <w:rPr>
          <w:sz w:val="24"/>
        </w:rPr>
        <w:t>línea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atención</w:t>
      </w:r>
      <w:r>
        <w:rPr>
          <w:spacing w:val="1"/>
          <w:sz w:val="24"/>
        </w:rPr>
        <w:t> </w:t>
      </w:r>
      <w:r>
        <w:rPr>
          <w:sz w:val="24"/>
        </w:rPr>
        <w:t>especializada,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responde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necesidades</w:t>
      </w:r>
      <w:r>
        <w:rPr>
          <w:spacing w:val="1"/>
          <w:sz w:val="24"/>
        </w:rPr>
        <w:t> </w:t>
      </w:r>
      <w:r>
        <w:rPr>
          <w:sz w:val="24"/>
        </w:rPr>
        <w:t>prácticas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víctimas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sobrevivientes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violencia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género,</w:t>
      </w:r>
      <w:r>
        <w:rPr>
          <w:spacing w:val="-58"/>
          <w:sz w:val="24"/>
        </w:rPr>
        <w:t> </w:t>
      </w:r>
      <w:r>
        <w:rPr>
          <w:sz w:val="24"/>
        </w:rPr>
        <w:t>respecto</w:t>
      </w:r>
      <w:r>
        <w:rPr>
          <w:spacing w:val="20"/>
          <w:sz w:val="24"/>
        </w:rPr>
        <w:t> </w:t>
      </w:r>
      <w:r>
        <w:rPr>
          <w:sz w:val="24"/>
        </w:rPr>
        <w:t>a</w:t>
      </w:r>
      <w:r>
        <w:rPr>
          <w:spacing w:val="17"/>
          <w:sz w:val="24"/>
        </w:rPr>
        <w:t> </w:t>
      </w:r>
      <w:r>
        <w:rPr>
          <w:sz w:val="24"/>
        </w:rPr>
        <w:t>la</w:t>
      </w:r>
      <w:r>
        <w:rPr>
          <w:spacing w:val="20"/>
          <w:sz w:val="24"/>
        </w:rPr>
        <w:t> </w:t>
      </w:r>
      <w:r>
        <w:rPr>
          <w:sz w:val="24"/>
        </w:rPr>
        <w:t>información</w:t>
      </w:r>
      <w:r>
        <w:rPr>
          <w:spacing w:val="18"/>
          <w:sz w:val="24"/>
        </w:rPr>
        <w:t> </w:t>
      </w:r>
      <w:r>
        <w:rPr>
          <w:sz w:val="24"/>
        </w:rPr>
        <w:t>de</w:t>
      </w:r>
      <w:r>
        <w:rPr>
          <w:spacing w:val="18"/>
          <w:sz w:val="24"/>
        </w:rPr>
        <w:t> </w:t>
      </w:r>
      <w:r>
        <w:rPr>
          <w:sz w:val="24"/>
        </w:rPr>
        <w:t>sus</w:t>
      </w:r>
      <w:r>
        <w:rPr>
          <w:spacing w:val="18"/>
          <w:sz w:val="24"/>
        </w:rPr>
        <w:t> </w:t>
      </w:r>
      <w:r>
        <w:rPr>
          <w:sz w:val="24"/>
        </w:rPr>
        <w:t>derechos,</w:t>
      </w:r>
      <w:r>
        <w:rPr>
          <w:spacing w:val="19"/>
          <w:sz w:val="24"/>
        </w:rPr>
        <w:t> </w:t>
      </w:r>
      <w:r>
        <w:rPr>
          <w:sz w:val="24"/>
        </w:rPr>
        <w:t>procedimientos,</w:t>
      </w:r>
      <w:r>
        <w:rPr>
          <w:spacing w:val="18"/>
          <w:sz w:val="24"/>
        </w:rPr>
        <w:t> </w:t>
      </w:r>
      <w:r>
        <w:rPr>
          <w:sz w:val="24"/>
        </w:rPr>
        <w:t>servicios</w:t>
      </w:r>
      <w:r>
        <w:rPr>
          <w:spacing w:val="18"/>
          <w:sz w:val="24"/>
        </w:rPr>
        <w:t> </w:t>
      </w:r>
      <w:r>
        <w:rPr>
          <w:sz w:val="24"/>
        </w:rPr>
        <w:t>y</w:t>
      </w:r>
      <w:r>
        <w:rPr>
          <w:spacing w:val="18"/>
          <w:sz w:val="24"/>
        </w:rPr>
        <w:t> </w:t>
      </w:r>
      <w:r>
        <w:rPr>
          <w:sz w:val="24"/>
        </w:rPr>
        <w:t>requisitos,</w:t>
      </w:r>
      <w:r>
        <w:rPr>
          <w:spacing w:val="18"/>
          <w:sz w:val="24"/>
        </w:rPr>
        <w:t> </w:t>
      </w:r>
      <w:r>
        <w:rPr>
          <w:sz w:val="24"/>
        </w:rPr>
        <w:t>así</w:t>
      </w:r>
    </w:p>
    <w:p>
      <w:pPr>
        <w:pStyle w:val="BodyText"/>
        <w:spacing w:before="8"/>
        <w:rPr>
          <w:sz w:val="29"/>
        </w:rPr>
      </w:pPr>
      <w:r>
        <w:rPr/>
        <w:pict>
          <v:rect style="position:absolute;margin-left:70.944pt;margin-top:19.048506pt;width:144.020pt;height:.71997pt;mso-position-horizontal-relative:page;mso-position-vertical-relative:paragraph;z-index:-15664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2" w:lineRule="auto" w:before="72"/>
        <w:ind w:left="1258" w:right="1232" w:firstLine="0"/>
        <w:jc w:val="left"/>
        <w:rPr>
          <w:sz w:val="20"/>
        </w:rPr>
      </w:pPr>
      <w:r>
        <w:rPr>
          <w:rFonts w:ascii="Calibri" w:hAnsi="Calibri"/>
          <w:position w:val="5"/>
          <w:sz w:val="12"/>
        </w:rPr>
        <w:t>27</w:t>
      </w:r>
      <w:r>
        <w:rPr>
          <w:rFonts w:ascii="Calibri" w:hAnsi="Calibri"/>
          <w:spacing w:val="18"/>
          <w:position w:val="5"/>
          <w:sz w:val="12"/>
        </w:rPr>
        <w:t> </w:t>
      </w:r>
      <w:r>
        <w:rPr>
          <w:sz w:val="20"/>
        </w:rPr>
        <w:t>Artículos</w:t>
      </w:r>
      <w:r>
        <w:rPr>
          <w:spacing w:val="7"/>
          <w:sz w:val="20"/>
        </w:rPr>
        <w:t> </w:t>
      </w:r>
      <w:r>
        <w:rPr>
          <w:sz w:val="20"/>
        </w:rPr>
        <w:t>1°,</w:t>
      </w:r>
      <w:r>
        <w:rPr>
          <w:spacing w:val="8"/>
          <w:sz w:val="20"/>
        </w:rPr>
        <w:t> </w:t>
      </w:r>
      <w:r>
        <w:rPr>
          <w:sz w:val="20"/>
        </w:rPr>
        <w:t>3°</w:t>
      </w:r>
      <w:r>
        <w:rPr>
          <w:spacing w:val="8"/>
          <w:sz w:val="20"/>
        </w:rPr>
        <w:t> </w:t>
      </w:r>
      <w:r>
        <w:rPr>
          <w:sz w:val="20"/>
        </w:rPr>
        <w:t>y</w:t>
      </w:r>
      <w:r>
        <w:rPr>
          <w:spacing w:val="9"/>
          <w:sz w:val="20"/>
        </w:rPr>
        <w:t> </w:t>
      </w:r>
      <w:r>
        <w:rPr>
          <w:sz w:val="20"/>
        </w:rPr>
        <w:t>5°</w:t>
      </w:r>
      <w:r>
        <w:rPr>
          <w:spacing w:val="8"/>
          <w:sz w:val="20"/>
        </w:rPr>
        <w:t> </w:t>
      </w:r>
      <w:r>
        <w:rPr>
          <w:sz w:val="20"/>
        </w:rPr>
        <w:t>del</w:t>
      </w:r>
      <w:r>
        <w:rPr>
          <w:spacing w:val="7"/>
          <w:sz w:val="20"/>
        </w:rPr>
        <w:t> </w:t>
      </w:r>
      <w:r>
        <w:rPr>
          <w:sz w:val="20"/>
        </w:rPr>
        <w:t>Decreto</w:t>
      </w:r>
      <w:r>
        <w:rPr>
          <w:spacing w:val="9"/>
          <w:sz w:val="20"/>
        </w:rPr>
        <w:t> </w:t>
      </w:r>
      <w:r>
        <w:rPr>
          <w:sz w:val="20"/>
        </w:rPr>
        <w:t>Legislativo</w:t>
      </w:r>
      <w:r>
        <w:rPr>
          <w:spacing w:val="9"/>
          <w:sz w:val="20"/>
        </w:rPr>
        <w:t> </w:t>
      </w:r>
      <w:r>
        <w:rPr>
          <w:sz w:val="20"/>
        </w:rPr>
        <w:t>No</w:t>
      </w:r>
      <w:r>
        <w:rPr>
          <w:spacing w:val="9"/>
          <w:sz w:val="20"/>
        </w:rPr>
        <w:t> </w:t>
      </w:r>
      <w:r>
        <w:rPr>
          <w:sz w:val="20"/>
        </w:rPr>
        <w:t>1098,</w:t>
      </w:r>
      <w:r>
        <w:rPr>
          <w:spacing w:val="8"/>
          <w:sz w:val="20"/>
        </w:rPr>
        <w:t> </w:t>
      </w:r>
      <w:r>
        <w:rPr>
          <w:sz w:val="20"/>
        </w:rPr>
        <w:t>Ley</w:t>
      </w:r>
      <w:r>
        <w:rPr>
          <w:spacing w:val="9"/>
          <w:sz w:val="20"/>
        </w:rPr>
        <w:t> </w:t>
      </w:r>
      <w:r>
        <w:rPr>
          <w:sz w:val="20"/>
        </w:rPr>
        <w:t>de</w:t>
      </w:r>
      <w:r>
        <w:rPr>
          <w:spacing w:val="9"/>
          <w:sz w:val="20"/>
        </w:rPr>
        <w:t> </w:t>
      </w:r>
      <w:r>
        <w:rPr>
          <w:sz w:val="20"/>
        </w:rPr>
        <w:t>Organización</w:t>
      </w:r>
      <w:r>
        <w:rPr>
          <w:spacing w:val="9"/>
          <w:sz w:val="20"/>
        </w:rPr>
        <w:t> </w:t>
      </w:r>
      <w:r>
        <w:rPr>
          <w:sz w:val="20"/>
        </w:rPr>
        <w:t>y</w:t>
      </w:r>
      <w:r>
        <w:rPr>
          <w:spacing w:val="9"/>
          <w:sz w:val="20"/>
        </w:rPr>
        <w:t> </w:t>
      </w:r>
      <w:r>
        <w:rPr>
          <w:sz w:val="20"/>
        </w:rPr>
        <w:t>Funciones</w:t>
      </w:r>
      <w:r>
        <w:rPr>
          <w:spacing w:val="7"/>
          <w:sz w:val="20"/>
        </w:rPr>
        <w:t> </w:t>
      </w:r>
      <w:r>
        <w:rPr>
          <w:sz w:val="20"/>
        </w:rPr>
        <w:t>del</w:t>
      </w:r>
      <w:r>
        <w:rPr>
          <w:spacing w:val="8"/>
          <w:sz w:val="20"/>
        </w:rPr>
        <w:t> </w:t>
      </w:r>
      <w:r>
        <w:rPr>
          <w:sz w:val="20"/>
        </w:rPr>
        <w:t>Ministerio</w:t>
      </w:r>
      <w:r>
        <w:rPr>
          <w:spacing w:val="9"/>
          <w:sz w:val="20"/>
        </w:rPr>
        <w:t> </w:t>
      </w:r>
      <w:r>
        <w:rPr>
          <w:sz w:val="20"/>
        </w:rPr>
        <w:t>de</w:t>
      </w:r>
      <w:r>
        <w:rPr>
          <w:spacing w:val="9"/>
          <w:sz w:val="20"/>
        </w:rPr>
        <w:t> </w:t>
      </w:r>
      <w:r>
        <w:rPr>
          <w:sz w:val="20"/>
        </w:rPr>
        <w:t>la</w:t>
      </w:r>
      <w:r>
        <w:rPr>
          <w:spacing w:val="-47"/>
          <w:sz w:val="20"/>
        </w:rPr>
        <w:t> </w:t>
      </w:r>
      <w:r>
        <w:rPr>
          <w:sz w:val="20"/>
        </w:rPr>
        <w:t>Mujer y</w:t>
      </w:r>
      <w:r>
        <w:rPr>
          <w:spacing w:val="1"/>
          <w:sz w:val="20"/>
        </w:rPr>
        <w:t> </w:t>
      </w:r>
      <w:r>
        <w:rPr>
          <w:sz w:val="20"/>
        </w:rPr>
        <w:t>Poblaciones</w:t>
      </w:r>
      <w:r>
        <w:rPr>
          <w:spacing w:val="-1"/>
          <w:sz w:val="20"/>
        </w:rPr>
        <w:t> </w:t>
      </w:r>
      <w:r>
        <w:rPr>
          <w:sz w:val="20"/>
        </w:rPr>
        <w:t>Vulnerables.</w:t>
      </w:r>
    </w:p>
    <w:p>
      <w:pPr>
        <w:spacing w:after="0" w:line="242" w:lineRule="auto"/>
        <w:jc w:val="left"/>
        <w:rPr>
          <w:sz w:val="20"/>
        </w:rPr>
        <w:sectPr>
          <w:headerReference w:type="default" r:id="rId500"/>
          <w:footerReference w:type="default" r:id="rId501"/>
          <w:pgSz w:w="11910" w:h="16840"/>
          <w:pgMar w:header="751" w:footer="2039" w:top="960" w:bottom="2220" w:left="16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15"/>
        <w:ind w:left="1978" w:right="1221"/>
        <w:jc w:val="both"/>
      </w:pPr>
      <w:r>
        <w:rPr/>
        <w:t>como a la contención emocional a mujeres e integrantes del grupo familiar afectados</w:t>
      </w:r>
      <w:r>
        <w:rPr>
          <w:spacing w:val="1"/>
        </w:rPr>
        <w:t> </w:t>
      </w:r>
      <w:r>
        <w:rPr/>
        <w:t>por hechos de violencia física, psicológica, sexual y económica o patrimonial, incluso,</w:t>
      </w:r>
      <w:r>
        <w:rPr>
          <w:spacing w:val="1"/>
        </w:rPr>
        <w:t> </w:t>
      </w:r>
      <w:r>
        <w:rPr/>
        <w:t>en contextos</w:t>
      </w:r>
      <w:r>
        <w:rPr>
          <w:spacing w:val="-1"/>
        </w:rPr>
        <w:t> </w:t>
      </w:r>
      <w:r>
        <w:rPr/>
        <w:t>como el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emergencia sanitaria</w:t>
      </w:r>
      <w:r>
        <w:rPr>
          <w:spacing w:val="-2"/>
        </w:rPr>
        <w:t> </w:t>
      </w:r>
      <w:r>
        <w:rPr/>
        <w:t>por la</w:t>
      </w:r>
      <w:r>
        <w:rPr>
          <w:spacing w:val="-2"/>
        </w:rPr>
        <w:t> </w:t>
      </w:r>
      <w:r>
        <w:rPr/>
        <w:t>pandemia</w:t>
      </w:r>
      <w:r>
        <w:rPr>
          <w:spacing w:val="-1"/>
        </w:rPr>
        <w:t> </w:t>
      </w:r>
      <w:r>
        <w:rPr/>
        <w:t>COVID-19.</w:t>
      </w:r>
    </w:p>
    <w:p>
      <w:pPr>
        <w:pStyle w:val="ListParagraph"/>
        <w:numPr>
          <w:ilvl w:val="1"/>
          <w:numId w:val="42"/>
        </w:numPr>
        <w:tabs>
          <w:tab w:pos="1979" w:val="left" w:leader="none"/>
        </w:tabs>
        <w:spacing w:line="480" w:lineRule="auto" w:before="1" w:after="0"/>
        <w:ind w:left="1978" w:right="1241" w:hanging="360"/>
        <w:jc w:val="both"/>
        <w:rPr>
          <w:sz w:val="24"/>
        </w:rPr>
      </w:pPr>
      <w:r>
        <w:rPr>
          <w:sz w:val="24"/>
        </w:rPr>
        <w:t>Servicio gratuito a nivel nacional, entregado a través del teléfono fijo, móvil o público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horario ininterrumpido y desde</w:t>
      </w:r>
      <w:r>
        <w:rPr>
          <w:spacing w:val="-1"/>
          <w:sz w:val="24"/>
        </w:rPr>
        <w:t> </w:t>
      </w:r>
      <w:r>
        <w:rPr>
          <w:sz w:val="24"/>
        </w:rPr>
        <w:t>cualquier parte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país.</w:t>
      </w:r>
    </w:p>
    <w:p>
      <w:pPr>
        <w:pStyle w:val="ListParagraph"/>
        <w:numPr>
          <w:ilvl w:val="1"/>
          <w:numId w:val="42"/>
        </w:numPr>
        <w:tabs>
          <w:tab w:pos="1979" w:val="left" w:leader="none"/>
        </w:tabs>
        <w:spacing w:line="480" w:lineRule="auto" w:before="0" w:after="0"/>
        <w:ind w:left="1978" w:right="1237" w:hanging="360"/>
        <w:jc w:val="both"/>
        <w:rPr>
          <w:sz w:val="24"/>
        </w:rPr>
      </w:pPr>
      <w:r>
        <w:rPr>
          <w:sz w:val="24"/>
        </w:rPr>
        <w:t>Servicio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canalización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ayuda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actúa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centro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referencia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instituciones distintas al MIMP o de derivación al ecosistema de servicios del MIMP</w:t>
      </w:r>
      <w:r>
        <w:rPr>
          <w:spacing w:val="1"/>
          <w:sz w:val="24"/>
        </w:rPr>
        <w:t> </w:t>
      </w:r>
      <w:r>
        <w:rPr>
          <w:sz w:val="24"/>
        </w:rPr>
        <w:t>como el SAU, CEM, DIPAM, UPE e INABIF, frente a la violencia, priorizando la</w:t>
      </w:r>
      <w:r>
        <w:rPr>
          <w:spacing w:val="1"/>
          <w:sz w:val="24"/>
        </w:rPr>
        <w:t> </w:t>
      </w:r>
      <w:r>
        <w:rPr>
          <w:sz w:val="24"/>
        </w:rPr>
        <w:t>“derivación segura” de los casos de riesgo moderado y riesgo severo al Servicio de</w:t>
      </w:r>
      <w:r>
        <w:rPr>
          <w:spacing w:val="1"/>
          <w:sz w:val="24"/>
        </w:rPr>
        <w:t> </w:t>
      </w:r>
      <w:r>
        <w:rPr>
          <w:sz w:val="24"/>
        </w:rPr>
        <w:t>Atención</w:t>
      </w:r>
      <w:r>
        <w:rPr>
          <w:spacing w:val="-3"/>
          <w:sz w:val="24"/>
        </w:rPr>
        <w:t> </w:t>
      </w:r>
      <w:r>
        <w:rPr>
          <w:sz w:val="24"/>
        </w:rPr>
        <w:t>Urgente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SAU,</w:t>
      </w:r>
      <w:r>
        <w:rPr>
          <w:spacing w:val="-4"/>
          <w:sz w:val="24"/>
        </w:rPr>
        <w:t> </w:t>
      </w:r>
      <w:r>
        <w:rPr>
          <w:sz w:val="24"/>
        </w:rPr>
        <w:t>al</w:t>
      </w:r>
      <w:r>
        <w:rPr>
          <w:spacing w:val="-2"/>
          <w:sz w:val="24"/>
        </w:rPr>
        <w:t> </w:t>
      </w:r>
      <w:r>
        <w:rPr>
          <w:sz w:val="24"/>
        </w:rPr>
        <w:t>Centro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Emergencia</w:t>
      </w:r>
      <w:r>
        <w:rPr>
          <w:spacing w:val="-4"/>
          <w:sz w:val="24"/>
        </w:rPr>
        <w:t> </w:t>
      </w:r>
      <w:r>
        <w:rPr>
          <w:sz w:val="24"/>
        </w:rPr>
        <w:t>Mujer</w:t>
      </w:r>
      <w:r>
        <w:rPr>
          <w:spacing w:val="-4"/>
          <w:sz w:val="24"/>
        </w:rPr>
        <w:t> </w:t>
      </w:r>
      <w:r>
        <w:rPr>
          <w:sz w:val="24"/>
        </w:rPr>
        <w:t>Regular</w:t>
      </w:r>
      <w:r>
        <w:rPr>
          <w:spacing w:val="-5"/>
          <w:sz w:val="24"/>
        </w:rPr>
        <w:t> </w:t>
      </w:r>
      <w:r>
        <w:rPr>
          <w:sz w:val="24"/>
        </w:rPr>
        <w:t>o</w:t>
      </w:r>
      <w:r>
        <w:rPr>
          <w:spacing w:val="-4"/>
          <w:sz w:val="24"/>
        </w:rPr>
        <w:t> </w:t>
      </w:r>
      <w:r>
        <w:rPr>
          <w:sz w:val="24"/>
        </w:rPr>
        <w:t>CEM</w:t>
      </w:r>
      <w:r>
        <w:rPr>
          <w:spacing w:val="-1"/>
          <w:sz w:val="24"/>
        </w:rPr>
        <w:t> </w:t>
      </w:r>
      <w:r>
        <w:rPr>
          <w:sz w:val="24"/>
        </w:rPr>
        <w:t>Comisaría</w:t>
      </w:r>
      <w:r>
        <w:rPr>
          <w:spacing w:val="-5"/>
          <w:sz w:val="24"/>
        </w:rPr>
        <w:t> </w:t>
      </w:r>
      <w:r>
        <w:rPr>
          <w:sz w:val="24"/>
        </w:rPr>
        <w:t>o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los servicios de la</w:t>
      </w:r>
      <w:r>
        <w:rPr>
          <w:spacing w:val="-1"/>
          <w:sz w:val="24"/>
        </w:rPr>
        <w:t> </w:t>
      </w:r>
      <w:r>
        <w:rPr>
          <w:sz w:val="24"/>
        </w:rPr>
        <w:t>Estrategia</w:t>
      </w:r>
      <w:r>
        <w:rPr>
          <w:spacing w:val="-1"/>
          <w:sz w:val="24"/>
        </w:rPr>
        <w:t> </w:t>
      </w:r>
      <w:r>
        <w:rPr>
          <w:sz w:val="24"/>
        </w:rPr>
        <w:t>Rural</w:t>
      </w:r>
      <w:r>
        <w:rPr>
          <w:spacing w:val="-1"/>
          <w:sz w:val="24"/>
        </w:rPr>
        <w:t> </w:t>
      </w:r>
      <w:r>
        <w:rPr>
          <w:sz w:val="24"/>
        </w:rPr>
        <w:t>(ER), según</w:t>
      </w:r>
      <w:r>
        <w:rPr>
          <w:spacing w:val="2"/>
          <w:sz w:val="24"/>
        </w:rPr>
        <w:t> </w:t>
      </w:r>
      <w:r>
        <w:rPr>
          <w:sz w:val="24"/>
        </w:rPr>
        <w:t>corresponda.</w:t>
      </w:r>
    </w:p>
    <w:p>
      <w:pPr>
        <w:pStyle w:val="Heading1"/>
        <w:numPr>
          <w:ilvl w:val="0"/>
          <w:numId w:val="42"/>
        </w:numPr>
        <w:tabs>
          <w:tab w:pos="1619" w:val="left" w:leader="none"/>
        </w:tabs>
        <w:spacing w:line="277" w:lineRule="exact" w:before="0" w:after="0"/>
        <w:ind w:left="1618" w:right="0" w:hanging="361"/>
        <w:jc w:val="both"/>
      </w:pPr>
      <w:bookmarkStart w:name="_bookmark42" w:id="80"/>
      <w:bookmarkEnd w:id="80"/>
      <w:r>
        <w:rPr>
          <w:b w:val="0"/>
        </w:rPr>
      </w:r>
      <w:bookmarkStart w:name="_bookmark42" w:id="81"/>
      <w:bookmarkEnd w:id="81"/>
      <w:r>
        <w:rPr/>
        <w:t>E</w:t>
      </w:r>
      <w:r>
        <w:rPr/>
        <w:t>nfoques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principios que</w:t>
      </w:r>
      <w:r>
        <w:rPr>
          <w:spacing w:val="-2"/>
        </w:rPr>
        <w:t> </w:t>
      </w:r>
      <w:r>
        <w:rPr/>
        <w:t>guían la atención</w:t>
      </w:r>
      <w:r>
        <w:rPr>
          <w:position w:val="8"/>
          <w:sz w:val="16"/>
        </w:rPr>
        <w:t>28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258" w:right="1238" w:firstLine="707"/>
        <w:jc w:val="both"/>
      </w:pPr>
      <w:r>
        <w:rPr/>
        <w:t>Los enfoques orientan el análisis, la interpretación, la elaboración e implementación de</w:t>
      </w:r>
      <w:r>
        <w:rPr>
          <w:spacing w:val="-57"/>
        </w:rPr>
        <w:t> </w:t>
      </w:r>
      <w:r>
        <w:rPr/>
        <w:t>una</w:t>
      </w:r>
      <w:r>
        <w:rPr>
          <w:spacing w:val="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normatividad,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resolver</w:t>
      </w:r>
      <w:r>
        <w:rPr>
          <w:spacing w:val="1"/>
        </w:rPr>
        <w:t> </w:t>
      </w:r>
      <w:r>
        <w:rPr/>
        <w:t>acertadamente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problema</w:t>
      </w:r>
      <w:r>
        <w:rPr>
          <w:spacing w:val="1"/>
        </w:rPr>
        <w:t> </w:t>
      </w:r>
      <w:r>
        <w:rPr/>
        <w:t>público</w:t>
      </w:r>
      <w:r>
        <w:rPr>
          <w:vertAlign w:val="superscript"/>
        </w:rPr>
        <w:t>29</w:t>
      </w:r>
      <w:r>
        <w:rPr>
          <w:vertAlign w:val="baseline"/>
        </w:rPr>
        <w:t>.</w:t>
      </w:r>
      <w:r>
        <w:rPr>
          <w:spacing w:val="-1"/>
          <w:vertAlign w:val="baseline"/>
        </w:rPr>
        <w:t> </w:t>
      </w:r>
      <w:r>
        <w:rPr>
          <w:vertAlign w:val="baseline"/>
        </w:rPr>
        <w:t>En aplicación de este Protocolo, se</w:t>
      </w:r>
      <w:r>
        <w:rPr>
          <w:spacing w:val="-1"/>
          <w:vertAlign w:val="baseline"/>
        </w:rPr>
        <w:t> </w:t>
      </w:r>
      <w:r>
        <w:rPr>
          <w:vertAlign w:val="baseline"/>
        </w:rPr>
        <w:t>consideran</w:t>
      </w:r>
      <w:r>
        <w:rPr>
          <w:spacing w:val="-1"/>
          <w:vertAlign w:val="baseline"/>
        </w:rPr>
        <w:t> </w:t>
      </w:r>
      <w:r>
        <w:rPr>
          <w:vertAlign w:val="baseline"/>
        </w:rPr>
        <w:t>los siguientes enfoques:</w:t>
      </w:r>
    </w:p>
    <w:p>
      <w:pPr>
        <w:pStyle w:val="Heading1"/>
        <w:numPr>
          <w:ilvl w:val="1"/>
          <w:numId w:val="42"/>
        </w:numPr>
        <w:tabs>
          <w:tab w:pos="1979" w:val="left" w:leader="none"/>
        </w:tabs>
        <w:spacing w:line="240" w:lineRule="auto" w:before="0" w:after="0"/>
        <w:ind w:left="1978" w:right="0" w:hanging="361"/>
        <w:jc w:val="both"/>
      </w:pPr>
      <w:r>
        <w:rPr/>
        <w:t>Enfoque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género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/>
        <w:ind w:left="1258" w:right="1237" w:firstLine="707"/>
        <w:jc w:val="both"/>
      </w:pPr>
      <w:r>
        <w:rPr/>
        <w:t>Pone en evidencia la existencia de desigualdades sociales y relaciones asimétricas de</w:t>
      </w:r>
      <w:r>
        <w:rPr>
          <w:spacing w:val="1"/>
        </w:rPr>
        <w:t> </w:t>
      </w:r>
      <w:r>
        <w:rPr/>
        <w:t>poder entre varones y mujeres, las cuales han determinado históricamente la subordinación de</w:t>
      </w:r>
      <w:r>
        <w:rPr>
          <w:spacing w:val="-57"/>
        </w:rPr>
        <w:t> </w:t>
      </w:r>
      <w:r>
        <w:rPr/>
        <w:t>lo</w:t>
      </w:r>
      <w:r>
        <w:rPr>
          <w:spacing w:val="1"/>
        </w:rPr>
        <w:t> </w:t>
      </w:r>
      <w:r>
        <w:rPr/>
        <w:t>femenino,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mujeres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violencia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ellas,</w:t>
      </w:r>
      <w:r>
        <w:rPr>
          <w:spacing w:val="1"/>
        </w:rPr>
        <w:t> </w:t>
      </w:r>
      <w:r>
        <w:rPr/>
        <w:t>limitando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posibilidades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realización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autonomía.</w:t>
      </w:r>
      <w:r>
        <w:rPr>
          <w:spacing w:val="1"/>
        </w:rPr>
        <w:t> </w:t>
      </w:r>
      <w:r>
        <w:rPr/>
        <w:t>Señala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roles,</w:t>
      </w:r>
      <w:r>
        <w:rPr>
          <w:spacing w:val="1"/>
        </w:rPr>
        <w:t> </w:t>
      </w:r>
      <w:r>
        <w:rPr/>
        <w:t>atributos,</w:t>
      </w:r>
      <w:r>
        <w:rPr>
          <w:spacing w:val="1"/>
        </w:rPr>
        <w:t> </w:t>
      </w:r>
      <w:r>
        <w:rPr/>
        <w:t>comportamientos,</w:t>
      </w:r>
      <w:r>
        <w:rPr>
          <w:spacing w:val="1"/>
        </w:rPr>
        <w:t> </w:t>
      </w:r>
      <w:r>
        <w:rPr/>
        <w:t>posiciones</w:t>
      </w:r>
      <w:r>
        <w:rPr>
          <w:spacing w:val="1"/>
        </w:rPr>
        <w:t> </w:t>
      </w:r>
      <w:r>
        <w:rPr/>
        <w:t>jerárquicas,</w:t>
      </w:r>
      <w:r>
        <w:rPr>
          <w:spacing w:val="-11"/>
        </w:rPr>
        <w:t> </w:t>
      </w:r>
      <w:r>
        <w:rPr/>
        <w:t>asumidos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manera</w:t>
      </w:r>
      <w:r>
        <w:rPr>
          <w:spacing w:val="-11"/>
        </w:rPr>
        <w:t> </w:t>
      </w:r>
      <w:r>
        <w:rPr/>
        <w:t>distinta</w:t>
      </w:r>
      <w:r>
        <w:rPr>
          <w:spacing w:val="-11"/>
        </w:rPr>
        <w:t> </w:t>
      </w:r>
      <w:r>
        <w:rPr/>
        <w:t>y</w:t>
      </w:r>
      <w:r>
        <w:rPr>
          <w:spacing w:val="-10"/>
        </w:rPr>
        <w:t> </w:t>
      </w:r>
      <w:r>
        <w:rPr/>
        <w:t>excluyente</w:t>
      </w:r>
      <w:r>
        <w:rPr>
          <w:spacing w:val="-12"/>
        </w:rPr>
        <w:t> </w:t>
      </w:r>
      <w:r>
        <w:rPr/>
        <w:t>por</w:t>
      </w:r>
      <w:r>
        <w:rPr>
          <w:spacing w:val="-11"/>
        </w:rPr>
        <w:t> </w:t>
      </w:r>
      <w:r>
        <w:rPr/>
        <w:t>hombres</w:t>
      </w:r>
      <w:r>
        <w:rPr>
          <w:spacing w:val="-10"/>
        </w:rPr>
        <w:t> </w:t>
      </w:r>
      <w:r>
        <w:rPr/>
        <w:t>y</w:t>
      </w:r>
      <w:r>
        <w:rPr>
          <w:spacing w:val="-11"/>
        </w:rPr>
        <w:t> </w:t>
      </w:r>
      <w:r>
        <w:rPr/>
        <w:t>mujeres,</w:t>
      </w:r>
      <w:r>
        <w:rPr>
          <w:spacing w:val="-10"/>
        </w:rPr>
        <w:t> </w:t>
      </w:r>
      <w:r>
        <w:rPr/>
        <w:t>no</w:t>
      </w:r>
      <w:r>
        <w:rPr>
          <w:spacing w:val="-10"/>
        </w:rPr>
        <w:t> </w:t>
      </w:r>
      <w:r>
        <w:rPr/>
        <w:t>son</w:t>
      </w:r>
      <w:r>
        <w:rPr>
          <w:spacing w:val="-11"/>
        </w:rPr>
        <w:t> </w:t>
      </w:r>
      <w:r>
        <w:rPr/>
        <w:t>naturales,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  <w:r>
        <w:rPr/>
        <w:pict>
          <v:rect style="position:absolute;margin-left:70.944pt;margin-top:11.998111pt;width:144.020pt;height:.71997pt;mso-position-horizontal-relative:page;mso-position-vertical-relative:paragraph;z-index:-15663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4" w:lineRule="auto" w:before="72"/>
        <w:ind w:left="1258" w:right="1232" w:firstLine="0"/>
        <w:jc w:val="left"/>
        <w:rPr>
          <w:sz w:val="20"/>
        </w:rPr>
      </w:pPr>
      <w:r>
        <w:rPr>
          <w:rFonts w:ascii="Calibri" w:hAnsi="Calibri"/>
          <w:position w:val="5"/>
          <w:sz w:val="12"/>
        </w:rPr>
        <w:t>28</w:t>
      </w:r>
      <w:r>
        <w:rPr>
          <w:rFonts w:ascii="Calibri" w:hAnsi="Calibri"/>
          <w:spacing w:val="14"/>
          <w:position w:val="5"/>
          <w:sz w:val="12"/>
        </w:rPr>
        <w:t> </w:t>
      </w:r>
      <w:r>
        <w:rPr>
          <w:sz w:val="20"/>
        </w:rPr>
        <w:t>Definiciones</w:t>
      </w:r>
      <w:r>
        <w:rPr>
          <w:spacing w:val="1"/>
          <w:sz w:val="20"/>
        </w:rPr>
        <w:t> </w:t>
      </w:r>
      <w:r>
        <w:rPr>
          <w:sz w:val="20"/>
        </w:rPr>
        <w:t>construidas sobre</w:t>
      </w:r>
      <w:r>
        <w:rPr>
          <w:spacing w:val="2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base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artículos</w:t>
      </w:r>
      <w:r>
        <w:rPr>
          <w:spacing w:val="-3"/>
          <w:sz w:val="20"/>
        </w:rPr>
        <w:t> </w:t>
      </w:r>
      <w:r>
        <w:rPr>
          <w:sz w:val="20"/>
        </w:rPr>
        <w:t>2°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3°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Ley</w:t>
      </w:r>
      <w:r>
        <w:rPr>
          <w:spacing w:val="3"/>
          <w:sz w:val="20"/>
        </w:rPr>
        <w:t> </w:t>
      </w:r>
      <w:r>
        <w:rPr>
          <w:sz w:val="20"/>
        </w:rPr>
        <w:t>N°30364</w:t>
      </w:r>
      <w:r>
        <w:rPr>
          <w:spacing w:val="-1"/>
          <w:sz w:val="20"/>
        </w:rPr>
        <w:t> </w:t>
      </w:r>
      <w:r>
        <w:rPr>
          <w:sz w:val="20"/>
        </w:rPr>
        <w:t>y del</w:t>
      </w:r>
      <w:r>
        <w:rPr>
          <w:spacing w:val="1"/>
          <w:sz w:val="20"/>
        </w:rPr>
        <w:t> </w:t>
      </w:r>
      <w:r>
        <w:rPr>
          <w:sz w:val="20"/>
        </w:rPr>
        <w:t>Plan</w:t>
      </w:r>
      <w:r>
        <w:rPr>
          <w:spacing w:val="3"/>
          <w:sz w:val="20"/>
        </w:rPr>
        <w:t> </w:t>
      </w:r>
      <w:r>
        <w:rPr>
          <w:sz w:val="20"/>
        </w:rPr>
        <w:t>Nacional</w:t>
      </w:r>
      <w:r>
        <w:rPr>
          <w:spacing w:val="1"/>
          <w:sz w:val="20"/>
        </w:rPr>
        <w:t> </w:t>
      </w:r>
      <w:r>
        <w:rPr>
          <w:sz w:val="20"/>
        </w:rPr>
        <w:t>contra</w:t>
      </w:r>
      <w:r>
        <w:rPr>
          <w:spacing w:val="10"/>
          <w:sz w:val="20"/>
        </w:rPr>
        <w:t> </w:t>
      </w:r>
      <w:r>
        <w:rPr>
          <w:sz w:val="20"/>
        </w:rPr>
        <w:t>la</w:t>
      </w:r>
      <w:r>
        <w:rPr>
          <w:spacing w:val="-47"/>
          <w:sz w:val="20"/>
        </w:rPr>
        <w:t> </w:t>
      </w:r>
      <w:r>
        <w:rPr>
          <w:sz w:val="20"/>
        </w:rPr>
        <w:t>Violencia</w:t>
      </w:r>
      <w:r>
        <w:rPr>
          <w:spacing w:val="-1"/>
          <w:sz w:val="20"/>
        </w:rPr>
        <w:t> </w:t>
      </w:r>
      <w:r>
        <w:rPr>
          <w:sz w:val="20"/>
        </w:rPr>
        <w:t>de Género</w:t>
      </w:r>
      <w:r>
        <w:rPr>
          <w:spacing w:val="-1"/>
          <w:sz w:val="20"/>
        </w:rPr>
        <w:t> </w:t>
      </w:r>
      <w:r>
        <w:rPr>
          <w:sz w:val="20"/>
        </w:rPr>
        <w:t>2016-2021(Decreto</w:t>
      </w:r>
      <w:r>
        <w:rPr>
          <w:spacing w:val="1"/>
          <w:sz w:val="20"/>
        </w:rPr>
        <w:t> </w:t>
      </w:r>
      <w:r>
        <w:rPr>
          <w:sz w:val="20"/>
        </w:rPr>
        <w:t>Supremo</w:t>
      </w:r>
      <w:r>
        <w:rPr>
          <w:spacing w:val="-1"/>
          <w:sz w:val="20"/>
        </w:rPr>
        <w:t> </w:t>
      </w:r>
      <w:r>
        <w:rPr>
          <w:sz w:val="20"/>
        </w:rPr>
        <w:t>008-2016-MIMP).</w:t>
      </w:r>
    </w:p>
    <w:p>
      <w:pPr>
        <w:spacing w:line="224" w:lineRule="exact" w:before="0"/>
        <w:ind w:left="1258" w:right="0" w:firstLine="0"/>
        <w:jc w:val="left"/>
        <w:rPr>
          <w:sz w:val="20"/>
        </w:rPr>
      </w:pPr>
      <w:r>
        <w:rPr>
          <w:sz w:val="20"/>
          <w:vertAlign w:val="superscript"/>
        </w:rPr>
        <w:t>29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Adaptación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Resolución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Ministerial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N°653-2020/MINSA,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21 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agosto 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2020.</w:t>
      </w:r>
    </w:p>
    <w:p>
      <w:pPr>
        <w:spacing w:after="0" w:line="224" w:lineRule="exact"/>
        <w:jc w:val="left"/>
        <w:rPr>
          <w:sz w:val="20"/>
        </w:rPr>
        <w:sectPr>
          <w:headerReference w:type="default" r:id="rId502"/>
          <w:footerReference w:type="default" r:id="rId503"/>
          <w:pgSz w:w="11910" w:h="16840"/>
          <w:pgMar w:header="751" w:footer="2039" w:top="960" w:bottom="2220" w:left="16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15"/>
        <w:ind w:left="1258" w:right="1230"/>
        <w:jc w:val="both"/>
      </w:pPr>
      <w:r>
        <w:rPr/>
        <w:t>sino construidos social y culturalmente. Recusa la división sexual del trabajo, entre el ámbito</w:t>
      </w:r>
      <w:r>
        <w:rPr>
          <w:spacing w:val="1"/>
        </w:rPr>
        <w:t> </w:t>
      </w:r>
      <w:r>
        <w:rPr/>
        <w:t>productivo, asignado a los hombres, y reproductivo a las mujeres, que crea desventajas para</w:t>
      </w:r>
      <w:r>
        <w:rPr>
          <w:spacing w:val="1"/>
        </w:rPr>
        <w:t> </w:t>
      </w:r>
      <w:r>
        <w:rPr/>
        <w:t>ellas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impiden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plena</w:t>
      </w:r>
      <w:r>
        <w:rPr>
          <w:spacing w:val="1"/>
        </w:rPr>
        <w:t> </w:t>
      </w:r>
      <w:r>
        <w:rPr/>
        <w:t>realización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bienestar,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propugna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responsabilidades compartidas. Plantea desterrar cualquier relación jerárquica basada en las</w:t>
      </w:r>
      <w:r>
        <w:rPr>
          <w:spacing w:val="1"/>
        </w:rPr>
        <w:t> </w:t>
      </w:r>
      <w:r>
        <w:rPr/>
        <w:t>diferencias</w:t>
      </w:r>
      <w:r>
        <w:rPr>
          <w:spacing w:val="-1"/>
        </w:rPr>
        <w:t> </w:t>
      </w:r>
      <w:r>
        <w:rPr/>
        <w:t>sexuales y</w:t>
      </w:r>
      <w:r>
        <w:rPr>
          <w:spacing w:val="-1"/>
        </w:rPr>
        <w:t> </w:t>
      </w:r>
      <w:r>
        <w:rPr/>
        <w:t>asegurar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ejercicio pleno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derechos para</w:t>
      </w:r>
      <w:r>
        <w:rPr>
          <w:spacing w:val="-2"/>
        </w:rPr>
        <w:t> </w:t>
      </w:r>
      <w:r>
        <w:rPr/>
        <w:t>hombres y mujeres.</w:t>
      </w:r>
    </w:p>
    <w:p>
      <w:pPr>
        <w:pStyle w:val="BodyText"/>
        <w:spacing w:line="480" w:lineRule="auto" w:before="1"/>
        <w:ind w:left="1258" w:right="1233" w:firstLine="707"/>
        <w:jc w:val="both"/>
      </w:pPr>
      <w:r>
        <w:rPr/>
        <w:t>De esta manera, en el quehacer de las y los profesionales de la Línea 100 se toma en</w:t>
      </w:r>
      <w:r>
        <w:rPr>
          <w:spacing w:val="1"/>
        </w:rPr>
        <w:t> </w:t>
      </w:r>
      <w:r>
        <w:rPr/>
        <w:t>cuenta las diferenciales de poderes y sus dinámicas, se reafirma el valor de las mujeres como</w:t>
      </w:r>
      <w:r>
        <w:rPr>
          <w:spacing w:val="1"/>
        </w:rPr>
        <w:t> </w:t>
      </w:r>
      <w:r>
        <w:rPr/>
        <w:t>personas, se les respeta, se les escucha y se toma en serio lo que dicen, no se les juzga y se</w:t>
      </w:r>
      <w:r>
        <w:rPr>
          <w:spacing w:val="1"/>
        </w:rPr>
        <w:t> </w:t>
      </w:r>
      <w:r>
        <w:rPr/>
        <w:t>ofrece</w:t>
      </w:r>
      <w:r>
        <w:rPr>
          <w:spacing w:val="-11"/>
        </w:rPr>
        <w:t> </w:t>
      </w:r>
      <w:r>
        <w:rPr/>
        <w:t>información</w:t>
      </w:r>
      <w:r>
        <w:rPr>
          <w:spacing w:val="-10"/>
        </w:rPr>
        <w:t> </w:t>
      </w:r>
      <w:r>
        <w:rPr/>
        <w:t>para</w:t>
      </w:r>
      <w:r>
        <w:rPr>
          <w:spacing w:val="-9"/>
        </w:rPr>
        <w:t> </w:t>
      </w:r>
      <w:r>
        <w:rPr/>
        <w:t>ayudarlas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tomar</w:t>
      </w:r>
      <w:r>
        <w:rPr>
          <w:spacing w:val="-11"/>
        </w:rPr>
        <w:t> </w:t>
      </w:r>
      <w:r>
        <w:rPr/>
        <w:t>sus</w:t>
      </w:r>
      <w:r>
        <w:rPr>
          <w:spacing w:val="-10"/>
        </w:rPr>
        <w:t> </w:t>
      </w:r>
      <w:r>
        <w:rPr/>
        <w:t>propias</w:t>
      </w:r>
      <w:r>
        <w:rPr>
          <w:spacing w:val="-9"/>
        </w:rPr>
        <w:t> </w:t>
      </w:r>
      <w:r>
        <w:rPr/>
        <w:t>decisiones</w:t>
      </w:r>
      <w:r>
        <w:rPr>
          <w:vertAlign w:val="superscript"/>
        </w:rPr>
        <w:t>30</w:t>
      </w:r>
      <w:r>
        <w:rPr>
          <w:vertAlign w:val="baseline"/>
        </w:rPr>
        <w:t>,</w:t>
      </w:r>
      <w:r>
        <w:rPr>
          <w:spacing w:val="-10"/>
          <w:vertAlign w:val="baseline"/>
        </w:rPr>
        <w:t> </w:t>
      </w:r>
      <w:r>
        <w:rPr>
          <w:vertAlign w:val="baseline"/>
        </w:rPr>
        <w:t>incluidas</w:t>
      </w:r>
      <w:r>
        <w:rPr>
          <w:spacing w:val="-10"/>
          <w:vertAlign w:val="baseline"/>
        </w:rPr>
        <w:t> </w:t>
      </w:r>
      <w:r>
        <w:rPr>
          <w:vertAlign w:val="baseline"/>
        </w:rPr>
        <w:t>las</w:t>
      </w:r>
      <w:r>
        <w:rPr>
          <w:spacing w:val="-10"/>
          <w:vertAlign w:val="baseline"/>
        </w:rPr>
        <w:t> </w:t>
      </w:r>
      <w:r>
        <w:rPr>
          <w:vertAlign w:val="baseline"/>
        </w:rPr>
        <w:t>que</w:t>
      </w:r>
      <w:r>
        <w:rPr>
          <w:spacing w:val="-10"/>
          <w:vertAlign w:val="baseline"/>
        </w:rPr>
        <w:t> </w:t>
      </w:r>
      <w:r>
        <w:rPr>
          <w:vertAlign w:val="baseline"/>
        </w:rPr>
        <w:t>impliquen</w:t>
      </w:r>
      <w:r>
        <w:rPr>
          <w:spacing w:val="-58"/>
          <w:vertAlign w:val="baseline"/>
        </w:rPr>
        <w:t> </w:t>
      </w:r>
      <w:r>
        <w:rPr>
          <w:vertAlign w:val="baseline"/>
        </w:rPr>
        <w:t>negarse a</w:t>
      </w:r>
      <w:r>
        <w:rPr>
          <w:spacing w:val="-2"/>
          <w:vertAlign w:val="baseline"/>
        </w:rPr>
        <w:t> </w:t>
      </w:r>
      <w:r>
        <w:rPr>
          <w:vertAlign w:val="baseline"/>
        </w:rPr>
        <w:t>recibir servicios esenciales</w:t>
      </w:r>
      <w:r>
        <w:rPr>
          <w:vertAlign w:val="superscript"/>
        </w:rPr>
        <w:t>31</w:t>
      </w:r>
      <w:r>
        <w:rPr>
          <w:vertAlign w:val="baseline"/>
        </w:rPr>
        <w:t>.</w:t>
      </w:r>
    </w:p>
    <w:p>
      <w:pPr>
        <w:pStyle w:val="Heading1"/>
        <w:numPr>
          <w:ilvl w:val="1"/>
          <w:numId w:val="42"/>
        </w:numPr>
        <w:tabs>
          <w:tab w:pos="1979" w:val="left" w:leader="none"/>
        </w:tabs>
        <w:spacing w:line="240" w:lineRule="auto" w:before="1" w:after="0"/>
        <w:ind w:left="1978" w:right="0" w:hanging="361"/>
        <w:jc w:val="both"/>
      </w:pPr>
      <w:r>
        <w:rPr/>
        <w:t>Enfoque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derechos</w:t>
      </w:r>
      <w:r>
        <w:rPr>
          <w:spacing w:val="-2"/>
        </w:rPr>
        <w:t> </w:t>
      </w:r>
      <w:r>
        <w:rPr/>
        <w:t>humanos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258" w:right="1235" w:firstLine="707"/>
        <w:jc w:val="both"/>
      </w:pPr>
      <w:r>
        <w:rPr/>
        <w:t>Los derechos humanos son inherentes a todos los seres humanos sin distinción alguna,</w:t>
      </w:r>
      <w:r>
        <w:rPr>
          <w:spacing w:val="1"/>
        </w:rPr>
        <w:t> </w:t>
      </w:r>
      <w:r>
        <w:rPr/>
        <w:t>se</w:t>
      </w:r>
      <w:r>
        <w:rPr>
          <w:spacing w:val="-12"/>
        </w:rPr>
        <w:t> </w:t>
      </w:r>
      <w:r>
        <w:rPr/>
        <w:t>centran</w:t>
      </w:r>
      <w:r>
        <w:rPr>
          <w:spacing w:val="-9"/>
        </w:rPr>
        <w:t> </w:t>
      </w: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dignidad</w:t>
      </w:r>
      <w:r>
        <w:rPr>
          <w:spacing w:val="-7"/>
        </w:rPr>
        <w:t> </w:t>
      </w:r>
      <w:r>
        <w:rPr/>
        <w:t>intrínseca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la</w:t>
      </w:r>
      <w:r>
        <w:rPr>
          <w:spacing w:val="-8"/>
        </w:rPr>
        <w:t> </w:t>
      </w:r>
      <w:r>
        <w:rPr/>
        <w:t>igual</w:t>
      </w:r>
      <w:r>
        <w:rPr>
          <w:spacing w:val="-11"/>
        </w:rPr>
        <w:t> </w:t>
      </w:r>
      <w:r>
        <w:rPr/>
        <w:t>valía,</w:t>
      </w:r>
      <w:r>
        <w:rPr>
          <w:spacing w:val="-9"/>
        </w:rPr>
        <w:t> </w:t>
      </w:r>
      <w:r>
        <w:rPr/>
        <w:t>son</w:t>
      </w:r>
      <w:r>
        <w:rPr>
          <w:spacing w:val="-10"/>
        </w:rPr>
        <w:t> </w:t>
      </w:r>
      <w:r>
        <w:rPr/>
        <w:t>inalienables,</w:t>
      </w:r>
      <w:r>
        <w:rPr>
          <w:spacing w:val="-11"/>
        </w:rPr>
        <w:t> </w:t>
      </w:r>
      <w:r>
        <w:rPr/>
        <w:t>no</w:t>
      </w:r>
      <w:r>
        <w:rPr>
          <w:spacing w:val="-9"/>
        </w:rPr>
        <w:t> </w:t>
      </w:r>
      <w:r>
        <w:rPr/>
        <w:t>pueden</w:t>
      </w:r>
      <w:r>
        <w:rPr>
          <w:spacing w:val="-11"/>
        </w:rPr>
        <w:t> </w:t>
      </w:r>
      <w:r>
        <w:rPr/>
        <w:t>ser</w:t>
      </w:r>
      <w:r>
        <w:rPr>
          <w:spacing w:val="-9"/>
        </w:rPr>
        <w:t> </w:t>
      </w:r>
      <w:r>
        <w:rPr/>
        <w:t>suspendidos</w:t>
      </w:r>
      <w:r>
        <w:rPr>
          <w:spacing w:val="-58"/>
        </w:rPr>
        <w:t> </w:t>
      </w:r>
      <w:r>
        <w:rPr/>
        <w:t>o</w:t>
      </w:r>
      <w:r>
        <w:rPr>
          <w:spacing w:val="1"/>
        </w:rPr>
        <w:t> </w:t>
      </w:r>
      <w:r>
        <w:rPr/>
        <w:t>retirados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ejercidos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discriminación</w:t>
      </w:r>
      <w:r>
        <w:rPr>
          <w:spacing w:val="1"/>
        </w:rPr>
        <w:t> </w:t>
      </w:r>
      <w:r>
        <w:rPr/>
        <w:t>de ningún</w:t>
      </w:r>
      <w:r>
        <w:rPr>
          <w:spacing w:val="1"/>
        </w:rPr>
        <w:t> </w:t>
      </w:r>
      <w:r>
        <w:rPr/>
        <w:t>tipo.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están</w:t>
      </w:r>
      <w:r>
        <w:rPr>
          <w:spacing w:val="-57"/>
        </w:rPr>
        <w:t> </w:t>
      </w:r>
      <w:r>
        <w:rPr/>
        <w:t>interrelacionados</w:t>
      </w:r>
      <w:r>
        <w:rPr>
          <w:spacing w:val="-1"/>
        </w:rPr>
        <w:t> </w:t>
      </w:r>
      <w:r>
        <w:rPr/>
        <w:t>y son interdependientes e</w:t>
      </w:r>
      <w:r>
        <w:rPr>
          <w:spacing w:val="-1"/>
        </w:rPr>
        <w:t> </w:t>
      </w:r>
      <w:r>
        <w:rPr/>
        <w:t>indivisibles.</w:t>
      </w:r>
    </w:p>
    <w:p>
      <w:pPr>
        <w:pStyle w:val="BodyText"/>
        <w:spacing w:line="480" w:lineRule="auto"/>
        <w:ind w:left="1258" w:right="1234" w:firstLine="707"/>
        <w:jc w:val="both"/>
      </w:pPr>
      <w:r>
        <w:rPr/>
        <w:t>Este</w:t>
      </w:r>
      <w:r>
        <w:rPr>
          <w:spacing w:val="-9"/>
        </w:rPr>
        <w:t> </w:t>
      </w:r>
      <w:r>
        <w:rPr/>
        <w:t>enfoque</w:t>
      </w:r>
      <w:r>
        <w:rPr>
          <w:spacing w:val="-6"/>
        </w:rPr>
        <w:t> </w:t>
      </w:r>
      <w:r>
        <w:rPr/>
        <w:t>reconoce</w:t>
      </w:r>
      <w:r>
        <w:rPr>
          <w:spacing w:val="-7"/>
        </w:rPr>
        <w:t> </w:t>
      </w:r>
      <w:r>
        <w:rPr/>
        <w:t>que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respeto,</w:t>
      </w:r>
      <w:r>
        <w:rPr>
          <w:spacing w:val="-7"/>
        </w:rPr>
        <w:t> </w:t>
      </w:r>
      <w:r>
        <w:rPr/>
        <w:t>protección</w:t>
      </w:r>
      <w:r>
        <w:rPr>
          <w:spacing w:val="-8"/>
        </w:rPr>
        <w:t> </w:t>
      </w:r>
      <w:r>
        <w:rPr/>
        <w:t>y</w:t>
      </w:r>
      <w:r>
        <w:rPr>
          <w:spacing w:val="-5"/>
        </w:rPr>
        <w:t> </w:t>
      </w:r>
      <w:r>
        <w:rPr/>
        <w:t>promoción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8"/>
        </w:rPr>
        <w:t> </w:t>
      </w:r>
      <w:r>
        <w:rPr/>
        <w:t>derechos</w:t>
      </w:r>
      <w:r>
        <w:rPr>
          <w:spacing w:val="-7"/>
        </w:rPr>
        <w:t> </w:t>
      </w:r>
      <w:r>
        <w:rPr/>
        <w:t>humanos</w:t>
      </w:r>
      <w:r>
        <w:rPr>
          <w:spacing w:val="-58"/>
        </w:rPr>
        <w:t> </w:t>
      </w:r>
      <w:r>
        <w:rPr/>
        <w:t>constituyen obligaciones primarias del Estado porque han sido garantizados por la comunidad</w:t>
      </w:r>
      <w:r>
        <w:rPr>
          <w:spacing w:val="1"/>
        </w:rPr>
        <w:t> </w:t>
      </w:r>
      <w:r>
        <w:rPr/>
        <w:t>internacional a través de los tratados y las leyes nacionales. Atender a las mujeres desde este</w:t>
      </w:r>
      <w:r>
        <w:rPr>
          <w:spacing w:val="1"/>
        </w:rPr>
        <w:t> </w:t>
      </w:r>
      <w:r>
        <w:rPr/>
        <w:t>enfoque significa tener la máxima vigilancia para proteger y garantizar sus derechos. Además,</w:t>
      </w:r>
      <w:r>
        <w:rPr>
          <w:spacing w:val="-57"/>
        </w:rPr>
        <w:t> </w:t>
      </w:r>
      <w:r>
        <w:rPr/>
        <w:t>requiere</w:t>
      </w:r>
      <w:r>
        <w:rPr>
          <w:spacing w:val="49"/>
        </w:rPr>
        <w:t> </w:t>
      </w:r>
      <w:r>
        <w:rPr/>
        <w:t>los</w:t>
      </w:r>
      <w:r>
        <w:rPr>
          <w:spacing w:val="51"/>
        </w:rPr>
        <w:t> </w:t>
      </w:r>
      <w:r>
        <w:rPr/>
        <w:t>máximos</w:t>
      </w:r>
      <w:r>
        <w:rPr>
          <w:spacing w:val="51"/>
        </w:rPr>
        <w:t> </w:t>
      </w:r>
      <w:r>
        <w:rPr/>
        <w:t>estándares</w:t>
      </w:r>
      <w:r>
        <w:rPr>
          <w:spacing w:val="53"/>
        </w:rPr>
        <w:t> </w:t>
      </w:r>
      <w:r>
        <w:rPr/>
        <w:t>alcanzables</w:t>
      </w:r>
      <w:r>
        <w:rPr>
          <w:spacing w:val="52"/>
        </w:rPr>
        <w:t> </w:t>
      </w:r>
      <w:r>
        <w:rPr/>
        <w:t>(calidad,</w:t>
      </w:r>
      <w:r>
        <w:rPr>
          <w:spacing w:val="50"/>
        </w:rPr>
        <w:t> </w:t>
      </w:r>
      <w:r>
        <w:rPr/>
        <w:t>disponibilidad,</w:t>
      </w:r>
      <w:r>
        <w:rPr>
          <w:spacing w:val="50"/>
        </w:rPr>
        <w:t> </w:t>
      </w:r>
      <w:r>
        <w:rPr/>
        <w:t>accesibilidad</w:t>
      </w:r>
      <w:r>
        <w:rPr>
          <w:spacing w:val="50"/>
        </w:rPr>
        <w:t> </w:t>
      </w:r>
      <w:r>
        <w:rPr/>
        <w:t>y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  <w:r>
        <w:rPr/>
        <w:pict>
          <v:rect style="position:absolute;margin-left:70.944pt;margin-top:16.578857pt;width:144.020pt;height:.71997pt;mso-position-horizontal-relative:page;mso-position-vertical-relative:paragraph;z-index:-156631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4" w:lineRule="auto" w:before="72"/>
        <w:ind w:left="1258" w:right="1236" w:firstLine="0"/>
        <w:jc w:val="both"/>
        <w:rPr>
          <w:sz w:val="20"/>
        </w:rPr>
      </w:pPr>
      <w:r>
        <w:rPr>
          <w:rFonts w:ascii="Calibri" w:hAnsi="Calibri"/>
          <w:position w:val="5"/>
          <w:sz w:val="12"/>
        </w:rPr>
        <w:t>30 </w:t>
      </w:r>
      <w:r>
        <w:rPr>
          <w:sz w:val="20"/>
        </w:rPr>
        <w:t>OPS (2016). Atención de salud para las mujeres que han sufrido violencia de pareja o violencia sexual. Manual</w:t>
      </w:r>
      <w:r>
        <w:rPr>
          <w:spacing w:val="-47"/>
          <w:sz w:val="20"/>
        </w:rPr>
        <w:t> </w:t>
      </w:r>
      <w:r>
        <w:rPr>
          <w:sz w:val="20"/>
        </w:rPr>
        <w:t>clínico.</w:t>
      </w:r>
      <w:r>
        <w:rPr>
          <w:spacing w:val="-1"/>
          <w:sz w:val="20"/>
        </w:rPr>
        <w:t> </w:t>
      </w:r>
      <w:r>
        <w:rPr>
          <w:sz w:val="20"/>
        </w:rPr>
        <w:t>Washington, D.C., 2016. P</w:t>
      </w:r>
      <w:r>
        <w:rPr>
          <w:spacing w:val="-1"/>
          <w:sz w:val="20"/>
        </w:rPr>
        <w:t> </w:t>
      </w:r>
      <w:r>
        <w:rPr>
          <w:sz w:val="20"/>
        </w:rPr>
        <w:t>7.</w:t>
      </w:r>
    </w:p>
    <w:p>
      <w:pPr>
        <w:spacing w:line="240" w:lineRule="auto" w:before="0"/>
        <w:ind w:left="1258" w:right="1234" w:firstLine="0"/>
        <w:jc w:val="both"/>
        <w:rPr>
          <w:sz w:val="20"/>
        </w:rPr>
      </w:pPr>
      <w:r>
        <w:rPr>
          <w:sz w:val="20"/>
          <w:vertAlign w:val="superscript"/>
        </w:rPr>
        <w:t>31</w:t>
      </w:r>
      <w:r>
        <w:rPr>
          <w:sz w:val="20"/>
          <w:vertAlign w:val="baseline"/>
        </w:rPr>
        <w:t> Paquete de servicios esenciales para mujeres y niñas que sufren violencia. Elementos centrales y directrices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relativas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calidad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atención.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Programa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Mundial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sobre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Servicios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Esenciales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las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Naciones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Unidas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para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las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Mujeres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Niñas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sometidas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Violencia.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Módulo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pág.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14.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Recuperado:</w:t>
      </w:r>
      <w:r>
        <w:rPr>
          <w:spacing w:val="1"/>
          <w:sz w:val="20"/>
          <w:vertAlign w:val="baseline"/>
        </w:rPr>
        <w:t> </w:t>
      </w:r>
      <w:hyperlink r:id="rId506">
        <w:r>
          <w:rPr>
            <w:sz w:val="20"/>
            <w:u w:val="single"/>
            <w:vertAlign w:val="baseline"/>
          </w:rPr>
          <w:t>https://www.unfpa.org/sites/default/files/pub-pdf/Essential-Services-Package-es.pdf</w:t>
        </w:r>
      </w:hyperlink>
    </w:p>
    <w:p>
      <w:pPr>
        <w:spacing w:after="0" w:line="240" w:lineRule="auto"/>
        <w:jc w:val="both"/>
        <w:rPr>
          <w:sz w:val="20"/>
        </w:rPr>
        <w:sectPr>
          <w:headerReference w:type="default" r:id="rId504"/>
          <w:footerReference w:type="default" r:id="rId505"/>
          <w:pgSz w:w="11910" w:h="16840"/>
          <w:pgMar w:header="751" w:footer="2039" w:top="960" w:bottom="2220" w:left="16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15"/>
        <w:ind w:left="1258"/>
      </w:pPr>
      <w:r>
        <w:rPr/>
        <w:t>aceptabilidad),</w:t>
      </w:r>
      <w:r>
        <w:rPr>
          <w:spacing w:val="34"/>
        </w:rPr>
        <w:t> </w:t>
      </w:r>
      <w:r>
        <w:rPr/>
        <w:t>por</w:t>
      </w:r>
      <w:r>
        <w:rPr>
          <w:spacing w:val="30"/>
        </w:rPr>
        <w:t> </w:t>
      </w:r>
      <w:r>
        <w:rPr/>
        <w:t>parte</w:t>
      </w:r>
      <w:r>
        <w:rPr>
          <w:spacing w:val="33"/>
        </w:rPr>
        <w:t> </w:t>
      </w:r>
      <w:r>
        <w:rPr/>
        <w:t>de</w:t>
      </w:r>
      <w:r>
        <w:rPr>
          <w:spacing w:val="31"/>
        </w:rPr>
        <w:t> </w:t>
      </w:r>
      <w:r>
        <w:rPr/>
        <w:t>los</w:t>
      </w:r>
      <w:r>
        <w:rPr>
          <w:spacing w:val="32"/>
        </w:rPr>
        <w:t> </w:t>
      </w:r>
      <w:r>
        <w:rPr/>
        <w:t>servicios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salud,</w:t>
      </w:r>
      <w:r>
        <w:rPr>
          <w:spacing w:val="33"/>
        </w:rPr>
        <w:t> </w:t>
      </w:r>
      <w:r>
        <w:rPr/>
        <w:t>servicios</w:t>
      </w:r>
      <w:r>
        <w:rPr>
          <w:spacing w:val="32"/>
        </w:rPr>
        <w:t> </w:t>
      </w:r>
      <w:r>
        <w:rPr/>
        <w:t>sociales,</w:t>
      </w:r>
      <w:r>
        <w:rPr>
          <w:spacing w:val="32"/>
        </w:rPr>
        <w:t> </w:t>
      </w:r>
      <w:r>
        <w:rPr/>
        <w:t>servicios</w:t>
      </w:r>
      <w:r>
        <w:rPr>
          <w:spacing w:val="32"/>
        </w:rPr>
        <w:t> </w:t>
      </w:r>
      <w:r>
        <w:rPr/>
        <w:t>judiciales</w:t>
      </w:r>
      <w:r>
        <w:rPr>
          <w:spacing w:val="33"/>
        </w:rPr>
        <w:t> </w:t>
      </w:r>
      <w:r>
        <w:rPr/>
        <w:t>y</w:t>
      </w:r>
    </w:p>
    <w:p>
      <w:pPr>
        <w:pStyle w:val="BodyText"/>
        <w:spacing w:before="1"/>
      </w:pPr>
    </w:p>
    <w:p>
      <w:pPr>
        <w:pStyle w:val="BodyText"/>
        <w:ind w:left="1258"/>
      </w:pPr>
      <w:r>
        <w:rPr/>
        <w:t>policiales,</w:t>
      </w:r>
      <w:r>
        <w:rPr>
          <w:spacing w:val="-1"/>
        </w:rPr>
        <w:t> </w:t>
      </w:r>
      <w:r>
        <w:rPr/>
        <w:t>entre</w:t>
      </w:r>
      <w:r>
        <w:rPr>
          <w:spacing w:val="-3"/>
        </w:rPr>
        <w:t> </w:t>
      </w:r>
      <w:r>
        <w:rPr/>
        <w:t>otros.</w:t>
      </w:r>
    </w:p>
    <w:p>
      <w:pPr>
        <w:pStyle w:val="BodyText"/>
      </w:pPr>
    </w:p>
    <w:p>
      <w:pPr>
        <w:pStyle w:val="Heading1"/>
        <w:numPr>
          <w:ilvl w:val="1"/>
          <w:numId w:val="42"/>
        </w:numPr>
        <w:tabs>
          <w:tab w:pos="1979" w:val="left" w:leader="none"/>
        </w:tabs>
        <w:spacing w:line="240" w:lineRule="auto" w:before="0" w:after="0"/>
        <w:ind w:left="1978" w:right="0" w:hanging="361"/>
        <w:jc w:val="both"/>
      </w:pPr>
      <w:r>
        <w:rPr/>
        <w:t>Enfoque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interculturalidad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258" w:right="1238" w:firstLine="719"/>
        <w:jc w:val="both"/>
      </w:pPr>
      <w:r>
        <w:rPr/>
        <w:t>Parte del paradigma ético-político que reconoce las diferencias culturales como uno de</w:t>
      </w:r>
      <w:r>
        <w:rPr>
          <w:spacing w:val="-57"/>
        </w:rPr>
        <w:t> </w:t>
      </w:r>
      <w:r>
        <w:rPr/>
        <w:t>los</w:t>
      </w:r>
      <w:r>
        <w:rPr>
          <w:spacing w:val="-11"/>
        </w:rPr>
        <w:t> </w:t>
      </w:r>
      <w:r>
        <w:rPr/>
        <w:t>pilares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2"/>
        </w:rPr>
        <w:t> </w:t>
      </w:r>
      <w:r>
        <w:rPr/>
        <w:t>construcción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una</w:t>
      </w:r>
      <w:r>
        <w:rPr>
          <w:spacing w:val="-10"/>
        </w:rPr>
        <w:t> </w:t>
      </w:r>
      <w:r>
        <w:rPr/>
        <w:t>sociedad</w:t>
      </w:r>
      <w:r>
        <w:rPr>
          <w:spacing w:val="-9"/>
        </w:rPr>
        <w:t> </w:t>
      </w:r>
      <w:r>
        <w:rPr/>
        <w:t>democrática,</w:t>
      </w:r>
      <w:r>
        <w:rPr>
          <w:spacing w:val="-9"/>
        </w:rPr>
        <w:t> </w:t>
      </w:r>
      <w:r>
        <w:rPr/>
        <w:t>fundamentada</w:t>
      </w:r>
      <w:r>
        <w:rPr>
          <w:spacing w:val="-10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establecimiento</w:t>
      </w:r>
      <w:r>
        <w:rPr>
          <w:spacing w:val="-58"/>
        </w:rPr>
        <w:t> </w:t>
      </w:r>
      <w:r>
        <w:rPr/>
        <w:t>de</w:t>
      </w:r>
      <w:r>
        <w:rPr>
          <w:spacing w:val="-2"/>
        </w:rPr>
        <w:t> </w:t>
      </w:r>
      <w:r>
        <w:rPr/>
        <w:t>relaciones en</w:t>
      </w:r>
      <w:r>
        <w:rPr>
          <w:spacing w:val="2"/>
        </w:rPr>
        <w:t> </w:t>
      </w:r>
      <w:r>
        <w:rPr/>
        <w:t>equidad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igualdad de</w:t>
      </w:r>
      <w:r>
        <w:rPr>
          <w:spacing w:val="-2"/>
        </w:rPr>
        <w:t> </w:t>
      </w:r>
      <w:r>
        <w:rPr/>
        <w:t>oportunidades y derechos.</w:t>
      </w:r>
    </w:p>
    <w:p>
      <w:pPr>
        <w:pStyle w:val="BodyText"/>
        <w:spacing w:line="480" w:lineRule="auto"/>
        <w:ind w:left="1258" w:right="1229" w:firstLine="719"/>
        <w:jc w:val="both"/>
      </w:pPr>
      <w:r>
        <w:rPr>
          <w:spacing w:val="-1"/>
        </w:rPr>
        <w:t>Por</w:t>
      </w:r>
      <w:r>
        <w:rPr>
          <w:spacing w:val="-16"/>
        </w:rPr>
        <w:t> </w:t>
      </w:r>
      <w:r>
        <w:rPr>
          <w:spacing w:val="-1"/>
        </w:rPr>
        <w:t>medio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este</w:t>
      </w:r>
      <w:r>
        <w:rPr>
          <w:spacing w:val="-12"/>
        </w:rPr>
        <w:t> </w:t>
      </w:r>
      <w:r>
        <w:rPr/>
        <w:t>enfoque</w:t>
      </w:r>
      <w:r>
        <w:rPr>
          <w:spacing w:val="-16"/>
        </w:rPr>
        <w:t> </w:t>
      </w:r>
      <w:r>
        <w:rPr/>
        <w:t>el</w:t>
      </w:r>
      <w:r>
        <w:rPr>
          <w:spacing w:val="-14"/>
        </w:rPr>
        <w:t> </w:t>
      </w:r>
      <w:r>
        <w:rPr/>
        <w:t>Estado</w:t>
      </w:r>
      <w:r>
        <w:rPr>
          <w:spacing w:val="-15"/>
        </w:rPr>
        <w:t> </w:t>
      </w:r>
      <w:r>
        <w:rPr/>
        <w:t>valora</w:t>
      </w:r>
      <w:r>
        <w:rPr>
          <w:spacing w:val="-13"/>
        </w:rPr>
        <w:t> </w:t>
      </w:r>
      <w:r>
        <w:rPr/>
        <w:t>e</w:t>
      </w:r>
      <w:r>
        <w:rPr>
          <w:spacing w:val="-16"/>
        </w:rPr>
        <w:t> </w:t>
      </w:r>
      <w:r>
        <w:rPr/>
        <w:t>incorpora</w:t>
      </w:r>
      <w:r>
        <w:rPr>
          <w:spacing w:val="-17"/>
        </w:rPr>
        <w:t> </w:t>
      </w:r>
      <w:r>
        <w:rPr/>
        <w:t>las</w:t>
      </w:r>
      <w:r>
        <w:rPr>
          <w:spacing w:val="-15"/>
        </w:rPr>
        <w:t> </w:t>
      </w:r>
      <w:r>
        <w:rPr/>
        <w:t>diferentes</w:t>
      </w:r>
      <w:r>
        <w:rPr>
          <w:spacing w:val="-14"/>
        </w:rPr>
        <w:t> </w:t>
      </w:r>
      <w:r>
        <w:rPr/>
        <w:t>visiones</w:t>
      </w:r>
      <w:r>
        <w:rPr>
          <w:spacing w:val="-15"/>
        </w:rPr>
        <w:t> </w:t>
      </w:r>
      <w:r>
        <w:rPr/>
        <w:t>culturales,</w:t>
      </w:r>
      <w:r>
        <w:rPr>
          <w:spacing w:val="-58"/>
        </w:rPr>
        <w:t> </w:t>
      </w:r>
      <w:r>
        <w:rPr/>
        <w:t>concepciones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bienestar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diversos</w:t>
      </w:r>
      <w:r>
        <w:rPr>
          <w:spacing w:val="1"/>
        </w:rPr>
        <w:t> </w:t>
      </w:r>
      <w:r>
        <w:rPr/>
        <w:t>grupos</w:t>
      </w:r>
      <w:r>
        <w:rPr>
          <w:spacing w:val="1"/>
        </w:rPr>
        <w:t> </w:t>
      </w:r>
      <w:r>
        <w:rPr/>
        <w:t>étnico-culturales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generación de servicios con pertinencia cultural, la promoción de una ciudadanía intercultural</w:t>
      </w:r>
      <w:r>
        <w:rPr>
          <w:spacing w:val="1"/>
        </w:rPr>
        <w:t> </w:t>
      </w:r>
      <w:r>
        <w:rPr/>
        <w:t>basada en el diálogo, el respeto mutuo y la atención diferenciada a los pueblos indígenas y a la</w:t>
      </w:r>
      <w:r>
        <w:rPr>
          <w:spacing w:val="-57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afroperuana.</w:t>
      </w:r>
    </w:p>
    <w:p>
      <w:pPr>
        <w:pStyle w:val="BodyText"/>
        <w:spacing w:line="480" w:lineRule="auto" w:before="1"/>
        <w:ind w:left="1258" w:right="1236" w:firstLine="719"/>
        <w:jc w:val="both"/>
      </w:pPr>
      <w:r>
        <w:rPr/>
        <w:t>De ninguna manera se puede justificar la violencia al amparo de la diversidad cultural,</w:t>
      </w:r>
      <w:r>
        <w:rPr>
          <w:spacing w:val="-57"/>
        </w:rPr>
        <w:t> </w:t>
      </w:r>
      <w:r>
        <w:rPr/>
        <w:t>esto incluye los casos de niñas víctimas de violación, en los que el agente por su costumbre y</w:t>
      </w:r>
      <w:r>
        <w:rPr>
          <w:spacing w:val="1"/>
        </w:rPr>
        <w:t> </w:t>
      </w:r>
      <w:r>
        <w:rPr/>
        <w:t>cultura no percibe que actúa en contra del ordenamiento jurídico, y amparados en el artículo</w:t>
      </w:r>
      <w:r>
        <w:rPr>
          <w:spacing w:val="1"/>
        </w:rPr>
        <w:t> </w:t>
      </w:r>
      <w:r>
        <w:rPr/>
        <w:t>15° del Código Penal se mantienen en la impunidad, ahora de aplicación restringida pero</w:t>
      </w:r>
      <w:r>
        <w:rPr>
          <w:spacing w:val="1"/>
        </w:rPr>
        <w:t> </w:t>
      </w:r>
      <w:r>
        <w:rPr/>
        <w:t>todavía</w:t>
      </w:r>
      <w:r>
        <w:rPr>
          <w:spacing w:val="-1"/>
        </w:rPr>
        <w:t> </w:t>
      </w:r>
      <w:r>
        <w:rPr/>
        <w:t>vigente</w:t>
      </w:r>
      <w:r>
        <w:rPr>
          <w:vertAlign w:val="superscript"/>
        </w:rPr>
        <w:t>32</w:t>
      </w:r>
      <w:r>
        <w:rPr>
          <w:vertAlign w:val="baseline"/>
        </w:rPr>
        <w:t>.</w:t>
      </w:r>
    </w:p>
    <w:p>
      <w:pPr>
        <w:pStyle w:val="Heading1"/>
        <w:numPr>
          <w:ilvl w:val="1"/>
          <w:numId w:val="42"/>
        </w:numPr>
        <w:tabs>
          <w:tab w:pos="1979" w:val="left" w:leader="none"/>
        </w:tabs>
        <w:spacing w:line="240" w:lineRule="auto" w:before="0" w:after="0"/>
        <w:ind w:left="1978" w:right="0" w:hanging="361"/>
        <w:jc w:val="both"/>
      </w:pPr>
      <w:r>
        <w:rPr/>
        <w:t>Enfoque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Interseccionalidad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258" w:right="1205" w:firstLine="719"/>
        <w:jc w:val="both"/>
      </w:pPr>
      <w:r>
        <w:rPr/>
        <w:t>Reconoce que el género no es el único factor de exclusión y de violencia contra las</w:t>
      </w:r>
      <w:r>
        <w:rPr>
          <w:spacing w:val="1"/>
        </w:rPr>
        <w:t> </w:t>
      </w:r>
      <w:r>
        <w:rPr/>
        <w:t>mujeres, sino que existe un “sistema complejo de estructuras de opresión que son múltiples y</w:t>
      </w:r>
      <w:r>
        <w:rPr>
          <w:spacing w:val="1"/>
        </w:rPr>
        <w:t> </w:t>
      </w:r>
      <w:r>
        <w:rPr>
          <w:spacing w:val="-1"/>
        </w:rPr>
        <w:t>simultáneas”.</w:t>
      </w:r>
      <w:r>
        <w:rPr>
          <w:spacing w:val="-15"/>
        </w:rPr>
        <w:t> </w:t>
      </w:r>
      <w:r>
        <w:rPr/>
        <w:t>Así,</w:t>
      </w:r>
      <w:r>
        <w:rPr>
          <w:spacing w:val="-15"/>
        </w:rPr>
        <w:t> </w:t>
      </w:r>
      <w:r>
        <w:rPr/>
        <w:t>la</w:t>
      </w:r>
      <w:r>
        <w:rPr>
          <w:spacing w:val="-12"/>
        </w:rPr>
        <w:t> </w:t>
      </w:r>
      <w:r>
        <w:rPr/>
        <w:t>discriminación</w:t>
      </w:r>
      <w:r>
        <w:rPr>
          <w:spacing w:val="-14"/>
        </w:rPr>
        <w:t> </w:t>
      </w:r>
      <w:r>
        <w:rPr/>
        <w:t>por</w:t>
      </w:r>
      <w:r>
        <w:rPr>
          <w:spacing w:val="-16"/>
        </w:rPr>
        <w:t> </w:t>
      </w:r>
      <w:r>
        <w:rPr/>
        <w:t>ser</w:t>
      </w:r>
      <w:r>
        <w:rPr>
          <w:spacing w:val="-15"/>
        </w:rPr>
        <w:t> </w:t>
      </w:r>
      <w:r>
        <w:rPr/>
        <w:t>mujer</w:t>
      </w:r>
      <w:r>
        <w:rPr>
          <w:spacing w:val="-11"/>
        </w:rPr>
        <w:t> </w:t>
      </w:r>
      <w:r>
        <w:rPr/>
        <w:t>al</w:t>
      </w:r>
      <w:r>
        <w:rPr>
          <w:spacing w:val="-14"/>
        </w:rPr>
        <w:t> </w:t>
      </w:r>
      <w:r>
        <w:rPr/>
        <w:t>interactuar</w:t>
      </w:r>
      <w:r>
        <w:rPr>
          <w:spacing w:val="-13"/>
        </w:rPr>
        <w:t> </w:t>
      </w:r>
      <w:r>
        <w:rPr/>
        <w:t>con</w:t>
      </w:r>
      <w:r>
        <w:rPr>
          <w:spacing w:val="-15"/>
        </w:rPr>
        <w:t> </w:t>
      </w:r>
      <w:r>
        <w:rPr/>
        <w:t>otras</w:t>
      </w:r>
      <w:r>
        <w:rPr>
          <w:spacing w:val="-15"/>
        </w:rPr>
        <w:t> </w:t>
      </w:r>
      <w:r>
        <w:rPr/>
        <w:t>categorías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opresión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spacing w:before="0"/>
        <w:ind w:left="1258" w:right="1232" w:firstLine="0"/>
        <w:jc w:val="both"/>
        <w:rPr>
          <w:sz w:val="20"/>
        </w:rPr>
      </w:pPr>
      <w:r>
        <w:rPr>
          <w:sz w:val="20"/>
          <w:vertAlign w:val="superscript"/>
        </w:rPr>
        <w:t>32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Acuerdo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Plenario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N°1-2015/CIJ-116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del </w:t>
      </w:r>
      <w:hyperlink r:id="rId509">
        <w:r>
          <w:rPr>
            <w:sz w:val="20"/>
            <w:vertAlign w:val="baseline"/>
          </w:rPr>
          <w:t>IX</w:t>
        </w:r>
        <w:r>
          <w:rPr>
            <w:spacing w:val="1"/>
            <w:sz w:val="20"/>
            <w:vertAlign w:val="baseline"/>
          </w:rPr>
          <w:t> </w:t>
        </w:r>
        <w:r>
          <w:rPr>
            <w:sz w:val="20"/>
            <w:vertAlign w:val="baseline"/>
          </w:rPr>
          <w:t>Pleno</w:t>
        </w:r>
        <w:r>
          <w:rPr>
            <w:spacing w:val="1"/>
            <w:sz w:val="20"/>
            <w:vertAlign w:val="baseline"/>
          </w:rPr>
          <w:t> </w:t>
        </w:r>
        <w:r>
          <w:rPr>
            <w:sz w:val="20"/>
            <w:vertAlign w:val="baseline"/>
          </w:rPr>
          <w:t>Jurisdiccional</w:t>
        </w:r>
        <w:r>
          <w:rPr>
            <w:spacing w:val="1"/>
            <w:sz w:val="20"/>
            <w:vertAlign w:val="baseline"/>
          </w:rPr>
          <w:t> </w:t>
        </w:r>
        <w:r>
          <w:rPr>
            <w:sz w:val="20"/>
            <w:vertAlign w:val="baseline"/>
          </w:rPr>
          <w:t>de</w:t>
        </w:r>
        <w:r>
          <w:rPr>
            <w:spacing w:val="1"/>
            <w:sz w:val="20"/>
            <w:vertAlign w:val="baseline"/>
          </w:rPr>
          <w:t> </w:t>
        </w:r>
        <w:r>
          <w:rPr>
            <w:sz w:val="20"/>
            <w:vertAlign w:val="baseline"/>
          </w:rPr>
          <w:t>las</w:t>
        </w:r>
        <w:r>
          <w:rPr>
            <w:spacing w:val="1"/>
            <w:sz w:val="20"/>
            <w:vertAlign w:val="baseline"/>
          </w:rPr>
          <w:t> </w:t>
        </w:r>
        <w:r>
          <w:rPr>
            <w:sz w:val="20"/>
            <w:vertAlign w:val="baseline"/>
          </w:rPr>
          <w:t>Salas</w:t>
        </w:r>
        <w:r>
          <w:rPr>
            <w:spacing w:val="1"/>
            <w:sz w:val="20"/>
            <w:vertAlign w:val="baseline"/>
          </w:rPr>
          <w:t> </w:t>
        </w:r>
        <w:r>
          <w:rPr>
            <w:sz w:val="20"/>
            <w:vertAlign w:val="baseline"/>
          </w:rPr>
          <w:t>Penales</w:t>
        </w:r>
        <w:r>
          <w:rPr>
            <w:spacing w:val="1"/>
            <w:sz w:val="20"/>
            <w:vertAlign w:val="baseline"/>
          </w:rPr>
          <w:t> </w:t>
        </w:r>
        <w:r>
          <w:rPr>
            <w:sz w:val="20"/>
            <w:vertAlign w:val="baseline"/>
          </w:rPr>
          <w:t>Permanente</w:t>
        </w:r>
        <w:r>
          <w:rPr>
            <w:spacing w:val="1"/>
            <w:sz w:val="20"/>
            <w:vertAlign w:val="baseline"/>
          </w:rPr>
          <w:t> </w:t>
        </w:r>
        <w:r>
          <w:rPr>
            <w:sz w:val="20"/>
            <w:vertAlign w:val="baseline"/>
          </w:rPr>
          <w:t>y</w:t>
        </w:r>
      </w:hyperlink>
      <w:r>
        <w:rPr>
          <w:spacing w:val="1"/>
          <w:sz w:val="20"/>
          <w:vertAlign w:val="baseline"/>
        </w:rPr>
        <w:t> </w:t>
      </w:r>
      <w:hyperlink r:id="rId509">
        <w:r>
          <w:rPr>
            <w:sz w:val="20"/>
            <w:vertAlign w:val="baseline"/>
          </w:rPr>
          <w:t>Transitoria, </w:t>
        </w:r>
      </w:hyperlink>
      <w:r>
        <w:rPr>
          <w:sz w:val="20"/>
          <w:vertAlign w:val="baseline"/>
        </w:rPr>
        <w:t>establece cuatro criterios aplicables a los procesos penales donde se debata la comisión de delitos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contra la libertad sexual de menores de edad en los que se invoque el denominado "error de comprensión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culturalmente condicionado": es de aplicación restringida, se debe realizar una pericia antropológica, requiere 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incorporación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medios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probatorios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que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corroboren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relevancia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interculturalidad;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y,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debe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contemplar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enfoque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género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el interés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superior del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niño.</w:t>
      </w:r>
    </w:p>
    <w:p>
      <w:pPr>
        <w:spacing w:after="0"/>
        <w:jc w:val="both"/>
        <w:rPr>
          <w:sz w:val="20"/>
        </w:rPr>
        <w:sectPr>
          <w:headerReference w:type="default" r:id="rId507"/>
          <w:footerReference w:type="default" r:id="rId508"/>
          <w:pgSz w:w="11910" w:h="16840"/>
          <w:pgMar w:header="751" w:footer="2039" w:top="960" w:bottom="2220" w:left="16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15"/>
        <w:ind w:left="1258"/>
      </w:pPr>
      <w:r>
        <w:rPr/>
        <w:t>ya</w:t>
      </w:r>
      <w:r>
        <w:rPr>
          <w:spacing w:val="28"/>
        </w:rPr>
        <w:t> </w:t>
      </w:r>
      <w:r>
        <w:rPr/>
        <w:t>existentes</w:t>
      </w:r>
      <w:r>
        <w:rPr>
          <w:spacing w:val="89"/>
        </w:rPr>
        <w:t> </w:t>
      </w:r>
      <w:r>
        <w:rPr/>
        <w:t>(raza/etnia,</w:t>
      </w:r>
      <w:r>
        <w:rPr>
          <w:spacing w:val="88"/>
        </w:rPr>
        <w:t> </w:t>
      </w:r>
      <w:r>
        <w:rPr/>
        <w:t>edad,</w:t>
      </w:r>
      <w:r>
        <w:rPr>
          <w:spacing w:val="88"/>
        </w:rPr>
        <w:t> </w:t>
      </w:r>
      <w:r>
        <w:rPr/>
        <w:t>pobreza,</w:t>
      </w:r>
      <w:r>
        <w:rPr>
          <w:spacing w:val="88"/>
        </w:rPr>
        <w:t> </w:t>
      </w:r>
      <w:r>
        <w:rPr/>
        <w:t>orientación</w:t>
      </w:r>
      <w:r>
        <w:rPr>
          <w:spacing w:val="88"/>
        </w:rPr>
        <w:t> </w:t>
      </w:r>
      <w:r>
        <w:rPr/>
        <w:t>sexual,</w:t>
      </w:r>
      <w:r>
        <w:rPr>
          <w:spacing w:val="89"/>
        </w:rPr>
        <w:t> </w:t>
      </w:r>
      <w:r>
        <w:rPr/>
        <w:t>origen,</w:t>
      </w:r>
      <w:r>
        <w:rPr>
          <w:spacing w:val="90"/>
        </w:rPr>
        <w:t> </w:t>
      </w:r>
      <w:r>
        <w:rPr/>
        <w:t>estatus</w:t>
      </w:r>
      <w:r>
        <w:rPr>
          <w:spacing w:val="89"/>
        </w:rPr>
        <w:t> </w:t>
      </w:r>
      <w:r>
        <w:rPr/>
        <w:t>migratorio,</w:t>
      </w:r>
    </w:p>
    <w:p>
      <w:pPr>
        <w:pStyle w:val="BodyText"/>
        <w:spacing w:before="1"/>
      </w:pPr>
    </w:p>
    <w:p>
      <w:pPr>
        <w:pStyle w:val="BodyText"/>
        <w:ind w:left="1258"/>
      </w:pPr>
      <w:r>
        <w:rPr/>
        <w:t>discapacidad, entre</w:t>
      </w:r>
      <w:r>
        <w:rPr>
          <w:spacing w:val="-3"/>
        </w:rPr>
        <w:t> </w:t>
      </w:r>
      <w:r>
        <w:rPr/>
        <w:t>otras) crea</w:t>
      </w:r>
      <w:r>
        <w:rPr>
          <w:spacing w:val="-1"/>
        </w:rPr>
        <w:t> </w:t>
      </w:r>
      <w:r>
        <w:rPr/>
        <w:t>una</w:t>
      </w:r>
      <w:r>
        <w:rPr>
          <w:spacing w:val="-2"/>
        </w:rPr>
        <w:t> </w:t>
      </w:r>
      <w:r>
        <w:rPr/>
        <w:t>nueva</w:t>
      </w:r>
      <w:r>
        <w:rPr>
          <w:spacing w:val="-2"/>
        </w:rPr>
        <w:t> </w:t>
      </w:r>
      <w:r>
        <w:rPr/>
        <w:t>dimensión de</w:t>
      </w:r>
      <w:r>
        <w:rPr>
          <w:spacing w:val="-2"/>
        </w:rPr>
        <w:t> </w:t>
      </w:r>
      <w:r>
        <w:rPr/>
        <w:t>exclusión</w:t>
      </w:r>
      <w:r>
        <w:rPr>
          <w:spacing w:val="-1"/>
        </w:rPr>
        <w:t> </w:t>
      </w:r>
      <w:r>
        <w:rPr/>
        <w:t>y de</w:t>
      </w:r>
      <w:r>
        <w:rPr>
          <w:spacing w:val="-2"/>
        </w:rPr>
        <w:t> </w:t>
      </w:r>
      <w:r>
        <w:rPr/>
        <w:t>violencia.</w:t>
      </w:r>
    </w:p>
    <w:p>
      <w:pPr>
        <w:pStyle w:val="BodyText"/>
      </w:pPr>
    </w:p>
    <w:p>
      <w:pPr>
        <w:pStyle w:val="BodyText"/>
        <w:ind w:left="1978"/>
      </w:pPr>
      <w:r>
        <w:rPr/>
        <w:t>Atender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violencia</w:t>
      </w:r>
      <w:r>
        <w:rPr>
          <w:spacing w:val="-1"/>
        </w:rPr>
        <w:t> </w:t>
      </w:r>
      <w:r>
        <w:rPr/>
        <w:t>contra</w:t>
      </w:r>
      <w:r>
        <w:rPr>
          <w:spacing w:val="-3"/>
        </w:rPr>
        <w:t> </w:t>
      </w:r>
      <w:r>
        <w:rPr/>
        <w:t>las mujeres</w:t>
      </w:r>
      <w:r>
        <w:rPr>
          <w:spacing w:val="-1"/>
        </w:rPr>
        <w:t> </w:t>
      </w:r>
      <w:r>
        <w:rPr/>
        <w:t>desde</w:t>
      </w:r>
      <w:r>
        <w:rPr>
          <w:spacing w:val="-2"/>
        </w:rPr>
        <w:t> </w:t>
      </w:r>
      <w:r>
        <w:rPr/>
        <w:t>este enfoque</w:t>
      </w:r>
      <w:r>
        <w:rPr>
          <w:spacing w:val="-2"/>
        </w:rPr>
        <w:t> </w:t>
      </w:r>
      <w:r>
        <w:rPr/>
        <w:t>significa:</w:t>
      </w:r>
    </w:p>
    <w:p>
      <w:pPr>
        <w:pStyle w:val="BodyText"/>
      </w:pPr>
    </w:p>
    <w:p>
      <w:pPr>
        <w:pStyle w:val="ListParagraph"/>
        <w:numPr>
          <w:ilvl w:val="2"/>
          <w:numId w:val="42"/>
        </w:numPr>
        <w:tabs>
          <w:tab w:pos="2392" w:val="left" w:leader="none"/>
        </w:tabs>
        <w:spacing w:line="480" w:lineRule="auto" w:before="0" w:after="0"/>
        <w:ind w:left="2391" w:right="1217" w:hanging="360"/>
        <w:jc w:val="both"/>
        <w:rPr>
          <w:sz w:val="24"/>
        </w:rPr>
      </w:pPr>
      <w:r>
        <w:rPr>
          <w:sz w:val="24"/>
        </w:rPr>
        <w:t>Identificar las particularidades de las formas de violencia que sufren y las barreras</w:t>
      </w:r>
      <w:r>
        <w:rPr>
          <w:spacing w:val="1"/>
          <w:sz w:val="24"/>
        </w:rPr>
        <w:t> </w:t>
      </w:r>
      <w:r>
        <w:rPr>
          <w:sz w:val="24"/>
        </w:rPr>
        <w:t>que enfrentan los distintos grupos de mujeres para ejercer sus derechos y acceder a</w:t>
      </w:r>
      <w:r>
        <w:rPr>
          <w:spacing w:val="-57"/>
          <w:sz w:val="24"/>
        </w:rPr>
        <w:t> </w:t>
      </w:r>
      <w:r>
        <w:rPr>
          <w:sz w:val="24"/>
        </w:rPr>
        <w:t>servicios.</w:t>
      </w:r>
    </w:p>
    <w:p>
      <w:pPr>
        <w:pStyle w:val="ListParagraph"/>
        <w:numPr>
          <w:ilvl w:val="2"/>
          <w:numId w:val="42"/>
        </w:numPr>
        <w:tabs>
          <w:tab w:pos="2392" w:val="left" w:leader="none"/>
        </w:tabs>
        <w:spacing w:line="480" w:lineRule="auto" w:before="0" w:after="0"/>
        <w:ind w:left="2391" w:right="1205" w:hanging="360"/>
        <w:jc w:val="both"/>
        <w:rPr>
          <w:sz w:val="24"/>
        </w:rPr>
      </w:pPr>
      <w:r>
        <w:rPr>
          <w:sz w:val="24"/>
        </w:rPr>
        <w:t>Desarrollar</w:t>
      </w:r>
      <w:r>
        <w:rPr>
          <w:spacing w:val="1"/>
          <w:sz w:val="24"/>
        </w:rPr>
        <w:t> </w:t>
      </w:r>
      <w:r>
        <w:rPr>
          <w:sz w:val="24"/>
        </w:rPr>
        <w:t>estrategias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intervenciones</w:t>
      </w:r>
      <w:r>
        <w:rPr>
          <w:spacing w:val="1"/>
          <w:sz w:val="24"/>
        </w:rPr>
        <w:t> </w:t>
      </w:r>
      <w:r>
        <w:rPr>
          <w:sz w:val="24"/>
        </w:rPr>
        <w:t>des-hegemonizantes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superar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barreras que podrían estar actuando en la restricción de las mujeres a los servicios</w:t>
      </w:r>
      <w:r>
        <w:rPr>
          <w:spacing w:val="1"/>
          <w:sz w:val="24"/>
        </w:rPr>
        <w:t> </w:t>
      </w:r>
      <w:r>
        <w:rPr>
          <w:sz w:val="24"/>
        </w:rPr>
        <w:t>u</w:t>
      </w:r>
      <w:r>
        <w:rPr>
          <w:spacing w:val="-1"/>
          <w:sz w:val="24"/>
        </w:rPr>
        <w:t> </w:t>
      </w:r>
      <w:r>
        <w:rPr>
          <w:sz w:val="24"/>
        </w:rPr>
        <w:t>obligarlas al abandono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un proceso</w:t>
      </w:r>
      <w:r>
        <w:rPr>
          <w:spacing w:val="1"/>
          <w:sz w:val="24"/>
        </w:rPr>
        <w:t> </w:t>
      </w:r>
      <w:r>
        <w:rPr>
          <w:sz w:val="24"/>
        </w:rPr>
        <w:t>en curso.</w:t>
      </w:r>
    </w:p>
    <w:p>
      <w:pPr>
        <w:pStyle w:val="Heading1"/>
        <w:numPr>
          <w:ilvl w:val="1"/>
          <w:numId w:val="42"/>
        </w:numPr>
        <w:tabs>
          <w:tab w:pos="1979" w:val="left" w:leader="none"/>
        </w:tabs>
        <w:spacing w:line="240" w:lineRule="auto" w:before="1" w:after="0"/>
        <w:ind w:left="1978" w:right="0" w:hanging="361"/>
        <w:jc w:val="both"/>
      </w:pPr>
      <w:r>
        <w:rPr/>
        <w:t>Enfoque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integralidad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258" w:right="1240" w:firstLine="707"/>
        <w:jc w:val="both"/>
      </w:pPr>
      <w:r>
        <w:rPr/>
        <w:t>Reconoce que la violencia de género es multicausal y contribuyen a su existencia</w:t>
      </w:r>
      <w:r>
        <w:rPr>
          <w:spacing w:val="1"/>
        </w:rPr>
        <w:t> </w:t>
      </w:r>
      <w:r>
        <w:rPr/>
        <w:t>factores que están presentes en distintos ámbitos: a nivel individual, familiar, comunitario, y</w:t>
      </w:r>
      <w:r>
        <w:rPr>
          <w:spacing w:val="1"/>
        </w:rPr>
        <w:t> </w:t>
      </w:r>
      <w:r>
        <w:rPr/>
        <w:t>estructural, lo que hace necesario establecer intervenciones en los distintos niveles en los que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personas se desenvuelven y</w:t>
      </w:r>
      <w:r>
        <w:rPr>
          <w:spacing w:val="-1"/>
        </w:rPr>
        <w:t> </w:t>
      </w:r>
      <w:r>
        <w:rPr/>
        <w:t>desde</w:t>
      </w:r>
      <w:r>
        <w:rPr>
          <w:spacing w:val="-1"/>
        </w:rPr>
        <w:t> </w:t>
      </w:r>
      <w:r>
        <w:rPr/>
        <w:t>las distintas</w:t>
      </w:r>
      <w:r>
        <w:rPr>
          <w:spacing w:val="2"/>
        </w:rPr>
        <w:t> </w:t>
      </w:r>
      <w:r>
        <w:rPr/>
        <w:t>disciplinas y</w:t>
      </w:r>
      <w:r>
        <w:rPr>
          <w:spacing w:val="-1"/>
        </w:rPr>
        <w:t> </w:t>
      </w:r>
      <w:r>
        <w:rPr/>
        <w:t>sectores.</w:t>
      </w:r>
    </w:p>
    <w:p>
      <w:pPr>
        <w:pStyle w:val="Heading1"/>
        <w:numPr>
          <w:ilvl w:val="1"/>
          <w:numId w:val="42"/>
        </w:numPr>
        <w:tabs>
          <w:tab w:pos="1979" w:val="left" w:leader="none"/>
        </w:tabs>
        <w:spacing w:line="240" w:lineRule="auto" w:before="0" w:after="0"/>
        <w:ind w:left="1978" w:right="0" w:hanging="361"/>
        <w:jc w:val="both"/>
      </w:pPr>
      <w:r>
        <w:rPr/>
        <w:t>Enfoque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riesgo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258" w:right="1232" w:firstLine="707"/>
        <w:jc w:val="both"/>
      </w:pPr>
      <w:r>
        <w:rPr/>
        <w:t>Está</w:t>
      </w:r>
      <w:r>
        <w:rPr>
          <w:spacing w:val="-4"/>
        </w:rPr>
        <w:t> </w:t>
      </w:r>
      <w:r>
        <w:rPr/>
        <w:t>orientado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reducir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posibilidades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riesgo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persona</w:t>
      </w:r>
      <w:r>
        <w:rPr>
          <w:spacing w:val="-5"/>
        </w:rPr>
        <w:t> </w:t>
      </w:r>
      <w:r>
        <w:rPr/>
        <w:t>usuaria,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sufrir</w:t>
      </w:r>
      <w:r>
        <w:rPr>
          <w:spacing w:val="-4"/>
        </w:rPr>
        <w:t> </w:t>
      </w:r>
      <w:r>
        <w:rPr/>
        <w:t>daño</w:t>
      </w:r>
      <w:r>
        <w:rPr>
          <w:spacing w:val="-57"/>
        </w:rPr>
        <w:t> </w:t>
      </w:r>
      <w:r>
        <w:rPr/>
        <w:t>grave,</w:t>
      </w:r>
      <w:r>
        <w:rPr>
          <w:spacing w:val="1"/>
        </w:rPr>
        <w:t> </w:t>
      </w:r>
      <w:r>
        <w:rPr/>
        <w:t>feminicidio,</w:t>
      </w:r>
      <w:r>
        <w:rPr>
          <w:spacing w:val="1"/>
        </w:rPr>
        <w:t> </w:t>
      </w:r>
      <w:r>
        <w:rPr/>
        <w:t>parricidio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tentativas.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enfoque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facilita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acción</w:t>
      </w:r>
      <w:r>
        <w:rPr>
          <w:spacing w:val="1"/>
        </w:rPr>
        <w:t> </w:t>
      </w:r>
      <w:r>
        <w:rPr/>
        <w:t>profesional</w:t>
      </w:r>
      <w:r>
        <w:rPr>
          <w:spacing w:val="-11"/>
        </w:rPr>
        <w:t> </w:t>
      </w:r>
      <w:r>
        <w:rPr/>
        <w:t>preventiva,</w:t>
      </w:r>
      <w:r>
        <w:rPr>
          <w:spacing w:val="-10"/>
        </w:rPr>
        <w:t> </w:t>
      </w:r>
      <w:r>
        <w:rPr/>
        <w:t>efectiva</w:t>
      </w:r>
      <w:r>
        <w:rPr>
          <w:spacing w:val="-12"/>
        </w:rPr>
        <w:t> </w:t>
      </w:r>
      <w:r>
        <w:rPr/>
        <w:t>y</w:t>
      </w:r>
      <w:r>
        <w:rPr>
          <w:spacing w:val="-10"/>
        </w:rPr>
        <w:t> </w:t>
      </w:r>
      <w:r>
        <w:rPr/>
        <w:t>oportuna</w:t>
      </w:r>
      <w:r>
        <w:rPr>
          <w:spacing w:val="-12"/>
        </w:rPr>
        <w:t> </w:t>
      </w:r>
      <w:r>
        <w:rPr/>
        <w:t>mediante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valoración,</w:t>
      </w:r>
      <w:r>
        <w:rPr>
          <w:spacing w:val="-10"/>
        </w:rPr>
        <w:t> </w:t>
      </w:r>
      <w:r>
        <w:rPr/>
        <w:t>categorización</w:t>
      </w:r>
      <w:r>
        <w:rPr>
          <w:spacing w:val="-10"/>
        </w:rPr>
        <w:t> </w:t>
      </w:r>
      <w:r>
        <w:rPr/>
        <w:t>y</w:t>
      </w:r>
      <w:r>
        <w:rPr>
          <w:spacing w:val="-11"/>
        </w:rPr>
        <w:t> </w:t>
      </w:r>
      <w:r>
        <w:rPr/>
        <w:t>gestión</w:t>
      </w:r>
      <w:r>
        <w:rPr>
          <w:spacing w:val="-10"/>
        </w:rPr>
        <w:t> </w:t>
      </w:r>
      <w:r>
        <w:rPr/>
        <w:t>del</w:t>
      </w:r>
      <w:r>
        <w:rPr>
          <w:spacing w:val="-58"/>
        </w:rPr>
        <w:t> </w:t>
      </w:r>
      <w:r>
        <w:rPr/>
        <w:t>riesgo.</w:t>
      </w:r>
    </w:p>
    <w:p>
      <w:pPr>
        <w:pStyle w:val="Heading1"/>
        <w:numPr>
          <w:ilvl w:val="1"/>
          <w:numId w:val="42"/>
        </w:numPr>
        <w:tabs>
          <w:tab w:pos="1979" w:val="left" w:leader="none"/>
        </w:tabs>
        <w:spacing w:line="274" w:lineRule="exact" w:before="0" w:after="0"/>
        <w:ind w:left="1978" w:right="0" w:hanging="361"/>
        <w:jc w:val="both"/>
      </w:pPr>
      <w:r>
        <w:rPr/>
        <w:t>Enfoque</w:t>
      </w:r>
      <w:r>
        <w:rPr>
          <w:spacing w:val="-4"/>
        </w:rPr>
        <w:t> </w:t>
      </w:r>
      <w:r>
        <w:rPr/>
        <w:t>diferencial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258" w:right="1233" w:firstLine="707"/>
        <w:jc w:val="both"/>
      </w:pPr>
      <w:r>
        <w:rPr/>
        <w:t>Es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reconocimiento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hay</w:t>
      </w:r>
      <w:r>
        <w:rPr>
          <w:spacing w:val="-7"/>
        </w:rPr>
        <w:t> </w:t>
      </w:r>
      <w:r>
        <w:rPr/>
        <w:t>poblaciones</w:t>
      </w:r>
      <w:r>
        <w:rPr>
          <w:spacing w:val="-6"/>
        </w:rPr>
        <w:t> </w:t>
      </w:r>
      <w:r>
        <w:rPr/>
        <w:t>que</w:t>
      </w:r>
      <w:r>
        <w:rPr>
          <w:spacing w:val="-8"/>
        </w:rPr>
        <w:t> </w:t>
      </w:r>
      <w:r>
        <w:rPr/>
        <w:t>por</w:t>
      </w:r>
      <w:r>
        <w:rPr>
          <w:spacing w:val="-7"/>
        </w:rPr>
        <w:t> </w:t>
      </w:r>
      <w:r>
        <w:rPr/>
        <w:t>sus</w:t>
      </w:r>
      <w:r>
        <w:rPr>
          <w:spacing w:val="-7"/>
        </w:rPr>
        <w:t> </w:t>
      </w:r>
      <w:r>
        <w:rPr/>
        <w:t>características</w:t>
      </w:r>
      <w:r>
        <w:rPr>
          <w:spacing w:val="-6"/>
        </w:rPr>
        <w:t> </w:t>
      </w:r>
      <w:r>
        <w:rPr/>
        <w:t>particulares,</w:t>
      </w:r>
      <w:r>
        <w:rPr>
          <w:spacing w:val="-7"/>
        </w:rPr>
        <w:t> </w:t>
      </w:r>
      <w:r>
        <w:rPr/>
        <w:t>en</w:t>
      </w:r>
      <w:r>
        <w:rPr>
          <w:spacing w:val="-58"/>
        </w:rPr>
        <w:t> </w:t>
      </w:r>
      <w:r>
        <w:rPr/>
        <w:t>razón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su</w:t>
      </w:r>
      <w:r>
        <w:rPr>
          <w:spacing w:val="-4"/>
        </w:rPr>
        <w:t> </w:t>
      </w:r>
      <w:r>
        <w:rPr/>
        <w:t>edad,</w:t>
      </w:r>
      <w:r>
        <w:rPr>
          <w:spacing w:val="-5"/>
        </w:rPr>
        <w:t> </w:t>
      </w:r>
      <w:r>
        <w:rPr/>
        <w:t>género,</w:t>
      </w:r>
      <w:r>
        <w:rPr>
          <w:spacing w:val="-2"/>
        </w:rPr>
        <w:t> </w:t>
      </w:r>
      <w:r>
        <w:rPr/>
        <w:t>orientación</w:t>
      </w:r>
      <w:r>
        <w:rPr>
          <w:spacing w:val="-4"/>
        </w:rPr>
        <w:t> </w:t>
      </w:r>
      <w:r>
        <w:rPr/>
        <w:t>sexual,</w:t>
      </w:r>
      <w:r>
        <w:rPr>
          <w:spacing w:val="-3"/>
        </w:rPr>
        <w:t> </w:t>
      </w:r>
      <w:r>
        <w:rPr/>
        <w:t>grupo</w:t>
      </w:r>
      <w:r>
        <w:rPr>
          <w:spacing w:val="-4"/>
        </w:rPr>
        <w:t> </w:t>
      </w:r>
      <w:r>
        <w:rPr/>
        <w:t>étnico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situación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discapacidad,</w:t>
      </w:r>
      <w:r>
        <w:rPr>
          <w:spacing w:val="-4"/>
        </w:rPr>
        <w:t> </w:t>
      </w:r>
      <w:r>
        <w:rPr/>
        <w:t>frente</w:t>
      </w:r>
      <w:r>
        <w:rPr>
          <w:spacing w:val="-4"/>
        </w:rPr>
        <w:t> </w:t>
      </w:r>
      <w:r>
        <w:rPr/>
        <w:t>a</w:t>
      </w:r>
      <w:r>
        <w:rPr>
          <w:spacing w:val="-58"/>
        </w:rPr>
        <w:t> </w:t>
      </w:r>
      <w:r>
        <w:rPr/>
        <w:t>diversas</w:t>
      </w:r>
      <w:r>
        <w:rPr>
          <w:spacing w:val="42"/>
        </w:rPr>
        <w:t> </w:t>
      </w:r>
      <w:r>
        <w:rPr/>
        <w:t>formas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discriminación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violencia</w:t>
      </w:r>
      <w:r>
        <w:rPr>
          <w:spacing w:val="42"/>
        </w:rPr>
        <w:t> </w:t>
      </w:r>
      <w:r>
        <w:rPr/>
        <w:t>contra</w:t>
      </w:r>
      <w:r>
        <w:rPr>
          <w:spacing w:val="38"/>
        </w:rPr>
        <w:t> </w:t>
      </w:r>
      <w:r>
        <w:rPr/>
        <w:t>la</w:t>
      </w:r>
      <w:r>
        <w:rPr>
          <w:spacing w:val="42"/>
        </w:rPr>
        <w:t> </w:t>
      </w:r>
      <w:r>
        <w:rPr/>
        <w:t>mujer</w:t>
      </w:r>
      <w:r>
        <w:rPr>
          <w:spacing w:val="39"/>
        </w:rPr>
        <w:t> </w:t>
      </w:r>
      <w:r>
        <w:rPr/>
        <w:t>y</w:t>
      </w:r>
      <w:r>
        <w:rPr>
          <w:spacing w:val="41"/>
        </w:rPr>
        <w:t> </w:t>
      </w:r>
      <w:r>
        <w:rPr/>
        <w:t>los</w:t>
      </w:r>
      <w:r>
        <w:rPr>
          <w:spacing w:val="41"/>
        </w:rPr>
        <w:t> </w:t>
      </w:r>
      <w:r>
        <w:rPr/>
        <w:t>integrantes</w:t>
      </w:r>
      <w:r>
        <w:rPr>
          <w:spacing w:val="42"/>
        </w:rPr>
        <w:t> </w:t>
      </w:r>
      <w:r>
        <w:rPr/>
        <w:t>del</w:t>
      </w:r>
      <w:r>
        <w:rPr>
          <w:spacing w:val="40"/>
        </w:rPr>
        <w:t> </w:t>
      </w:r>
      <w:r>
        <w:rPr/>
        <w:t>grupo</w:t>
      </w:r>
    </w:p>
    <w:p>
      <w:pPr>
        <w:spacing w:after="0" w:line="480" w:lineRule="auto"/>
        <w:jc w:val="both"/>
        <w:sectPr>
          <w:headerReference w:type="default" r:id="rId510"/>
          <w:footerReference w:type="default" r:id="rId511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15"/>
        <w:ind w:left="1258"/>
      </w:pPr>
      <w:r>
        <w:rPr/>
        <w:t>familiar</w:t>
      </w:r>
      <w:r>
        <w:rPr>
          <w:spacing w:val="8"/>
        </w:rPr>
        <w:t> </w:t>
      </w:r>
      <w:r>
        <w:rPr/>
        <w:t>deben</w:t>
      </w:r>
      <w:r>
        <w:rPr>
          <w:spacing w:val="68"/>
        </w:rPr>
        <w:t> </w:t>
      </w:r>
      <w:r>
        <w:rPr/>
        <w:t>recibir</w:t>
      </w:r>
      <w:r>
        <w:rPr>
          <w:spacing w:val="68"/>
        </w:rPr>
        <w:t> </w:t>
      </w:r>
      <w:r>
        <w:rPr/>
        <w:t>una</w:t>
      </w:r>
      <w:r>
        <w:rPr>
          <w:spacing w:val="68"/>
        </w:rPr>
        <w:t> </w:t>
      </w:r>
      <w:r>
        <w:rPr/>
        <w:t>atención</w:t>
      </w:r>
      <w:r>
        <w:rPr>
          <w:spacing w:val="68"/>
        </w:rPr>
        <w:t> </w:t>
      </w:r>
      <w:r>
        <w:rPr/>
        <w:t>acorde</w:t>
      </w:r>
      <w:r>
        <w:rPr>
          <w:spacing w:val="67"/>
        </w:rPr>
        <w:t> </w:t>
      </w:r>
      <w:r>
        <w:rPr/>
        <w:t>a</w:t>
      </w:r>
      <w:r>
        <w:rPr>
          <w:spacing w:val="68"/>
        </w:rPr>
        <w:t> </w:t>
      </w:r>
      <w:r>
        <w:rPr/>
        <w:t>su</w:t>
      </w:r>
      <w:r>
        <w:rPr>
          <w:spacing w:val="68"/>
        </w:rPr>
        <w:t> </w:t>
      </w:r>
      <w:r>
        <w:rPr/>
        <w:t>situación,</w:t>
      </w:r>
      <w:r>
        <w:rPr>
          <w:spacing w:val="68"/>
        </w:rPr>
        <w:t> </w:t>
      </w:r>
      <w:r>
        <w:rPr/>
        <w:t>características</w:t>
      </w:r>
      <w:r>
        <w:rPr>
          <w:spacing w:val="69"/>
        </w:rPr>
        <w:t> </w:t>
      </w:r>
      <w:r>
        <w:rPr/>
        <w:t>y</w:t>
      </w:r>
      <w:r>
        <w:rPr>
          <w:spacing w:val="68"/>
        </w:rPr>
        <w:t> </w:t>
      </w:r>
      <w:r>
        <w:rPr/>
        <w:t>necesidades</w:t>
      </w:r>
    </w:p>
    <w:p>
      <w:pPr>
        <w:pStyle w:val="BodyText"/>
        <w:spacing w:before="1"/>
      </w:pPr>
    </w:p>
    <w:p>
      <w:pPr>
        <w:pStyle w:val="BodyText"/>
        <w:ind w:left="1258"/>
      </w:pPr>
      <w:r>
        <w:rPr/>
        <w:t>especiales.</w:t>
      </w:r>
    </w:p>
    <w:p>
      <w:pPr>
        <w:pStyle w:val="BodyText"/>
      </w:pPr>
    </w:p>
    <w:p>
      <w:pPr>
        <w:pStyle w:val="BodyText"/>
        <w:spacing w:line="480" w:lineRule="auto"/>
        <w:ind w:left="1258" w:right="1237" w:firstLine="707"/>
        <w:jc w:val="both"/>
      </w:pPr>
      <w:r>
        <w:rPr/>
        <w:t>Supone llevar a cabo acciones de promoción, prevención, atención y restablecimiento</w:t>
      </w:r>
      <w:r>
        <w:rPr>
          <w:spacing w:val="1"/>
        </w:rPr>
        <w:t> </w:t>
      </w:r>
      <w:r>
        <w:rPr/>
        <w:t>de</w:t>
      </w:r>
      <w:r>
        <w:rPr>
          <w:spacing w:val="-5"/>
        </w:rPr>
        <w:t> </w:t>
      </w:r>
      <w:r>
        <w:rPr/>
        <w:t>derechos que</w:t>
      </w:r>
      <w:r>
        <w:rPr>
          <w:spacing w:val="-1"/>
        </w:rPr>
        <w:t> </w:t>
      </w:r>
      <w:r>
        <w:rPr/>
        <w:t>respondan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necesidades</w:t>
      </w:r>
      <w:r>
        <w:rPr>
          <w:spacing w:val="-3"/>
        </w:rPr>
        <w:t> </w:t>
      </w:r>
      <w:r>
        <w:rPr/>
        <w:t>particulares de</w:t>
      </w:r>
      <w:r>
        <w:rPr>
          <w:spacing w:val="-5"/>
        </w:rPr>
        <w:t> </w:t>
      </w:r>
      <w:r>
        <w:rPr/>
        <w:t>las</w:t>
      </w:r>
      <w:r>
        <w:rPr>
          <w:spacing w:val="-3"/>
        </w:rPr>
        <w:t> </w:t>
      </w:r>
      <w:r>
        <w:rPr/>
        <w:t>niñas,</w:t>
      </w:r>
      <w:r>
        <w:rPr>
          <w:spacing w:val="-3"/>
        </w:rPr>
        <w:t> </w:t>
      </w:r>
      <w:r>
        <w:rPr/>
        <w:t>niños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adolescentes,</w:t>
      </w:r>
      <w:r>
        <w:rPr>
          <w:spacing w:val="-2"/>
        </w:rPr>
        <w:t> </w:t>
      </w:r>
      <w:r>
        <w:rPr/>
        <w:t>de</w:t>
      </w:r>
      <w:r>
        <w:rPr>
          <w:spacing w:val="-57"/>
        </w:rPr>
        <w:t> </w:t>
      </w:r>
      <w:r>
        <w:rPr/>
        <w:t>las personas adultas mayores, de las personas afectadas pertenecientes a las comunidades</w:t>
      </w:r>
      <w:r>
        <w:rPr>
          <w:spacing w:val="1"/>
        </w:rPr>
        <w:t> </w:t>
      </w:r>
      <w:r>
        <w:rPr/>
        <w:t>indígenas o afro; o las personas Lesbianas, Gay, Transexuales, Bisexuales e Intersexuales</w:t>
      </w:r>
      <w:r>
        <w:rPr>
          <w:spacing w:val="1"/>
        </w:rPr>
        <w:t> </w:t>
      </w:r>
      <w:r>
        <w:rPr/>
        <w:t>(LGTBI)</w:t>
      </w:r>
      <w:r>
        <w:rPr>
          <w:spacing w:val="-1"/>
        </w:rPr>
        <w:t> </w:t>
      </w:r>
      <w:r>
        <w:rPr/>
        <w:t>o personas con</w:t>
      </w:r>
      <w:r>
        <w:rPr>
          <w:spacing w:val="2"/>
        </w:rPr>
        <w:t> </w:t>
      </w:r>
      <w:r>
        <w:rPr/>
        <w:t>discapacidad.</w:t>
      </w:r>
    </w:p>
    <w:p>
      <w:pPr>
        <w:pStyle w:val="Heading1"/>
        <w:numPr>
          <w:ilvl w:val="1"/>
          <w:numId w:val="42"/>
        </w:numPr>
        <w:tabs>
          <w:tab w:pos="1979" w:val="left" w:leader="none"/>
        </w:tabs>
        <w:spacing w:line="240" w:lineRule="auto" w:before="1" w:after="0"/>
        <w:ind w:left="1978" w:right="0" w:hanging="361"/>
        <w:jc w:val="both"/>
      </w:pPr>
      <w:r>
        <w:rPr/>
        <w:t>Enfoque</w:t>
      </w:r>
      <w:r>
        <w:rPr>
          <w:spacing w:val="-3"/>
        </w:rPr>
        <w:t> </w:t>
      </w:r>
      <w:r>
        <w:rPr/>
        <w:t>generacional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258" w:right="1238" w:firstLine="719"/>
        <w:jc w:val="both"/>
      </w:pPr>
      <w:r>
        <w:rPr/>
        <w:t>Reconoce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todas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personas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iguales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derechos,</w:t>
      </w:r>
      <w:r>
        <w:rPr>
          <w:spacing w:val="-1"/>
        </w:rPr>
        <w:t> </w:t>
      </w:r>
      <w:r>
        <w:rPr/>
        <w:t>pero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transitan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etapas</w:t>
      </w:r>
      <w:r>
        <w:rPr>
          <w:spacing w:val="-58"/>
        </w:rPr>
        <w:t> </w:t>
      </w:r>
      <w:r>
        <w:rPr/>
        <w:t>generacionales</w:t>
      </w:r>
      <w:r>
        <w:rPr>
          <w:spacing w:val="1"/>
        </w:rPr>
        <w:t> </w:t>
      </w:r>
      <w:r>
        <w:rPr/>
        <w:t>distintas,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desigual</w:t>
      </w:r>
      <w:r>
        <w:rPr>
          <w:spacing w:val="1"/>
        </w:rPr>
        <w:t> </w:t>
      </w:r>
      <w:r>
        <w:rPr/>
        <w:t>distribución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poder,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capacidades</w:t>
      </w:r>
      <w:r>
        <w:rPr>
          <w:spacing w:val="-11"/>
        </w:rPr>
        <w:t> </w:t>
      </w:r>
      <w:r>
        <w:rPr/>
        <w:t>físicas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mentales,</w:t>
      </w:r>
      <w:r>
        <w:rPr>
          <w:spacing w:val="-11"/>
        </w:rPr>
        <w:t> </w:t>
      </w:r>
      <w:r>
        <w:rPr/>
        <w:t>por</w:t>
      </w:r>
      <w:r>
        <w:rPr>
          <w:spacing w:val="-12"/>
        </w:rPr>
        <w:t> </w:t>
      </w:r>
      <w:r>
        <w:rPr/>
        <w:t>lo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sus</w:t>
      </w:r>
      <w:r>
        <w:rPr>
          <w:spacing w:val="-11"/>
        </w:rPr>
        <w:t> </w:t>
      </w:r>
      <w:r>
        <w:rPr/>
        <w:t>aportes,</w:t>
      </w:r>
      <w:r>
        <w:rPr>
          <w:spacing w:val="-11"/>
        </w:rPr>
        <w:t> </w:t>
      </w:r>
      <w:r>
        <w:rPr/>
        <w:t>responsabilidades</w:t>
      </w:r>
      <w:r>
        <w:rPr>
          <w:spacing w:val="-11"/>
        </w:rPr>
        <w:t> </w:t>
      </w:r>
      <w:r>
        <w:rPr/>
        <w:t>y</w:t>
      </w:r>
      <w:r>
        <w:rPr>
          <w:spacing w:val="-9"/>
        </w:rPr>
        <w:t> </w:t>
      </w:r>
      <w:r>
        <w:rPr/>
        <w:t>vulnerabilidades</w:t>
      </w:r>
      <w:r>
        <w:rPr>
          <w:spacing w:val="-11"/>
        </w:rPr>
        <w:t> </w:t>
      </w:r>
      <w:r>
        <w:rPr/>
        <w:t>son</w:t>
      </w:r>
      <w:r>
        <w:rPr>
          <w:spacing w:val="-58"/>
        </w:rPr>
        <w:t> </w:t>
      </w:r>
      <w:r>
        <w:rPr/>
        <w:t>distintos.</w:t>
      </w:r>
    </w:p>
    <w:p>
      <w:pPr>
        <w:pStyle w:val="BodyText"/>
        <w:spacing w:line="480" w:lineRule="auto"/>
        <w:ind w:left="1258" w:right="1237" w:firstLine="719"/>
        <w:jc w:val="both"/>
      </w:pPr>
      <w:r>
        <w:rPr/>
        <w:t>Permite conocer, respetar y valorar a las personas adultas mayores y a los niños, niñas</w:t>
      </w:r>
      <w:r>
        <w:rPr>
          <w:spacing w:val="1"/>
        </w:rPr>
        <w:t> </w:t>
      </w:r>
      <w:r>
        <w:rPr/>
        <w:t>y adolescentes y fomentar relaciones democráticas, libres de violencia, reconociendo que las</w:t>
      </w:r>
      <w:r>
        <w:rPr>
          <w:spacing w:val="1"/>
        </w:rPr>
        <w:t> </w:t>
      </w:r>
      <w:r>
        <w:rPr/>
        <w:t>familias</w:t>
      </w:r>
      <w:r>
        <w:rPr>
          <w:spacing w:val="-1"/>
        </w:rPr>
        <w:t> </w:t>
      </w:r>
      <w:r>
        <w:rPr/>
        <w:t>son espacios clave</w:t>
      </w:r>
      <w:r>
        <w:rPr>
          <w:spacing w:val="-1"/>
        </w:rPr>
        <w:t> </w:t>
      </w:r>
      <w:r>
        <w:rPr/>
        <w:t>para</w:t>
      </w:r>
      <w:r>
        <w:rPr>
          <w:spacing w:val="-3"/>
        </w:rPr>
        <w:t> </w:t>
      </w:r>
      <w:r>
        <w:rPr/>
        <w:t>impulsar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prevención de la</w:t>
      </w:r>
      <w:r>
        <w:rPr>
          <w:spacing w:val="-2"/>
        </w:rPr>
        <w:t> </w:t>
      </w:r>
      <w:r>
        <w:rPr/>
        <w:t>violencia de</w:t>
      </w:r>
      <w:r>
        <w:rPr>
          <w:spacing w:val="1"/>
        </w:rPr>
        <w:t> </w:t>
      </w:r>
      <w:r>
        <w:rPr/>
        <w:t>género.</w:t>
      </w:r>
    </w:p>
    <w:p>
      <w:pPr>
        <w:pStyle w:val="Heading1"/>
        <w:numPr>
          <w:ilvl w:val="1"/>
          <w:numId w:val="42"/>
        </w:numPr>
        <w:tabs>
          <w:tab w:pos="1979" w:val="left" w:leader="none"/>
        </w:tabs>
        <w:spacing w:line="240" w:lineRule="auto" w:before="1" w:after="0"/>
        <w:ind w:left="1978" w:right="0" w:hanging="361"/>
        <w:jc w:val="both"/>
      </w:pPr>
      <w:r>
        <w:rPr/>
        <w:t>Enfoque</w:t>
      </w:r>
      <w:r>
        <w:rPr>
          <w:spacing w:val="-4"/>
        </w:rPr>
        <w:t> </w:t>
      </w:r>
      <w:r>
        <w:rPr/>
        <w:t>territorial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258" w:right="1238" w:firstLine="719"/>
        <w:jc w:val="both"/>
      </w:pPr>
      <w:r>
        <w:rPr/>
        <w:t>Las acciones deben considerar la especificidad de cada realidad social y territorial,</w:t>
      </w:r>
      <w:r>
        <w:rPr>
          <w:spacing w:val="1"/>
        </w:rPr>
        <w:t> </w:t>
      </w:r>
      <w:r>
        <w:rPr/>
        <w:t>promoviendo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integral,</w:t>
      </w:r>
      <w:r>
        <w:rPr>
          <w:spacing w:val="1"/>
        </w:rPr>
        <w:t> </w:t>
      </w:r>
      <w:r>
        <w:rPr/>
        <w:t>descentralizada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participativa,</w:t>
      </w:r>
      <w:r>
        <w:rPr>
          <w:spacing w:val="1"/>
        </w:rPr>
        <w:t> </w:t>
      </w:r>
      <w:r>
        <w:rPr/>
        <w:t>priorizando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alianzas</w:t>
      </w:r>
      <w:r>
        <w:rPr>
          <w:spacing w:val="-1"/>
        </w:rPr>
        <w:t> </w:t>
      </w:r>
      <w:r>
        <w:rPr/>
        <w:t>estratégicas en el ámbito local.</w:t>
      </w:r>
    </w:p>
    <w:p>
      <w:pPr>
        <w:pStyle w:val="Heading1"/>
        <w:numPr>
          <w:ilvl w:val="1"/>
          <w:numId w:val="42"/>
        </w:numPr>
        <w:tabs>
          <w:tab w:pos="1978" w:val="left" w:leader="none"/>
          <w:tab w:pos="1979" w:val="left" w:leader="none"/>
        </w:tabs>
        <w:spacing w:line="274" w:lineRule="exact" w:before="0" w:after="0"/>
        <w:ind w:left="1978" w:right="0" w:hanging="361"/>
        <w:jc w:val="left"/>
      </w:pPr>
      <w:r>
        <w:rPr/>
        <w:t>Enfoque</w:t>
      </w:r>
      <w:r>
        <w:rPr>
          <w:spacing w:val="-4"/>
        </w:rPr>
        <w:t> </w:t>
      </w:r>
      <w:r>
        <w:rPr/>
        <w:t>centrado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víctimas/sobrevivientes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/>
        <w:ind w:left="1258" w:right="1342"/>
      </w:pPr>
      <w:r>
        <w:rPr/>
        <w:t>Sitúa los derechos, necesidades y deseos de las mujeres y las niñas, en el centro de atención</w:t>
      </w:r>
      <w:r>
        <w:rPr>
          <w:spacing w:val="1"/>
        </w:rPr>
        <w:t> </w:t>
      </w:r>
      <w:r>
        <w:rPr/>
        <w:t>de la prestación de servicios. Esto requiere un análisis de sus múltiples necesidades, de los</w:t>
      </w:r>
      <w:r>
        <w:rPr>
          <w:spacing w:val="1"/>
        </w:rPr>
        <w:t> </w:t>
      </w:r>
      <w:r>
        <w:rPr/>
        <w:t>diversos</w:t>
      </w:r>
      <w:r>
        <w:rPr>
          <w:spacing w:val="-1"/>
        </w:rPr>
        <w:t> </w:t>
      </w:r>
      <w:r>
        <w:rPr/>
        <w:t>riesgos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vulnerabilidades,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incidencia de</w:t>
      </w:r>
      <w:r>
        <w:rPr>
          <w:spacing w:val="-3"/>
        </w:rPr>
        <w:t> </w:t>
      </w:r>
      <w:r>
        <w:rPr/>
        <w:t>las</w:t>
      </w:r>
      <w:r>
        <w:rPr>
          <w:spacing w:val="-1"/>
        </w:rPr>
        <w:t> </w:t>
      </w:r>
      <w:r>
        <w:rPr/>
        <w:t>decisiones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medidas</w:t>
      </w:r>
      <w:r>
        <w:rPr>
          <w:spacing w:val="-1"/>
        </w:rPr>
        <w:t> </w:t>
      </w:r>
      <w:r>
        <w:rPr/>
        <w:t>adoptadas,</w:t>
      </w:r>
      <w:r>
        <w:rPr>
          <w:spacing w:val="-1"/>
        </w:rPr>
        <w:t> </w:t>
      </w:r>
      <w:r>
        <w:rPr/>
        <w:t>y</w:t>
      </w:r>
    </w:p>
    <w:p>
      <w:pPr>
        <w:spacing w:after="0" w:line="480" w:lineRule="auto"/>
        <w:sectPr>
          <w:headerReference w:type="default" r:id="rId512"/>
          <w:footerReference w:type="default" r:id="rId513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15"/>
        <w:ind w:left="1258"/>
      </w:pPr>
      <w:r>
        <w:rPr/>
        <w:t>garantiza</w:t>
      </w:r>
      <w:r>
        <w:rPr>
          <w:spacing w:val="-4"/>
        </w:rPr>
        <w:t> </w:t>
      </w:r>
      <w:r>
        <w:rPr/>
        <w:t>una</w:t>
      </w:r>
      <w:r>
        <w:rPr>
          <w:spacing w:val="-4"/>
        </w:rPr>
        <w:t> </w:t>
      </w:r>
      <w:r>
        <w:rPr/>
        <w:t>correcta</w:t>
      </w:r>
      <w:r>
        <w:rPr>
          <w:spacing w:val="-3"/>
        </w:rPr>
        <w:t> </w:t>
      </w:r>
      <w:r>
        <w:rPr/>
        <w:t>adaptación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2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las</w:t>
      </w:r>
      <w:r>
        <w:rPr>
          <w:spacing w:val="-2"/>
        </w:rPr>
        <w:t> </w:t>
      </w:r>
      <w:r>
        <w:rPr/>
        <w:t>características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presenta</w:t>
      </w:r>
      <w:r>
        <w:rPr>
          <w:spacing w:val="-1"/>
        </w:rPr>
        <w:t> </w:t>
      </w:r>
      <w:r>
        <w:rPr/>
        <w:t>cada</w:t>
      </w:r>
    </w:p>
    <w:p>
      <w:pPr>
        <w:pStyle w:val="BodyText"/>
        <w:spacing w:before="1"/>
      </w:pPr>
    </w:p>
    <w:p>
      <w:pPr>
        <w:pStyle w:val="BodyText"/>
        <w:ind w:left="1258"/>
      </w:pPr>
      <w:r>
        <w:rPr/>
        <w:t>víctima</w:t>
      </w:r>
      <w:r>
        <w:rPr>
          <w:vertAlign w:val="superscript"/>
        </w:rPr>
        <w:t>33</w:t>
      </w:r>
      <w:r>
        <w:rPr>
          <w:vertAlign w:val="baseline"/>
        </w:rPr>
        <w:t>.</w:t>
      </w:r>
    </w:p>
    <w:p>
      <w:pPr>
        <w:pStyle w:val="BodyText"/>
      </w:pPr>
    </w:p>
    <w:p>
      <w:pPr>
        <w:pStyle w:val="Heading1"/>
        <w:numPr>
          <w:ilvl w:val="0"/>
          <w:numId w:val="42"/>
        </w:numPr>
        <w:tabs>
          <w:tab w:pos="1619" w:val="left" w:leader="none"/>
        </w:tabs>
        <w:spacing w:line="240" w:lineRule="auto" w:before="0" w:after="0"/>
        <w:ind w:left="1618" w:right="0" w:hanging="361"/>
        <w:jc w:val="left"/>
      </w:pPr>
      <w:bookmarkStart w:name="_bookmark43" w:id="82"/>
      <w:bookmarkEnd w:id="82"/>
      <w:r>
        <w:rPr>
          <w:b w:val="0"/>
        </w:rPr>
      </w:r>
      <w:bookmarkStart w:name="_bookmark43" w:id="83"/>
      <w:bookmarkEnd w:id="83"/>
      <w:r>
        <w:rPr/>
        <w:t>P</w:t>
      </w:r>
      <w:r>
        <w:rPr/>
        <w:t>rincipios</w:t>
      </w:r>
      <w:r>
        <w:rPr>
          <w:spacing w:val="-2"/>
        </w:rPr>
        <w:t> </w:t>
      </w:r>
      <w:r>
        <w:rPr/>
        <w:t>generales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guían la</w:t>
      </w:r>
      <w:r>
        <w:rPr>
          <w:spacing w:val="-1"/>
        </w:rPr>
        <w:t> </w:t>
      </w:r>
      <w:r>
        <w:rPr/>
        <w:t>atención</w:t>
      </w:r>
    </w:p>
    <w:p>
      <w:pPr>
        <w:pStyle w:val="BodyText"/>
        <w:spacing w:before="4"/>
        <w:rPr>
          <w:b/>
          <w:sz w:val="22"/>
        </w:rPr>
      </w:pPr>
      <w:r>
        <w:rPr/>
        <w:pict>
          <v:rect style="position:absolute;margin-left:69.503998pt;margin-top:14.806826pt;width:456.43pt;height:.48001pt;mso-position-horizontal-relative:page;mso-position-vertical-relative:paragraph;z-index:-156625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46" w:lineRule="exact"/>
        <w:ind w:left="1978"/>
      </w:pPr>
      <w:r>
        <w:rPr/>
        <w:t>Los</w:t>
      </w:r>
      <w:r>
        <w:rPr>
          <w:spacing w:val="3"/>
        </w:rPr>
        <w:t> </w:t>
      </w:r>
      <w:r>
        <w:rPr/>
        <w:t>principios</w:t>
      </w:r>
      <w:r>
        <w:rPr>
          <w:spacing w:val="3"/>
        </w:rPr>
        <w:t> </w:t>
      </w:r>
      <w:r>
        <w:rPr/>
        <w:t>son</w:t>
      </w:r>
      <w:r>
        <w:rPr>
          <w:spacing w:val="3"/>
        </w:rPr>
        <w:t> </w:t>
      </w:r>
      <w:r>
        <w:rPr/>
        <w:t>enunciados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ordenan</w:t>
      </w:r>
      <w:r>
        <w:rPr>
          <w:spacing w:val="3"/>
        </w:rPr>
        <w:t> </w:t>
      </w:r>
      <w:r>
        <w:rPr/>
        <w:t>que</w:t>
      </w:r>
      <w:r>
        <w:rPr>
          <w:spacing w:val="2"/>
        </w:rPr>
        <w:t> </w:t>
      </w:r>
      <w:r>
        <w:rPr/>
        <w:t>algo</w:t>
      </w:r>
      <w:r>
        <w:rPr>
          <w:spacing w:val="3"/>
        </w:rPr>
        <w:t> </w:t>
      </w:r>
      <w:r>
        <w:rPr/>
        <w:t>sea</w:t>
      </w:r>
      <w:r>
        <w:rPr>
          <w:spacing w:val="2"/>
        </w:rPr>
        <w:t> </w:t>
      </w:r>
      <w:r>
        <w:rPr/>
        <w:t>realizado</w:t>
      </w:r>
      <w:r>
        <w:rPr>
          <w:spacing w:val="4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mayor</w:t>
      </w:r>
      <w:r>
        <w:rPr>
          <w:spacing w:val="2"/>
        </w:rPr>
        <w:t> </w:t>
      </w:r>
      <w:r>
        <w:rPr/>
        <w:t>medida</w:t>
      </w:r>
    </w:p>
    <w:p>
      <w:pPr>
        <w:pStyle w:val="BodyText"/>
      </w:pPr>
    </w:p>
    <w:p>
      <w:pPr>
        <w:pStyle w:val="BodyText"/>
        <w:spacing w:line="480" w:lineRule="auto"/>
        <w:ind w:left="1258" w:right="1233"/>
        <w:jc w:val="both"/>
      </w:pPr>
      <w:r>
        <w:rPr/>
        <w:t>posible, cumpliendo además una función interpretativa, orientativa, integrativa y permitiendo</w:t>
      </w:r>
      <w:r>
        <w:rPr>
          <w:spacing w:val="1"/>
        </w:rPr>
        <w:t> </w:t>
      </w:r>
      <w:r>
        <w:rPr/>
        <w:t>su ponderación en casos de conflicto normativo y, de interpretación</w:t>
      </w:r>
      <w:r>
        <w:rPr>
          <w:vertAlign w:val="superscript"/>
        </w:rPr>
        <w:t>34</w:t>
      </w:r>
      <w:r>
        <w:rPr>
          <w:vertAlign w:val="baseline"/>
        </w:rPr>
        <w:t>. En aplicación de este</w:t>
      </w:r>
      <w:r>
        <w:rPr>
          <w:spacing w:val="1"/>
          <w:vertAlign w:val="baseline"/>
        </w:rPr>
        <w:t> </w:t>
      </w:r>
      <w:r>
        <w:rPr>
          <w:vertAlign w:val="baseline"/>
        </w:rPr>
        <w:t>Protocolo,</w:t>
      </w:r>
      <w:r>
        <w:rPr>
          <w:spacing w:val="-1"/>
          <w:vertAlign w:val="baseline"/>
        </w:rPr>
        <w:t> </w:t>
      </w:r>
      <w:r>
        <w:rPr>
          <w:vertAlign w:val="baseline"/>
        </w:rPr>
        <w:t>se</w:t>
      </w:r>
      <w:r>
        <w:rPr>
          <w:spacing w:val="-1"/>
          <w:vertAlign w:val="baseline"/>
        </w:rPr>
        <w:t> </w:t>
      </w:r>
      <w:r>
        <w:rPr>
          <w:vertAlign w:val="baseline"/>
        </w:rPr>
        <w:t>consideran</w:t>
      </w:r>
      <w:r>
        <w:rPr>
          <w:spacing w:val="2"/>
          <w:vertAlign w:val="baseline"/>
        </w:rPr>
        <w:t> </w:t>
      </w:r>
      <w:r>
        <w:rPr>
          <w:vertAlign w:val="baseline"/>
        </w:rPr>
        <w:t>los siguientes principios:</w:t>
      </w:r>
    </w:p>
    <w:p>
      <w:pPr>
        <w:pStyle w:val="Heading1"/>
        <w:numPr>
          <w:ilvl w:val="1"/>
          <w:numId w:val="42"/>
        </w:numPr>
        <w:tabs>
          <w:tab w:pos="1979" w:val="left" w:leader="none"/>
        </w:tabs>
        <w:spacing w:line="240" w:lineRule="auto" w:before="0" w:after="0"/>
        <w:ind w:left="1978" w:right="0" w:hanging="361"/>
        <w:jc w:val="both"/>
      </w:pPr>
      <w:r>
        <w:rPr/>
        <w:t>Principio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igualdad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no discriminación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/>
        <w:ind w:left="1258" w:right="1234" w:firstLine="719"/>
        <w:jc w:val="both"/>
      </w:pPr>
      <w:r>
        <w:rPr/>
        <w:t>Implica que las y los profesionales de la Línea 100 brinde atención sin ningún tipo de</w:t>
      </w:r>
      <w:r>
        <w:rPr>
          <w:spacing w:val="1"/>
        </w:rPr>
        <w:t> </w:t>
      </w:r>
      <w:r>
        <w:rPr/>
        <w:t>distinción,</w:t>
      </w:r>
      <w:r>
        <w:rPr>
          <w:spacing w:val="-4"/>
        </w:rPr>
        <w:t> </w:t>
      </w:r>
      <w:r>
        <w:rPr/>
        <w:t>exclusión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restricción</w:t>
      </w:r>
      <w:r>
        <w:rPr>
          <w:spacing w:val="-2"/>
        </w:rPr>
        <w:t> </w:t>
      </w:r>
      <w:r>
        <w:rPr/>
        <w:t>por</w:t>
      </w:r>
      <w:r>
        <w:rPr>
          <w:spacing w:val="-5"/>
        </w:rPr>
        <w:t> </w:t>
      </w:r>
      <w:r>
        <w:rPr/>
        <w:t>motivo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sexo,</w:t>
      </w:r>
      <w:r>
        <w:rPr>
          <w:spacing w:val="-3"/>
        </w:rPr>
        <w:t> </w:t>
      </w:r>
      <w:r>
        <w:rPr/>
        <w:t>identidad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género,</w:t>
      </w:r>
      <w:r>
        <w:rPr>
          <w:spacing w:val="-2"/>
        </w:rPr>
        <w:t> </w:t>
      </w:r>
      <w:r>
        <w:rPr/>
        <w:t>orientación</w:t>
      </w:r>
      <w:r>
        <w:rPr>
          <w:spacing w:val="-2"/>
        </w:rPr>
        <w:t> </w:t>
      </w:r>
      <w:r>
        <w:rPr/>
        <w:t>sexual,</w:t>
      </w:r>
      <w:r>
        <w:rPr>
          <w:spacing w:val="-58"/>
        </w:rPr>
        <w:t> </w:t>
      </w:r>
      <w:r>
        <w:rPr/>
        <w:t>nacionalidad,</w:t>
      </w:r>
      <w:r>
        <w:rPr>
          <w:spacing w:val="-13"/>
        </w:rPr>
        <w:t> </w:t>
      </w:r>
      <w:r>
        <w:rPr/>
        <w:t>identidad</w:t>
      </w:r>
      <w:r>
        <w:rPr>
          <w:spacing w:val="-11"/>
        </w:rPr>
        <w:t> </w:t>
      </w:r>
      <w:r>
        <w:rPr/>
        <w:t>étnico-racial</w:t>
      </w:r>
      <w:r>
        <w:rPr>
          <w:spacing w:val="-12"/>
        </w:rPr>
        <w:t> </w:t>
      </w:r>
      <w:r>
        <w:rPr/>
        <w:t>y/o</w:t>
      </w:r>
      <w:r>
        <w:rPr>
          <w:spacing w:val="-12"/>
        </w:rPr>
        <w:t> </w:t>
      </w:r>
      <w:r>
        <w:rPr/>
        <w:t>cultural,</w:t>
      </w:r>
      <w:r>
        <w:rPr>
          <w:spacing w:val="-12"/>
        </w:rPr>
        <w:t> </w:t>
      </w:r>
      <w:r>
        <w:rPr/>
        <w:t>edad,</w:t>
      </w:r>
      <w:r>
        <w:rPr>
          <w:spacing w:val="-12"/>
        </w:rPr>
        <w:t> </w:t>
      </w:r>
      <w:r>
        <w:rPr/>
        <w:t>condición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discapacidad,</w:t>
      </w:r>
      <w:r>
        <w:rPr>
          <w:spacing w:val="-13"/>
        </w:rPr>
        <w:t> </w:t>
      </w:r>
      <w:r>
        <w:rPr/>
        <w:t>entre</w:t>
      </w:r>
      <w:r>
        <w:rPr>
          <w:spacing w:val="-13"/>
        </w:rPr>
        <w:t> </w:t>
      </w:r>
      <w:r>
        <w:rPr/>
        <w:t>otros</w:t>
      </w:r>
      <w:r>
        <w:rPr>
          <w:vertAlign w:val="superscript"/>
        </w:rPr>
        <w:t>35</w:t>
      </w:r>
      <w:r>
        <w:rPr>
          <w:spacing w:val="-58"/>
          <w:vertAlign w:val="baseline"/>
        </w:rPr>
        <w:t> </w:t>
      </w:r>
      <w:r>
        <w:rPr>
          <w:vertAlign w:val="baseline"/>
        </w:rPr>
        <w:t>y que tenga por finalidad o por resultado menoscabar o anular el reconocimiento, goce y</w:t>
      </w:r>
      <w:r>
        <w:rPr>
          <w:spacing w:val="1"/>
          <w:vertAlign w:val="baseline"/>
        </w:rPr>
        <w:t> </w:t>
      </w:r>
      <w:r>
        <w:rPr>
          <w:vertAlign w:val="baseline"/>
        </w:rPr>
        <w:t>ejercicio de</w:t>
      </w:r>
      <w:r>
        <w:rPr>
          <w:spacing w:val="-2"/>
          <w:vertAlign w:val="baseline"/>
        </w:rPr>
        <w:t> </w:t>
      </w:r>
      <w:r>
        <w:rPr>
          <w:vertAlign w:val="baseline"/>
        </w:rPr>
        <w:t>los derechos</w:t>
      </w:r>
      <w:r>
        <w:rPr>
          <w:spacing w:val="2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las personas</w:t>
      </w:r>
      <w:r>
        <w:rPr>
          <w:vertAlign w:val="superscript"/>
        </w:rPr>
        <w:t>36</w:t>
      </w:r>
      <w:r>
        <w:rPr>
          <w:vertAlign w:val="baseline"/>
        </w:rPr>
        <w:t>.</w:t>
      </w:r>
    </w:p>
    <w:p>
      <w:pPr>
        <w:pStyle w:val="Heading1"/>
        <w:numPr>
          <w:ilvl w:val="1"/>
          <w:numId w:val="42"/>
        </w:numPr>
        <w:tabs>
          <w:tab w:pos="1979" w:val="left" w:leader="none"/>
        </w:tabs>
        <w:spacing w:line="240" w:lineRule="auto" w:before="0" w:after="0"/>
        <w:ind w:left="1978" w:right="0" w:hanging="361"/>
        <w:jc w:val="both"/>
      </w:pPr>
      <w:r>
        <w:rPr/>
        <w:t>Principio</w:t>
      </w:r>
      <w:r>
        <w:rPr>
          <w:spacing w:val="-1"/>
        </w:rPr>
        <w:t> </w:t>
      </w:r>
      <w:r>
        <w:rPr/>
        <w:t>del interés</w:t>
      </w:r>
      <w:r>
        <w:rPr>
          <w:spacing w:val="-1"/>
        </w:rPr>
        <w:t> </w:t>
      </w:r>
      <w:r>
        <w:rPr/>
        <w:t>superior del</w:t>
      </w:r>
      <w:r>
        <w:rPr>
          <w:spacing w:val="-1"/>
        </w:rPr>
        <w:t> </w:t>
      </w:r>
      <w:r>
        <w:rPr/>
        <w:t>niño</w:t>
      </w:r>
      <w:r>
        <w:rPr>
          <w:vertAlign w:val="superscript"/>
        </w:rPr>
        <w:t>37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258" w:right="1237" w:firstLine="719"/>
        <w:jc w:val="both"/>
      </w:pPr>
      <w:r>
        <w:rPr>
          <w:spacing w:val="-1"/>
        </w:rPr>
        <w:t>Este</w:t>
      </w:r>
      <w:r>
        <w:rPr>
          <w:spacing w:val="-15"/>
        </w:rPr>
        <w:t> </w:t>
      </w:r>
      <w:r>
        <w:rPr>
          <w:spacing w:val="-1"/>
        </w:rPr>
        <w:t>principio</w:t>
      </w:r>
      <w:r>
        <w:rPr>
          <w:spacing w:val="-14"/>
        </w:rPr>
        <w:t> </w:t>
      </w:r>
      <w:r>
        <w:rPr/>
        <w:t>tiene</w:t>
      </w:r>
      <w:r>
        <w:rPr>
          <w:spacing w:val="-16"/>
        </w:rPr>
        <w:t> </w:t>
      </w:r>
      <w:r>
        <w:rPr/>
        <w:t>una</w:t>
      </w:r>
      <w:r>
        <w:rPr>
          <w:spacing w:val="-15"/>
        </w:rPr>
        <w:t> </w:t>
      </w:r>
      <w:r>
        <w:rPr/>
        <w:t>triple</w:t>
      </w:r>
      <w:r>
        <w:rPr>
          <w:spacing w:val="-16"/>
        </w:rPr>
        <w:t> </w:t>
      </w:r>
      <w:r>
        <w:rPr/>
        <w:t>dimensión.</w:t>
      </w:r>
      <w:r>
        <w:rPr>
          <w:spacing w:val="-14"/>
        </w:rPr>
        <w:t> </w:t>
      </w:r>
      <w:r>
        <w:rPr/>
        <w:t>Es</w:t>
      </w:r>
      <w:r>
        <w:rPr>
          <w:spacing w:val="-15"/>
        </w:rPr>
        <w:t> </w:t>
      </w:r>
      <w:r>
        <w:rPr/>
        <w:t>un</w:t>
      </w:r>
      <w:r>
        <w:rPr>
          <w:spacing w:val="-14"/>
        </w:rPr>
        <w:t> </w:t>
      </w:r>
      <w:r>
        <w:rPr/>
        <w:t>derecho</w:t>
      </w:r>
      <w:r>
        <w:rPr>
          <w:spacing w:val="-15"/>
        </w:rPr>
        <w:t> </w:t>
      </w:r>
      <w:r>
        <w:rPr/>
        <w:t>sustantivo,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aplicación</w:t>
      </w:r>
      <w:r>
        <w:rPr>
          <w:spacing w:val="-13"/>
        </w:rPr>
        <w:t> </w:t>
      </w:r>
      <w:r>
        <w:rPr/>
        <w:t>directa</w:t>
      </w:r>
      <w:r>
        <w:rPr>
          <w:spacing w:val="-58"/>
        </w:rPr>
        <w:t> </w:t>
      </w:r>
      <w:r>
        <w:rPr/>
        <w:t>e inmediata, invocable ante los tribunales; es un principio jurídico interpretativo fundamental</w:t>
      </w:r>
      <w:r>
        <w:rPr>
          <w:spacing w:val="1"/>
        </w:rPr>
        <w:t> </w:t>
      </w:r>
      <w:r>
        <w:rPr/>
        <w:t>en</w:t>
      </w:r>
      <w:r>
        <w:rPr>
          <w:spacing w:val="13"/>
        </w:rPr>
        <w:t> </w:t>
      </w:r>
      <w:r>
        <w:rPr/>
        <w:t>casos</w:t>
      </w:r>
      <w:r>
        <w:rPr>
          <w:spacing w:val="13"/>
        </w:rPr>
        <w:t> </w:t>
      </w:r>
      <w:r>
        <w:rPr/>
        <w:t>donde</w:t>
      </w:r>
      <w:r>
        <w:rPr>
          <w:spacing w:val="14"/>
        </w:rPr>
        <w:t> </w:t>
      </w:r>
      <w:r>
        <w:rPr/>
        <w:t>exista</w:t>
      </w:r>
      <w:r>
        <w:rPr>
          <w:spacing w:val="13"/>
        </w:rPr>
        <w:t> </w:t>
      </w:r>
      <w:r>
        <w:rPr/>
        <w:t>más</w:t>
      </w:r>
      <w:r>
        <w:rPr>
          <w:spacing w:val="15"/>
        </w:rPr>
        <w:t> </w:t>
      </w:r>
      <w:r>
        <w:rPr/>
        <w:t>de</w:t>
      </w:r>
      <w:r>
        <w:rPr>
          <w:spacing w:val="12"/>
        </w:rPr>
        <w:t> </w:t>
      </w:r>
      <w:r>
        <w:rPr/>
        <w:t>una</w:t>
      </w:r>
      <w:r>
        <w:rPr>
          <w:spacing w:val="12"/>
        </w:rPr>
        <w:t> </w:t>
      </w:r>
      <w:r>
        <w:rPr/>
        <w:t>interpretación,</w:t>
      </w:r>
      <w:r>
        <w:rPr>
          <w:spacing w:val="15"/>
        </w:rPr>
        <w:t> </w:t>
      </w:r>
      <w:r>
        <w:rPr/>
        <w:t>por</w:t>
      </w:r>
      <w:r>
        <w:rPr>
          <w:spacing w:val="13"/>
        </w:rPr>
        <w:t> </w:t>
      </w:r>
      <w:r>
        <w:rPr/>
        <w:t>lo</w:t>
      </w:r>
      <w:r>
        <w:rPr>
          <w:spacing w:val="13"/>
        </w:rPr>
        <w:t> </w:t>
      </w:r>
      <w:r>
        <w:rPr/>
        <w:t>que</w:t>
      </w:r>
      <w:r>
        <w:rPr>
          <w:spacing w:val="12"/>
        </w:rPr>
        <w:t> </w:t>
      </w:r>
      <w:r>
        <w:rPr/>
        <w:t>debe</w:t>
      </w:r>
      <w:r>
        <w:rPr>
          <w:spacing w:val="13"/>
        </w:rPr>
        <w:t> </w:t>
      </w:r>
      <w:r>
        <w:rPr/>
        <w:t>elegirse</w:t>
      </w:r>
      <w:r>
        <w:rPr>
          <w:spacing w:val="14"/>
        </w:rPr>
        <w:t> </w:t>
      </w:r>
      <w:r>
        <w:rPr/>
        <w:t>la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satisfaga</w:t>
      </w:r>
      <w:r>
        <w:rPr>
          <w:spacing w:val="13"/>
        </w:rPr>
        <w:t> </w:t>
      </w:r>
      <w:r>
        <w:rPr/>
        <w:t>de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  <w:r>
        <w:rPr/>
        <w:pict>
          <v:rect style="position:absolute;margin-left:70.944pt;margin-top:17.7369pt;width:144.020pt;height:.72003pt;mso-position-horizontal-relative:page;mso-position-vertical-relative:paragraph;z-index:-156620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9201" w:val="left" w:leader="none"/>
        </w:tabs>
        <w:spacing w:before="72"/>
        <w:ind w:left="1258" w:right="1232" w:firstLine="0"/>
        <w:jc w:val="left"/>
        <w:rPr>
          <w:sz w:val="20"/>
        </w:rPr>
      </w:pPr>
      <w:r>
        <w:rPr>
          <w:sz w:val="20"/>
          <w:vertAlign w:val="superscript"/>
        </w:rPr>
        <w:t>33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Paquete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servicios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esenciales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para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mujeres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niñas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que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sufren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violencia.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Elementos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centrales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directrices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relativas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calidad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atención.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Programa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Mundial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sobre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Servicios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Esenciales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las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Naciones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Unidas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para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las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Mujeres  </w:t>
      </w:r>
      <w:r>
        <w:rPr>
          <w:spacing w:val="31"/>
          <w:sz w:val="20"/>
          <w:vertAlign w:val="baseline"/>
        </w:rPr>
        <w:t> </w:t>
      </w:r>
      <w:r>
        <w:rPr>
          <w:sz w:val="20"/>
          <w:vertAlign w:val="baseline"/>
        </w:rPr>
        <w:t>y  </w:t>
      </w:r>
      <w:r>
        <w:rPr>
          <w:spacing w:val="33"/>
          <w:sz w:val="20"/>
          <w:vertAlign w:val="baseline"/>
        </w:rPr>
        <w:t> </w:t>
      </w:r>
      <w:r>
        <w:rPr>
          <w:sz w:val="20"/>
          <w:vertAlign w:val="baseline"/>
        </w:rPr>
        <w:t>las  </w:t>
      </w:r>
      <w:r>
        <w:rPr>
          <w:spacing w:val="31"/>
          <w:sz w:val="20"/>
          <w:vertAlign w:val="baseline"/>
        </w:rPr>
        <w:t> </w:t>
      </w:r>
      <w:r>
        <w:rPr>
          <w:sz w:val="20"/>
          <w:vertAlign w:val="baseline"/>
        </w:rPr>
        <w:t>Niñas  </w:t>
      </w:r>
      <w:r>
        <w:rPr>
          <w:spacing w:val="31"/>
          <w:sz w:val="20"/>
          <w:vertAlign w:val="baseline"/>
        </w:rPr>
        <w:t> </w:t>
      </w:r>
      <w:r>
        <w:rPr>
          <w:sz w:val="20"/>
          <w:vertAlign w:val="baseline"/>
        </w:rPr>
        <w:t>sometidas  </w:t>
      </w:r>
      <w:r>
        <w:rPr>
          <w:spacing w:val="31"/>
          <w:sz w:val="20"/>
          <w:vertAlign w:val="baseline"/>
        </w:rPr>
        <w:t> </w:t>
      </w:r>
      <w:r>
        <w:rPr>
          <w:sz w:val="20"/>
          <w:vertAlign w:val="baseline"/>
        </w:rPr>
        <w:t>a  </w:t>
      </w:r>
      <w:r>
        <w:rPr>
          <w:spacing w:val="33"/>
          <w:sz w:val="20"/>
          <w:vertAlign w:val="baseline"/>
        </w:rPr>
        <w:t> </w:t>
      </w:r>
      <w:r>
        <w:rPr>
          <w:sz w:val="20"/>
          <w:vertAlign w:val="baseline"/>
        </w:rPr>
        <w:t>Violencia.  </w:t>
      </w:r>
      <w:r>
        <w:rPr>
          <w:spacing w:val="33"/>
          <w:sz w:val="20"/>
          <w:vertAlign w:val="baseline"/>
        </w:rPr>
        <w:t> </w:t>
      </w:r>
      <w:r>
        <w:rPr>
          <w:sz w:val="20"/>
          <w:vertAlign w:val="baseline"/>
        </w:rPr>
        <w:t>Módulo  </w:t>
      </w:r>
      <w:r>
        <w:rPr>
          <w:spacing w:val="32"/>
          <w:sz w:val="20"/>
          <w:vertAlign w:val="baseline"/>
        </w:rPr>
        <w:t> </w:t>
      </w:r>
      <w:r>
        <w:rPr>
          <w:sz w:val="20"/>
          <w:vertAlign w:val="baseline"/>
        </w:rPr>
        <w:t>1,  </w:t>
      </w:r>
      <w:r>
        <w:rPr>
          <w:spacing w:val="33"/>
          <w:sz w:val="20"/>
          <w:vertAlign w:val="baseline"/>
        </w:rPr>
        <w:t> </w:t>
      </w:r>
      <w:r>
        <w:rPr>
          <w:sz w:val="20"/>
          <w:vertAlign w:val="baseline"/>
        </w:rPr>
        <w:t>pág.  </w:t>
      </w:r>
      <w:r>
        <w:rPr>
          <w:spacing w:val="33"/>
          <w:sz w:val="20"/>
          <w:vertAlign w:val="baseline"/>
        </w:rPr>
        <w:t> </w:t>
      </w:r>
      <w:r>
        <w:rPr>
          <w:sz w:val="20"/>
          <w:vertAlign w:val="baseline"/>
        </w:rPr>
        <w:t>15.  </w:t>
      </w:r>
      <w:r>
        <w:rPr>
          <w:spacing w:val="33"/>
          <w:sz w:val="20"/>
          <w:vertAlign w:val="baseline"/>
        </w:rPr>
        <w:t> </w:t>
      </w:r>
      <w:r>
        <w:rPr>
          <w:sz w:val="20"/>
          <w:vertAlign w:val="baseline"/>
        </w:rPr>
        <w:t>Recuperado:</w:t>
        <w:tab/>
      </w:r>
      <w:r>
        <w:rPr>
          <w:spacing w:val="-1"/>
          <w:sz w:val="20"/>
          <w:vertAlign w:val="baseline"/>
        </w:rPr>
        <w:t>HYPERLINK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"https</w:t>
      </w:r>
      <w:hyperlink r:id="rId516">
        <w:r>
          <w:rPr>
            <w:sz w:val="20"/>
            <w:vertAlign w:val="baseline"/>
          </w:rPr>
          <w:t>://www.</w:t>
        </w:r>
      </w:hyperlink>
      <w:r>
        <w:rPr>
          <w:sz w:val="20"/>
          <w:vertAlign w:val="baseline"/>
        </w:rPr>
        <w:t>unf</w:t>
      </w:r>
      <w:hyperlink r:id="rId516">
        <w:r>
          <w:rPr>
            <w:sz w:val="20"/>
            <w:vertAlign w:val="baseline"/>
          </w:rPr>
          <w:t>pa.org/sites/default/files/pub-pdf/Essential-Services-Package-es.pdf</w:t>
        </w:r>
      </w:hyperlink>
      <w:r>
        <w:rPr>
          <w:sz w:val="20"/>
          <w:vertAlign w:val="baseline"/>
        </w:rPr>
        <w:t>"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https</w:t>
      </w:r>
      <w:hyperlink r:id="rId516">
        <w:r>
          <w:rPr>
            <w:sz w:val="20"/>
            <w:vertAlign w:val="baseline"/>
          </w:rPr>
          <w:t>://www.</w:t>
        </w:r>
      </w:hyperlink>
      <w:r>
        <w:rPr>
          <w:sz w:val="20"/>
          <w:vertAlign w:val="baseline"/>
        </w:rPr>
        <w:t>unf</w:t>
      </w:r>
      <w:hyperlink r:id="rId516">
        <w:r>
          <w:rPr>
            <w:sz w:val="20"/>
            <w:vertAlign w:val="baseline"/>
          </w:rPr>
          <w:t>pa.org/sites/default/files/pub-pdf/Essential-Services-Package-es.pdf</w:t>
        </w:r>
      </w:hyperlink>
    </w:p>
    <w:p>
      <w:pPr>
        <w:spacing w:line="229" w:lineRule="exact" w:before="0"/>
        <w:ind w:left="1258" w:right="0" w:firstLine="0"/>
        <w:jc w:val="both"/>
        <w:rPr>
          <w:sz w:val="20"/>
        </w:rPr>
      </w:pPr>
      <w:r>
        <w:rPr>
          <w:sz w:val="20"/>
          <w:vertAlign w:val="superscript"/>
        </w:rPr>
        <w:t>34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Adaptación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Resolución Ministerial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N°653-2020/MINSA,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21 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agosto de 2020.</w:t>
      </w:r>
    </w:p>
    <w:p>
      <w:pPr>
        <w:spacing w:before="0"/>
        <w:ind w:left="1258" w:right="1244" w:firstLine="0"/>
        <w:jc w:val="both"/>
        <w:rPr>
          <w:sz w:val="20"/>
        </w:rPr>
      </w:pPr>
      <w:r>
        <w:rPr>
          <w:sz w:val="20"/>
        </w:rPr>
        <w:t>Adaptado del Decreto Legislativo N°1470, Decreto legislativo que establece medidas para garantizar la atención</w:t>
      </w:r>
      <w:r>
        <w:rPr>
          <w:spacing w:val="1"/>
          <w:sz w:val="20"/>
        </w:rPr>
        <w:t> </w:t>
      </w:r>
      <w:r>
        <w:rPr>
          <w:sz w:val="20"/>
        </w:rPr>
        <w:t>y protección de las víctimas de violencia contra las mujeres y los integrantes del grupo familiar durante la</w:t>
      </w:r>
      <w:r>
        <w:rPr>
          <w:spacing w:val="1"/>
          <w:sz w:val="20"/>
        </w:rPr>
        <w:t> </w:t>
      </w:r>
      <w:r>
        <w:rPr>
          <w:sz w:val="20"/>
        </w:rPr>
        <w:t>emergencia</w:t>
      </w:r>
      <w:r>
        <w:rPr>
          <w:spacing w:val="-1"/>
          <w:sz w:val="20"/>
        </w:rPr>
        <w:t> </w:t>
      </w:r>
      <w:r>
        <w:rPr>
          <w:sz w:val="20"/>
        </w:rPr>
        <w:t>sanitaria declarada</w:t>
      </w:r>
      <w:r>
        <w:rPr>
          <w:spacing w:val="3"/>
          <w:sz w:val="20"/>
        </w:rPr>
        <w:t> </w:t>
      </w:r>
      <w:r>
        <w:rPr>
          <w:sz w:val="20"/>
        </w:rPr>
        <w:t>por el COVID-19.</w:t>
      </w:r>
    </w:p>
    <w:p>
      <w:pPr>
        <w:spacing w:before="1"/>
        <w:ind w:left="1400" w:right="1232" w:hanging="92"/>
        <w:jc w:val="both"/>
        <w:rPr>
          <w:sz w:val="20"/>
        </w:rPr>
      </w:pPr>
      <w:r>
        <w:rPr>
          <w:sz w:val="20"/>
        </w:rPr>
        <w:t>Adaptado de la Ley No 30364. Ley para prevenir, sancionar y erradicar la violencia contra las mujeres y los</w:t>
      </w:r>
      <w:r>
        <w:rPr>
          <w:spacing w:val="1"/>
          <w:sz w:val="20"/>
        </w:rPr>
        <w:t> </w:t>
      </w:r>
      <w:r>
        <w:rPr>
          <w:sz w:val="20"/>
        </w:rPr>
        <w:t>integrantes</w:t>
      </w:r>
      <w:r>
        <w:rPr>
          <w:spacing w:val="-2"/>
          <w:sz w:val="20"/>
        </w:rPr>
        <w:t> </w:t>
      </w:r>
      <w:r>
        <w:rPr>
          <w:sz w:val="20"/>
        </w:rPr>
        <w:t>del grupo</w:t>
      </w:r>
      <w:r>
        <w:rPr>
          <w:spacing w:val="-1"/>
          <w:sz w:val="20"/>
        </w:rPr>
        <w:t> </w:t>
      </w:r>
      <w:r>
        <w:rPr>
          <w:sz w:val="20"/>
        </w:rPr>
        <w:t>familiar,</w:t>
      </w:r>
      <w:r>
        <w:rPr>
          <w:spacing w:val="-2"/>
          <w:sz w:val="20"/>
        </w:rPr>
        <w:t> </w:t>
      </w:r>
      <w:r>
        <w:rPr>
          <w:sz w:val="20"/>
        </w:rPr>
        <w:t>publicada el</w:t>
      </w:r>
      <w:r>
        <w:rPr>
          <w:spacing w:val="-2"/>
          <w:sz w:val="20"/>
        </w:rPr>
        <w:t> </w:t>
      </w:r>
      <w:r>
        <w:rPr>
          <w:sz w:val="20"/>
        </w:rPr>
        <w:t>23</w:t>
      </w:r>
      <w:r>
        <w:rPr>
          <w:spacing w:val="-1"/>
          <w:sz w:val="20"/>
        </w:rPr>
        <w:t> </w:t>
      </w:r>
      <w:r>
        <w:rPr>
          <w:sz w:val="20"/>
        </w:rPr>
        <w:t>de noviembre</w:t>
      </w:r>
      <w:r>
        <w:rPr>
          <w:spacing w:val="-2"/>
          <w:sz w:val="20"/>
        </w:rPr>
        <w:t> </w:t>
      </w:r>
      <w:r>
        <w:rPr>
          <w:sz w:val="20"/>
        </w:rPr>
        <w:t>del 2015</w:t>
      </w:r>
    </w:p>
    <w:p>
      <w:pPr>
        <w:spacing w:before="0"/>
        <w:ind w:left="1258" w:right="1245" w:firstLine="0"/>
        <w:jc w:val="both"/>
        <w:rPr>
          <w:sz w:val="20"/>
        </w:rPr>
      </w:pPr>
      <w:r>
        <w:rPr>
          <w:sz w:val="20"/>
        </w:rPr>
        <w:t>Ley N°30466, Ley que establece parámetros y garantías procesales para la consideración primordial del Interés</w:t>
      </w:r>
      <w:r>
        <w:rPr>
          <w:spacing w:val="1"/>
          <w:sz w:val="20"/>
        </w:rPr>
        <w:t> </w:t>
      </w:r>
      <w:r>
        <w:rPr>
          <w:sz w:val="20"/>
        </w:rPr>
        <w:t>Superior</w:t>
      </w:r>
      <w:r>
        <w:rPr>
          <w:spacing w:val="-1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Niño, publicada el</w:t>
      </w:r>
      <w:r>
        <w:rPr>
          <w:spacing w:val="-1"/>
          <w:sz w:val="20"/>
        </w:rPr>
        <w:t> </w:t>
      </w:r>
      <w:r>
        <w:rPr>
          <w:sz w:val="20"/>
        </w:rPr>
        <w:t>01</w:t>
      </w:r>
      <w:r>
        <w:rPr>
          <w:spacing w:val="1"/>
          <w:sz w:val="20"/>
        </w:rPr>
        <w:t> </w:t>
      </w:r>
      <w:r>
        <w:rPr>
          <w:sz w:val="20"/>
        </w:rPr>
        <w:t>de junio</w:t>
      </w:r>
      <w:r>
        <w:rPr>
          <w:spacing w:val="-2"/>
          <w:sz w:val="20"/>
        </w:rPr>
        <w:t> </w:t>
      </w:r>
      <w:r>
        <w:rPr>
          <w:sz w:val="20"/>
        </w:rPr>
        <w:t>de 2018.</w:t>
      </w:r>
    </w:p>
    <w:p>
      <w:pPr>
        <w:spacing w:after="0"/>
        <w:jc w:val="both"/>
        <w:rPr>
          <w:sz w:val="20"/>
        </w:rPr>
        <w:sectPr>
          <w:headerReference w:type="default" r:id="rId514"/>
          <w:footerReference w:type="default" r:id="rId515"/>
          <w:pgSz w:w="11910" w:h="16840"/>
          <w:pgMar w:header="751" w:footer="2039" w:top="960" w:bottom="2220" w:left="16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15"/>
        <w:ind w:left="1258" w:right="1233"/>
        <w:jc w:val="both"/>
      </w:pPr>
      <w:r>
        <w:rPr/>
        <w:t>mejor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contenidos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Convención;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también,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norma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procedimiento, en el sentido que siempre se debe incluir en la estimación de las posibles</w:t>
      </w:r>
      <w:r>
        <w:rPr>
          <w:spacing w:val="1"/>
        </w:rPr>
        <w:t> </w:t>
      </w:r>
      <w:r>
        <w:rPr/>
        <w:t>repercusiones de las decisiones o acciones. En esencia, se trata de garantizar el desarrollo</w:t>
      </w:r>
      <w:r>
        <w:rPr>
          <w:spacing w:val="1"/>
        </w:rPr>
        <w:t> </w:t>
      </w:r>
      <w:r>
        <w:rPr/>
        <w:t>integral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vida</w:t>
      </w:r>
      <w:r>
        <w:rPr>
          <w:spacing w:val="-7"/>
        </w:rPr>
        <w:t> </w:t>
      </w:r>
      <w:r>
        <w:rPr/>
        <w:t>digna,</w:t>
      </w:r>
      <w:r>
        <w:rPr>
          <w:spacing w:val="-7"/>
        </w:rPr>
        <w:t> </w:t>
      </w:r>
      <w:r>
        <w:rPr/>
        <w:t>así</w:t>
      </w:r>
      <w:r>
        <w:rPr>
          <w:spacing w:val="-6"/>
        </w:rPr>
        <w:t> </w:t>
      </w:r>
      <w:r>
        <w:rPr/>
        <w:t>como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condiciones</w:t>
      </w:r>
      <w:r>
        <w:rPr>
          <w:spacing w:val="-8"/>
        </w:rPr>
        <w:t> </w:t>
      </w:r>
      <w:r>
        <w:rPr/>
        <w:t>materiales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afectivas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permitan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niñez</w:t>
      </w:r>
      <w:r>
        <w:rPr>
          <w:spacing w:val="-58"/>
        </w:rPr>
        <w:t> </w:t>
      </w:r>
      <w:r>
        <w:rPr>
          <w:spacing w:val="-1"/>
        </w:rPr>
        <w:t>y</w:t>
      </w:r>
      <w:r>
        <w:rPr>
          <w:spacing w:val="-15"/>
        </w:rPr>
        <w:t> </w:t>
      </w: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la</w:t>
      </w:r>
      <w:r>
        <w:rPr>
          <w:spacing w:val="-13"/>
        </w:rPr>
        <w:t> </w:t>
      </w:r>
      <w:r>
        <w:rPr>
          <w:spacing w:val="-1"/>
        </w:rPr>
        <w:t>adolescencia</w:t>
      </w:r>
      <w:r>
        <w:rPr>
          <w:spacing w:val="-15"/>
        </w:rPr>
        <w:t> </w:t>
      </w:r>
      <w:r>
        <w:rPr/>
        <w:t>vivir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alcanzar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máximo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bienestar</w:t>
      </w:r>
      <w:r>
        <w:rPr>
          <w:spacing w:val="-14"/>
        </w:rPr>
        <w:t> </w:t>
      </w:r>
      <w:r>
        <w:rPr/>
        <w:t>posible.</w:t>
      </w:r>
      <w:r>
        <w:rPr>
          <w:spacing w:val="-14"/>
        </w:rPr>
        <w:t> </w:t>
      </w:r>
      <w:r>
        <w:rPr/>
        <w:t>Para</w:t>
      </w:r>
      <w:r>
        <w:rPr>
          <w:spacing w:val="-16"/>
        </w:rPr>
        <w:t> </w:t>
      </w:r>
      <w:r>
        <w:rPr/>
        <w:t>la</w:t>
      </w:r>
      <w:r>
        <w:rPr>
          <w:spacing w:val="-13"/>
        </w:rPr>
        <w:t> </w:t>
      </w:r>
      <w:r>
        <w:rPr/>
        <w:t>aplicación</w:t>
      </w:r>
      <w:r>
        <w:rPr>
          <w:spacing w:val="-14"/>
        </w:rPr>
        <w:t> </w:t>
      </w:r>
      <w:r>
        <w:rPr/>
        <w:t>del</w:t>
      </w:r>
      <w:r>
        <w:rPr>
          <w:spacing w:val="-12"/>
        </w:rPr>
        <w:t> </w:t>
      </w:r>
      <w:r>
        <w:rPr/>
        <w:t>interés</w:t>
      </w:r>
      <w:r>
        <w:rPr>
          <w:spacing w:val="-57"/>
        </w:rPr>
        <w:t> </w:t>
      </w:r>
      <w:r>
        <w:rPr/>
        <w:t>superior</w:t>
      </w:r>
      <w:r>
        <w:rPr>
          <w:spacing w:val="-5"/>
        </w:rPr>
        <w:t> </w:t>
      </w:r>
      <w:r>
        <w:rPr/>
        <w:t>del</w:t>
      </w:r>
      <w:r>
        <w:rPr>
          <w:spacing w:val="-3"/>
        </w:rPr>
        <w:t> </w:t>
      </w:r>
      <w:r>
        <w:rPr/>
        <w:t>niño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niña,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entidades establecen</w:t>
      </w:r>
      <w:r>
        <w:rPr>
          <w:spacing w:val="-4"/>
        </w:rPr>
        <w:t> </w:t>
      </w:r>
      <w:r>
        <w:rPr/>
        <w:t>procedimientos,</w:t>
      </w:r>
      <w:r>
        <w:rPr>
          <w:spacing w:val="-4"/>
        </w:rPr>
        <w:t> </w:t>
      </w:r>
      <w:r>
        <w:rPr/>
        <w:t>personal</w:t>
      </w:r>
      <w:r>
        <w:rPr>
          <w:spacing w:val="-3"/>
        </w:rPr>
        <w:t> </w:t>
      </w:r>
      <w:r>
        <w:rPr/>
        <w:t>especializado,</w:t>
      </w:r>
      <w:r>
        <w:rPr>
          <w:spacing w:val="-57"/>
        </w:rPr>
        <w:t> </w:t>
      </w:r>
      <w:r>
        <w:rPr/>
        <w:t>evaluaciones individuales se debe</w:t>
      </w:r>
      <w:r>
        <w:rPr>
          <w:spacing w:val="-1"/>
        </w:rPr>
        <w:t> </w:t>
      </w:r>
      <w:r>
        <w:rPr/>
        <w:t>considerar</w:t>
      </w:r>
      <w:r>
        <w:rPr>
          <w:vertAlign w:val="superscript"/>
        </w:rPr>
        <w:t>38</w:t>
      </w:r>
      <w:r>
        <w:rPr>
          <w:vertAlign w:val="baseline"/>
        </w:rPr>
        <w:t>:</w:t>
      </w:r>
    </w:p>
    <w:p>
      <w:pPr>
        <w:pStyle w:val="ListParagraph"/>
        <w:numPr>
          <w:ilvl w:val="0"/>
          <w:numId w:val="43"/>
        </w:numPr>
        <w:tabs>
          <w:tab w:pos="1979" w:val="left" w:leader="none"/>
        </w:tabs>
        <w:spacing w:line="240" w:lineRule="auto" w:before="2" w:after="0"/>
        <w:ind w:left="1978" w:right="0" w:hanging="361"/>
        <w:jc w:val="both"/>
        <w:rPr>
          <w:sz w:val="24"/>
        </w:rPr>
      </w:pP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opinión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niña/o,</w:t>
      </w:r>
      <w:r>
        <w:rPr>
          <w:spacing w:val="-2"/>
          <w:sz w:val="24"/>
        </w:rPr>
        <w:t> </w:t>
      </w:r>
      <w:r>
        <w:rPr>
          <w:sz w:val="24"/>
        </w:rPr>
        <w:t>según</w:t>
      </w:r>
      <w:r>
        <w:rPr>
          <w:spacing w:val="-1"/>
          <w:sz w:val="24"/>
        </w:rPr>
        <w:t> </w:t>
      </w:r>
      <w:r>
        <w:rPr>
          <w:sz w:val="24"/>
        </w:rPr>
        <w:t>su</w:t>
      </w:r>
      <w:r>
        <w:rPr>
          <w:spacing w:val="-1"/>
          <w:sz w:val="24"/>
        </w:rPr>
        <w:t> </w:t>
      </w:r>
      <w:r>
        <w:rPr>
          <w:sz w:val="24"/>
        </w:rPr>
        <w:t>edad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madurez,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forma</w:t>
      </w:r>
      <w:r>
        <w:rPr>
          <w:spacing w:val="-1"/>
          <w:sz w:val="24"/>
        </w:rPr>
        <w:t> </w:t>
      </w:r>
      <w:r>
        <w:rPr>
          <w:sz w:val="24"/>
        </w:rPr>
        <w:t>razonable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independiente.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43"/>
        </w:numPr>
        <w:tabs>
          <w:tab w:pos="1978" w:val="left" w:leader="none"/>
          <w:tab w:pos="1979" w:val="left" w:leader="none"/>
        </w:tabs>
        <w:spacing w:line="480" w:lineRule="auto" w:before="0" w:after="0"/>
        <w:ind w:left="1978" w:right="1242" w:hanging="360"/>
        <w:jc w:val="left"/>
        <w:rPr>
          <w:sz w:val="24"/>
        </w:rPr>
      </w:pPr>
      <w:r>
        <w:rPr>
          <w:sz w:val="24"/>
        </w:rPr>
        <w:t>El</w:t>
      </w:r>
      <w:r>
        <w:rPr>
          <w:spacing w:val="39"/>
          <w:sz w:val="24"/>
        </w:rPr>
        <w:t> </w:t>
      </w:r>
      <w:r>
        <w:rPr>
          <w:sz w:val="24"/>
        </w:rPr>
        <w:t>respeto</w:t>
      </w:r>
      <w:r>
        <w:rPr>
          <w:spacing w:val="40"/>
          <w:sz w:val="24"/>
        </w:rPr>
        <w:t> </w:t>
      </w:r>
      <w:r>
        <w:rPr>
          <w:sz w:val="24"/>
        </w:rPr>
        <w:t>a</w:t>
      </w:r>
      <w:r>
        <w:rPr>
          <w:spacing w:val="39"/>
          <w:sz w:val="24"/>
        </w:rPr>
        <w:t> </w:t>
      </w:r>
      <w:r>
        <w:rPr>
          <w:sz w:val="24"/>
        </w:rPr>
        <w:t>la</w:t>
      </w:r>
      <w:r>
        <w:rPr>
          <w:spacing w:val="39"/>
          <w:sz w:val="24"/>
        </w:rPr>
        <w:t> </w:t>
      </w:r>
      <w:r>
        <w:rPr>
          <w:sz w:val="24"/>
        </w:rPr>
        <w:t>identidad</w:t>
      </w:r>
      <w:r>
        <w:rPr>
          <w:spacing w:val="40"/>
          <w:sz w:val="24"/>
        </w:rPr>
        <w:t> </w:t>
      </w:r>
      <w:r>
        <w:rPr>
          <w:sz w:val="24"/>
        </w:rPr>
        <w:t>de</w:t>
      </w:r>
      <w:r>
        <w:rPr>
          <w:spacing w:val="38"/>
          <w:sz w:val="24"/>
        </w:rPr>
        <w:t> </w:t>
      </w:r>
      <w:r>
        <w:rPr>
          <w:sz w:val="24"/>
        </w:rPr>
        <w:t>la</w:t>
      </w:r>
      <w:r>
        <w:rPr>
          <w:spacing w:val="40"/>
          <w:sz w:val="24"/>
        </w:rPr>
        <w:t> </w:t>
      </w:r>
      <w:r>
        <w:rPr>
          <w:sz w:val="24"/>
        </w:rPr>
        <w:t>niña/o.</w:t>
      </w:r>
      <w:r>
        <w:rPr>
          <w:spacing w:val="39"/>
          <w:sz w:val="24"/>
        </w:rPr>
        <w:t> </w:t>
      </w:r>
      <w:r>
        <w:rPr>
          <w:sz w:val="24"/>
        </w:rPr>
        <w:t>La</w:t>
      </w:r>
      <w:r>
        <w:rPr>
          <w:spacing w:val="41"/>
          <w:sz w:val="24"/>
        </w:rPr>
        <w:t> </w:t>
      </w:r>
      <w:r>
        <w:rPr>
          <w:sz w:val="24"/>
        </w:rPr>
        <w:t>cultura</w:t>
      </w:r>
      <w:r>
        <w:rPr>
          <w:spacing w:val="37"/>
          <w:sz w:val="24"/>
        </w:rPr>
        <w:t> </w:t>
      </w:r>
      <w:r>
        <w:rPr>
          <w:sz w:val="24"/>
        </w:rPr>
        <w:t>no</w:t>
      </w:r>
      <w:r>
        <w:rPr>
          <w:spacing w:val="40"/>
          <w:sz w:val="24"/>
        </w:rPr>
        <w:t> </w:t>
      </w:r>
      <w:r>
        <w:rPr>
          <w:sz w:val="24"/>
        </w:rPr>
        <w:t>justifica</w:t>
      </w:r>
      <w:r>
        <w:rPr>
          <w:spacing w:val="38"/>
          <w:sz w:val="24"/>
        </w:rPr>
        <w:t> </w:t>
      </w:r>
      <w:r>
        <w:rPr>
          <w:sz w:val="24"/>
        </w:rPr>
        <w:t>valores</w:t>
      </w:r>
      <w:r>
        <w:rPr>
          <w:spacing w:val="40"/>
          <w:sz w:val="24"/>
        </w:rPr>
        <w:t> </w:t>
      </w:r>
      <w:r>
        <w:rPr>
          <w:sz w:val="24"/>
        </w:rPr>
        <w:t>y</w:t>
      </w:r>
      <w:r>
        <w:rPr>
          <w:spacing w:val="41"/>
          <w:sz w:val="24"/>
        </w:rPr>
        <w:t> </w:t>
      </w:r>
      <w:r>
        <w:rPr>
          <w:sz w:val="24"/>
        </w:rPr>
        <w:t>tradiciones</w:t>
      </w:r>
      <w:r>
        <w:rPr>
          <w:spacing w:val="-57"/>
          <w:sz w:val="24"/>
        </w:rPr>
        <w:t> </w:t>
      </w:r>
      <w:r>
        <w:rPr>
          <w:sz w:val="24"/>
        </w:rPr>
        <w:t>contrarios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sus derechos</w:t>
      </w:r>
      <w:r>
        <w:rPr>
          <w:spacing w:val="2"/>
          <w:sz w:val="24"/>
        </w:rPr>
        <w:t> </w:t>
      </w:r>
      <w:r>
        <w:rPr>
          <w:sz w:val="24"/>
        </w:rPr>
        <w:t>fundamentales.</w:t>
      </w:r>
    </w:p>
    <w:p>
      <w:pPr>
        <w:pStyle w:val="ListParagraph"/>
        <w:numPr>
          <w:ilvl w:val="0"/>
          <w:numId w:val="43"/>
        </w:numPr>
        <w:tabs>
          <w:tab w:pos="1978" w:val="left" w:leader="none"/>
          <w:tab w:pos="1979" w:val="left" w:leader="none"/>
        </w:tabs>
        <w:spacing w:line="480" w:lineRule="auto" w:before="0" w:after="0"/>
        <w:ind w:left="1978" w:right="1236" w:hanging="360"/>
        <w:jc w:val="left"/>
        <w:rPr>
          <w:sz w:val="24"/>
        </w:rPr>
      </w:pPr>
      <w:r>
        <w:rPr>
          <w:sz w:val="24"/>
        </w:rPr>
        <w:t>La</w:t>
      </w:r>
      <w:r>
        <w:rPr>
          <w:spacing w:val="7"/>
          <w:sz w:val="24"/>
        </w:rPr>
        <w:t> </w:t>
      </w:r>
      <w:r>
        <w:rPr>
          <w:sz w:val="24"/>
        </w:rPr>
        <w:t>preservación</w:t>
      </w:r>
      <w:r>
        <w:rPr>
          <w:spacing w:val="8"/>
          <w:sz w:val="24"/>
        </w:rPr>
        <w:t> </w:t>
      </w:r>
      <w:r>
        <w:rPr>
          <w:sz w:val="24"/>
        </w:rPr>
        <w:t>del</w:t>
      </w:r>
      <w:r>
        <w:rPr>
          <w:spacing w:val="8"/>
          <w:sz w:val="24"/>
        </w:rPr>
        <w:t> </w:t>
      </w:r>
      <w:r>
        <w:rPr>
          <w:sz w:val="24"/>
        </w:rPr>
        <w:t>entorno</w:t>
      </w:r>
      <w:r>
        <w:rPr>
          <w:spacing w:val="8"/>
          <w:sz w:val="24"/>
        </w:rPr>
        <w:t> </w:t>
      </w:r>
      <w:r>
        <w:rPr>
          <w:sz w:val="24"/>
        </w:rPr>
        <w:t>y</w:t>
      </w:r>
      <w:r>
        <w:rPr>
          <w:spacing w:val="8"/>
          <w:sz w:val="24"/>
        </w:rPr>
        <w:t> </w:t>
      </w:r>
      <w:r>
        <w:rPr>
          <w:sz w:val="24"/>
        </w:rPr>
        <w:t>mantenimiento</w:t>
      </w:r>
      <w:r>
        <w:rPr>
          <w:spacing w:val="8"/>
          <w:sz w:val="24"/>
        </w:rPr>
        <w:t> </w:t>
      </w:r>
      <w:r>
        <w:rPr>
          <w:sz w:val="24"/>
        </w:rPr>
        <w:t>de</w:t>
      </w:r>
      <w:r>
        <w:rPr>
          <w:spacing w:val="7"/>
          <w:sz w:val="24"/>
        </w:rPr>
        <w:t> </w:t>
      </w:r>
      <w:r>
        <w:rPr>
          <w:sz w:val="24"/>
        </w:rPr>
        <w:t>las</w:t>
      </w:r>
      <w:r>
        <w:rPr>
          <w:spacing w:val="8"/>
          <w:sz w:val="24"/>
        </w:rPr>
        <w:t> </w:t>
      </w:r>
      <w:r>
        <w:rPr>
          <w:sz w:val="24"/>
        </w:rPr>
        <w:t>relaciones,</w:t>
      </w:r>
      <w:r>
        <w:rPr>
          <w:spacing w:val="8"/>
          <w:sz w:val="24"/>
        </w:rPr>
        <w:t> </w:t>
      </w:r>
      <w:r>
        <w:rPr>
          <w:sz w:val="24"/>
        </w:rPr>
        <w:t>ya</w:t>
      </w:r>
      <w:r>
        <w:rPr>
          <w:spacing w:val="7"/>
          <w:sz w:val="24"/>
        </w:rPr>
        <w:t> </w:t>
      </w:r>
      <w:r>
        <w:rPr>
          <w:sz w:val="24"/>
        </w:rPr>
        <w:t>que</w:t>
      </w:r>
      <w:r>
        <w:rPr>
          <w:spacing w:val="7"/>
          <w:sz w:val="24"/>
        </w:rPr>
        <w:t> </w:t>
      </w:r>
      <w:r>
        <w:rPr>
          <w:sz w:val="24"/>
        </w:rPr>
        <w:t>la</w:t>
      </w:r>
      <w:r>
        <w:rPr>
          <w:spacing w:val="7"/>
          <w:sz w:val="24"/>
        </w:rPr>
        <w:t> </w:t>
      </w:r>
      <w:r>
        <w:rPr>
          <w:sz w:val="24"/>
        </w:rPr>
        <w:t>familia</w:t>
      </w:r>
      <w:r>
        <w:rPr>
          <w:spacing w:val="7"/>
          <w:sz w:val="24"/>
        </w:rPr>
        <w:t> </w:t>
      </w:r>
      <w:r>
        <w:rPr>
          <w:sz w:val="24"/>
        </w:rPr>
        <w:t>es</w:t>
      </w:r>
      <w:r>
        <w:rPr>
          <w:spacing w:val="8"/>
          <w:sz w:val="24"/>
        </w:rPr>
        <w:t> </w:t>
      </w:r>
      <w:r>
        <w:rPr>
          <w:sz w:val="24"/>
        </w:rPr>
        <w:t>el</w:t>
      </w:r>
      <w:r>
        <w:rPr>
          <w:spacing w:val="-57"/>
          <w:sz w:val="24"/>
        </w:rPr>
        <w:t> </w:t>
      </w:r>
      <w:r>
        <w:rPr>
          <w:sz w:val="24"/>
        </w:rPr>
        <w:t>medio</w:t>
      </w:r>
      <w:r>
        <w:rPr>
          <w:spacing w:val="-1"/>
          <w:sz w:val="24"/>
        </w:rPr>
        <w:t> </w:t>
      </w:r>
      <w:r>
        <w:rPr>
          <w:sz w:val="24"/>
        </w:rPr>
        <w:t>idóneo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crecimiento,</w:t>
      </w:r>
      <w:r>
        <w:rPr>
          <w:spacing w:val="-1"/>
          <w:sz w:val="24"/>
        </w:rPr>
        <w:t> </w:t>
      </w:r>
      <w:r>
        <w:rPr>
          <w:sz w:val="24"/>
        </w:rPr>
        <w:t>desarrollo</w:t>
      </w:r>
      <w:r>
        <w:rPr>
          <w:spacing w:val="-1"/>
          <w:sz w:val="24"/>
        </w:rPr>
        <w:t> </w:t>
      </w:r>
      <w:r>
        <w:rPr>
          <w:sz w:val="24"/>
        </w:rPr>
        <w:t>integral y</w:t>
      </w:r>
      <w:r>
        <w:rPr>
          <w:spacing w:val="-1"/>
          <w:sz w:val="24"/>
        </w:rPr>
        <w:t> </w:t>
      </w:r>
      <w:r>
        <w:rPr>
          <w:sz w:val="24"/>
        </w:rPr>
        <w:t>ejercicio</w:t>
      </w:r>
      <w:r>
        <w:rPr>
          <w:spacing w:val="-1"/>
          <w:sz w:val="24"/>
        </w:rPr>
        <w:t> </w:t>
      </w:r>
      <w:r>
        <w:rPr>
          <w:sz w:val="24"/>
        </w:rPr>
        <w:t>efectivo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derechos.</w:t>
      </w:r>
    </w:p>
    <w:p>
      <w:pPr>
        <w:pStyle w:val="ListParagraph"/>
        <w:numPr>
          <w:ilvl w:val="0"/>
          <w:numId w:val="43"/>
        </w:numPr>
        <w:tabs>
          <w:tab w:pos="1978" w:val="left" w:leader="none"/>
          <w:tab w:pos="1979" w:val="left" w:leader="none"/>
        </w:tabs>
        <w:spacing w:line="480" w:lineRule="auto" w:before="0" w:after="0"/>
        <w:ind w:left="1978" w:right="1241" w:hanging="360"/>
        <w:jc w:val="left"/>
        <w:rPr>
          <w:sz w:val="24"/>
        </w:rPr>
      </w:pPr>
      <w:r>
        <w:rPr>
          <w:sz w:val="24"/>
        </w:rPr>
        <w:t>Satisfacción</w:t>
      </w:r>
      <w:r>
        <w:rPr>
          <w:spacing w:val="27"/>
          <w:sz w:val="24"/>
        </w:rPr>
        <w:t> </w:t>
      </w:r>
      <w:r>
        <w:rPr>
          <w:sz w:val="24"/>
        </w:rPr>
        <w:t>de</w:t>
      </w:r>
      <w:r>
        <w:rPr>
          <w:spacing w:val="26"/>
          <w:sz w:val="24"/>
        </w:rPr>
        <w:t> </w:t>
      </w:r>
      <w:r>
        <w:rPr>
          <w:sz w:val="24"/>
        </w:rPr>
        <w:t>sus</w:t>
      </w:r>
      <w:r>
        <w:rPr>
          <w:spacing w:val="30"/>
          <w:sz w:val="24"/>
        </w:rPr>
        <w:t> </w:t>
      </w:r>
      <w:r>
        <w:rPr>
          <w:sz w:val="24"/>
        </w:rPr>
        <w:t>necesidades,</w:t>
      </w:r>
      <w:r>
        <w:rPr>
          <w:spacing w:val="27"/>
          <w:sz w:val="24"/>
        </w:rPr>
        <w:t> </w:t>
      </w:r>
      <w:r>
        <w:rPr>
          <w:sz w:val="24"/>
        </w:rPr>
        <w:t>seguridad,</w:t>
      </w:r>
      <w:r>
        <w:rPr>
          <w:spacing w:val="29"/>
          <w:sz w:val="24"/>
        </w:rPr>
        <w:t> </w:t>
      </w:r>
      <w:r>
        <w:rPr>
          <w:sz w:val="24"/>
        </w:rPr>
        <w:t>riesgos</w:t>
      </w:r>
      <w:r>
        <w:rPr>
          <w:spacing w:val="27"/>
          <w:sz w:val="24"/>
        </w:rPr>
        <w:t> </w:t>
      </w:r>
      <w:r>
        <w:rPr>
          <w:sz w:val="24"/>
        </w:rPr>
        <w:t>y</w:t>
      </w:r>
      <w:r>
        <w:rPr>
          <w:spacing w:val="27"/>
          <w:sz w:val="24"/>
        </w:rPr>
        <w:t> </w:t>
      </w:r>
      <w:r>
        <w:rPr>
          <w:sz w:val="24"/>
        </w:rPr>
        <w:t>desprotección,</w:t>
      </w:r>
      <w:r>
        <w:rPr>
          <w:spacing w:val="28"/>
          <w:sz w:val="24"/>
        </w:rPr>
        <w:t> </w:t>
      </w:r>
      <w:r>
        <w:rPr>
          <w:sz w:val="24"/>
        </w:rPr>
        <w:t>daños</w:t>
      </w:r>
      <w:r>
        <w:rPr>
          <w:spacing w:val="26"/>
          <w:sz w:val="24"/>
        </w:rPr>
        <w:t> </w:t>
      </w:r>
      <w:r>
        <w:rPr>
          <w:sz w:val="24"/>
        </w:rPr>
        <w:t>futuros</w:t>
      </w:r>
      <w:r>
        <w:rPr>
          <w:spacing w:val="27"/>
          <w:sz w:val="24"/>
        </w:rPr>
        <w:t> </w:t>
      </w:r>
      <w:r>
        <w:rPr>
          <w:sz w:val="24"/>
        </w:rPr>
        <w:t>y</w:t>
      </w:r>
      <w:r>
        <w:rPr>
          <w:spacing w:val="-57"/>
          <w:sz w:val="24"/>
        </w:rPr>
        <w:t> </w:t>
      </w:r>
      <w:r>
        <w:rPr>
          <w:sz w:val="24"/>
        </w:rPr>
        <w:t>otras</w:t>
      </w:r>
      <w:r>
        <w:rPr>
          <w:spacing w:val="-1"/>
          <w:sz w:val="24"/>
        </w:rPr>
        <w:t> </w:t>
      </w:r>
      <w:r>
        <w:rPr>
          <w:sz w:val="24"/>
        </w:rPr>
        <w:t>consecuencias, bajo</w:t>
      </w:r>
      <w:r>
        <w:rPr>
          <w:spacing w:val="2"/>
          <w:sz w:val="24"/>
        </w:rPr>
        <w:t> </w:t>
      </w:r>
      <w:r>
        <w:rPr>
          <w:sz w:val="24"/>
        </w:rPr>
        <w:t>responsabilidad funcional.</w:t>
      </w:r>
    </w:p>
    <w:p>
      <w:pPr>
        <w:pStyle w:val="ListParagraph"/>
        <w:numPr>
          <w:ilvl w:val="0"/>
          <w:numId w:val="43"/>
        </w:numPr>
        <w:tabs>
          <w:tab w:pos="1978" w:val="left" w:leader="none"/>
          <w:tab w:pos="1979" w:val="left" w:leader="none"/>
        </w:tabs>
        <w:spacing w:line="480" w:lineRule="auto" w:before="1" w:after="0"/>
        <w:ind w:left="1978" w:right="1237" w:hanging="360"/>
        <w:jc w:val="left"/>
        <w:rPr>
          <w:sz w:val="24"/>
        </w:rPr>
      </w:pPr>
      <w:r>
        <w:rPr>
          <w:sz w:val="24"/>
        </w:rPr>
        <w:t>La</w:t>
      </w:r>
      <w:r>
        <w:rPr>
          <w:spacing w:val="-16"/>
          <w:sz w:val="24"/>
        </w:rPr>
        <w:t> </w:t>
      </w:r>
      <w:r>
        <w:rPr>
          <w:sz w:val="24"/>
        </w:rPr>
        <w:t>satisfacción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6"/>
          <w:sz w:val="24"/>
        </w:rPr>
        <w:t> </w:t>
      </w:r>
      <w:r>
        <w:rPr>
          <w:sz w:val="24"/>
        </w:rPr>
        <w:t>los</w:t>
      </w:r>
      <w:r>
        <w:rPr>
          <w:spacing w:val="-14"/>
          <w:sz w:val="24"/>
        </w:rPr>
        <w:t> </w:t>
      </w:r>
      <w:r>
        <w:rPr>
          <w:sz w:val="24"/>
        </w:rPr>
        <w:t>derechos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6"/>
          <w:sz w:val="24"/>
        </w:rPr>
        <w:t> </w:t>
      </w:r>
      <w:r>
        <w:rPr>
          <w:sz w:val="24"/>
        </w:rPr>
        <w:t>la</w:t>
      </w:r>
      <w:r>
        <w:rPr>
          <w:spacing w:val="-13"/>
          <w:sz w:val="24"/>
        </w:rPr>
        <w:t> </w:t>
      </w:r>
      <w:r>
        <w:rPr>
          <w:sz w:val="24"/>
        </w:rPr>
        <w:t>Convención,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16"/>
          <w:sz w:val="24"/>
        </w:rPr>
        <w:t> </w:t>
      </w:r>
      <w:r>
        <w:rPr>
          <w:sz w:val="24"/>
        </w:rPr>
        <w:t>partir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la</w:t>
      </w:r>
      <w:r>
        <w:rPr>
          <w:spacing w:val="-15"/>
          <w:sz w:val="24"/>
        </w:rPr>
        <w:t> </w:t>
      </w:r>
      <w:r>
        <w:rPr>
          <w:sz w:val="24"/>
        </w:rPr>
        <w:t>identificación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factores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riesgo y protectores a</w:t>
      </w:r>
      <w:r>
        <w:rPr>
          <w:spacing w:val="1"/>
          <w:sz w:val="24"/>
        </w:rPr>
        <w:t> </w:t>
      </w:r>
      <w:r>
        <w:rPr>
          <w:sz w:val="24"/>
        </w:rPr>
        <w:t>lo largo de</w:t>
      </w:r>
      <w:r>
        <w:rPr>
          <w:spacing w:val="-1"/>
          <w:sz w:val="24"/>
        </w:rPr>
        <w:t> </w:t>
      </w:r>
      <w:r>
        <w:rPr>
          <w:sz w:val="24"/>
        </w:rPr>
        <w:t>su curso de</w:t>
      </w:r>
      <w:r>
        <w:rPr>
          <w:spacing w:val="-2"/>
          <w:sz w:val="24"/>
        </w:rPr>
        <w:t> </w:t>
      </w:r>
      <w:r>
        <w:rPr>
          <w:sz w:val="24"/>
        </w:rPr>
        <w:t>vida.</w:t>
      </w:r>
    </w:p>
    <w:p>
      <w:pPr>
        <w:pStyle w:val="Heading1"/>
        <w:numPr>
          <w:ilvl w:val="1"/>
          <w:numId w:val="42"/>
        </w:numPr>
        <w:tabs>
          <w:tab w:pos="1979" w:val="left" w:leader="none"/>
        </w:tabs>
        <w:spacing w:line="276" w:lineRule="exact" w:before="0" w:after="0"/>
        <w:ind w:left="1978" w:right="0" w:hanging="361"/>
        <w:jc w:val="left"/>
        <w:rPr>
          <w:sz w:val="16"/>
        </w:rPr>
      </w:pPr>
      <w:r>
        <w:rPr/>
        <w:t>Principio de</w:t>
      </w:r>
      <w:r>
        <w:rPr>
          <w:spacing w:val="-1"/>
        </w:rPr>
        <w:t> </w:t>
      </w:r>
      <w:r>
        <w:rPr/>
        <w:t>la debida diligencia</w:t>
      </w:r>
      <w:r>
        <w:rPr>
          <w:position w:val="8"/>
          <w:sz w:val="16"/>
        </w:rPr>
        <w:t>39</w:t>
      </w:r>
      <w:r>
        <w:rPr>
          <w:spacing w:val="21"/>
          <w:position w:val="8"/>
          <w:sz w:val="16"/>
        </w:rPr>
        <w:t> </w:t>
      </w:r>
      <w:r>
        <w:rPr/>
        <w:t>reforzada</w:t>
      </w:r>
      <w:r>
        <w:rPr>
          <w:position w:val="8"/>
          <w:sz w:val="16"/>
        </w:rPr>
        <w:t>40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258" w:right="1243" w:firstLine="719"/>
        <w:jc w:val="both"/>
      </w:pPr>
      <w:r>
        <w:rPr/>
        <w:t>El Estado adopta sin dilaciones, todas las políticas orientadas a prevenir, sancionar y</w:t>
      </w:r>
      <w:r>
        <w:rPr>
          <w:spacing w:val="1"/>
        </w:rPr>
        <w:t> </w:t>
      </w:r>
      <w:r>
        <w:rPr/>
        <w:t>erradicar toda forma de violencia contra las mujeres e integrantes del grupo familiar. Deben</w:t>
      </w:r>
      <w:r>
        <w:rPr>
          <w:spacing w:val="1"/>
        </w:rPr>
        <w:t> </w:t>
      </w:r>
      <w:r>
        <w:rPr/>
        <w:t>imponerse</w:t>
      </w:r>
      <w:r>
        <w:rPr>
          <w:spacing w:val="-3"/>
        </w:rPr>
        <w:t> </w:t>
      </w:r>
      <w:r>
        <w:rPr/>
        <w:t>las</w:t>
      </w:r>
      <w:r>
        <w:rPr>
          <w:spacing w:val="-1"/>
        </w:rPr>
        <w:t> </w:t>
      </w:r>
      <w:r>
        <w:rPr/>
        <w:t>sanciones correspondientes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autoridades que</w:t>
      </w:r>
      <w:r>
        <w:rPr>
          <w:spacing w:val="-2"/>
        </w:rPr>
        <w:t> </w:t>
      </w:r>
      <w:r>
        <w:rPr/>
        <w:t>incumplan</w:t>
      </w:r>
      <w:r>
        <w:rPr>
          <w:spacing w:val="1"/>
        </w:rPr>
        <w:t> </w:t>
      </w:r>
      <w:r>
        <w:rPr/>
        <w:t>este</w:t>
      </w:r>
      <w:r>
        <w:rPr>
          <w:spacing w:val="-1"/>
        </w:rPr>
        <w:t> </w:t>
      </w:r>
      <w:r>
        <w:rPr/>
        <w:t>principio.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  <w:r>
        <w:rPr/>
        <w:pict>
          <v:rect style="position:absolute;margin-left:70.944pt;margin-top:16.810116pt;width:144.020pt;height:.71997pt;mso-position-horizontal-relative:page;mso-position-vertical-relative:paragraph;z-index:-156615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258" w:right="0" w:firstLine="0"/>
        <w:jc w:val="left"/>
        <w:rPr>
          <w:sz w:val="20"/>
        </w:rPr>
      </w:pPr>
      <w:r>
        <w:rPr>
          <w:sz w:val="20"/>
        </w:rPr>
        <w:t>Reglamento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Ley</w:t>
      </w:r>
      <w:r>
        <w:rPr>
          <w:spacing w:val="-3"/>
          <w:sz w:val="20"/>
        </w:rPr>
        <w:t> </w:t>
      </w:r>
      <w:r>
        <w:rPr>
          <w:sz w:val="20"/>
        </w:rPr>
        <w:t>N°30466,</w:t>
      </w:r>
      <w:r>
        <w:rPr>
          <w:spacing w:val="-1"/>
          <w:sz w:val="20"/>
        </w:rPr>
        <w:t> </w:t>
      </w:r>
      <w:r>
        <w:rPr>
          <w:sz w:val="20"/>
        </w:rPr>
        <w:t>aprobado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Decreto</w:t>
      </w:r>
      <w:r>
        <w:rPr>
          <w:spacing w:val="-1"/>
          <w:sz w:val="20"/>
        </w:rPr>
        <w:t> </w:t>
      </w:r>
      <w:r>
        <w:rPr>
          <w:sz w:val="20"/>
        </w:rPr>
        <w:t>Supremo N°002-2018-MIMP.</w:t>
      </w:r>
    </w:p>
    <w:p>
      <w:pPr>
        <w:spacing w:before="0"/>
        <w:ind w:left="1258" w:right="1232" w:firstLine="0"/>
        <w:jc w:val="left"/>
        <w:rPr>
          <w:sz w:val="20"/>
        </w:rPr>
      </w:pPr>
      <w:r>
        <w:rPr>
          <w:sz w:val="20"/>
        </w:rPr>
        <w:t>Ley</w:t>
      </w:r>
      <w:r>
        <w:rPr>
          <w:spacing w:val="-3"/>
          <w:sz w:val="20"/>
        </w:rPr>
        <w:t> </w:t>
      </w:r>
      <w:r>
        <w:rPr>
          <w:sz w:val="20"/>
        </w:rPr>
        <w:t>No</w:t>
      </w:r>
      <w:r>
        <w:rPr>
          <w:spacing w:val="-2"/>
          <w:sz w:val="20"/>
        </w:rPr>
        <w:t> </w:t>
      </w:r>
      <w:r>
        <w:rPr>
          <w:sz w:val="20"/>
        </w:rPr>
        <w:t>30364.</w:t>
      </w:r>
      <w:r>
        <w:rPr>
          <w:spacing w:val="-6"/>
          <w:sz w:val="20"/>
        </w:rPr>
        <w:t> </w:t>
      </w:r>
      <w:r>
        <w:rPr>
          <w:sz w:val="20"/>
        </w:rPr>
        <w:t>Ley</w:t>
      </w:r>
      <w:r>
        <w:rPr>
          <w:spacing w:val="-2"/>
          <w:sz w:val="20"/>
        </w:rPr>
        <w:t> </w:t>
      </w:r>
      <w:r>
        <w:rPr>
          <w:sz w:val="20"/>
        </w:rPr>
        <w:t>para</w:t>
      </w:r>
      <w:r>
        <w:rPr>
          <w:spacing w:val="-4"/>
          <w:sz w:val="20"/>
        </w:rPr>
        <w:t> </w:t>
      </w:r>
      <w:r>
        <w:rPr>
          <w:sz w:val="20"/>
        </w:rPr>
        <w:t>prevenir,</w:t>
      </w:r>
      <w:r>
        <w:rPr>
          <w:spacing w:val="-3"/>
          <w:sz w:val="20"/>
        </w:rPr>
        <w:t> </w:t>
      </w:r>
      <w:r>
        <w:rPr>
          <w:sz w:val="20"/>
        </w:rPr>
        <w:t>sancionar</w:t>
      </w:r>
      <w:r>
        <w:rPr>
          <w:spacing w:val="-6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erradicar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violencia</w:t>
      </w:r>
      <w:r>
        <w:rPr>
          <w:spacing w:val="-4"/>
          <w:sz w:val="20"/>
        </w:rPr>
        <w:t> </w:t>
      </w:r>
      <w:r>
        <w:rPr>
          <w:sz w:val="20"/>
        </w:rPr>
        <w:t>contra</w:t>
      </w:r>
      <w:r>
        <w:rPr>
          <w:spacing w:val="-3"/>
          <w:sz w:val="20"/>
        </w:rPr>
        <w:t> </w:t>
      </w:r>
      <w:r>
        <w:rPr>
          <w:sz w:val="20"/>
        </w:rPr>
        <w:t>las</w:t>
      </w:r>
      <w:r>
        <w:rPr>
          <w:spacing w:val="-4"/>
          <w:sz w:val="20"/>
        </w:rPr>
        <w:t> </w:t>
      </w:r>
      <w:r>
        <w:rPr>
          <w:sz w:val="20"/>
        </w:rPr>
        <w:t>mujeres</w:t>
      </w:r>
      <w:r>
        <w:rPr>
          <w:spacing w:val="-5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los</w:t>
      </w:r>
      <w:r>
        <w:rPr>
          <w:spacing w:val="-5"/>
          <w:sz w:val="20"/>
        </w:rPr>
        <w:t> </w:t>
      </w:r>
      <w:r>
        <w:rPr>
          <w:sz w:val="20"/>
        </w:rPr>
        <w:t>integrantes</w:t>
      </w:r>
      <w:r>
        <w:rPr>
          <w:spacing w:val="-4"/>
          <w:sz w:val="20"/>
        </w:rPr>
        <w:t> </w:t>
      </w:r>
      <w:r>
        <w:rPr>
          <w:sz w:val="20"/>
        </w:rPr>
        <w:t>del</w:t>
      </w:r>
      <w:r>
        <w:rPr>
          <w:spacing w:val="-4"/>
          <w:sz w:val="20"/>
        </w:rPr>
        <w:t> </w:t>
      </w:r>
      <w:r>
        <w:rPr>
          <w:sz w:val="20"/>
        </w:rPr>
        <w:t>grupo</w:t>
      </w:r>
      <w:r>
        <w:rPr>
          <w:spacing w:val="-47"/>
          <w:sz w:val="20"/>
        </w:rPr>
        <w:t> </w:t>
      </w:r>
      <w:r>
        <w:rPr>
          <w:sz w:val="20"/>
        </w:rPr>
        <w:t>familiar,</w:t>
      </w:r>
      <w:r>
        <w:rPr>
          <w:spacing w:val="-1"/>
          <w:sz w:val="20"/>
        </w:rPr>
        <w:t> </w:t>
      </w:r>
      <w:r>
        <w:rPr>
          <w:sz w:val="20"/>
        </w:rPr>
        <w:t>publicada el 23</w:t>
      </w:r>
      <w:r>
        <w:rPr>
          <w:spacing w:val="-1"/>
          <w:sz w:val="20"/>
        </w:rPr>
        <w:t> </w:t>
      </w:r>
      <w:r>
        <w:rPr>
          <w:sz w:val="20"/>
        </w:rPr>
        <w:t>de noviembre del</w:t>
      </w:r>
      <w:r>
        <w:rPr>
          <w:spacing w:val="-2"/>
          <w:sz w:val="20"/>
        </w:rPr>
        <w:t> </w:t>
      </w:r>
      <w:r>
        <w:rPr>
          <w:sz w:val="20"/>
        </w:rPr>
        <w:t>2015.</w:t>
      </w:r>
    </w:p>
    <w:p>
      <w:pPr>
        <w:spacing w:before="1"/>
        <w:ind w:left="1258" w:right="1232" w:firstLine="0"/>
        <w:jc w:val="left"/>
        <w:rPr>
          <w:sz w:val="20"/>
        </w:rPr>
      </w:pPr>
      <w:r>
        <w:rPr>
          <w:sz w:val="20"/>
        </w:rPr>
        <w:t>“Obligaciones reforzadas” de prevención e investigación, de conformidad con el estándar de “debida diligencia”,</w:t>
      </w:r>
      <w:r>
        <w:rPr>
          <w:spacing w:val="-47"/>
          <w:sz w:val="20"/>
        </w:rPr>
        <w:t> </w:t>
      </w:r>
      <w:r>
        <w:rPr>
          <w:sz w:val="20"/>
        </w:rPr>
        <w:t>art.</w:t>
      </w:r>
      <w:r>
        <w:rPr>
          <w:spacing w:val="-1"/>
          <w:sz w:val="20"/>
        </w:rPr>
        <w:t> </w:t>
      </w:r>
      <w:r>
        <w:rPr>
          <w:sz w:val="20"/>
        </w:rPr>
        <w:t>7</w:t>
      </w:r>
      <w:r>
        <w:rPr>
          <w:spacing w:val="1"/>
          <w:sz w:val="20"/>
        </w:rPr>
        <w:t> </w:t>
      </w:r>
      <w:r>
        <w:rPr>
          <w:sz w:val="20"/>
        </w:rPr>
        <w:t>(b)</w:t>
      </w:r>
      <w:r>
        <w:rPr>
          <w:spacing w:val="-1"/>
          <w:sz w:val="20"/>
        </w:rPr>
        <w:t> </w:t>
      </w:r>
      <w:r>
        <w:rPr>
          <w:sz w:val="20"/>
        </w:rPr>
        <w:t>de la</w:t>
      </w:r>
      <w:r>
        <w:rPr>
          <w:spacing w:val="-1"/>
          <w:sz w:val="20"/>
        </w:rPr>
        <w:t> </w:t>
      </w:r>
      <w:r>
        <w:rPr>
          <w:sz w:val="20"/>
        </w:rPr>
        <w:t>Convención</w:t>
      </w:r>
      <w:r>
        <w:rPr>
          <w:spacing w:val="1"/>
          <w:sz w:val="20"/>
        </w:rPr>
        <w:t> </w:t>
      </w:r>
      <w:r>
        <w:rPr>
          <w:sz w:val="20"/>
        </w:rPr>
        <w:t>Belem do</w:t>
      </w:r>
      <w:r>
        <w:rPr>
          <w:spacing w:val="1"/>
          <w:sz w:val="20"/>
        </w:rPr>
        <w:t> </w:t>
      </w:r>
      <w:r>
        <w:rPr>
          <w:sz w:val="20"/>
        </w:rPr>
        <w:t>Pará</w:t>
      </w:r>
      <w:r>
        <w:rPr>
          <w:spacing w:val="-1"/>
          <w:sz w:val="20"/>
        </w:rPr>
        <w:t> </w:t>
      </w:r>
      <w:r>
        <w:rPr>
          <w:sz w:val="20"/>
        </w:rPr>
        <w:t>(caso</w:t>
      </w:r>
      <w:r>
        <w:rPr>
          <w:spacing w:val="1"/>
          <w:sz w:val="20"/>
        </w:rPr>
        <w:t> </w:t>
      </w:r>
      <w:r>
        <w:rPr>
          <w:sz w:val="20"/>
        </w:rPr>
        <w:t>Rosendo Cantú</w:t>
      </w:r>
      <w:r>
        <w:rPr>
          <w:spacing w:val="1"/>
          <w:sz w:val="20"/>
        </w:rPr>
        <w:t> </w:t>
      </w:r>
      <w:r>
        <w:rPr>
          <w:sz w:val="20"/>
        </w:rPr>
        <w:t>vs.</w:t>
      </w:r>
      <w:r>
        <w:rPr>
          <w:spacing w:val="-1"/>
          <w:sz w:val="20"/>
        </w:rPr>
        <w:t> </w:t>
      </w:r>
      <w:r>
        <w:rPr>
          <w:sz w:val="20"/>
        </w:rPr>
        <w:t>México,</w:t>
      </w:r>
      <w:r>
        <w:rPr>
          <w:spacing w:val="-2"/>
          <w:sz w:val="20"/>
        </w:rPr>
        <w:t> </w:t>
      </w:r>
      <w:r>
        <w:rPr>
          <w:sz w:val="20"/>
        </w:rPr>
        <w:t>párr. 178).</w:t>
      </w:r>
    </w:p>
    <w:p>
      <w:pPr>
        <w:spacing w:after="0"/>
        <w:jc w:val="left"/>
        <w:rPr>
          <w:sz w:val="20"/>
        </w:rPr>
        <w:sectPr>
          <w:headerReference w:type="default" r:id="rId517"/>
          <w:footerReference w:type="default" r:id="rId518"/>
          <w:pgSz w:w="11910" w:h="16840"/>
          <w:pgMar w:header="751" w:footer="2039" w:top="960" w:bottom="2220" w:left="16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15"/>
        <w:ind w:left="1258" w:right="1241" w:firstLine="719"/>
        <w:jc w:val="both"/>
      </w:pPr>
      <w:r>
        <w:rPr/>
        <w:t>El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Línea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esforzarse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desarrollar</w:t>
      </w:r>
      <w:r>
        <w:rPr>
          <w:spacing w:val="1"/>
        </w:rPr>
        <w:t> </w:t>
      </w:r>
      <w:r>
        <w:rPr/>
        <w:t>oportunamente</w:t>
      </w:r>
      <w:r>
        <w:rPr>
          <w:spacing w:val="1"/>
        </w:rPr>
        <w:t> </w:t>
      </w:r>
      <w:r>
        <w:rPr/>
        <w:t>las</w:t>
      </w:r>
      <w:r>
        <w:rPr>
          <w:spacing w:val="-57"/>
        </w:rPr>
        <w:t> </w:t>
      </w:r>
      <w:r>
        <w:rPr/>
        <w:t>acciones que garanticen el respeto de este principio, escuchando, orientando y canalizando a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personas usuarias.</w:t>
      </w:r>
    </w:p>
    <w:p>
      <w:pPr>
        <w:pStyle w:val="BodyText"/>
        <w:spacing w:line="480" w:lineRule="auto" w:before="1"/>
        <w:ind w:left="1258" w:right="1237" w:firstLine="719"/>
        <w:jc w:val="both"/>
      </w:pPr>
      <w:r>
        <w:rPr/>
        <w:t>Es</w:t>
      </w:r>
      <w:r>
        <w:rPr>
          <w:spacing w:val="1"/>
        </w:rPr>
        <w:t> </w:t>
      </w:r>
      <w:r>
        <w:rPr/>
        <w:t>especialmente</w:t>
      </w:r>
      <w:r>
        <w:rPr>
          <w:spacing w:val="1"/>
        </w:rPr>
        <w:t> </w:t>
      </w:r>
      <w:r>
        <w:rPr/>
        <w:t>relevante</w:t>
      </w:r>
      <w:r>
        <w:rPr>
          <w:spacing w:val="1"/>
        </w:rPr>
        <w:t> </w:t>
      </w:r>
      <w:r>
        <w:rPr/>
        <w:t>evitar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revictimización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mujeres</w:t>
      </w:r>
      <w:r>
        <w:rPr>
          <w:spacing w:val="1"/>
        </w:rPr>
        <w:t> </w:t>
      </w:r>
      <w:r>
        <w:rPr/>
        <w:t>víctimas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violencia,</w:t>
      </w:r>
      <w:r>
        <w:rPr>
          <w:spacing w:val="-9"/>
        </w:rPr>
        <w:t> </w:t>
      </w:r>
      <w:r>
        <w:rPr/>
        <w:t>acusándolas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violencia</w:t>
      </w:r>
      <w:r>
        <w:rPr>
          <w:spacing w:val="-9"/>
        </w:rPr>
        <w:t> </w:t>
      </w:r>
      <w:r>
        <w:rPr/>
        <w:t>recíproca,</w:t>
      </w:r>
      <w:r>
        <w:rPr>
          <w:spacing w:val="-9"/>
        </w:rPr>
        <w:t> </w:t>
      </w:r>
      <w:r>
        <w:rPr/>
        <w:t>violencia</w:t>
      </w:r>
      <w:r>
        <w:rPr>
          <w:spacing w:val="-7"/>
        </w:rPr>
        <w:t> </w:t>
      </w:r>
      <w:r>
        <w:rPr/>
        <w:t>cruzada</w:t>
      </w:r>
      <w:r>
        <w:rPr>
          <w:spacing w:val="-10"/>
        </w:rPr>
        <w:t> </w:t>
      </w:r>
      <w:r>
        <w:rPr/>
        <w:t>o</w:t>
      </w:r>
      <w:r>
        <w:rPr>
          <w:spacing w:val="-7"/>
        </w:rPr>
        <w:t> </w:t>
      </w:r>
      <w:r>
        <w:rPr/>
        <w:t>agresiones</w:t>
      </w:r>
      <w:r>
        <w:rPr>
          <w:spacing w:val="-8"/>
        </w:rPr>
        <w:t> </w:t>
      </w:r>
      <w:r>
        <w:rPr/>
        <w:t>recíprocas,</w:t>
      </w:r>
      <w:r>
        <w:rPr>
          <w:spacing w:val="-7"/>
        </w:rPr>
        <w:t> </w:t>
      </w:r>
      <w:r>
        <w:rPr/>
        <w:t>sin</w:t>
      </w:r>
      <w:r>
        <w:rPr>
          <w:spacing w:val="-8"/>
        </w:rPr>
        <w:t> </w:t>
      </w:r>
      <w:r>
        <w:rPr/>
        <w:t>un</w:t>
      </w:r>
      <w:r>
        <w:rPr>
          <w:spacing w:val="-58"/>
        </w:rPr>
        <w:t> </w:t>
      </w:r>
      <w:r>
        <w:rPr/>
        <w:t>análisis de género adecuado. Al respecto se debe revisar la Recomendación General N°1 del</w:t>
      </w:r>
      <w:r>
        <w:rPr>
          <w:spacing w:val="1"/>
        </w:rPr>
        <w:t> </w:t>
      </w:r>
      <w:r>
        <w:rPr/>
        <w:t>Comité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Expertas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MESECVI,</w:t>
      </w:r>
      <w:r>
        <w:rPr>
          <w:spacing w:val="-9"/>
        </w:rPr>
        <w:t> </w:t>
      </w:r>
      <w:r>
        <w:rPr/>
        <w:t>sobre</w:t>
      </w:r>
      <w:r>
        <w:rPr>
          <w:spacing w:val="-9"/>
        </w:rPr>
        <w:t> </w:t>
      </w:r>
      <w:r>
        <w:rPr/>
        <w:t>Legítima</w:t>
      </w:r>
      <w:r>
        <w:rPr>
          <w:spacing w:val="-9"/>
        </w:rPr>
        <w:t> </w:t>
      </w:r>
      <w:r>
        <w:rPr/>
        <w:t>defensa</w:t>
      </w:r>
      <w:r>
        <w:rPr>
          <w:spacing w:val="-9"/>
        </w:rPr>
        <w:t> </w:t>
      </w:r>
      <w:r>
        <w:rPr/>
        <w:t>y</w:t>
      </w:r>
      <w:r>
        <w:rPr>
          <w:spacing w:val="-6"/>
        </w:rPr>
        <w:t> </w:t>
      </w:r>
      <w:r>
        <w:rPr/>
        <w:t>violencia</w:t>
      </w:r>
      <w:r>
        <w:rPr>
          <w:spacing w:val="-7"/>
        </w:rPr>
        <w:t> </w:t>
      </w:r>
      <w:r>
        <w:rPr/>
        <w:t>contra</w:t>
      </w:r>
      <w:r>
        <w:rPr>
          <w:spacing w:val="-9"/>
        </w:rPr>
        <w:t> </w:t>
      </w:r>
      <w:r>
        <w:rPr/>
        <w:t>las</w:t>
      </w:r>
      <w:r>
        <w:rPr>
          <w:spacing w:val="-8"/>
        </w:rPr>
        <w:t> </w:t>
      </w:r>
      <w:r>
        <w:rPr/>
        <w:t>mujeres,</w:t>
      </w:r>
      <w:r>
        <w:rPr>
          <w:spacing w:val="-8"/>
        </w:rPr>
        <w:t> </w:t>
      </w:r>
      <w:r>
        <w:rPr/>
        <w:t>de</w:t>
      </w:r>
      <w:r>
        <w:rPr>
          <w:spacing w:val="-57"/>
        </w:rPr>
        <w:t> </w:t>
      </w:r>
      <w:r>
        <w:rPr/>
        <w:t>acuerdo al artículo 2°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Convención Belém do</w:t>
      </w:r>
      <w:r>
        <w:rPr>
          <w:spacing w:val="2"/>
        </w:rPr>
        <w:t> </w:t>
      </w:r>
      <w:r>
        <w:rPr/>
        <w:t>Pará</w:t>
      </w:r>
      <w:r>
        <w:rPr>
          <w:spacing w:val="-2"/>
        </w:rPr>
        <w:t> </w:t>
      </w:r>
      <w:r>
        <w:rPr/>
        <w:t>(diciembre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2018).</w:t>
      </w:r>
    </w:p>
    <w:p>
      <w:pPr>
        <w:pStyle w:val="Heading1"/>
        <w:numPr>
          <w:ilvl w:val="1"/>
          <w:numId w:val="42"/>
        </w:numPr>
        <w:tabs>
          <w:tab w:pos="1979" w:val="left" w:leader="none"/>
        </w:tabs>
        <w:spacing w:line="277" w:lineRule="exact" w:before="0" w:after="0"/>
        <w:ind w:left="1978" w:right="0" w:hanging="361"/>
        <w:jc w:val="both"/>
        <w:rPr>
          <w:sz w:val="16"/>
        </w:rPr>
      </w:pPr>
      <w:r>
        <w:rPr/>
        <w:t>Principio</w:t>
      </w:r>
      <w:r>
        <w:rPr>
          <w:spacing w:val="-1"/>
        </w:rPr>
        <w:t> </w:t>
      </w:r>
      <w:r>
        <w:rPr/>
        <w:t>precautorio o cautelar</w:t>
      </w:r>
      <w:r>
        <w:rPr>
          <w:position w:val="8"/>
          <w:sz w:val="16"/>
        </w:rPr>
        <w:t>41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258" w:right="1230" w:firstLine="719"/>
        <w:jc w:val="both"/>
      </w:pPr>
      <w:r>
        <w:rPr/>
        <w:t>Exige valorar la posibilidad de riesgos, daños futuros y otras consecuencias</w:t>
      </w:r>
      <w:r>
        <w:rPr>
          <w:vertAlign w:val="superscript"/>
        </w:rPr>
        <w:t>42</w:t>
      </w:r>
      <w:r>
        <w:rPr>
          <w:vertAlign w:val="baseline"/>
        </w:rPr>
        <w:t>, para</w:t>
      </w:r>
      <w:r>
        <w:rPr>
          <w:spacing w:val="1"/>
          <w:vertAlign w:val="baseline"/>
        </w:rPr>
        <w:t> </w:t>
      </w:r>
      <w:r>
        <w:rPr>
          <w:vertAlign w:val="baseline"/>
        </w:rPr>
        <w:t>tomar medidas que reduzcan la posibilidad de que la persona usuaria de la Línea 100, sufra un</w:t>
      </w:r>
      <w:r>
        <w:rPr>
          <w:spacing w:val="-57"/>
          <w:vertAlign w:val="baseline"/>
        </w:rPr>
        <w:t> </w:t>
      </w:r>
      <w:r>
        <w:rPr>
          <w:vertAlign w:val="baseline"/>
        </w:rPr>
        <w:t>daño</w:t>
      </w:r>
      <w:r>
        <w:rPr>
          <w:spacing w:val="-9"/>
          <w:vertAlign w:val="baseline"/>
        </w:rPr>
        <w:t> </w:t>
      </w:r>
      <w:r>
        <w:rPr>
          <w:vertAlign w:val="baseline"/>
        </w:rPr>
        <w:t>mayor</w:t>
      </w:r>
      <w:r>
        <w:rPr>
          <w:spacing w:val="-9"/>
          <w:vertAlign w:val="baseline"/>
        </w:rPr>
        <w:t> </w:t>
      </w:r>
      <w:r>
        <w:rPr>
          <w:vertAlign w:val="baseline"/>
        </w:rPr>
        <w:t>en</w:t>
      </w:r>
      <w:r>
        <w:rPr>
          <w:spacing w:val="-8"/>
          <w:vertAlign w:val="baseline"/>
        </w:rPr>
        <w:t> </w:t>
      </w:r>
      <w:r>
        <w:rPr>
          <w:vertAlign w:val="baseline"/>
        </w:rPr>
        <w:t>su</w:t>
      </w:r>
      <w:r>
        <w:rPr>
          <w:spacing w:val="-8"/>
          <w:vertAlign w:val="baseline"/>
        </w:rPr>
        <w:t> </w:t>
      </w:r>
      <w:r>
        <w:rPr>
          <w:vertAlign w:val="baseline"/>
        </w:rPr>
        <w:t>integridad</w:t>
      </w:r>
      <w:r>
        <w:rPr>
          <w:spacing w:val="-8"/>
          <w:vertAlign w:val="baseline"/>
        </w:rPr>
        <w:t> </w:t>
      </w:r>
      <w:r>
        <w:rPr>
          <w:vertAlign w:val="baseline"/>
        </w:rPr>
        <w:t>física,</w:t>
      </w:r>
      <w:r>
        <w:rPr>
          <w:spacing w:val="-8"/>
          <w:vertAlign w:val="baseline"/>
        </w:rPr>
        <w:t> </w:t>
      </w:r>
      <w:r>
        <w:rPr>
          <w:vertAlign w:val="baseline"/>
        </w:rPr>
        <w:t>psíquica</w:t>
      </w:r>
      <w:r>
        <w:rPr>
          <w:spacing w:val="-10"/>
          <w:vertAlign w:val="baseline"/>
        </w:rPr>
        <w:t> </w:t>
      </w:r>
      <w:r>
        <w:rPr>
          <w:vertAlign w:val="baseline"/>
        </w:rPr>
        <w:t>o</w:t>
      </w:r>
      <w:r>
        <w:rPr>
          <w:spacing w:val="-8"/>
          <w:vertAlign w:val="baseline"/>
        </w:rPr>
        <w:t> </w:t>
      </w:r>
      <w:r>
        <w:rPr>
          <w:vertAlign w:val="baseline"/>
        </w:rPr>
        <w:t>sexual,</w:t>
      </w:r>
      <w:r>
        <w:rPr>
          <w:spacing w:val="-7"/>
          <w:vertAlign w:val="baseline"/>
        </w:rPr>
        <w:t> </w:t>
      </w:r>
      <w:r>
        <w:rPr>
          <w:vertAlign w:val="baseline"/>
        </w:rPr>
        <w:t>a</w:t>
      </w:r>
      <w:r>
        <w:rPr>
          <w:spacing w:val="-9"/>
          <w:vertAlign w:val="baseline"/>
        </w:rPr>
        <w:t> </w:t>
      </w:r>
      <w:r>
        <w:rPr>
          <w:vertAlign w:val="baseline"/>
        </w:rPr>
        <w:t>pesar</w:t>
      </w:r>
      <w:r>
        <w:rPr>
          <w:spacing w:val="-9"/>
          <w:vertAlign w:val="baseline"/>
        </w:rPr>
        <w:t> </w:t>
      </w:r>
      <w:r>
        <w:rPr>
          <w:vertAlign w:val="baseline"/>
        </w:rPr>
        <w:t>de</w:t>
      </w:r>
      <w:r>
        <w:rPr>
          <w:spacing w:val="-9"/>
          <w:vertAlign w:val="baseline"/>
        </w:rPr>
        <w:t> </w:t>
      </w:r>
      <w:r>
        <w:rPr>
          <w:vertAlign w:val="baseline"/>
        </w:rPr>
        <w:t>que</w:t>
      </w:r>
      <w:r>
        <w:rPr>
          <w:spacing w:val="-9"/>
          <w:vertAlign w:val="baseline"/>
        </w:rPr>
        <w:t> </w:t>
      </w:r>
      <w:r>
        <w:rPr>
          <w:vertAlign w:val="baseline"/>
        </w:rPr>
        <w:t>en</w:t>
      </w:r>
      <w:r>
        <w:rPr>
          <w:spacing w:val="-9"/>
          <w:vertAlign w:val="baseline"/>
        </w:rPr>
        <w:t> </w:t>
      </w:r>
      <w:r>
        <w:rPr>
          <w:vertAlign w:val="baseline"/>
        </w:rPr>
        <w:t>la</w:t>
      </w:r>
      <w:r>
        <w:rPr>
          <w:spacing w:val="-6"/>
          <w:vertAlign w:val="baseline"/>
        </w:rPr>
        <w:t> </w:t>
      </w:r>
      <w:r>
        <w:rPr>
          <w:vertAlign w:val="baseline"/>
        </w:rPr>
        <w:t>evaluación</w:t>
      </w:r>
      <w:r>
        <w:rPr>
          <w:spacing w:val="-7"/>
          <w:vertAlign w:val="baseline"/>
        </w:rPr>
        <w:t> </w:t>
      </w:r>
      <w:r>
        <w:rPr>
          <w:vertAlign w:val="baseline"/>
        </w:rPr>
        <w:t>del</w:t>
      </w:r>
      <w:r>
        <w:rPr>
          <w:spacing w:val="-7"/>
          <w:vertAlign w:val="baseline"/>
        </w:rPr>
        <w:t> </w:t>
      </w:r>
      <w:r>
        <w:rPr>
          <w:vertAlign w:val="baseline"/>
        </w:rPr>
        <w:t>riesgo</w:t>
      </w:r>
      <w:r>
        <w:rPr>
          <w:spacing w:val="-58"/>
          <w:vertAlign w:val="baseline"/>
        </w:rPr>
        <w:t> </w:t>
      </w:r>
      <w:r>
        <w:rPr>
          <w:vertAlign w:val="baseline"/>
        </w:rPr>
        <w:t>exista</w:t>
      </w:r>
      <w:r>
        <w:rPr>
          <w:spacing w:val="-2"/>
          <w:vertAlign w:val="baseline"/>
        </w:rPr>
        <w:t> </w:t>
      </w:r>
      <w:r>
        <w:rPr>
          <w:vertAlign w:val="baseline"/>
        </w:rPr>
        <w:t>duda</w:t>
      </w:r>
      <w:r>
        <w:rPr>
          <w:spacing w:val="-1"/>
          <w:vertAlign w:val="baseline"/>
        </w:rPr>
        <w:t> </w:t>
      </w:r>
      <w:r>
        <w:rPr>
          <w:vertAlign w:val="baseline"/>
        </w:rPr>
        <w:t>o se</w:t>
      </w:r>
      <w:r>
        <w:rPr>
          <w:spacing w:val="-1"/>
          <w:vertAlign w:val="baseline"/>
        </w:rPr>
        <w:t> </w:t>
      </w:r>
      <w:r>
        <w:rPr>
          <w:vertAlign w:val="baseline"/>
        </w:rPr>
        <w:t>ignore</w:t>
      </w:r>
      <w:r>
        <w:rPr>
          <w:spacing w:val="-2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probabilidad precisa de que</w:t>
      </w:r>
      <w:r>
        <w:rPr>
          <w:spacing w:val="-1"/>
          <w:vertAlign w:val="baseline"/>
        </w:rPr>
        <w:t> </w:t>
      </w:r>
      <w:r>
        <w:rPr>
          <w:vertAlign w:val="baseline"/>
        </w:rPr>
        <w:t>este se</w:t>
      </w:r>
      <w:r>
        <w:rPr>
          <w:spacing w:val="-1"/>
          <w:vertAlign w:val="baseline"/>
        </w:rPr>
        <w:t> </w:t>
      </w:r>
      <w:r>
        <w:rPr>
          <w:vertAlign w:val="baseline"/>
        </w:rPr>
        <w:t>produzca.</w:t>
      </w:r>
    </w:p>
    <w:p>
      <w:pPr>
        <w:pStyle w:val="BodyText"/>
        <w:spacing w:line="480" w:lineRule="auto"/>
        <w:ind w:left="1258" w:right="1242" w:firstLine="719"/>
        <w:jc w:val="both"/>
      </w:pPr>
      <w:r>
        <w:rPr/>
        <w:t>Exige que en situaciones de falta de certeza o ante la duda de si algo afectará o no la</w:t>
      </w:r>
      <w:r>
        <w:rPr>
          <w:spacing w:val="1"/>
        </w:rPr>
        <w:t> </w:t>
      </w:r>
      <w:r>
        <w:rPr/>
        <w:t>situación de la violencia, el funcionariado debe considerar que sí. De esta manera se amplía la</w:t>
      </w:r>
      <w:r>
        <w:rPr>
          <w:spacing w:val="-57"/>
        </w:rPr>
        <w:t> </w:t>
      </w:r>
      <w:r>
        <w:rPr/>
        <w:t>protección</w:t>
      </w:r>
      <w:r>
        <w:rPr>
          <w:spacing w:val="-1"/>
        </w:rPr>
        <w:t> </w:t>
      </w:r>
      <w:r>
        <w:rPr/>
        <w:t>y se</w:t>
      </w:r>
      <w:r>
        <w:rPr>
          <w:spacing w:val="1"/>
        </w:rPr>
        <w:t> </w:t>
      </w:r>
      <w:r>
        <w:rPr/>
        <w:t>contrarrestan</w:t>
      </w:r>
      <w:r>
        <w:rPr>
          <w:spacing w:val="-1"/>
        </w:rPr>
        <w:t> </w:t>
      </w:r>
      <w:r>
        <w:rPr/>
        <w:t>algunas consecuencias de</w:t>
      </w:r>
      <w:r>
        <w:rPr>
          <w:spacing w:val="-2"/>
        </w:rPr>
        <w:t> </w:t>
      </w:r>
      <w:r>
        <w:rPr/>
        <w:t>los daños sufridos.</w:t>
      </w:r>
    </w:p>
    <w:p>
      <w:pPr>
        <w:pStyle w:val="Heading1"/>
        <w:numPr>
          <w:ilvl w:val="1"/>
          <w:numId w:val="42"/>
        </w:numPr>
        <w:tabs>
          <w:tab w:pos="1979" w:val="left" w:leader="none"/>
        </w:tabs>
        <w:spacing w:line="240" w:lineRule="auto" w:before="1" w:after="0"/>
        <w:ind w:left="1978" w:right="0" w:hanging="361"/>
        <w:jc w:val="both"/>
      </w:pPr>
      <w:r>
        <w:rPr/>
        <w:t>Principio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revictimización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258" w:right="1235" w:firstLine="719"/>
        <w:jc w:val="both"/>
      </w:pPr>
      <w:r>
        <w:rPr/>
        <w:t>La intervención del personal de la Línea 100, no debe en ningún caso exponer a la</w:t>
      </w:r>
      <w:r>
        <w:rPr>
          <w:spacing w:val="1"/>
        </w:rPr>
        <w:t> </w:t>
      </w:r>
      <w:r>
        <w:rPr/>
        <w:t>persona afectada por hechos de violencia al impacto emocional que implica el relato reiterado</w:t>
      </w:r>
      <w:r>
        <w:rPr>
          <w:spacing w:val="1"/>
        </w:rPr>
        <w:t> </w:t>
      </w:r>
      <w:r>
        <w:rPr/>
        <w:t>e</w:t>
      </w:r>
      <w:r>
        <w:rPr>
          <w:spacing w:val="-7"/>
        </w:rPr>
        <w:t> </w:t>
      </w:r>
      <w:r>
        <w:rPr/>
        <w:t>innecesario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5"/>
        </w:rPr>
        <w:t> </w:t>
      </w:r>
      <w:r>
        <w:rPr/>
        <w:t>hechos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violencia,</w:t>
      </w:r>
      <w:r>
        <w:rPr>
          <w:spacing w:val="-6"/>
        </w:rPr>
        <w:t> </w:t>
      </w:r>
      <w:r>
        <w:rPr/>
        <w:t>las</w:t>
      </w:r>
      <w:r>
        <w:rPr>
          <w:spacing w:val="-5"/>
        </w:rPr>
        <w:t> </w:t>
      </w:r>
      <w:r>
        <w:rPr/>
        <w:t>esperas</w:t>
      </w:r>
      <w:r>
        <w:rPr>
          <w:spacing w:val="-6"/>
        </w:rPr>
        <w:t> </w:t>
      </w:r>
      <w:r>
        <w:rPr/>
        <w:t>prolongadas</w:t>
      </w:r>
      <w:r>
        <w:rPr>
          <w:spacing w:val="-5"/>
        </w:rPr>
        <w:t> </w:t>
      </w:r>
      <w:r>
        <w:rPr/>
        <w:t>o</w:t>
      </w:r>
      <w:r>
        <w:rPr>
          <w:spacing w:val="-6"/>
        </w:rPr>
        <w:t> </w:t>
      </w:r>
      <w:r>
        <w:rPr/>
        <w:t>las</w:t>
      </w:r>
      <w:r>
        <w:rPr>
          <w:spacing w:val="-5"/>
        </w:rPr>
        <w:t> </w:t>
      </w:r>
      <w:r>
        <w:rPr/>
        <w:t>preguntas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comentarios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  <w:r>
        <w:rPr/>
        <w:pict>
          <v:rect style="position:absolute;margin-left:70.944pt;margin-top:16.864931pt;width:144.020pt;height:.72003pt;mso-position-horizontal-relative:page;mso-position-vertical-relative:paragraph;z-index:-156610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258" w:right="1232" w:firstLine="0"/>
        <w:jc w:val="left"/>
        <w:rPr>
          <w:sz w:val="20"/>
        </w:rPr>
      </w:pPr>
      <w:r>
        <w:rPr>
          <w:sz w:val="20"/>
        </w:rPr>
        <w:t>Adaptado</w:t>
      </w:r>
      <w:r>
        <w:rPr>
          <w:spacing w:val="-1"/>
          <w:sz w:val="20"/>
        </w:rPr>
        <w:t> </w:t>
      </w:r>
      <w:r>
        <w:rPr>
          <w:sz w:val="20"/>
        </w:rPr>
        <w:t>del campo</w:t>
      </w:r>
      <w:r>
        <w:rPr>
          <w:spacing w:val="2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derecho</w:t>
      </w:r>
      <w:r>
        <w:rPr>
          <w:spacing w:val="2"/>
          <w:sz w:val="20"/>
        </w:rPr>
        <w:t> </w:t>
      </w:r>
      <w:r>
        <w:rPr>
          <w:sz w:val="20"/>
        </w:rPr>
        <w:t>ambiental.</w:t>
      </w:r>
      <w:r>
        <w:rPr>
          <w:spacing w:val="1"/>
          <w:sz w:val="20"/>
        </w:rPr>
        <w:t> </w:t>
      </w:r>
      <w:r>
        <w:rPr>
          <w:sz w:val="20"/>
        </w:rPr>
        <w:t>Principio</w:t>
      </w:r>
      <w:r>
        <w:rPr>
          <w:spacing w:val="-1"/>
          <w:sz w:val="20"/>
        </w:rPr>
        <w:t> </w:t>
      </w:r>
      <w:r>
        <w:rPr>
          <w:sz w:val="20"/>
        </w:rPr>
        <w:t>15 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Declaración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Río</w:t>
      </w:r>
      <w:r>
        <w:rPr>
          <w:spacing w:val="-1"/>
          <w:sz w:val="20"/>
        </w:rPr>
        <w:t> </w:t>
      </w:r>
      <w:r>
        <w:rPr>
          <w:sz w:val="20"/>
        </w:rPr>
        <w:t>o</w:t>
      </w:r>
      <w:r>
        <w:rPr>
          <w:spacing w:val="11"/>
          <w:sz w:val="20"/>
        </w:rPr>
        <w:t> </w:t>
      </w:r>
      <w:r>
        <w:rPr>
          <w:sz w:val="20"/>
        </w:rPr>
        <w:t>Cumbre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 Tierra</w:t>
      </w:r>
      <w:r>
        <w:rPr>
          <w:spacing w:val="2"/>
          <w:sz w:val="20"/>
        </w:rPr>
        <w:t> </w:t>
      </w:r>
      <w:r>
        <w:rPr>
          <w:sz w:val="20"/>
        </w:rPr>
        <w:t>(1992),</w:t>
      </w:r>
      <w:r>
        <w:rPr>
          <w:spacing w:val="-47"/>
          <w:sz w:val="20"/>
        </w:rPr>
        <w:t> </w:t>
      </w:r>
      <w:r>
        <w:rPr>
          <w:sz w:val="20"/>
        </w:rPr>
        <w:t>suscrita</w:t>
      </w:r>
      <w:r>
        <w:rPr>
          <w:spacing w:val="-1"/>
          <w:sz w:val="20"/>
        </w:rPr>
        <w:t> </w:t>
      </w:r>
      <w:r>
        <w:rPr>
          <w:sz w:val="20"/>
        </w:rPr>
        <w:t>por nuestro</w:t>
      </w:r>
      <w:r>
        <w:rPr>
          <w:spacing w:val="-1"/>
          <w:sz w:val="20"/>
        </w:rPr>
        <w:t> </w:t>
      </w:r>
      <w:r>
        <w:rPr>
          <w:sz w:val="20"/>
        </w:rPr>
        <w:t>país.</w:t>
      </w:r>
    </w:p>
    <w:p>
      <w:pPr>
        <w:spacing w:line="228" w:lineRule="exact" w:before="0"/>
        <w:ind w:left="1258" w:right="0" w:firstLine="0"/>
        <w:jc w:val="left"/>
        <w:rPr>
          <w:sz w:val="20"/>
        </w:rPr>
      </w:pPr>
      <w:r>
        <w:rPr>
          <w:sz w:val="20"/>
        </w:rPr>
        <w:t>Comité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los</w:t>
      </w:r>
      <w:r>
        <w:rPr>
          <w:spacing w:val="-2"/>
          <w:sz w:val="20"/>
        </w:rPr>
        <w:t> </w:t>
      </w:r>
      <w:r>
        <w:rPr>
          <w:sz w:val="20"/>
        </w:rPr>
        <w:t>Derechos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Niño,</w:t>
      </w:r>
      <w:r>
        <w:rPr>
          <w:spacing w:val="-1"/>
          <w:sz w:val="20"/>
        </w:rPr>
        <w:t> </w:t>
      </w:r>
      <w:r>
        <w:rPr>
          <w:sz w:val="20"/>
        </w:rPr>
        <w:t>Observación</w:t>
      </w:r>
      <w:r>
        <w:rPr>
          <w:spacing w:val="-1"/>
          <w:sz w:val="20"/>
        </w:rPr>
        <w:t> </w:t>
      </w:r>
      <w:r>
        <w:rPr>
          <w:sz w:val="20"/>
        </w:rPr>
        <w:t>General</w:t>
      </w:r>
      <w:r>
        <w:rPr>
          <w:spacing w:val="-1"/>
          <w:sz w:val="20"/>
        </w:rPr>
        <w:t> </w:t>
      </w:r>
      <w:r>
        <w:rPr>
          <w:sz w:val="20"/>
        </w:rPr>
        <w:t>N°20,</w:t>
      </w:r>
      <w:r>
        <w:rPr>
          <w:spacing w:val="-1"/>
          <w:sz w:val="20"/>
        </w:rPr>
        <w:t> </w:t>
      </w:r>
      <w:r>
        <w:rPr>
          <w:sz w:val="20"/>
        </w:rPr>
        <w:t>Párrafo</w:t>
      </w:r>
      <w:r>
        <w:rPr>
          <w:spacing w:val="-3"/>
          <w:sz w:val="20"/>
        </w:rPr>
        <w:t> </w:t>
      </w:r>
      <w:r>
        <w:rPr>
          <w:sz w:val="20"/>
        </w:rPr>
        <w:t>54.</w:t>
      </w:r>
    </w:p>
    <w:p>
      <w:pPr>
        <w:spacing w:after="0" w:line="228" w:lineRule="exact"/>
        <w:jc w:val="left"/>
        <w:rPr>
          <w:sz w:val="20"/>
        </w:rPr>
        <w:sectPr>
          <w:headerReference w:type="default" r:id="rId519"/>
          <w:footerReference w:type="default" r:id="rId520"/>
          <w:pgSz w:w="11910" w:h="16840"/>
          <w:pgMar w:header="751" w:footer="2039" w:top="960" w:bottom="2220" w:left="16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15"/>
        <w:ind w:left="1258"/>
      </w:pPr>
      <w:r>
        <w:rPr/>
        <w:t>sexistas, racistas,</w:t>
      </w:r>
      <w:r>
        <w:rPr>
          <w:spacing w:val="4"/>
        </w:rPr>
        <w:t> </w:t>
      </w:r>
      <w:r>
        <w:rPr/>
        <w:t>clasistas</w:t>
      </w:r>
      <w:r>
        <w:rPr>
          <w:spacing w:val="2"/>
        </w:rPr>
        <w:t> </w:t>
      </w:r>
      <w:r>
        <w:rPr/>
        <w:t>o lesbofóbicos</w:t>
      </w:r>
      <w:r>
        <w:rPr>
          <w:spacing w:val="2"/>
        </w:rPr>
        <w:t> </w:t>
      </w:r>
      <w:r>
        <w:rPr/>
        <w:t>que juzgan</w:t>
      </w:r>
      <w:r>
        <w:rPr>
          <w:spacing w:val="1"/>
        </w:rPr>
        <w:t> </w:t>
      </w:r>
      <w:r>
        <w:rPr/>
        <w:t>o afectan</w:t>
      </w:r>
      <w:r>
        <w:rPr>
          <w:spacing w:val="3"/>
        </w:rPr>
        <w:t> </w:t>
      </w:r>
      <w:r>
        <w:rPr/>
        <w:t>su</w:t>
      </w:r>
      <w:r>
        <w:rPr>
          <w:spacing w:val="2"/>
        </w:rPr>
        <w:t> </w:t>
      </w:r>
      <w:r>
        <w:rPr/>
        <w:t>intimidad.</w:t>
      </w:r>
      <w:r>
        <w:rPr>
          <w:spacing w:val="1"/>
        </w:rPr>
        <w:t> </w:t>
      </w:r>
      <w:r>
        <w:rPr/>
        <w:t>Ello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impide</w:t>
      </w:r>
      <w:r>
        <w:rPr>
          <w:spacing w:val="1"/>
        </w:rPr>
        <w:t> </w:t>
      </w:r>
      <w:r>
        <w:rPr/>
        <w:t>la</w:t>
      </w:r>
    </w:p>
    <w:p>
      <w:pPr>
        <w:pStyle w:val="BodyText"/>
        <w:spacing w:before="1"/>
      </w:pPr>
    </w:p>
    <w:p>
      <w:pPr>
        <w:pStyle w:val="BodyText"/>
        <w:ind w:left="1258"/>
      </w:pPr>
      <w:r>
        <w:rPr/>
        <w:t>indagación</w:t>
      </w:r>
      <w:r>
        <w:rPr>
          <w:spacing w:val="-1"/>
        </w:rPr>
        <w:t> </w:t>
      </w:r>
      <w:r>
        <w:rPr/>
        <w:t>necesaria</w:t>
      </w:r>
      <w:r>
        <w:rPr>
          <w:spacing w:val="-3"/>
        </w:rPr>
        <w:t> </w:t>
      </w:r>
      <w:r>
        <w:rPr/>
        <w:t>de una</w:t>
      </w:r>
      <w:r>
        <w:rPr>
          <w:spacing w:val="-2"/>
        </w:rPr>
        <w:t> </w:t>
      </w:r>
      <w:r>
        <w:rPr/>
        <w:t>manera</w:t>
      </w:r>
      <w:r>
        <w:rPr>
          <w:spacing w:val="-1"/>
        </w:rPr>
        <w:t> </w:t>
      </w:r>
      <w:r>
        <w:rPr/>
        <w:t>respetuosa,</w:t>
      </w:r>
      <w:r>
        <w:rPr>
          <w:spacing w:val="-1"/>
        </w:rPr>
        <w:t> </w:t>
      </w:r>
      <w:r>
        <w:rPr/>
        <w:t>para</w:t>
      </w:r>
      <w:r>
        <w:rPr>
          <w:spacing w:val="-3"/>
        </w:rPr>
        <w:t> </w:t>
      </w:r>
      <w:r>
        <w:rPr/>
        <w:t>cumplir con su</w:t>
      </w:r>
      <w:r>
        <w:rPr>
          <w:spacing w:val="-1"/>
        </w:rPr>
        <w:t> </w:t>
      </w:r>
      <w:r>
        <w:rPr/>
        <w:t>función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consejería.</w:t>
      </w:r>
    </w:p>
    <w:p>
      <w:pPr>
        <w:pStyle w:val="BodyText"/>
      </w:pPr>
    </w:p>
    <w:p>
      <w:pPr>
        <w:pStyle w:val="BodyText"/>
        <w:spacing w:line="480" w:lineRule="auto"/>
        <w:ind w:left="1258" w:right="1238" w:firstLine="719"/>
        <w:jc w:val="both"/>
      </w:pPr>
      <w:r>
        <w:rPr/>
        <w:t>Asimismo, deben identificar y denunciar las prácticas que impliquen a las personas</w:t>
      </w:r>
      <w:r>
        <w:rPr>
          <w:spacing w:val="1"/>
        </w:rPr>
        <w:t> </w:t>
      </w:r>
      <w:r>
        <w:rPr/>
        <w:t>operadoras de los servicios de justicia en la revictimización, como interrogatorios repetitivos,</w:t>
      </w:r>
      <w:r>
        <w:rPr>
          <w:spacing w:val="1"/>
        </w:rPr>
        <w:t> </w:t>
      </w:r>
      <w:r>
        <w:rPr/>
        <w:t>cuestionamientos,</w:t>
      </w:r>
      <w:r>
        <w:rPr>
          <w:spacing w:val="-4"/>
        </w:rPr>
        <w:t> </w:t>
      </w:r>
      <w:r>
        <w:rPr/>
        <w:t>reproches,</w:t>
      </w:r>
      <w:r>
        <w:rPr>
          <w:spacing w:val="-4"/>
        </w:rPr>
        <w:t> </w:t>
      </w:r>
      <w:r>
        <w:rPr/>
        <w:t>dilaciones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tiempo</w:t>
      </w:r>
      <w:r>
        <w:rPr>
          <w:spacing w:val="-4"/>
        </w:rPr>
        <w:t> </w:t>
      </w:r>
      <w:r>
        <w:rPr/>
        <w:t>e</w:t>
      </w:r>
      <w:r>
        <w:rPr>
          <w:spacing w:val="-5"/>
        </w:rPr>
        <w:t> </w:t>
      </w:r>
      <w:r>
        <w:rPr/>
        <w:t>inacción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instituciones</w:t>
      </w:r>
      <w:r>
        <w:rPr>
          <w:spacing w:val="-4"/>
        </w:rPr>
        <w:t> </w:t>
      </w:r>
      <w:r>
        <w:rPr/>
        <w:t>responsables.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left="1359" w:right="1335"/>
        <w:jc w:val="center"/>
      </w:pPr>
      <w:r>
        <w:rPr/>
        <w:t>Tabla</w:t>
      </w:r>
      <w:r>
        <w:rPr>
          <w:spacing w:val="-1"/>
        </w:rPr>
        <w:t> </w:t>
      </w:r>
      <w:r>
        <w:rPr/>
        <w:t>28</w:t>
      </w:r>
    </w:p>
    <w:p>
      <w:pPr>
        <w:pStyle w:val="BodyText"/>
        <w:rPr>
          <w:b/>
        </w:rPr>
      </w:pPr>
    </w:p>
    <w:p>
      <w:pPr>
        <w:spacing w:before="1"/>
        <w:ind w:left="1359" w:right="1270" w:firstLine="0"/>
        <w:jc w:val="center"/>
        <w:rPr>
          <w:i/>
          <w:sz w:val="24"/>
        </w:rPr>
      </w:pPr>
      <w:r>
        <w:rPr>
          <w:i/>
          <w:sz w:val="24"/>
        </w:rPr>
        <w:t>Principios que guían la atención en la Línea 100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9"/>
        </w:rPr>
      </w:pPr>
    </w:p>
    <w:p>
      <w:pPr>
        <w:spacing w:after="0"/>
        <w:rPr>
          <w:sz w:val="29"/>
        </w:rPr>
        <w:sectPr>
          <w:headerReference w:type="default" r:id="rId521"/>
          <w:footerReference w:type="default" r:id="rId522"/>
          <w:pgSz w:w="11910" w:h="16840"/>
          <w:pgMar w:header="751" w:footer="2061" w:top="960" w:bottom="2260" w:left="160" w:right="180"/>
        </w:sectPr>
      </w:pPr>
    </w:p>
    <w:p>
      <w:pPr>
        <w:spacing w:line="216" w:lineRule="auto" w:before="81"/>
        <w:ind w:left="4102" w:right="0" w:firstLine="0"/>
        <w:jc w:val="center"/>
        <w:rPr>
          <w:rFonts w:ascii="Calibri" w:hAnsi="Calibri"/>
          <w:b/>
          <w:sz w:val="18"/>
        </w:rPr>
      </w:pPr>
      <w:r>
        <w:rPr>
          <w:rFonts w:ascii="Calibri" w:hAnsi="Calibri"/>
          <w:b/>
          <w:sz w:val="18"/>
        </w:rPr>
        <w:t>Interés</w:t>
      </w:r>
      <w:r>
        <w:rPr>
          <w:rFonts w:ascii="Calibri" w:hAnsi="Calibri"/>
          <w:b/>
          <w:spacing w:val="1"/>
          <w:sz w:val="18"/>
        </w:rPr>
        <w:t> </w:t>
      </w:r>
      <w:r>
        <w:rPr>
          <w:rFonts w:ascii="Calibri" w:hAnsi="Calibri"/>
          <w:b/>
          <w:sz w:val="18"/>
        </w:rPr>
        <w:t>superior</w:t>
      </w:r>
      <w:r>
        <w:rPr>
          <w:rFonts w:ascii="Calibri" w:hAnsi="Calibri"/>
          <w:b/>
          <w:spacing w:val="-9"/>
          <w:sz w:val="18"/>
        </w:rPr>
        <w:t> </w:t>
      </w:r>
      <w:r>
        <w:rPr>
          <w:rFonts w:ascii="Calibri" w:hAnsi="Calibri"/>
          <w:b/>
          <w:sz w:val="18"/>
        </w:rPr>
        <w:t>de</w:t>
      </w:r>
      <w:r>
        <w:rPr>
          <w:rFonts w:ascii="Calibri" w:hAnsi="Calibri"/>
          <w:b/>
          <w:spacing w:val="-9"/>
          <w:sz w:val="18"/>
        </w:rPr>
        <w:t> </w:t>
      </w:r>
      <w:r>
        <w:rPr>
          <w:rFonts w:ascii="Calibri" w:hAnsi="Calibri"/>
          <w:b/>
          <w:sz w:val="18"/>
        </w:rPr>
        <w:t>la</w:t>
      </w:r>
      <w:r>
        <w:rPr>
          <w:rFonts w:ascii="Calibri" w:hAnsi="Calibri"/>
          <w:b/>
          <w:spacing w:val="-38"/>
          <w:sz w:val="18"/>
        </w:rPr>
        <w:t> </w:t>
      </w:r>
      <w:r>
        <w:rPr>
          <w:rFonts w:ascii="Calibri" w:hAnsi="Calibri"/>
          <w:b/>
          <w:sz w:val="18"/>
        </w:rPr>
        <w:t>niña/o</w:t>
      </w:r>
    </w:p>
    <w:p>
      <w:pPr>
        <w:pStyle w:val="BodyText"/>
        <w:spacing w:before="1"/>
        <w:rPr>
          <w:rFonts w:ascii="Calibri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33">
            <wp:simplePos x="0" y="0"/>
            <wp:positionH relativeFrom="page">
              <wp:posOffset>2628868</wp:posOffset>
            </wp:positionH>
            <wp:positionV relativeFrom="paragraph">
              <wp:posOffset>180871</wp:posOffset>
            </wp:positionV>
            <wp:extent cx="320904" cy="553212"/>
            <wp:effectExtent l="0" t="0" r="0" b="0"/>
            <wp:wrapTopAndBottom/>
            <wp:docPr id="25" name="image288.png" descr="Flecha: circular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88.png"/>
                    <pic:cNvPicPr/>
                  </pic:nvPicPr>
                  <pic:blipFill>
                    <a:blip r:embed="rId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04" cy="553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Calibri"/>
          <w:b/>
        </w:rPr>
      </w:pPr>
    </w:p>
    <w:p>
      <w:pPr>
        <w:spacing w:line="218" w:lineRule="auto" w:before="0"/>
        <w:ind w:left="4100" w:right="0" w:firstLine="0"/>
        <w:jc w:val="center"/>
        <w:rPr>
          <w:rFonts w:ascii="Calibri"/>
          <w:b/>
          <w:sz w:val="18"/>
        </w:rPr>
      </w:pPr>
      <w:r>
        <w:rPr>
          <w:rFonts w:ascii="Calibri"/>
          <w:b/>
          <w:spacing w:val="-1"/>
          <w:sz w:val="18"/>
        </w:rPr>
        <w:t>Precautorio </w:t>
      </w:r>
      <w:r>
        <w:rPr>
          <w:rFonts w:ascii="Calibri"/>
          <w:b/>
          <w:sz w:val="18"/>
        </w:rPr>
        <w:t>o</w:t>
      </w:r>
      <w:r>
        <w:rPr>
          <w:rFonts w:ascii="Calibri"/>
          <w:b/>
          <w:spacing w:val="-38"/>
          <w:sz w:val="18"/>
        </w:rPr>
        <w:t> </w:t>
      </w:r>
      <w:r>
        <w:rPr>
          <w:rFonts w:ascii="Calibri"/>
          <w:b/>
          <w:sz w:val="18"/>
        </w:rPr>
        <w:t>cautelar</w:t>
      </w:r>
    </w:p>
    <w:p>
      <w:pPr>
        <w:pStyle w:val="BodyText"/>
        <w:rPr>
          <w:rFonts w:ascii="Calibri"/>
          <w:b/>
          <w:sz w:val="18"/>
        </w:rPr>
      </w:pPr>
      <w:r>
        <w:rPr/>
        <w:br w:type="column"/>
      </w:r>
      <w:r>
        <w:rPr>
          <w:rFonts w:ascii="Calibri"/>
          <w:b/>
          <w:sz w:val="18"/>
        </w:rPr>
      </w:r>
    </w:p>
    <w:p>
      <w:pPr>
        <w:spacing w:line="232" w:lineRule="auto" w:before="1"/>
        <w:ind w:left="881" w:right="4438" w:firstLine="55"/>
        <w:jc w:val="center"/>
        <w:rPr>
          <w:rFonts w:ascii="Calibri" w:hAnsi="Calibri"/>
          <w:b/>
          <w:sz w:val="18"/>
        </w:rPr>
      </w:pPr>
      <w:r>
        <w:rPr>
          <w:rFonts w:ascii="Calibri" w:hAnsi="Calibri"/>
          <w:b/>
          <w:sz w:val="18"/>
        </w:rPr>
        <w:t>Igualdad y no</w:t>
      </w:r>
      <w:r>
        <w:rPr>
          <w:rFonts w:ascii="Calibri" w:hAnsi="Calibri"/>
          <w:b/>
          <w:spacing w:val="-38"/>
          <w:sz w:val="18"/>
        </w:rPr>
        <w:t> </w:t>
      </w:r>
      <w:r>
        <w:rPr>
          <w:rFonts w:ascii="Calibri" w:hAnsi="Calibri"/>
          <w:b/>
          <w:spacing w:val="-1"/>
          <w:sz w:val="18"/>
        </w:rPr>
        <w:t>discriminación</w:t>
      </w:r>
    </w:p>
    <w:p>
      <w:pPr>
        <w:pStyle w:val="BodyText"/>
        <w:spacing w:before="6"/>
        <w:rPr>
          <w:rFonts w:ascii="Calibri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34">
            <wp:simplePos x="0" y="0"/>
            <wp:positionH relativeFrom="page">
              <wp:posOffset>4360049</wp:posOffset>
            </wp:positionH>
            <wp:positionV relativeFrom="paragraph">
              <wp:posOffset>199709</wp:posOffset>
            </wp:positionV>
            <wp:extent cx="319649" cy="534924"/>
            <wp:effectExtent l="0" t="0" r="0" b="0"/>
            <wp:wrapTopAndBottom/>
            <wp:docPr id="27" name="image289.png" descr="Flecha: circular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89.png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649" cy="534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Calibri"/>
          <w:b/>
          <w:sz w:val="20"/>
        </w:rPr>
      </w:pPr>
    </w:p>
    <w:p>
      <w:pPr>
        <w:spacing w:line="216" w:lineRule="auto" w:before="0"/>
        <w:ind w:left="1060" w:right="4618" w:firstLine="0"/>
        <w:jc w:val="center"/>
        <w:rPr>
          <w:rFonts w:ascii="Calibri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3429000</wp:posOffset>
            </wp:positionH>
            <wp:positionV relativeFrom="paragraph">
              <wp:posOffset>273977</wp:posOffset>
            </wp:positionV>
            <wp:extent cx="509777" cy="317966"/>
            <wp:effectExtent l="0" t="0" r="0" b="0"/>
            <wp:wrapNone/>
            <wp:docPr id="29" name="image290.png" descr="Flecha: circular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90.png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77" cy="317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3378708</wp:posOffset>
            </wp:positionH>
            <wp:positionV relativeFrom="paragraph">
              <wp:posOffset>-1454185</wp:posOffset>
            </wp:positionV>
            <wp:extent cx="535686" cy="311777"/>
            <wp:effectExtent l="0" t="0" r="0" b="0"/>
            <wp:wrapNone/>
            <wp:docPr id="31" name="image291.png" descr="Flecha: circular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91.png"/>
                    <pic:cNvPicPr/>
                  </pic:nvPicPr>
                  <pic:blipFill>
                    <a:blip r:embed="rId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86" cy="311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sz w:val="18"/>
        </w:rPr>
        <w:t>Debida</w:t>
      </w:r>
      <w:r>
        <w:rPr>
          <w:rFonts w:ascii="Calibri"/>
          <w:b/>
          <w:spacing w:val="1"/>
          <w:sz w:val="18"/>
        </w:rPr>
        <w:t> </w:t>
      </w:r>
      <w:r>
        <w:rPr>
          <w:rFonts w:ascii="Calibri"/>
          <w:b/>
          <w:sz w:val="18"/>
        </w:rPr>
        <w:t>diligencia</w:t>
      </w:r>
      <w:r>
        <w:rPr>
          <w:rFonts w:ascii="Calibri"/>
          <w:b/>
          <w:spacing w:val="-38"/>
          <w:sz w:val="18"/>
        </w:rPr>
        <w:t> </w:t>
      </w:r>
      <w:r>
        <w:rPr>
          <w:rFonts w:ascii="Calibri"/>
          <w:b/>
          <w:sz w:val="18"/>
        </w:rPr>
        <w:t>reforzada</w:t>
      </w:r>
    </w:p>
    <w:p>
      <w:pPr>
        <w:spacing w:after="0" w:line="216" w:lineRule="auto"/>
        <w:jc w:val="center"/>
        <w:rPr>
          <w:rFonts w:ascii="Calibri"/>
          <w:sz w:val="18"/>
        </w:rPr>
        <w:sectPr>
          <w:type w:val="continuous"/>
          <w:pgSz w:w="11910" w:h="16840"/>
          <w:pgMar w:top="1580" w:bottom="0" w:left="160" w:right="180"/>
          <w:cols w:num="2" w:equalWidth="0">
            <w:col w:w="5127" w:space="40"/>
            <w:col w:w="6403"/>
          </w:cols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1"/>
        <w:rPr>
          <w:rFonts w:ascii="Calibri"/>
          <w:b/>
          <w:sz w:val="14"/>
        </w:rPr>
      </w:pPr>
    </w:p>
    <w:p>
      <w:pPr>
        <w:pStyle w:val="Heading1"/>
        <w:numPr>
          <w:ilvl w:val="0"/>
          <w:numId w:val="42"/>
        </w:numPr>
        <w:tabs>
          <w:tab w:pos="1619" w:val="left" w:leader="none"/>
        </w:tabs>
        <w:spacing w:line="240" w:lineRule="auto" w:before="90" w:after="0"/>
        <w:ind w:left="1618" w:right="0" w:hanging="361"/>
        <w:jc w:val="left"/>
      </w:pPr>
      <w:bookmarkStart w:name="_bookmark44" w:id="84"/>
      <w:bookmarkEnd w:id="84"/>
      <w:r>
        <w:rPr>
          <w:b w:val="0"/>
        </w:rPr>
      </w:r>
      <w:bookmarkStart w:name="_bookmark44" w:id="85"/>
      <w:bookmarkEnd w:id="85"/>
      <w:r>
        <w:rPr/>
        <w:t>D</w:t>
      </w:r>
      <w:r>
        <w:rPr/>
        <w:t>erechos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personas</w:t>
      </w:r>
      <w:r>
        <w:rPr>
          <w:spacing w:val="-1"/>
        </w:rPr>
        <w:t> </w:t>
      </w:r>
      <w:r>
        <w:rPr/>
        <w:t>usuarias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profesionales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Línea</w:t>
      </w:r>
      <w:r>
        <w:rPr>
          <w:spacing w:val="-1"/>
        </w:rPr>
        <w:t> </w:t>
      </w:r>
      <w:r>
        <w:rPr/>
        <w:t>100</w:t>
      </w:r>
    </w:p>
    <w:p>
      <w:pPr>
        <w:pStyle w:val="BodyText"/>
        <w:spacing w:before="6"/>
        <w:rPr>
          <w:b/>
          <w:sz w:val="22"/>
        </w:rPr>
      </w:pPr>
      <w:r>
        <w:rPr/>
        <w:pict>
          <v:rect style="position:absolute;margin-left:69.503998pt;margin-top:14.898926pt;width:456.43pt;height:.47998pt;mso-position-horizontal-relative:page;mso-position-vertical-relative:paragraph;z-index:-15659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7" w:lineRule="exact" w:before="0"/>
        <w:ind w:left="1359" w:right="1335" w:firstLine="0"/>
        <w:jc w:val="center"/>
        <w:rPr>
          <w:b/>
          <w:sz w:val="24"/>
        </w:rPr>
      </w:pPr>
      <w:r>
        <w:rPr>
          <w:b/>
          <w:sz w:val="24"/>
        </w:rPr>
        <w:t>Tabla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29</w:t>
      </w:r>
    </w:p>
    <w:p>
      <w:pPr>
        <w:pStyle w:val="BodyText"/>
        <w:rPr>
          <w:b/>
        </w:rPr>
      </w:pPr>
    </w:p>
    <w:p>
      <w:pPr>
        <w:spacing w:before="0"/>
        <w:ind w:left="1359" w:right="1279" w:firstLine="0"/>
        <w:jc w:val="center"/>
        <w:rPr>
          <w:i/>
          <w:sz w:val="24"/>
        </w:rPr>
      </w:pPr>
      <w:r>
        <w:rPr>
          <w:i/>
          <w:sz w:val="24"/>
        </w:rPr>
        <w:t>Derechos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usuarias y profesionales</w:t>
      </w:r>
    </w:p>
    <w:p>
      <w:pPr>
        <w:pStyle w:val="BodyText"/>
        <w:spacing w:before="10"/>
        <w:rPr>
          <w:i/>
        </w:rPr>
      </w:pPr>
    </w:p>
    <w:tbl>
      <w:tblPr>
        <w:tblW w:w="0" w:type="auto"/>
        <w:jc w:val="left"/>
        <w:tblInd w:w="11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39"/>
        <w:gridCol w:w="4338"/>
      </w:tblGrid>
      <w:tr>
        <w:trPr>
          <w:trHeight w:val="270" w:hRule="atLeast"/>
        </w:trPr>
        <w:tc>
          <w:tcPr>
            <w:tcW w:w="4339" w:type="dxa"/>
          </w:tcPr>
          <w:p>
            <w:pPr>
              <w:pStyle w:val="TableParagraph"/>
              <w:spacing w:line="251" w:lineRule="exact"/>
              <w:ind w:left="581"/>
              <w:rPr>
                <w:sz w:val="24"/>
              </w:rPr>
            </w:pPr>
            <w:r>
              <w:rPr>
                <w:sz w:val="24"/>
              </w:rPr>
              <w:t>Derechos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personas usuarias</w:t>
            </w:r>
          </w:p>
        </w:tc>
        <w:tc>
          <w:tcPr>
            <w:tcW w:w="4338" w:type="dxa"/>
          </w:tcPr>
          <w:p>
            <w:pPr>
              <w:pStyle w:val="TableParagraph"/>
              <w:spacing w:line="251" w:lineRule="exact"/>
              <w:ind w:left="433"/>
              <w:rPr>
                <w:sz w:val="24"/>
              </w:rPr>
            </w:pPr>
            <w:r>
              <w:rPr>
                <w:sz w:val="24"/>
              </w:rPr>
              <w:t>Derechos de los 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las profesionales</w:t>
            </w:r>
          </w:p>
        </w:tc>
      </w:tr>
      <w:tr>
        <w:trPr>
          <w:trHeight w:val="2477" w:hRule="atLeast"/>
        </w:trPr>
        <w:tc>
          <w:tcPr>
            <w:tcW w:w="4339" w:type="dxa"/>
          </w:tcPr>
          <w:p>
            <w:pPr>
              <w:pStyle w:val="TableParagraph"/>
              <w:spacing w:line="271" w:lineRule="exact"/>
              <w:ind w:left="2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Respeto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65"/>
                <w:sz w:val="24"/>
              </w:rPr>
              <w:t> </w:t>
            </w:r>
            <w:r>
              <w:rPr>
                <w:b/>
                <w:sz w:val="24"/>
              </w:rPr>
              <w:t>su</w:t>
            </w:r>
            <w:r>
              <w:rPr>
                <w:b/>
                <w:spacing w:val="66"/>
                <w:sz w:val="24"/>
              </w:rPr>
              <w:t> </w:t>
            </w:r>
            <w:r>
              <w:rPr>
                <w:b/>
                <w:sz w:val="24"/>
              </w:rPr>
              <w:t>dignidad,</w:t>
            </w:r>
            <w:r>
              <w:rPr>
                <w:b/>
                <w:spacing w:val="65"/>
                <w:sz w:val="24"/>
              </w:rPr>
              <w:t> </w:t>
            </w:r>
            <w:r>
              <w:rPr>
                <w:b/>
                <w:sz w:val="24"/>
              </w:rPr>
              <w:t>personalidad,</w:t>
            </w:r>
          </w:p>
          <w:p>
            <w:pPr>
              <w:pStyle w:val="TableParagraph"/>
              <w:ind w:left="2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integridad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intimidad.</w:t>
            </w:r>
          </w:p>
          <w:p>
            <w:pPr>
              <w:pStyle w:val="TableParagraph"/>
              <w:ind w:left="200" w:righ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Recibir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atención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empática,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receptiva,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humanitaria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libre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prejuicios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sexistas, clasistas, racistas y xenófobos.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Recibir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servicio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gratuito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calidad.</w:t>
            </w:r>
          </w:p>
          <w:p>
            <w:pPr>
              <w:pStyle w:val="TableParagraph"/>
              <w:spacing w:line="274" w:lineRule="exact"/>
              <w:ind w:left="200" w:righ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A la confidencialidad y reserva en el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manejo</w:t>
            </w:r>
            <w:r>
              <w:rPr>
                <w:b/>
                <w:spacing w:val="33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33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34"/>
                <w:sz w:val="24"/>
              </w:rPr>
              <w:t> </w:t>
            </w:r>
            <w:r>
              <w:rPr>
                <w:b/>
                <w:sz w:val="24"/>
              </w:rPr>
              <w:t>información</w:t>
            </w:r>
            <w:r>
              <w:rPr>
                <w:b/>
                <w:spacing w:val="35"/>
                <w:sz w:val="24"/>
              </w:rPr>
              <w:t> </w:t>
            </w:r>
            <w:r>
              <w:rPr>
                <w:b/>
                <w:sz w:val="24"/>
              </w:rPr>
              <w:t>relacionada</w:t>
            </w:r>
          </w:p>
        </w:tc>
        <w:tc>
          <w:tcPr>
            <w:tcW w:w="4338" w:type="dxa"/>
          </w:tcPr>
          <w:p>
            <w:pPr>
              <w:pStyle w:val="TableParagraph"/>
              <w:spacing w:line="27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Respeto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dignidad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personalidad.</w:t>
            </w:r>
          </w:p>
          <w:p>
            <w:pPr>
              <w:pStyle w:val="TableParagraph"/>
              <w:ind w:left="107" w:right="201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recibir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inducción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oportuna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procesos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actualización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periódicos.</w:t>
            </w:r>
          </w:p>
          <w:p>
            <w:pPr>
              <w:pStyle w:val="TableParagraph"/>
              <w:ind w:left="107" w:right="197"/>
              <w:jc w:val="both"/>
              <w:rPr>
                <w:sz w:val="24"/>
              </w:rPr>
            </w:pP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mantener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reserva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consulta,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respetando la autonomía de las personas,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salvo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casos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riesgo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severo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la</w:t>
            </w:r>
          </w:p>
          <w:p>
            <w:pPr>
              <w:pStyle w:val="TableParagraph"/>
              <w:spacing w:line="274" w:lineRule="exact"/>
              <w:ind w:left="107" w:right="201"/>
              <w:jc w:val="both"/>
              <w:rPr>
                <w:sz w:val="24"/>
              </w:rPr>
            </w:pPr>
            <w:r>
              <w:rPr>
                <w:sz w:val="24"/>
              </w:rPr>
              <w:t>integridad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usuaria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terceros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flagrancia.</w:t>
            </w:r>
          </w:p>
        </w:tc>
      </w:tr>
    </w:tbl>
    <w:p>
      <w:pPr>
        <w:spacing w:after="0" w:line="274" w:lineRule="exact"/>
        <w:jc w:val="both"/>
        <w:rPr>
          <w:sz w:val="24"/>
        </w:rPr>
        <w:sectPr>
          <w:type w:val="continuous"/>
          <w:pgSz w:w="11910" w:h="16840"/>
          <w:pgMar w:top="1580" w:bottom="0" w:left="160" w:right="1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 w:after="1"/>
        <w:rPr>
          <w:i/>
          <w:sz w:val="19"/>
        </w:rPr>
      </w:pPr>
    </w:p>
    <w:tbl>
      <w:tblPr>
        <w:tblW w:w="0" w:type="auto"/>
        <w:jc w:val="left"/>
        <w:tblInd w:w="11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0"/>
        <w:gridCol w:w="4335"/>
      </w:tblGrid>
      <w:tr>
        <w:trPr>
          <w:trHeight w:val="7719" w:hRule="atLeast"/>
        </w:trPr>
        <w:tc>
          <w:tcPr>
            <w:tcW w:w="4340" w:type="dxa"/>
          </w:tcPr>
          <w:p>
            <w:pPr>
              <w:pStyle w:val="TableParagraph"/>
              <w:ind w:left="200" w:right="10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con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llamada,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excepciones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establecidas en la ley, a pedido judicial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autorización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persona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usuaria.</w:t>
            </w:r>
          </w:p>
          <w:p>
            <w:pPr>
              <w:pStyle w:val="TableParagraph"/>
              <w:ind w:left="200" w:righ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autonomía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decisiones,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siempre que no coloque en serio riesgo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su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integridad o la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terceros/as.</w:t>
            </w:r>
          </w:p>
          <w:p>
            <w:pPr>
              <w:pStyle w:val="TableParagraph"/>
              <w:ind w:left="200" w:right="10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atendida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profesionales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debidamente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capacitados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sin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antecedentes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violencia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sus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distintas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modalidades,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hostigamiento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sexual, incumplimiento de obligaciones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alimentarias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y corrupción.</w:t>
            </w:r>
          </w:p>
          <w:p>
            <w:pPr>
              <w:pStyle w:val="TableParagraph"/>
              <w:ind w:left="200" w:righ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Acceso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información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oportuna,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completa, comprensible y en su propia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lengua.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Especialmente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relevante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salud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sexual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salud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reproductiva: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prevención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ITS,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embarazo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deseado y atención integral con kit 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emergencia para víctimas de violación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sexual</w:t>
            </w:r>
            <w:r>
              <w:rPr>
                <w:b/>
                <w:position w:val="8"/>
                <w:sz w:val="16"/>
              </w:rPr>
              <w:t>43</w:t>
            </w:r>
            <w:r>
              <w:rPr>
                <w:b/>
                <w:spacing w:val="1"/>
                <w:position w:val="8"/>
                <w:sz w:val="16"/>
              </w:rPr>
              <w:t> </w:t>
            </w:r>
            <w:r>
              <w:rPr>
                <w:b/>
                <w:sz w:val="24"/>
              </w:rPr>
              <w:t>y acceso al aborto terapéutico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legal.</w:t>
            </w:r>
          </w:p>
          <w:p>
            <w:pPr>
              <w:pStyle w:val="TableParagraph"/>
              <w:spacing w:line="271" w:lineRule="exact"/>
              <w:ind w:left="2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integralidad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atención.</w:t>
            </w:r>
          </w:p>
          <w:p>
            <w:pPr>
              <w:pStyle w:val="TableParagraph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53"/>
                <w:sz w:val="24"/>
              </w:rPr>
              <w:t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53"/>
                <w:sz w:val="24"/>
              </w:rPr>
              <w:t> </w:t>
            </w:r>
            <w:r>
              <w:rPr>
                <w:b/>
                <w:sz w:val="24"/>
              </w:rPr>
              <w:t>ser</w:t>
            </w:r>
            <w:r>
              <w:rPr>
                <w:b/>
                <w:spacing w:val="53"/>
                <w:sz w:val="24"/>
              </w:rPr>
              <w:t> </w:t>
            </w:r>
            <w:r>
              <w:rPr>
                <w:b/>
                <w:sz w:val="24"/>
              </w:rPr>
              <w:t>discriminada</w:t>
            </w:r>
            <w:r>
              <w:rPr>
                <w:b/>
                <w:spacing w:val="53"/>
                <w:sz w:val="24"/>
              </w:rPr>
              <w:t> </w:t>
            </w:r>
            <w:r>
              <w:rPr>
                <w:b/>
                <w:sz w:val="24"/>
              </w:rPr>
              <w:t>por</w:t>
            </w:r>
            <w:r>
              <w:rPr>
                <w:b/>
                <w:spacing w:val="50"/>
                <w:sz w:val="24"/>
              </w:rPr>
              <w:t> </w:t>
            </w:r>
            <w:r>
              <w:rPr>
                <w:b/>
                <w:sz w:val="24"/>
              </w:rPr>
              <w:t>ningún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motivo.</w:t>
            </w:r>
          </w:p>
          <w:p>
            <w:pPr>
              <w:pStyle w:val="TableParagraph"/>
              <w:tabs>
                <w:tab w:pos="576" w:val="left" w:leader="none"/>
                <w:tab w:pos="1034" w:val="left" w:leader="none"/>
                <w:tab w:pos="1542" w:val="left" w:leader="none"/>
                <w:tab w:pos="2454" w:val="left" w:leader="none"/>
                <w:tab w:pos="2895" w:val="left" w:leader="none"/>
              </w:tabs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  <w:tab/>
              <w:t>no</w:t>
              <w:tab/>
              <w:t>ser</w:t>
              <w:tab/>
              <w:t>motivo</w:t>
              <w:tab/>
              <w:t>de</w:t>
              <w:tab/>
              <w:t>investigación</w:t>
            </w:r>
          </w:p>
          <w:p>
            <w:pPr>
              <w:pStyle w:val="TableParagraph"/>
              <w:tabs>
                <w:tab w:pos="1459" w:val="left" w:leader="none"/>
                <w:tab w:pos="1908" w:val="left" w:leader="none"/>
                <w:tab w:pos="3380" w:val="left" w:leader="none"/>
                <w:tab w:pos="4004" w:val="left" w:leader="none"/>
              </w:tabs>
              <w:spacing w:line="270" w:lineRule="atLeast"/>
              <w:ind w:left="200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científica</w:t>
              <w:tab/>
              <w:t>o</w:t>
              <w:tab/>
              <w:t>académica,</w:t>
              <w:tab/>
              <w:t>sin</w:t>
              <w:tab/>
            </w:r>
            <w:r>
              <w:rPr>
                <w:b/>
                <w:spacing w:val="-3"/>
                <w:sz w:val="24"/>
              </w:rPr>
              <w:t>su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consentimiento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informado.</w:t>
            </w:r>
          </w:p>
        </w:tc>
        <w:tc>
          <w:tcPr>
            <w:tcW w:w="4335" w:type="dxa"/>
          </w:tcPr>
          <w:p>
            <w:pPr>
              <w:pStyle w:val="TableParagraph"/>
              <w:ind w:left="106" w:right="197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trabajar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ambiente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amable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convivencia y respeto entre las personas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 ella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laboran.</w:t>
            </w:r>
          </w:p>
          <w:p>
            <w:pPr>
              <w:pStyle w:val="TableParagraph"/>
              <w:ind w:left="106" w:right="198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trabajar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bajo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un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régimen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organización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respete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criterios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salud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ocupacional,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especialmente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salud mental.</w:t>
            </w:r>
          </w:p>
          <w:p>
            <w:pPr>
              <w:pStyle w:val="TableParagraph"/>
              <w:ind w:left="106" w:right="199"/>
              <w:jc w:val="both"/>
              <w:rPr>
                <w:sz w:val="24"/>
              </w:rPr>
            </w:pPr>
            <w:r>
              <w:rPr>
                <w:sz w:val="24"/>
              </w:rPr>
              <w:t>A contar con programas de detección 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atención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Síndrome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Agotamiento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Profesional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(SAP)</w:t>
            </w:r>
            <w:r>
              <w:rPr>
                <w:sz w:val="24"/>
                <w:vertAlign w:val="superscript"/>
              </w:rPr>
              <w:t>44</w:t>
            </w:r>
            <w:r>
              <w:rPr>
                <w:sz w:val="24"/>
                <w:vertAlign w:val="baseline"/>
              </w:rPr>
              <w:t>, implementados.</w:t>
            </w:r>
          </w:p>
          <w:p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seguridad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personal.</w:t>
            </w:r>
          </w:p>
          <w:p>
            <w:pPr>
              <w:pStyle w:val="TableParagraph"/>
              <w:ind w:left="106" w:right="198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participar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diagnósticos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sobre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clima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laboral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prevención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hostigamiento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sexual.</w:t>
            </w:r>
          </w:p>
          <w:p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Disponer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un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ambiente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adecuado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para</w:t>
            </w:r>
          </w:p>
          <w:p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realizar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funciones.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3"/>
        </w:rPr>
      </w:pPr>
      <w:r>
        <w:rPr/>
        <w:pict>
          <v:rect style="position:absolute;margin-left:70.944pt;margin-top:9.931845pt;width:144.020pt;height:.72003pt;mso-position-horizontal-relative:page;mso-position-vertical-relative:paragraph;z-index:-156579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258" w:right="1230" w:firstLine="40"/>
        <w:jc w:val="both"/>
        <w:rPr>
          <w:sz w:val="20"/>
        </w:rPr>
      </w:pPr>
      <w:r>
        <w:rPr>
          <w:sz w:val="20"/>
        </w:rPr>
        <w:t>Resolución</w:t>
      </w:r>
      <w:r>
        <w:rPr>
          <w:spacing w:val="1"/>
          <w:sz w:val="20"/>
        </w:rPr>
        <w:t> </w:t>
      </w:r>
      <w:r>
        <w:rPr>
          <w:sz w:val="20"/>
        </w:rPr>
        <w:t>Ministerial</w:t>
      </w:r>
      <w:r>
        <w:rPr>
          <w:spacing w:val="1"/>
          <w:sz w:val="20"/>
        </w:rPr>
        <w:t> </w:t>
      </w:r>
      <w:r>
        <w:rPr>
          <w:sz w:val="20"/>
        </w:rPr>
        <w:t>227-2019/MINSA.</w:t>
      </w:r>
      <w:r>
        <w:rPr>
          <w:spacing w:val="1"/>
          <w:sz w:val="20"/>
        </w:rPr>
        <w:t> </w:t>
      </w:r>
      <w:r>
        <w:rPr>
          <w:sz w:val="20"/>
        </w:rPr>
        <w:t>Protocolo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actuación</w:t>
      </w:r>
      <w:r>
        <w:rPr>
          <w:spacing w:val="1"/>
          <w:sz w:val="20"/>
        </w:rPr>
        <w:t> </w:t>
      </w:r>
      <w:r>
        <w:rPr>
          <w:sz w:val="20"/>
        </w:rPr>
        <w:t>conjunta</w:t>
      </w:r>
      <w:r>
        <w:rPr>
          <w:spacing w:val="1"/>
          <w:sz w:val="20"/>
        </w:rPr>
        <w:t> </w:t>
      </w:r>
      <w:r>
        <w:rPr>
          <w:sz w:val="20"/>
        </w:rPr>
        <w:t>entre</w:t>
      </w:r>
      <w:r>
        <w:rPr>
          <w:spacing w:val="1"/>
          <w:sz w:val="20"/>
        </w:rPr>
        <w:t> </w:t>
      </w:r>
      <w:r>
        <w:rPr>
          <w:sz w:val="20"/>
        </w:rPr>
        <w:t>CEM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establecimientos</w:t>
      </w:r>
      <w:r>
        <w:rPr>
          <w:spacing w:val="1"/>
          <w:sz w:val="20"/>
        </w:rPr>
        <w:t> </w:t>
      </w:r>
      <w:r>
        <w:rPr>
          <w:sz w:val="20"/>
        </w:rPr>
        <w:t>públicos de salud. Ver:</w:t>
      </w:r>
      <w:r>
        <w:rPr>
          <w:spacing w:val="1"/>
          <w:sz w:val="20"/>
        </w:rPr>
        <w:t> </w:t>
      </w:r>
      <w:r>
        <w:rPr>
          <w:sz w:val="20"/>
        </w:rPr>
        <w:t>HYPERLINK "https://observatorioviolencia.pe/protocolo-cem-y-establecimientos-de-</w:t>
      </w:r>
      <w:r>
        <w:rPr>
          <w:spacing w:val="1"/>
          <w:sz w:val="20"/>
        </w:rPr>
        <w:t> </w:t>
      </w:r>
      <w:r>
        <w:rPr>
          <w:sz w:val="20"/>
        </w:rPr>
        <w:t>salud/"</w:t>
      </w:r>
      <w:r>
        <w:rPr>
          <w:spacing w:val="-1"/>
          <w:sz w:val="20"/>
        </w:rPr>
        <w:t> </w:t>
      </w:r>
      <w:r>
        <w:rPr>
          <w:sz w:val="20"/>
        </w:rPr>
        <w:t>https://observatorioviolencia.pe/protocolo-cem-y-establecimientos-de-salud/</w:t>
      </w:r>
    </w:p>
    <w:p>
      <w:pPr>
        <w:spacing w:line="229" w:lineRule="exact" w:before="0"/>
        <w:ind w:left="1258" w:right="0" w:firstLine="0"/>
        <w:jc w:val="both"/>
        <w:rPr>
          <w:sz w:val="20"/>
        </w:rPr>
      </w:pPr>
      <w:r>
        <w:rPr>
          <w:sz w:val="20"/>
        </w:rPr>
        <w:t>Resolución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Dirección</w:t>
      </w:r>
      <w:r>
        <w:rPr>
          <w:spacing w:val="-1"/>
          <w:sz w:val="20"/>
        </w:rPr>
        <w:t> </w:t>
      </w:r>
      <w:r>
        <w:rPr>
          <w:sz w:val="20"/>
        </w:rPr>
        <w:t>Ejecutiva</w:t>
      </w:r>
      <w:r>
        <w:rPr>
          <w:spacing w:val="-3"/>
          <w:sz w:val="20"/>
        </w:rPr>
        <w:t> </w:t>
      </w:r>
      <w:r>
        <w:rPr>
          <w:sz w:val="20"/>
        </w:rPr>
        <w:t>N°035-2016-MIMP-PNCVFS-DE.</w:t>
      </w:r>
    </w:p>
    <w:p>
      <w:pPr>
        <w:spacing w:after="0" w:line="229" w:lineRule="exact"/>
        <w:jc w:val="both"/>
        <w:rPr>
          <w:sz w:val="20"/>
        </w:rPr>
        <w:sectPr>
          <w:headerReference w:type="default" r:id="rId527"/>
          <w:footerReference w:type="default" r:id="rId528"/>
          <w:pgSz w:w="11910" w:h="16840"/>
          <w:pgMar w:header="751" w:footer="2039" w:top="960" w:bottom="2220" w:left="160" w:right="180"/>
        </w:sect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42"/>
        </w:numPr>
        <w:tabs>
          <w:tab w:pos="1619" w:val="left" w:leader="none"/>
        </w:tabs>
        <w:spacing w:line="240" w:lineRule="auto" w:before="215" w:after="0"/>
        <w:ind w:left="1618" w:right="0" w:hanging="361"/>
        <w:jc w:val="left"/>
      </w:pPr>
      <w:bookmarkStart w:name="_bookmark45" w:id="86"/>
      <w:bookmarkEnd w:id="86"/>
      <w:r>
        <w:rPr>
          <w:b w:val="0"/>
        </w:rPr>
      </w:r>
      <w:bookmarkStart w:name="_bookmark45" w:id="87"/>
      <w:bookmarkEnd w:id="87"/>
      <w:r>
        <w:rPr/>
        <w:t>C</w:t>
      </w:r>
      <w:r>
        <w:rPr/>
        <w:t>ondiciones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funcionamiento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servicio:</w:t>
      </w:r>
    </w:p>
    <w:p>
      <w:pPr>
        <w:pStyle w:val="BodyText"/>
        <w:spacing w:before="5"/>
        <w:rPr>
          <w:b/>
          <w:sz w:val="22"/>
        </w:rPr>
      </w:pPr>
      <w:r>
        <w:rPr/>
        <w:pict>
          <v:rect style="position:absolute;margin-left:69.503998pt;margin-top:14.852148pt;width:456.43pt;height:.48pt;mso-position-horizontal-relative:page;mso-position-vertical-relative:paragraph;z-index:-156574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44"/>
        </w:numPr>
        <w:tabs>
          <w:tab w:pos="1978" w:val="left" w:leader="none"/>
          <w:tab w:pos="1979" w:val="left" w:leader="none"/>
        </w:tabs>
        <w:spacing w:line="246" w:lineRule="exact" w:before="0" w:after="0"/>
        <w:ind w:left="1978" w:right="0" w:hanging="721"/>
        <w:jc w:val="left"/>
        <w:rPr>
          <w:b/>
          <w:sz w:val="24"/>
        </w:rPr>
      </w:pPr>
      <w:r>
        <w:rPr>
          <w:b/>
          <w:sz w:val="24"/>
        </w:rPr>
        <w:t>Perfil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sugerido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profesionales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30"/>
        <w:ind w:left="1357" w:right="1341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Tabla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30. Perfil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sugerido de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las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profesionales de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la Línea 100</w:t>
      </w:r>
    </w:p>
    <w:p>
      <w:pPr>
        <w:pStyle w:val="BodyText"/>
        <w:spacing w:before="10"/>
        <w:rPr>
          <w:b/>
          <w:i/>
        </w:rPr>
      </w:pPr>
    </w:p>
    <w:tbl>
      <w:tblPr>
        <w:tblW w:w="0" w:type="auto"/>
        <w:jc w:val="left"/>
        <w:tblInd w:w="11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9"/>
        <w:gridCol w:w="6757"/>
      </w:tblGrid>
      <w:tr>
        <w:trPr>
          <w:trHeight w:val="408" w:hRule="atLeast"/>
        </w:trPr>
        <w:tc>
          <w:tcPr>
            <w:tcW w:w="19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757" w:type="dxa"/>
          </w:tcPr>
          <w:p>
            <w:pPr>
              <w:pStyle w:val="TableParagraph"/>
              <w:spacing w:line="266" w:lineRule="exact"/>
              <w:ind w:left="1912"/>
              <w:rPr>
                <w:sz w:val="24"/>
              </w:rPr>
            </w:pPr>
            <w:r>
              <w:rPr>
                <w:sz w:val="24"/>
              </w:rPr>
              <w:t>Profesionales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Línea 100</w:t>
            </w:r>
          </w:p>
        </w:tc>
      </w:tr>
      <w:tr>
        <w:trPr>
          <w:trHeight w:val="1656" w:hRule="atLeast"/>
        </w:trPr>
        <w:tc>
          <w:tcPr>
            <w:tcW w:w="1929" w:type="dxa"/>
          </w:tcPr>
          <w:p>
            <w:pPr>
              <w:pStyle w:val="TableParagraph"/>
              <w:spacing w:before="133"/>
              <w:ind w:left="200" w:right="640"/>
              <w:rPr>
                <w:sz w:val="24"/>
              </w:rPr>
            </w:pPr>
            <w:r>
              <w:rPr>
                <w:sz w:val="24"/>
              </w:rPr>
              <w:t>Formación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profesional</w:t>
            </w:r>
          </w:p>
        </w:tc>
        <w:tc>
          <w:tcPr>
            <w:tcW w:w="6757" w:type="dxa"/>
          </w:tcPr>
          <w:p>
            <w:pPr>
              <w:pStyle w:val="TableParagraph"/>
              <w:spacing w:before="133"/>
              <w:ind w:left="109" w:right="202"/>
              <w:jc w:val="both"/>
              <w:rPr>
                <w:sz w:val="24"/>
              </w:rPr>
            </w:pPr>
            <w:r>
              <w:rPr>
                <w:sz w:val="24"/>
              </w:rPr>
              <w:t>Licenciados,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colegiados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habilitados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psicología,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eventualmente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titulados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abogacía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trabajo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social;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años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experiencia,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preferencia mujeres.</w:t>
            </w:r>
          </w:p>
          <w:p>
            <w:pPr>
              <w:pStyle w:val="TableParagraph"/>
              <w:ind w:left="109" w:right="201"/>
              <w:jc w:val="both"/>
              <w:rPr>
                <w:sz w:val="24"/>
              </w:rPr>
            </w:pP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antecedentes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perpetración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hechos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violencia,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discriminación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 omisión 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 asistencia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familiar.</w:t>
            </w:r>
          </w:p>
        </w:tc>
      </w:tr>
      <w:tr>
        <w:trPr>
          <w:trHeight w:val="3312" w:hRule="atLeast"/>
        </w:trPr>
        <w:tc>
          <w:tcPr>
            <w:tcW w:w="1929" w:type="dxa"/>
          </w:tcPr>
          <w:p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Funciones</w:t>
            </w:r>
          </w:p>
        </w:tc>
        <w:tc>
          <w:tcPr>
            <w:tcW w:w="6757" w:type="dxa"/>
          </w:tcPr>
          <w:p>
            <w:pPr>
              <w:pStyle w:val="TableParagraph"/>
              <w:spacing w:before="133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Recepción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llamadas según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protocolo.</w:t>
            </w:r>
          </w:p>
          <w:p>
            <w:pPr>
              <w:pStyle w:val="TableParagraph"/>
              <w:ind w:left="109" w:right="911"/>
              <w:jc w:val="both"/>
              <w:rPr>
                <w:sz w:val="24"/>
              </w:rPr>
            </w:pPr>
            <w:r>
              <w:rPr>
                <w:sz w:val="24"/>
              </w:rPr>
              <w:t>Brindar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contención emocional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primera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ayuda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psicológica.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Proveer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información 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toma 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decisiones.</w:t>
            </w:r>
          </w:p>
          <w:p>
            <w:pPr>
              <w:pStyle w:val="TableParagraph"/>
              <w:ind w:left="109" w:right="201"/>
              <w:jc w:val="both"/>
              <w:rPr>
                <w:sz w:val="24"/>
              </w:rPr>
            </w:pPr>
            <w:r>
              <w:rPr>
                <w:sz w:val="24"/>
              </w:rPr>
              <w:t>Orientar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una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manera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clara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personas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usuarias,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respecto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derechos, distintas alternativas, servicios y pasos que puede seguir.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Absolver las interrogantes básicas que le plantean y consultar con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otros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profesionales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cuando tenga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dudas.</w:t>
            </w:r>
          </w:p>
          <w:p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Valorar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riesgo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violencia.</w:t>
            </w:r>
          </w:p>
          <w:p>
            <w:pPr>
              <w:pStyle w:val="TableParagraph"/>
              <w:ind w:left="109" w:right="432"/>
              <w:rPr>
                <w:sz w:val="24"/>
              </w:rPr>
            </w:pPr>
            <w:r>
              <w:rPr>
                <w:sz w:val="24"/>
              </w:rPr>
              <w:t>Coordinar con los servicios de apoyo intra e intersectoriales.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Registrar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información,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asegurar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recaudo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privacidad.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Seguimiento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casos.</w:t>
            </w:r>
          </w:p>
        </w:tc>
      </w:tr>
      <w:tr>
        <w:trPr>
          <w:trHeight w:val="5101" w:hRule="atLeast"/>
        </w:trPr>
        <w:tc>
          <w:tcPr>
            <w:tcW w:w="1929" w:type="dxa"/>
          </w:tcPr>
          <w:p>
            <w:pPr>
              <w:pStyle w:val="TableParagraph"/>
              <w:tabs>
                <w:tab w:pos="1699" w:val="left" w:leader="none"/>
              </w:tabs>
              <w:spacing w:before="133"/>
              <w:ind w:left="200" w:right="107"/>
              <w:rPr>
                <w:sz w:val="24"/>
              </w:rPr>
            </w:pPr>
            <w:r>
              <w:rPr>
                <w:sz w:val="24"/>
              </w:rPr>
              <w:t>Competencias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específicas</w:t>
              <w:tab/>
            </w:r>
            <w:r>
              <w:rPr>
                <w:spacing w:val="-4"/>
                <w:sz w:val="24"/>
              </w:rPr>
              <w:t>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actitudinales</w:t>
            </w:r>
          </w:p>
        </w:tc>
        <w:tc>
          <w:tcPr>
            <w:tcW w:w="6757" w:type="dxa"/>
          </w:tcPr>
          <w:p>
            <w:pPr>
              <w:pStyle w:val="TableParagraph"/>
              <w:spacing w:before="133"/>
              <w:ind w:left="109" w:right="204"/>
              <w:jc w:val="both"/>
              <w:rPr>
                <w:sz w:val="24"/>
              </w:rPr>
            </w:pPr>
            <w:r>
              <w:rPr>
                <w:sz w:val="24"/>
              </w:rPr>
              <w:t>Habilidades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expresión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verbal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conexión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emocional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situación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 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persona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usuaria.</w:t>
            </w:r>
          </w:p>
          <w:p>
            <w:pPr>
              <w:pStyle w:val="TableParagraph"/>
              <w:ind w:left="109" w:right="201"/>
              <w:jc w:val="both"/>
              <w:rPr>
                <w:sz w:val="24"/>
              </w:rPr>
            </w:pPr>
            <w:r>
              <w:rPr>
                <w:sz w:val="24"/>
              </w:rPr>
              <w:t>Capacidad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concentración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mantener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encuadre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llamada.</w:t>
            </w:r>
          </w:p>
          <w:p>
            <w:pPr>
              <w:pStyle w:val="TableParagraph"/>
              <w:ind w:left="109" w:right="205"/>
              <w:jc w:val="both"/>
              <w:rPr>
                <w:sz w:val="24"/>
              </w:rPr>
            </w:pPr>
            <w:r>
              <w:rPr>
                <w:sz w:val="24"/>
              </w:rPr>
              <w:t>Conocimiento pleno de los formatos y manuales relacionados con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atención y registro 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información.</w:t>
            </w:r>
          </w:p>
          <w:p>
            <w:pPr>
              <w:pStyle w:val="TableParagraph"/>
              <w:ind w:left="109" w:right="206"/>
              <w:jc w:val="both"/>
              <w:rPr>
                <w:sz w:val="24"/>
              </w:rPr>
            </w:pPr>
            <w:r>
              <w:rPr>
                <w:sz w:val="24"/>
              </w:rPr>
              <w:t>Dominio de conocimientos sobre las distintas violencias de género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sus dinámicas.</w:t>
            </w:r>
          </w:p>
          <w:p>
            <w:pPr>
              <w:pStyle w:val="TableParagraph"/>
              <w:ind w:left="109" w:right="198"/>
              <w:jc w:val="both"/>
              <w:rPr>
                <w:sz w:val="24"/>
              </w:rPr>
            </w:pPr>
            <w:r>
              <w:rPr>
                <w:sz w:val="24"/>
              </w:rPr>
              <w:t>Dominio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conocimientos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habilidades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relacionados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contención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emocional.</w:t>
            </w:r>
          </w:p>
          <w:p>
            <w:pPr>
              <w:pStyle w:val="TableParagraph"/>
              <w:ind w:left="109" w:right="205"/>
              <w:jc w:val="both"/>
              <w:rPr>
                <w:sz w:val="24"/>
              </w:rPr>
            </w:pPr>
            <w:r>
              <w:rPr>
                <w:sz w:val="24"/>
              </w:rPr>
              <w:t>Capacidad de comprender y trabajar con usuarias de diferentes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culturas, valores, posición socioeconómica, identidad de género 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orientación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sexual.</w:t>
            </w:r>
          </w:p>
          <w:p>
            <w:pPr>
              <w:pStyle w:val="TableParagraph"/>
              <w:spacing w:before="1"/>
              <w:ind w:left="109" w:right="20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Capacidad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autoevaluarse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periódicamente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detectar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cambios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calidad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atención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puedan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estar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relacionados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prejuicios,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estrés,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afectaciones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personales,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actitudes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minimizan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justifican actos de violencia, entre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otros.</w:t>
            </w:r>
          </w:p>
          <w:p>
            <w:pPr>
              <w:pStyle w:val="TableParagraph"/>
              <w:spacing w:line="256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Manejo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ofimática.</w:t>
            </w:r>
          </w:p>
        </w:tc>
      </w:tr>
    </w:tbl>
    <w:p>
      <w:pPr>
        <w:spacing w:after="0" w:line="256" w:lineRule="exact"/>
        <w:jc w:val="both"/>
        <w:rPr>
          <w:sz w:val="24"/>
        </w:rPr>
        <w:sectPr>
          <w:headerReference w:type="default" r:id="rId529"/>
          <w:footerReference w:type="default" r:id="rId530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Heading1"/>
        <w:numPr>
          <w:ilvl w:val="0"/>
          <w:numId w:val="44"/>
        </w:numPr>
        <w:tabs>
          <w:tab w:pos="1979" w:val="left" w:leader="none"/>
        </w:tabs>
        <w:spacing w:line="240" w:lineRule="auto" w:before="215" w:after="0"/>
        <w:ind w:left="1978" w:right="0" w:hanging="721"/>
        <w:jc w:val="both"/>
      </w:pPr>
      <w:r>
        <w:rPr/>
        <w:t>Garantizar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inducción</w:t>
      </w:r>
      <w:r>
        <w:rPr>
          <w:spacing w:val="-3"/>
        </w:rPr>
        <w:t> </w:t>
      </w:r>
      <w:r>
        <w:rPr/>
        <w:t>al</w:t>
      </w:r>
      <w:r>
        <w:rPr>
          <w:spacing w:val="-1"/>
        </w:rPr>
        <w:t> </w:t>
      </w:r>
      <w:r>
        <w:rPr/>
        <w:t>personal que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incorpora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258" w:right="1218" w:firstLine="719"/>
        <w:jc w:val="both"/>
      </w:pPr>
      <w:r>
        <w:rPr/>
        <w:t>Actividad</w:t>
      </w:r>
      <w:r>
        <w:rPr>
          <w:spacing w:val="-12"/>
        </w:rPr>
        <w:t> </w:t>
      </w:r>
      <w:r>
        <w:rPr/>
        <w:t>fundamental</w:t>
      </w:r>
      <w:r>
        <w:rPr>
          <w:spacing w:val="-10"/>
        </w:rPr>
        <w:t> </w:t>
      </w:r>
      <w:r>
        <w:rPr/>
        <w:t>para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las</w:t>
      </w:r>
      <w:r>
        <w:rPr>
          <w:spacing w:val="-8"/>
        </w:rPr>
        <w:t> </w:t>
      </w:r>
      <w:r>
        <w:rPr/>
        <w:t>y</w:t>
      </w:r>
      <w:r>
        <w:rPr>
          <w:spacing w:val="-10"/>
        </w:rPr>
        <w:t> </w:t>
      </w:r>
      <w:r>
        <w:rPr/>
        <w:t>los</w:t>
      </w:r>
      <w:r>
        <w:rPr>
          <w:spacing w:val="-10"/>
        </w:rPr>
        <w:t> </w:t>
      </w:r>
      <w:r>
        <w:rPr/>
        <w:t>nuevos</w:t>
      </w:r>
      <w:r>
        <w:rPr>
          <w:spacing w:val="-8"/>
        </w:rPr>
        <w:t> </w:t>
      </w:r>
      <w:r>
        <w:rPr/>
        <w:t>profesionales</w:t>
      </w:r>
      <w:r>
        <w:rPr>
          <w:spacing w:val="-8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8"/>
        </w:rPr>
        <w:t> </w:t>
      </w:r>
      <w:r>
        <w:rPr/>
        <w:t>Línea</w:t>
      </w:r>
      <w:r>
        <w:rPr>
          <w:spacing w:val="-9"/>
        </w:rPr>
        <w:t> </w:t>
      </w:r>
      <w:r>
        <w:rPr/>
        <w:t>100,</w:t>
      </w:r>
      <w:r>
        <w:rPr>
          <w:spacing w:val="-10"/>
        </w:rPr>
        <w:t> </w:t>
      </w:r>
      <w:r>
        <w:rPr/>
        <w:t>mejoren</w:t>
      </w:r>
      <w:r>
        <w:rPr>
          <w:spacing w:val="-58"/>
        </w:rPr>
        <w:t> </w:t>
      </w:r>
      <w:r>
        <w:rPr/>
        <w:t>su</w:t>
      </w:r>
      <w:r>
        <w:rPr>
          <w:spacing w:val="-10"/>
        </w:rPr>
        <w:t> </w:t>
      </w:r>
      <w:r>
        <w:rPr/>
        <w:t>integración</w:t>
      </w:r>
      <w:r>
        <w:rPr>
          <w:spacing w:val="-7"/>
        </w:rPr>
        <w:t> </w:t>
      </w:r>
      <w:r>
        <w:rPr/>
        <w:t>al</w:t>
      </w:r>
      <w:r>
        <w:rPr>
          <w:spacing w:val="-7"/>
        </w:rPr>
        <w:t> </w:t>
      </w:r>
      <w:r>
        <w:rPr/>
        <w:t>equipo</w:t>
      </w:r>
      <w:r>
        <w:rPr>
          <w:spacing w:val="-10"/>
        </w:rPr>
        <w:t> </w:t>
      </w:r>
      <w:r>
        <w:rPr/>
        <w:t>humano,</w:t>
      </w:r>
      <w:r>
        <w:rPr>
          <w:spacing w:val="-11"/>
        </w:rPr>
        <w:t> </w:t>
      </w:r>
      <w:r>
        <w:rPr/>
        <w:t>se</w:t>
      </w:r>
      <w:r>
        <w:rPr>
          <w:spacing w:val="-10"/>
        </w:rPr>
        <w:t> </w:t>
      </w:r>
      <w:r>
        <w:rPr/>
        <w:t>sensibilicen</w:t>
      </w:r>
      <w:r>
        <w:rPr>
          <w:spacing w:val="-8"/>
        </w:rPr>
        <w:t> </w:t>
      </w:r>
      <w:r>
        <w:rPr/>
        <w:t>ante</w:t>
      </w:r>
      <w:r>
        <w:rPr>
          <w:spacing w:val="-10"/>
        </w:rPr>
        <w:t> </w:t>
      </w:r>
      <w:r>
        <w:rPr/>
        <w:t>las</w:t>
      </w:r>
      <w:r>
        <w:rPr>
          <w:spacing w:val="-10"/>
        </w:rPr>
        <w:t> </w:t>
      </w:r>
      <w:r>
        <w:rPr/>
        <w:t>situaciones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violencia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género</w:t>
      </w:r>
      <w:r>
        <w:rPr>
          <w:spacing w:val="-8"/>
        </w:rPr>
        <w:t> </w:t>
      </w:r>
      <w:r>
        <w:rPr/>
        <w:t>con</w:t>
      </w:r>
      <w:r>
        <w:rPr>
          <w:spacing w:val="-57"/>
        </w:rPr>
        <w:t> </w:t>
      </w:r>
      <w:r>
        <w:rPr/>
        <w:t>las que deberán lidiar, adquieran los conocimientos y habilidades prácticas necesarias para su</w:t>
      </w:r>
      <w:r>
        <w:rPr>
          <w:spacing w:val="1"/>
        </w:rPr>
        <w:t> </w:t>
      </w:r>
      <w:r>
        <w:rPr/>
        <w:t>función como profesionales, especialmente las habilidades para el manejo de los equipos y la</w:t>
      </w:r>
      <w:r>
        <w:rPr>
          <w:spacing w:val="1"/>
        </w:rPr>
        <w:t> </w:t>
      </w:r>
      <w:r>
        <w:rPr/>
        <w:t>primera</w:t>
      </w:r>
      <w:r>
        <w:rPr>
          <w:spacing w:val="-3"/>
        </w:rPr>
        <w:t> </w:t>
      </w:r>
      <w:r>
        <w:rPr/>
        <w:t>ayuda</w:t>
      </w:r>
      <w:r>
        <w:rPr>
          <w:spacing w:val="-1"/>
        </w:rPr>
        <w:t> </w:t>
      </w:r>
      <w:r>
        <w:rPr/>
        <w:t>psicológica, disminuyendo la</w:t>
      </w:r>
      <w:r>
        <w:rPr>
          <w:spacing w:val="-1"/>
        </w:rPr>
        <w:t> </w:t>
      </w:r>
      <w:r>
        <w:rPr/>
        <w:t>ansiedad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sus nuevas</w:t>
      </w:r>
      <w:r>
        <w:rPr>
          <w:spacing w:val="1"/>
        </w:rPr>
        <w:t> </w:t>
      </w:r>
      <w:r>
        <w:rPr/>
        <w:t>responsabilidades.</w:t>
      </w:r>
    </w:p>
    <w:p>
      <w:pPr>
        <w:pStyle w:val="BodyText"/>
        <w:spacing w:line="480" w:lineRule="auto"/>
        <w:ind w:left="1258" w:right="1237" w:firstLine="719"/>
        <w:jc w:val="both"/>
      </w:pPr>
      <w:r>
        <w:rPr/>
        <w:t>Este</w:t>
      </w:r>
      <w:r>
        <w:rPr>
          <w:spacing w:val="-4"/>
        </w:rPr>
        <w:t> </w:t>
      </w:r>
      <w:r>
        <w:rPr/>
        <w:t>proceso se</w:t>
      </w:r>
      <w:r>
        <w:rPr>
          <w:spacing w:val="-5"/>
        </w:rPr>
        <w:t> </w:t>
      </w:r>
      <w:r>
        <w:rPr/>
        <w:t>realiza</w:t>
      </w:r>
      <w:r>
        <w:rPr>
          <w:spacing w:val="-2"/>
        </w:rPr>
        <w:t> </w:t>
      </w:r>
      <w:r>
        <w:rPr/>
        <w:t>dentro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2"/>
        </w:rPr>
        <w:t> </w:t>
      </w:r>
      <w:r>
        <w:rPr/>
        <w:t>30</w:t>
      </w:r>
      <w:r>
        <w:rPr>
          <w:spacing w:val="-3"/>
        </w:rPr>
        <w:t> </w:t>
      </w:r>
      <w:r>
        <w:rPr/>
        <w:t>primeros</w:t>
      </w:r>
      <w:r>
        <w:rPr>
          <w:spacing w:val="-1"/>
        </w:rPr>
        <w:t> </w:t>
      </w:r>
      <w:r>
        <w:rPr/>
        <w:t>días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su</w:t>
      </w:r>
      <w:r>
        <w:rPr>
          <w:spacing w:val="-3"/>
        </w:rPr>
        <w:t> </w:t>
      </w:r>
      <w:r>
        <w:rPr/>
        <w:t>ingreso a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Línea</w:t>
      </w:r>
      <w:r>
        <w:rPr>
          <w:spacing w:val="-4"/>
        </w:rPr>
        <w:t> </w:t>
      </w:r>
      <w:r>
        <w:rPr/>
        <w:t>100,</w:t>
      </w:r>
      <w:r>
        <w:rPr>
          <w:spacing w:val="-1"/>
        </w:rPr>
        <w:t> </w:t>
      </w:r>
      <w:r>
        <w:rPr/>
        <w:t>está</w:t>
      </w:r>
      <w:r>
        <w:rPr>
          <w:spacing w:val="-57"/>
        </w:rPr>
        <w:t> </w:t>
      </w:r>
      <w:r>
        <w:rPr/>
        <w:t>a cargo del superior inmediato y comprende una capacitación presencial u </w:t>
      </w:r>
      <w:r>
        <w:rPr>
          <w:i/>
        </w:rPr>
        <w:t>online </w:t>
      </w:r>
      <w:r>
        <w:rPr/>
        <w:t>y siete días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acompañamiento, para:</w:t>
      </w:r>
    </w:p>
    <w:p>
      <w:pPr>
        <w:pStyle w:val="ListParagraph"/>
        <w:numPr>
          <w:ilvl w:val="1"/>
          <w:numId w:val="44"/>
        </w:numPr>
        <w:tabs>
          <w:tab w:pos="2339" w:val="left" w:leader="none"/>
        </w:tabs>
        <w:spacing w:line="240" w:lineRule="auto" w:before="1" w:after="0"/>
        <w:ind w:left="2338" w:right="0" w:hanging="361"/>
        <w:jc w:val="both"/>
        <w:rPr>
          <w:sz w:val="24"/>
        </w:rPr>
      </w:pPr>
      <w:r>
        <w:rPr>
          <w:sz w:val="24"/>
        </w:rPr>
        <w:t>Incorporar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misión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visión institucional.</w:t>
      </w:r>
    </w:p>
    <w:p>
      <w:pPr>
        <w:pStyle w:val="BodyText"/>
      </w:pPr>
    </w:p>
    <w:p>
      <w:pPr>
        <w:pStyle w:val="ListParagraph"/>
        <w:numPr>
          <w:ilvl w:val="1"/>
          <w:numId w:val="44"/>
        </w:numPr>
        <w:tabs>
          <w:tab w:pos="2339" w:val="left" w:leader="none"/>
        </w:tabs>
        <w:spacing w:line="240" w:lineRule="auto" w:before="0" w:after="0"/>
        <w:ind w:left="2338" w:right="0" w:hanging="361"/>
        <w:jc w:val="both"/>
        <w:rPr>
          <w:sz w:val="24"/>
        </w:rPr>
      </w:pPr>
      <w:r>
        <w:rPr>
          <w:sz w:val="24"/>
        </w:rPr>
        <w:t>Conocer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sus</w:t>
      </w:r>
      <w:r>
        <w:rPr>
          <w:spacing w:val="-1"/>
          <w:sz w:val="24"/>
        </w:rPr>
        <w:t> </w:t>
      </w:r>
      <w:r>
        <w:rPr>
          <w:sz w:val="24"/>
        </w:rPr>
        <w:t>colegas y</w:t>
      </w:r>
      <w:r>
        <w:rPr>
          <w:spacing w:val="-1"/>
          <w:sz w:val="24"/>
        </w:rPr>
        <w:t> </w:t>
      </w:r>
      <w:r>
        <w:rPr>
          <w:sz w:val="24"/>
        </w:rPr>
        <w:t>las instalaciones.</w:t>
      </w:r>
    </w:p>
    <w:p>
      <w:pPr>
        <w:pStyle w:val="BodyText"/>
      </w:pPr>
    </w:p>
    <w:p>
      <w:pPr>
        <w:pStyle w:val="ListParagraph"/>
        <w:numPr>
          <w:ilvl w:val="1"/>
          <w:numId w:val="44"/>
        </w:numPr>
        <w:tabs>
          <w:tab w:pos="2339" w:val="left" w:leader="none"/>
        </w:tabs>
        <w:spacing w:line="480" w:lineRule="auto" w:before="0" w:after="0"/>
        <w:ind w:left="2338" w:right="1237" w:hanging="360"/>
        <w:jc w:val="both"/>
        <w:rPr>
          <w:sz w:val="24"/>
        </w:rPr>
      </w:pPr>
      <w:r>
        <w:rPr>
          <w:sz w:val="24"/>
        </w:rPr>
        <w:t>Conocer el marco conceptual de la violencia de género, los marcos normativos</w:t>
      </w:r>
      <w:r>
        <w:rPr>
          <w:spacing w:val="1"/>
          <w:sz w:val="24"/>
        </w:rPr>
        <w:t> </w:t>
      </w:r>
      <w:r>
        <w:rPr>
          <w:sz w:val="24"/>
        </w:rPr>
        <w:t>aplicables,</w:t>
      </w:r>
      <w:r>
        <w:rPr>
          <w:spacing w:val="-5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enfoques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principios</w:t>
      </w:r>
      <w:r>
        <w:rPr>
          <w:spacing w:val="-5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servicio,</w:t>
      </w:r>
      <w:r>
        <w:rPr>
          <w:spacing w:val="-4"/>
          <w:sz w:val="24"/>
        </w:rPr>
        <w:t> </w:t>
      </w:r>
      <w:r>
        <w:rPr>
          <w:sz w:val="24"/>
        </w:rPr>
        <w:t>sus</w:t>
      </w:r>
      <w:r>
        <w:rPr>
          <w:spacing w:val="-3"/>
          <w:sz w:val="24"/>
        </w:rPr>
        <w:t> </w:t>
      </w:r>
      <w:r>
        <w:rPr>
          <w:sz w:val="24"/>
        </w:rPr>
        <w:t>funciones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5"/>
          <w:sz w:val="24"/>
        </w:rPr>
        <w:t> </w:t>
      </w:r>
      <w:r>
        <w:rPr>
          <w:sz w:val="24"/>
        </w:rPr>
        <w:t>relaciones</w:t>
      </w:r>
      <w:r>
        <w:rPr>
          <w:spacing w:val="-4"/>
          <w:sz w:val="24"/>
        </w:rPr>
        <w:t> </w:t>
      </w:r>
      <w:r>
        <w:rPr>
          <w:sz w:val="24"/>
        </w:rPr>
        <w:t>con</w:t>
      </w:r>
      <w:r>
        <w:rPr>
          <w:spacing w:val="-58"/>
          <w:sz w:val="24"/>
        </w:rPr>
        <w:t> </w:t>
      </w:r>
      <w:r>
        <w:rPr>
          <w:sz w:val="24"/>
        </w:rPr>
        <w:t>otros</w:t>
      </w:r>
      <w:r>
        <w:rPr>
          <w:spacing w:val="-1"/>
          <w:sz w:val="24"/>
        </w:rPr>
        <w:t> </w:t>
      </w:r>
      <w:r>
        <w:rPr>
          <w:sz w:val="24"/>
        </w:rPr>
        <w:t>puestos y servicios.</w:t>
      </w:r>
    </w:p>
    <w:p>
      <w:pPr>
        <w:pStyle w:val="ListParagraph"/>
        <w:numPr>
          <w:ilvl w:val="1"/>
          <w:numId w:val="44"/>
        </w:numPr>
        <w:tabs>
          <w:tab w:pos="2339" w:val="left" w:leader="none"/>
        </w:tabs>
        <w:spacing w:line="480" w:lineRule="auto" w:before="0" w:after="0"/>
        <w:ind w:left="2338" w:right="1238" w:hanging="360"/>
        <w:jc w:val="both"/>
        <w:rPr>
          <w:sz w:val="24"/>
        </w:rPr>
      </w:pPr>
      <w:r>
        <w:rPr>
          <w:sz w:val="24"/>
        </w:rPr>
        <w:t>Entrega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Protocolo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Línea</w:t>
      </w:r>
      <w:r>
        <w:rPr>
          <w:spacing w:val="1"/>
          <w:sz w:val="24"/>
        </w:rPr>
        <w:t> </w:t>
      </w:r>
      <w:r>
        <w:rPr>
          <w:sz w:val="24"/>
        </w:rPr>
        <w:t>100,</w:t>
      </w:r>
      <w:r>
        <w:rPr>
          <w:spacing w:val="1"/>
          <w:sz w:val="24"/>
        </w:rPr>
        <w:t> </w:t>
      </w:r>
      <w:r>
        <w:rPr>
          <w:sz w:val="24"/>
        </w:rPr>
        <w:t>directorios,</w:t>
      </w:r>
      <w:r>
        <w:rPr>
          <w:spacing w:val="1"/>
          <w:sz w:val="24"/>
        </w:rPr>
        <w:t> </w:t>
      </w:r>
      <w:r>
        <w:rPr>
          <w:sz w:val="24"/>
        </w:rPr>
        <w:t>formatos</w:t>
      </w:r>
      <w:r>
        <w:rPr>
          <w:spacing w:val="1"/>
          <w:sz w:val="24"/>
        </w:rPr>
        <w:t> </w:t>
      </w:r>
      <w:r>
        <w:rPr>
          <w:sz w:val="24"/>
        </w:rPr>
        <w:t>administrativos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reglamento</w:t>
      </w:r>
      <w:r>
        <w:rPr>
          <w:spacing w:val="-1"/>
          <w:sz w:val="24"/>
        </w:rPr>
        <w:t> </w:t>
      </w:r>
      <w:r>
        <w:rPr>
          <w:sz w:val="24"/>
        </w:rPr>
        <w:t>de trabajo.</w:t>
      </w:r>
    </w:p>
    <w:p>
      <w:pPr>
        <w:pStyle w:val="ListParagraph"/>
        <w:numPr>
          <w:ilvl w:val="1"/>
          <w:numId w:val="44"/>
        </w:numPr>
        <w:tabs>
          <w:tab w:pos="2339" w:val="left" w:leader="none"/>
        </w:tabs>
        <w:spacing w:line="240" w:lineRule="auto" w:before="0" w:after="0"/>
        <w:ind w:left="2338" w:right="0" w:hanging="361"/>
        <w:jc w:val="both"/>
        <w:rPr>
          <w:sz w:val="24"/>
        </w:rPr>
      </w:pPr>
      <w:r>
        <w:rPr>
          <w:sz w:val="24"/>
        </w:rPr>
        <w:t>Ejercicios</w:t>
      </w:r>
      <w:r>
        <w:rPr>
          <w:spacing w:val="-1"/>
          <w:sz w:val="24"/>
        </w:rPr>
        <w:t> </w:t>
      </w:r>
      <w:r>
        <w:rPr>
          <w:sz w:val="24"/>
        </w:rPr>
        <w:t>simulados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llamadas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distintos</w:t>
      </w:r>
      <w:r>
        <w:rPr>
          <w:spacing w:val="-1"/>
          <w:sz w:val="24"/>
        </w:rPr>
        <w:t> </w:t>
      </w:r>
      <w:r>
        <w:rPr>
          <w:sz w:val="24"/>
        </w:rPr>
        <w:t>tipos.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28"/>
        <w:ind w:left="1258" w:right="1240" w:firstLine="707"/>
        <w:jc w:val="both"/>
      </w:pPr>
      <w:r>
        <w:rPr/>
        <w:t>Durante la primera semana el personal que cumple las funciones de supervisión trabaja</w:t>
      </w:r>
      <w:r>
        <w:rPr>
          <w:spacing w:val="-57"/>
        </w:rPr>
        <w:t> </w:t>
      </w:r>
      <w:r>
        <w:rPr/>
        <w:t>acompañando al profesional para fortalecer su desempeño en la atención de las llamadas,</w:t>
      </w:r>
      <w:r>
        <w:rPr>
          <w:spacing w:val="1"/>
        </w:rPr>
        <w:t> </w:t>
      </w:r>
      <w:r>
        <w:rPr/>
        <w:t>identificar</w:t>
      </w:r>
      <w:r>
        <w:rPr>
          <w:spacing w:val="-1"/>
        </w:rPr>
        <w:t> </w:t>
      </w:r>
      <w:r>
        <w:rPr/>
        <w:t>sesgos y enseñar a</w:t>
      </w:r>
      <w:r>
        <w:rPr>
          <w:spacing w:val="-2"/>
        </w:rPr>
        <w:t> </w:t>
      </w:r>
      <w:r>
        <w:rPr/>
        <w:t>lidiar con ellos.</w:t>
      </w:r>
    </w:p>
    <w:p>
      <w:pPr>
        <w:pStyle w:val="Heading1"/>
        <w:numPr>
          <w:ilvl w:val="0"/>
          <w:numId w:val="44"/>
        </w:numPr>
        <w:tabs>
          <w:tab w:pos="1979" w:val="left" w:leader="none"/>
        </w:tabs>
        <w:spacing w:line="240" w:lineRule="auto" w:before="1" w:after="0"/>
        <w:ind w:left="1978" w:right="0" w:hanging="721"/>
        <w:jc w:val="both"/>
      </w:pPr>
      <w:r>
        <w:rPr/>
        <w:t>Procesos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actualización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que</w:t>
      </w:r>
      <w:r>
        <w:rPr>
          <w:spacing w:val="-5"/>
        </w:rPr>
        <w:t> </w:t>
      </w:r>
      <w:r>
        <w:rPr/>
        <w:t>conforma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servicio</w:t>
      </w:r>
    </w:p>
    <w:p>
      <w:pPr>
        <w:pStyle w:val="BodyText"/>
        <w:spacing w:line="550" w:lineRule="atLeast" w:before="2"/>
        <w:ind w:left="1258" w:right="1241" w:firstLine="712"/>
        <w:jc w:val="both"/>
      </w:pPr>
      <w:r>
        <w:rPr/>
        <w:t>La capacitación para el trabajo y los procesos reflexivos sobre lo que se hace y por qué</w:t>
      </w:r>
      <w:r>
        <w:rPr>
          <w:spacing w:val="-57"/>
        </w:rPr>
        <w:t> </w:t>
      </w:r>
      <w:r>
        <w:rPr/>
        <w:t>se</w:t>
      </w:r>
      <w:r>
        <w:rPr>
          <w:spacing w:val="5"/>
        </w:rPr>
        <w:t> </w:t>
      </w:r>
      <w:r>
        <w:rPr/>
        <w:t>hace</w:t>
      </w:r>
      <w:r>
        <w:rPr>
          <w:spacing w:val="6"/>
        </w:rPr>
        <w:t> </w:t>
      </w:r>
      <w:r>
        <w:rPr/>
        <w:t>son</w:t>
      </w:r>
      <w:r>
        <w:rPr>
          <w:spacing w:val="9"/>
        </w:rPr>
        <w:t> </w:t>
      </w:r>
      <w:r>
        <w:rPr/>
        <w:t>indispensables</w:t>
      </w:r>
      <w:r>
        <w:rPr>
          <w:spacing w:val="7"/>
        </w:rPr>
        <w:t> </w:t>
      </w:r>
      <w:r>
        <w:rPr/>
        <w:t>para</w:t>
      </w:r>
      <w:r>
        <w:rPr>
          <w:spacing w:val="8"/>
        </w:rPr>
        <w:t> </w:t>
      </w:r>
      <w:r>
        <w:rPr/>
        <w:t>responder</w:t>
      </w:r>
      <w:r>
        <w:rPr>
          <w:spacing w:val="6"/>
        </w:rPr>
        <w:t> </w:t>
      </w:r>
      <w:r>
        <w:rPr/>
        <w:t>adecuadamente</w:t>
      </w:r>
      <w:r>
        <w:rPr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cambios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enfoques</w:t>
      </w:r>
      <w:r>
        <w:rPr>
          <w:spacing w:val="7"/>
        </w:rPr>
        <w:t> </w:t>
      </w:r>
      <w:r>
        <w:rPr/>
        <w:t>para</w:t>
      </w:r>
    </w:p>
    <w:p>
      <w:pPr>
        <w:spacing w:after="0" w:line="550" w:lineRule="atLeast"/>
        <w:jc w:val="both"/>
        <w:sectPr>
          <w:headerReference w:type="default" r:id="rId531"/>
          <w:footerReference w:type="default" r:id="rId532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15"/>
        <w:ind w:left="1258" w:right="1233"/>
        <w:jc w:val="both"/>
      </w:pPr>
      <w:r>
        <w:rPr/>
        <w:t>abordar la violencia y las metodologías de valoración en términos de riesgo, a los avances</w:t>
      </w:r>
      <w:r>
        <w:rPr>
          <w:spacing w:val="1"/>
        </w:rPr>
        <w:t> </w:t>
      </w:r>
      <w:r>
        <w:rPr/>
        <w:t>normativos, a las competencias de las instituciones que conforman la ruta de atención y los</w:t>
      </w:r>
      <w:r>
        <w:rPr>
          <w:spacing w:val="1"/>
        </w:rPr>
        <w:t> </w:t>
      </w:r>
      <w:r>
        <w:rPr/>
        <w:t>avances</w:t>
      </w:r>
      <w:r>
        <w:rPr>
          <w:spacing w:val="-1"/>
        </w:rPr>
        <w:t> </w:t>
      </w:r>
      <w:r>
        <w:rPr/>
        <w:t>tecnológicos.</w:t>
      </w:r>
    </w:p>
    <w:p>
      <w:pPr>
        <w:pStyle w:val="BodyText"/>
        <w:spacing w:line="480" w:lineRule="auto" w:before="1"/>
        <w:ind w:left="1258" w:right="1237" w:firstLine="712"/>
        <w:jc w:val="both"/>
      </w:pPr>
      <w:r>
        <w:rPr/>
        <w:t>Asimismo, es indispensable para derribar los mitos y prejuicios que podrían estar a la</w:t>
      </w:r>
      <w:r>
        <w:rPr>
          <w:spacing w:val="1"/>
        </w:rPr>
        <w:t> </w:t>
      </w:r>
      <w:r>
        <w:rPr/>
        <w:t>base de la tolerancia hacia la violencia de género y que podría existir aún en el personal de un</w:t>
      </w:r>
      <w:r>
        <w:rPr>
          <w:spacing w:val="1"/>
        </w:rPr>
        <w:t> </w:t>
      </w:r>
      <w:r>
        <w:rPr/>
        <w:t>servicio como este. Por eso la capacitación y el acompañamiento deberían estar orientados a</w:t>
      </w:r>
      <w:r>
        <w:rPr>
          <w:spacing w:val="1"/>
        </w:rPr>
        <w:t> </w:t>
      </w:r>
      <w:r>
        <w:rPr/>
        <w:t>problematizar.</w:t>
      </w:r>
    </w:p>
    <w:p>
      <w:pPr>
        <w:pStyle w:val="BodyText"/>
        <w:spacing w:line="480" w:lineRule="auto" w:before="1"/>
        <w:ind w:left="1258" w:right="1238" w:firstLine="712"/>
        <w:jc w:val="both"/>
      </w:pPr>
      <w:r>
        <w:rPr/>
        <w:t>Se recomienda el uso de metodologías de instrucción participativas que recrean las</w:t>
      </w:r>
      <w:r>
        <w:rPr>
          <w:spacing w:val="1"/>
        </w:rPr>
        <w:t> </w:t>
      </w:r>
      <w:r>
        <w:rPr/>
        <w:t>situaciones, el juego de roles y la discusión de casos prácticos sobre la base de la casuística</w:t>
      </w:r>
      <w:r>
        <w:rPr>
          <w:spacing w:val="1"/>
        </w:rPr>
        <w:t> </w:t>
      </w:r>
      <w:r>
        <w:rPr/>
        <w:t>acumulada a lo largo del año de trabajo, lo que permite observar el desempeño en la situación</w:t>
      </w:r>
      <w:r>
        <w:rPr>
          <w:spacing w:val="1"/>
        </w:rPr>
        <w:t> </w:t>
      </w:r>
      <w:r>
        <w:rPr/>
        <w:t>misma y genera un amplio intercambio y procesos reflexivos sobre cómo y por qué se hace de</w:t>
      </w:r>
      <w:r>
        <w:rPr>
          <w:spacing w:val="-57"/>
        </w:rPr>
        <w:t> </w:t>
      </w:r>
      <w:r>
        <w:rPr/>
        <w:t>una determinada manera y no de otra. Todo este proceso se debe incorporar al Programa de</w:t>
      </w:r>
      <w:r>
        <w:rPr>
          <w:spacing w:val="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capacidades anual.</w:t>
      </w:r>
    </w:p>
    <w:p>
      <w:pPr>
        <w:pStyle w:val="Heading1"/>
        <w:numPr>
          <w:ilvl w:val="0"/>
          <w:numId w:val="44"/>
        </w:numPr>
        <w:tabs>
          <w:tab w:pos="1979" w:val="left" w:leader="none"/>
        </w:tabs>
        <w:spacing w:line="240" w:lineRule="auto" w:before="0" w:after="0"/>
        <w:ind w:left="1978" w:right="0" w:hanging="721"/>
        <w:jc w:val="both"/>
      </w:pP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supervisión</w:t>
      </w:r>
      <w:r>
        <w:rPr>
          <w:spacing w:val="-1"/>
        </w:rPr>
        <w:t> </w:t>
      </w:r>
      <w:r>
        <w:rPr/>
        <w:t>emocional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respiro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258" w:right="1233" w:firstLine="707"/>
        <w:jc w:val="both"/>
      </w:pPr>
      <w:r>
        <w:rPr/>
        <w:t>Se trata de reuniones mensuales programadas (de realización obligatoria), a cargo de</w:t>
      </w:r>
      <w:r>
        <w:rPr>
          <w:spacing w:val="1"/>
        </w:rPr>
        <w:t> </w:t>
      </w:r>
      <w:r>
        <w:rPr/>
        <w:t>una/un profesional de Psicología externo al MIMP con amplia experiencia en supervisión de</w:t>
      </w:r>
      <w:r>
        <w:rPr>
          <w:spacing w:val="1"/>
        </w:rPr>
        <w:t> </w:t>
      </w:r>
      <w:r>
        <w:rPr/>
        <w:t>grupos expuestos a una carga emocional fuerte por los casos que atiende. El objetivo es que se</w:t>
      </w:r>
      <w:r>
        <w:rPr>
          <w:spacing w:val="-57"/>
        </w:rPr>
        <w:t> </w:t>
      </w:r>
      <w:r>
        <w:rPr/>
        <w:t>reúna con los equipos de los distintos turnos de la Línea 100 para discutir el manejo de las</w:t>
      </w:r>
      <w:r>
        <w:rPr>
          <w:spacing w:val="1"/>
        </w:rPr>
        <w:t> </w:t>
      </w:r>
      <w:r>
        <w:rPr/>
        <w:t>llamadas,</w:t>
      </w:r>
      <w:r>
        <w:rPr>
          <w:spacing w:val="-1"/>
        </w:rPr>
        <w:t> </w:t>
      </w:r>
      <w:r>
        <w:rPr/>
        <w:t>con énfasis</w:t>
      </w:r>
      <w:r>
        <w:rPr>
          <w:spacing w:val="-1"/>
        </w:rPr>
        <w:t> </w:t>
      </w:r>
      <w:r>
        <w:rPr/>
        <w:t>en</w:t>
      </w:r>
      <w:r>
        <w:rPr>
          <w:spacing w:val="2"/>
        </w:rPr>
        <w:t> </w:t>
      </w:r>
      <w:r>
        <w:rPr/>
        <w:t>un</w:t>
      </w:r>
      <w:r>
        <w:rPr>
          <w:spacing w:val="-1"/>
        </w:rPr>
        <w:t> </w:t>
      </w:r>
      <w:r>
        <w:rPr/>
        <w:t>caso concreto que</w:t>
      </w:r>
      <w:r>
        <w:rPr>
          <w:spacing w:val="-1"/>
        </w:rPr>
        <w:t> </w:t>
      </w:r>
      <w:r>
        <w:rPr/>
        <w:t>permita ejemplificar</w:t>
      </w:r>
      <w:r>
        <w:rPr>
          <w:spacing w:val="-1"/>
        </w:rPr>
        <w:t> </w:t>
      </w:r>
      <w:r>
        <w:rPr/>
        <w:t>el abordaje.</w:t>
      </w:r>
    </w:p>
    <w:p>
      <w:pPr>
        <w:pStyle w:val="BodyText"/>
        <w:spacing w:line="480" w:lineRule="auto"/>
        <w:ind w:left="1258" w:right="1237" w:firstLine="707"/>
        <w:jc w:val="both"/>
      </w:pPr>
      <w:r>
        <w:rPr/>
        <w:t>En ese sentido, son de interés dos dimensiones: la forma en que se absolvió la consulta</w:t>
      </w:r>
      <w:r>
        <w:rPr>
          <w:spacing w:val="-57"/>
        </w:rPr>
        <w:t> </w:t>
      </w:r>
      <w:r>
        <w:rPr/>
        <w:t>para mejorar los puntos débiles y, lo que esta relación usuaria-operadora, generó en la/el</w:t>
      </w:r>
      <w:r>
        <w:rPr>
          <w:spacing w:val="1"/>
        </w:rPr>
        <w:t> </w:t>
      </w:r>
      <w:r>
        <w:rPr/>
        <w:t>profesional. Ofrece asesoramiento y mayor seguridad acerca de cómo proceder durante la</w:t>
      </w:r>
      <w:r>
        <w:rPr>
          <w:spacing w:val="1"/>
        </w:rPr>
        <w:t> </w:t>
      </w:r>
      <w:r>
        <w:rPr/>
        <w:t>consulta</w:t>
      </w:r>
      <w:r>
        <w:rPr>
          <w:spacing w:val="-1"/>
        </w:rPr>
        <w:t> </w:t>
      </w:r>
      <w:r>
        <w:rPr/>
        <w:t>y también ofrece</w:t>
      </w:r>
      <w:r>
        <w:rPr>
          <w:spacing w:val="-1"/>
        </w:rPr>
        <w:t> </w:t>
      </w:r>
      <w:r>
        <w:rPr/>
        <w:t>un espacio de</w:t>
      </w:r>
      <w:r>
        <w:rPr>
          <w:spacing w:val="-1"/>
        </w:rPr>
        <w:t> </w:t>
      </w:r>
      <w:r>
        <w:rPr/>
        <w:t>respiro.</w:t>
      </w:r>
    </w:p>
    <w:p>
      <w:pPr>
        <w:spacing w:after="0" w:line="480" w:lineRule="auto"/>
        <w:jc w:val="both"/>
        <w:sectPr>
          <w:headerReference w:type="default" r:id="rId533"/>
          <w:footerReference w:type="default" r:id="rId534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44"/>
        </w:numPr>
        <w:tabs>
          <w:tab w:pos="1978" w:val="left" w:leader="none"/>
          <w:tab w:pos="1979" w:val="left" w:leader="none"/>
        </w:tabs>
        <w:spacing w:line="240" w:lineRule="auto" w:before="215" w:after="0"/>
        <w:ind w:left="1978" w:right="0" w:hanging="721"/>
        <w:jc w:val="left"/>
      </w:pPr>
      <w:r>
        <w:rPr/>
        <w:t>Salud ocupacional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organización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pausas</w:t>
      </w:r>
      <w:r>
        <w:rPr>
          <w:spacing w:val="-1"/>
        </w:rPr>
        <w:t> </w:t>
      </w:r>
      <w:r>
        <w:rPr/>
        <w:t>de descanso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258" w:right="1238" w:firstLine="707"/>
        <w:jc w:val="both"/>
      </w:pPr>
      <w:r>
        <w:rPr/>
        <w:t>La</w:t>
      </w:r>
      <w:r>
        <w:rPr>
          <w:spacing w:val="1"/>
        </w:rPr>
        <w:t> </w:t>
      </w:r>
      <w:r>
        <w:rPr/>
        <w:t>salud</w:t>
      </w:r>
      <w:r>
        <w:rPr>
          <w:spacing w:val="1"/>
        </w:rPr>
        <w:t> </w:t>
      </w:r>
      <w:r>
        <w:rPr/>
        <w:t>ocupacional involucra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conjunto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multidisciplinarias</w:t>
      </w:r>
      <w:r>
        <w:rPr>
          <w:spacing w:val="-57"/>
        </w:rPr>
        <w:t> </w:t>
      </w:r>
      <w:r>
        <w:rPr/>
        <w:t>encaminadas a la promoción y mantenimiento del más alto nivel posible de bienestar físico,</w:t>
      </w:r>
      <w:r>
        <w:rPr>
          <w:spacing w:val="1"/>
        </w:rPr>
        <w:t> </w:t>
      </w:r>
      <w:r>
        <w:rPr/>
        <w:t>mental y social de los y las trabajadoras, promoviendo la adaptación del trabajo a la persona y</w:t>
      </w:r>
      <w:r>
        <w:rPr>
          <w:spacing w:val="-57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persona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su función.</w:t>
      </w:r>
    </w:p>
    <w:p>
      <w:pPr>
        <w:pStyle w:val="BodyText"/>
        <w:spacing w:line="480" w:lineRule="auto"/>
        <w:ind w:left="1258" w:right="1232" w:firstLine="707"/>
        <w:jc w:val="both"/>
      </w:pPr>
      <w:r>
        <w:rPr/>
        <w:t>Las</w:t>
      </w:r>
      <w:r>
        <w:rPr>
          <w:spacing w:val="-7"/>
        </w:rPr>
        <w:t> </w:t>
      </w:r>
      <w:r>
        <w:rPr/>
        <w:t>personas</w:t>
      </w:r>
      <w:r>
        <w:rPr>
          <w:spacing w:val="-6"/>
        </w:rPr>
        <w:t> </w:t>
      </w:r>
      <w:r>
        <w:rPr/>
        <w:t>que</w:t>
      </w:r>
      <w:r>
        <w:rPr>
          <w:spacing w:val="-8"/>
        </w:rPr>
        <w:t> </w:t>
      </w:r>
      <w:r>
        <w:rPr/>
        <w:t>trabajan</w:t>
      </w:r>
      <w:r>
        <w:rPr>
          <w:spacing w:val="-6"/>
        </w:rPr>
        <w:t> </w:t>
      </w:r>
      <w:r>
        <w:rPr/>
        <w:t>con</w:t>
      </w:r>
      <w:r>
        <w:rPr>
          <w:spacing w:val="-7"/>
        </w:rPr>
        <w:t> </w:t>
      </w:r>
      <w:r>
        <w:rPr/>
        <w:t>víctimas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violencia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sus</w:t>
      </w:r>
      <w:r>
        <w:rPr>
          <w:spacing w:val="-6"/>
        </w:rPr>
        <w:t> </w:t>
      </w:r>
      <w:r>
        <w:rPr/>
        <w:t>distintas</w:t>
      </w:r>
      <w:r>
        <w:rPr>
          <w:spacing w:val="-7"/>
        </w:rPr>
        <w:t> </w:t>
      </w:r>
      <w:r>
        <w:rPr/>
        <w:t>modalidades,</w:t>
      </w:r>
      <w:r>
        <w:rPr>
          <w:spacing w:val="-6"/>
        </w:rPr>
        <w:t> </w:t>
      </w:r>
      <w:r>
        <w:rPr/>
        <w:t>como</w:t>
      </w:r>
      <w:r>
        <w:rPr>
          <w:spacing w:val="-58"/>
        </w:rPr>
        <w:t> </w:t>
      </w:r>
      <w:r>
        <w:rPr/>
        <w:t>ocurre</w:t>
      </w:r>
      <w:r>
        <w:rPr>
          <w:spacing w:val="-12"/>
        </w:rPr>
        <w:t> </w:t>
      </w:r>
      <w:r>
        <w:rPr/>
        <w:t>con</w:t>
      </w:r>
      <w:r>
        <w:rPr>
          <w:spacing w:val="-13"/>
        </w:rPr>
        <w:t> </w:t>
      </w:r>
      <w:r>
        <w:rPr/>
        <w:t>las</w:t>
      </w:r>
      <w:r>
        <w:rPr>
          <w:spacing w:val="-14"/>
        </w:rPr>
        <w:t> </w:t>
      </w:r>
      <w:r>
        <w:rPr/>
        <w:t>y</w:t>
      </w:r>
      <w:r>
        <w:rPr>
          <w:spacing w:val="-13"/>
        </w:rPr>
        <w:t> </w:t>
      </w:r>
      <w:r>
        <w:rPr/>
        <w:t>los</w:t>
      </w:r>
      <w:r>
        <w:rPr>
          <w:spacing w:val="-13"/>
        </w:rPr>
        <w:t> </w:t>
      </w:r>
      <w:r>
        <w:rPr/>
        <w:t>profesionales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Línea</w:t>
      </w:r>
      <w:r>
        <w:rPr>
          <w:spacing w:val="-14"/>
        </w:rPr>
        <w:t> </w:t>
      </w:r>
      <w:r>
        <w:rPr/>
        <w:t>100,</w:t>
      </w:r>
      <w:r>
        <w:rPr>
          <w:spacing w:val="-13"/>
        </w:rPr>
        <w:t> </w:t>
      </w:r>
      <w:r>
        <w:rPr/>
        <w:t>pasan</w:t>
      </w:r>
      <w:r>
        <w:rPr>
          <w:spacing w:val="-13"/>
        </w:rPr>
        <w:t> </w:t>
      </w:r>
      <w:r>
        <w:rPr/>
        <w:t>muchas</w:t>
      </w:r>
      <w:r>
        <w:rPr>
          <w:spacing w:val="-13"/>
        </w:rPr>
        <w:t> </w:t>
      </w:r>
      <w:r>
        <w:rPr/>
        <w:t>horas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semana</w:t>
      </w:r>
      <w:r>
        <w:rPr>
          <w:spacing w:val="-14"/>
        </w:rPr>
        <w:t> </w:t>
      </w:r>
      <w:r>
        <w:rPr/>
        <w:t>escuchando</w:t>
      </w:r>
      <w:r>
        <w:rPr>
          <w:spacing w:val="-58"/>
        </w:rPr>
        <w:t> </w:t>
      </w:r>
      <w:r>
        <w:rPr/>
        <w:t>relatos que los ubican como testigos del miedo y la impotencia de quien sufre la agresión, y a</w:t>
      </w:r>
      <w:r>
        <w:rPr>
          <w:spacing w:val="1"/>
        </w:rPr>
        <w:t> </w:t>
      </w:r>
      <w:r>
        <w:rPr/>
        <w:t>su</w:t>
      </w:r>
      <w:r>
        <w:rPr>
          <w:spacing w:val="-8"/>
        </w:rPr>
        <w:t> </w:t>
      </w:r>
      <w:r>
        <w:rPr/>
        <w:t>vez,</w:t>
      </w:r>
      <w:r>
        <w:rPr>
          <w:spacing w:val="-8"/>
        </w:rPr>
        <w:t> </w:t>
      </w:r>
      <w:r>
        <w:rPr/>
        <w:t>como</w:t>
      </w:r>
      <w:r>
        <w:rPr>
          <w:spacing w:val="-7"/>
        </w:rPr>
        <w:t> </w:t>
      </w:r>
      <w:r>
        <w:rPr/>
        <w:t>testigos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brutalidad</w:t>
      </w:r>
      <w:r>
        <w:rPr>
          <w:spacing w:val="-8"/>
        </w:rPr>
        <w:t> </w:t>
      </w:r>
      <w:r>
        <w:rPr/>
        <w:t>perpetrada</w:t>
      </w:r>
      <w:r>
        <w:rPr>
          <w:spacing w:val="-9"/>
        </w:rPr>
        <w:t> </w:t>
      </w:r>
      <w:r>
        <w:rPr/>
        <w:t>por</w:t>
      </w:r>
      <w:r>
        <w:rPr>
          <w:spacing w:val="-9"/>
        </w:rPr>
        <w:t> </w:t>
      </w:r>
      <w:r>
        <w:rPr/>
        <w:t>un</w:t>
      </w:r>
      <w:r>
        <w:rPr>
          <w:spacing w:val="-8"/>
        </w:rPr>
        <w:t> </w:t>
      </w:r>
      <w:r>
        <w:rPr/>
        <w:t>ser</w:t>
      </w:r>
      <w:r>
        <w:rPr>
          <w:spacing w:val="-8"/>
        </w:rPr>
        <w:t> </w:t>
      </w:r>
      <w:r>
        <w:rPr/>
        <w:t>humano</w:t>
      </w:r>
      <w:r>
        <w:rPr>
          <w:spacing w:val="-7"/>
        </w:rPr>
        <w:t> </w:t>
      </w:r>
      <w:r>
        <w:rPr/>
        <w:t>contra</w:t>
      </w:r>
      <w:r>
        <w:rPr>
          <w:spacing w:val="-6"/>
        </w:rPr>
        <w:t> </w:t>
      </w:r>
      <w:r>
        <w:rPr/>
        <w:t>otros.</w:t>
      </w:r>
      <w:r>
        <w:rPr>
          <w:spacing w:val="-8"/>
        </w:rPr>
        <w:t> </w:t>
      </w:r>
      <w:r>
        <w:rPr/>
        <w:t>Esto</w:t>
      </w:r>
      <w:r>
        <w:rPr>
          <w:spacing w:val="-7"/>
        </w:rPr>
        <w:t> </w:t>
      </w:r>
      <w:r>
        <w:rPr/>
        <w:t>hace</w:t>
      </w:r>
      <w:r>
        <w:rPr>
          <w:spacing w:val="-10"/>
        </w:rPr>
        <w:t> </w:t>
      </w:r>
      <w:r>
        <w:rPr/>
        <w:t>que</w:t>
      </w:r>
      <w:r>
        <w:rPr>
          <w:spacing w:val="-57"/>
        </w:rPr>
        <w:t> </w:t>
      </w:r>
      <w:r>
        <w:rPr/>
        <w:t>el trabajo de las personas que realizan este tipo de funciones se organice sobre la base de un</w:t>
      </w:r>
      <w:r>
        <w:rPr>
          <w:spacing w:val="1"/>
        </w:rPr>
        <w:t> </w:t>
      </w:r>
      <w:r>
        <w:rPr/>
        <w:t>conjunto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consideraciones</w:t>
      </w:r>
      <w:r>
        <w:rPr>
          <w:spacing w:val="-5"/>
        </w:rPr>
        <w:t> </w:t>
      </w:r>
      <w:r>
        <w:rPr/>
        <w:t>especiales</w:t>
      </w:r>
      <w:r>
        <w:rPr>
          <w:spacing w:val="-3"/>
        </w:rPr>
        <w:t> </w:t>
      </w:r>
      <w:r>
        <w:rPr/>
        <w:t>avaladas</w:t>
      </w:r>
      <w:r>
        <w:rPr>
          <w:spacing w:val="-5"/>
        </w:rPr>
        <w:t> </w:t>
      </w:r>
      <w:r>
        <w:rPr/>
        <w:t>por</w:t>
      </w:r>
      <w:r>
        <w:rPr>
          <w:spacing w:val="-6"/>
        </w:rPr>
        <w:t> </w:t>
      </w:r>
      <w:r>
        <w:rPr/>
        <w:t>las</w:t>
      </w:r>
      <w:r>
        <w:rPr>
          <w:spacing w:val="-5"/>
        </w:rPr>
        <w:t> </w:t>
      </w:r>
      <w:r>
        <w:rPr/>
        <w:t>normativas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salud</w:t>
      </w:r>
      <w:r>
        <w:rPr>
          <w:spacing w:val="-5"/>
        </w:rPr>
        <w:t> </w:t>
      </w:r>
      <w:r>
        <w:rPr/>
        <w:t>ocupacional</w:t>
      </w:r>
      <w:r>
        <w:rPr>
          <w:vertAlign w:val="superscript"/>
        </w:rPr>
        <w:t>45</w:t>
      </w:r>
      <w:r>
        <w:rPr>
          <w:spacing w:val="-4"/>
          <w:vertAlign w:val="baseline"/>
        </w:rPr>
        <w:t> </w:t>
      </w:r>
      <w:r>
        <w:rPr>
          <w:vertAlign w:val="baseline"/>
        </w:rPr>
        <w:t>y</w:t>
      </w:r>
      <w:r>
        <w:rPr>
          <w:spacing w:val="-5"/>
          <w:vertAlign w:val="baseline"/>
        </w:rPr>
        <w:t> </w:t>
      </w:r>
      <w:r>
        <w:rPr>
          <w:vertAlign w:val="baseline"/>
        </w:rPr>
        <w:t>el</w:t>
      </w:r>
      <w:r>
        <w:rPr>
          <w:spacing w:val="-58"/>
          <w:vertAlign w:val="baseline"/>
        </w:rPr>
        <w:t> </w:t>
      </w:r>
      <w:r>
        <w:rPr>
          <w:vertAlign w:val="baseline"/>
        </w:rPr>
        <w:t>funcionamiento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las Líneas de</w:t>
      </w:r>
      <w:r>
        <w:rPr>
          <w:spacing w:val="-1"/>
          <w:vertAlign w:val="baseline"/>
        </w:rPr>
        <w:t> </w:t>
      </w:r>
      <w:r>
        <w:rPr>
          <w:vertAlign w:val="baseline"/>
        </w:rPr>
        <w:t>atención</w:t>
      </w:r>
      <w:r>
        <w:rPr>
          <w:spacing w:val="-1"/>
          <w:vertAlign w:val="baseline"/>
        </w:rPr>
        <w:t> </w:t>
      </w:r>
      <w:r>
        <w:rPr>
          <w:vertAlign w:val="baseline"/>
        </w:rPr>
        <w:t>a víctimas de</w:t>
      </w:r>
      <w:r>
        <w:rPr>
          <w:spacing w:val="-1"/>
          <w:vertAlign w:val="baseline"/>
        </w:rPr>
        <w:t> </w:t>
      </w:r>
      <w:r>
        <w:rPr>
          <w:vertAlign w:val="baseline"/>
        </w:rPr>
        <w:t>violencia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-1"/>
          <w:vertAlign w:val="baseline"/>
        </w:rPr>
        <w:t> </w:t>
      </w:r>
      <w:r>
        <w:rPr>
          <w:vertAlign w:val="baseline"/>
        </w:rPr>
        <w:t>la región:</w:t>
      </w:r>
    </w:p>
    <w:p>
      <w:pPr>
        <w:pStyle w:val="ListParagraph"/>
        <w:numPr>
          <w:ilvl w:val="1"/>
          <w:numId w:val="44"/>
        </w:numPr>
        <w:tabs>
          <w:tab w:pos="2339" w:val="left" w:leader="none"/>
        </w:tabs>
        <w:spacing w:line="240" w:lineRule="auto" w:before="1" w:after="0"/>
        <w:ind w:left="2338" w:right="0" w:hanging="361"/>
        <w:jc w:val="both"/>
        <w:rPr>
          <w:sz w:val="24"/>
        </w:rPr>
      </w:pPr>
      <w:r>
        <w:rPr>
          <w:sz w:val="24"/>
        </w:rPr>
        <w:t>Jornada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trabajo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6</w:t>
      </w:r>
      <w:r>
        <w:rPr>
          <w:spacing w:val="-1"/>
          <w:sz w:val="24"/>
        </w:rPr>
        <w:t> </w:t>
      </w:r>
      <w:r>
        <w:rPr>
          <w:sz w:val="24"/>
        </w:rPr>
        <w:t>horas</w:t>
      </w:r>
      <w:r>
        <w:rPr>
          <w:spacing w:val="-1"/>
          <w:sz w:val="24"/>
        </w:rPr>
        <w:t> </w:t>
      </w:r>
      <w:r>
        <w:rPr>
          <w:sz w:val="24"/>
        </w:rPr>
        <w:t>diarias.</w:t>
      </w:r>
    </w:p>
    <w:p>
      <w:pPr>
        <w:pStyle w:val="BodyText"/>
      </w:pPr>
    </w:p>
    <w:p>
      <w:pPr>
        <w:pStyle w:val="ListParagraph"/>
        <w:numPr>
          <w:ilvl w:val="1"/>
          <w:numId w:val="44"/>
        </w:numPr>
        <w:tabs>
          <w:tab w:pos="2339" w:val="left" w:leader="none"/>
        </w:tabs>
        <w:spacing w:line="480" w:lineRule="auto" w:before="0" w:after="0"/>
        <w:ind w:left="2338" w:right="1236" w:hanging="360"/>
        <w:jc w:val="both"/>
        <w:rPr>
          <w:sz w:val="24"/>
        </w:rPr>
      </w:pPr>
      <w:r>
        <w:rPr>
          <w:sz w:val="24"/>
        </w:rPr>
        <w:t>Pausas</w:t>
      </w:r>
      <w:r>
        <w:rPr>
          <w:spacing w:val="-11"/>
          <w:sz w:val="24"/>
        </w:rPr>
        <w:t> </w:t>
      </w:r>
      <w:r>
        <w:rPr>
          <w:sz w:val="24"/>
        </w:rPr>
        <w:t>activas</w:t>
      </w:r>
      <w:r>
        <w:rPr>
          <w:spacing w:val="-11"/>
          <w:sz w:val="24"/>
        </w:rPr>
        <w:t> </w:t>
      </w:r>
      <w:r>
        <w:rPr>
          <w:sz w:val="24"/>
        </w:rPr>
        <w:t>y</w:t>
      </w:r>
      <w:r>
        <w:rPr>
          <w:spacing w:val="-11"/>
          <w:sz w:val="24"/>
        </w:rPr>
        <w:t> </w:t>
      </w:r>
      <w:r>
        <w:rPr>
          <w:sz w:val="24"/>
        </w:rPr>
        <w:t>saludables</w:t>
      </w:r>
      <w:r>
        <w:rPr>
          <w:spacing w:val="-11"/>
          <w:sz w:val="24"/>
        </w:rPr>
        <w:t> </w:t>
      </w:r>
      <w:r>
        <w:rPr>
          <w:sz w:val="24"/>
        </w:rPr>
        <w:t>con</w:t>
      </w:r>
      <w:r>
        <w:rPr>
          <w:spacing w:val="-11"/>
          <w:sz w:val="24"/>
        </w:rPr>
        <w:t> </w:t>
      </w:r>
      <w:r>
        <w:rPr>
          <w:sz w:val="24"/>
        </w:rPr>
        <w:t>una</w:t>
      </w:r>
      <w:r>
        <w:rPr>
          <w:spacing w:val="-12"/>
          <w:sz w:val="24"/>
        </w:rPr>
        <w:t> </w:t>
      </w:r>
      <w:r>
        <w:rPr>
          <w:sz w:val="24"/>
        </w:rPr>
        <w:t>periodicidad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cada</w:t>
      </w:r>
      <w:r>
        <w:rPr>
          <w:spacing w:val="-12"/>
          <w:sz w:val="24"/>
        </w:rPr>
        <w:t> </w:t>
      </w:r>
      <w:r>
        <w:rPr>
          <w:sz w:val="24"/>
        </w:rPr>
        <w:t>2</w:t>
      </w:r>
      <w:r>
        <w:rPr>
          <w:spacing w:val="-11"/>
          <w:sz w:val="24"/>
        </w:rPr>
        <w:t> </w:t>
      </w:r>
      <w:r>
        <w:rPr>
          <w:sz w:val="24"/>
        </w:rPr>
        <w:t>horas</w:t>
      </w:r>
      <w:r>
        <w:rPr>
          <w:spacing w:val="-11"/>
          <w:sz w:val="24"/>
        </w:rPr>
        <w:t> </w:t>
      </w:r>
      <w:r>
        <w:rPr>
          <w:sz w:val="24"/>
        </w:rPr>
        <w:t>y</w:t>
      </w:r>
      <w:r>
        <w:rPr>
          <w:spacing w:val="-11"/>
          <w:sz w:val="24"/>
        </w:rPr>
        <w:t> </w:t>
      </w:r>
      <w:r>
        <w:rPr>
          <w:sz w:val="24"/>
        </w:rPr>
        <w:t>con</w:t>
      </w:r>
      <w:r>
        <w:rPr>
          <w:spacing w:val="-11"/>
          <w:sz w:val="24"/>
        </w:rPr>
        <w:t> </w:t>
      </w:r>
      <w:r>
        <w:rPr>
          <w:sz w:val="24"/>
        </w:rPr>
        <w:t>una</w:t>
      </w:r>
      <w:r>
        <w:rPr>
          <w:spacing w:val="-9"/>
          <w:sz w:val="24"/>
        </w:rPr>
        <w:t> </w:t>
      </w:r>
      <w:r>
        <w:rPr>
          <w:sz w:val="24"/>
        </w:rPr>
        <w:t>duración</w:t>
      </w:r>
      <w:r>
        <w:rPr>
          <w:spacing w:val="-58"/>
          <w:sz w:val="24"/>
        </w:rPr>
        <w:t> </w:t>
      </w:r>
      <w:r>
        <w:rPr>
          <w:sz w:val="24"/>
        </w:rPr>
        <w:t>mínima de 15 minutos. Se trata de periodos alternos de trabajo y descanso que</w:t>
      </w:r>
      <w:r>
        <w:rPr>
          <w:spacing w:val="1"/>
          <w:sz w:val="24"/>
        </w:rPr>
        <w:t> </w:t>
      </w:r>
      <w:r>
        <w:rPr>
          <w:sz w:val="24"/>
        </w:rPr>
        <w:t>permitan</w:t>
      </w:r>
      <w:r>
        <w:rPr>
          <w:spacing w:val="-11"/>
          <w:sz w:val="24"/>
        </w:rPr>
        <w:t> </w:t>
      </w:r>
      <w:r>
        <w:rPr>
          <w:sz w:val="24"/>
        </w:rPr>
        <w:t>mantener</w:t>
      </w:r>
      <w:r>
        <w:rPr>
          <w:spacing w:val="-9"/>
          <w:sz w:val="24"/>
        </w:rPr>
        <w:t> </w:t>
      </w:r>
      <w:r>
        <w:rPr>
          <w:sz w:val="24"/>
        </w:rPr>
        <w:t>el</w:t>
      </w:r>
      <w:r>
        <w:rPr>
          <w:spacing w:val="-11"/>
          <w:sz w:val="24"/>
        </w:rPr>
        <w:t> </w:t>
      </w:r>
      <w:r>
        <w:rPr>
          <w:sz w:val="24"/>
        </w:rPr>
        <w:t>bienestar</w:t>
      </w:r>
      <w:r>
        <w:rPr>
          <w:spacing w:val="-12"/>
          <w:sz w:val="24"/>
        </w:rPr>
        <w:t> </w:t>
      </w:r>
      <w:r>
        <w:rPr>
          <w:sz w:val="24"/>
        </w:rPr>
        <w:t>ergonómico,</w:t>
      </w:r>
      <w:r>
        <w:rPr>
          <w:spacing w:val="-11"/>
          <w:sz w:val="24"/>
        </w:rPr>
        <w:t> </w:t>
      </w:r>
      <w:r>
        <w:rPr>
          <w:sz w:val="24"/>
        </w:rPr>
        <w:t>un</w:t>
      </w:r>
      <w:r>
        <w:rPr>
          <w:spacing w:val="-9"/>
          <w:sz w:val="24"/>
        </w:rPr>
        <w:t> </w:t>
      </w:r>
      <w:r>
        <w:rPr>
          <w:sz w:val="24"/>
        </w:rPr>
        <w:t>estado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ánimo</w:t>
      </w:r>
      <w:r>
        <w:rPr>
          <w:spacing w:val="-11"/>
          <w:sz w:val="24"/>
        </w:rPr>
        <w:t> </w:t>
      </w:r>
      <w:r>
        <w:rPr>
          <w:sz w:val="24"/>
        </w:rPr>
        <w:t>adecuado,</w:t>
      </w:r>
      <w:r>
        <w:rPr>
          <w:spacing w:val="-9"/>
          <w:sz w:val="24"/>
        </w:rPr>
        <w:t> </w:t>
      </w:r>
      <w:r>
        <w:rPr>
          <w:sz w:val="24"/>
        </w:rPr>
        <w:t>así</w:t>
      </w:r>
      <w:r>
        <w:rPr>
          <w:spacing w:val="-10"/>
          <w:sz w:val="24"/>
        </w:rPr>
        <w:t> </w:t>
      </w:r>
      <w:r>
        <w:rPr>
          <w:sz w:val="24"/>
        </w:rPr>
        <w:t>como</w:t>
      </w:r>
      <w:r>
        <w:rPr>
          <w:spacing w:val="-58"/>
          <w:sz w:val="24"/>
        </w:rPr>
        <w:t> </w:t>
      </w:r>
      <w:r>
        <w:rPr>
          <w:sz w:val="24"/>
        </w:rPr>
        <w:t>la atención, concentración, memoria y las funciones ejecutivas. Para tal fin debe</w:t>
      </w:r>
      <w:r>
        <w:rPr>
          <w:spacing w:val="1"/>
          <w:sz w:val="24"/>
        </w:rPr>
        <w:t> </w:t>
      </w:r>
      <w:r>
        <w:rPr>
          <w:sz w:val="24"/>
        </w:rPr>
        <w:t>acondicionarse</w:t>
      </w:r>
      <w:r>
        <w:rPr>
          <w:spacing w:val="-2"/>
          <w:sz w:val="24"/>
        </w:rPr>
        <w:t> </w:t>
      </w:r>
      <w:r>
        <w:rPr>
          <w:sz w:val="24"/>
        </w:rPr>
        <w:t>una</w:t>
      </w:r>
      <w:r>
        <w:rPr>
          <w:spacing w:val="-1"/>
          <w:sz w:val="24"/>
        </w:rPr>
        <w:t> </w:t>
      </w:r>
      <w:r>
        <w:rPr>
          <w:sz w:val="24"/>
        </w:rPr>
        <w:t>sala</w:t>
      </w:r>
      <w:r>
        <w:rPr>
          <w:spacing w:val="-1"/>
          <w:sz w:val="24"/>
        </w:rPr>
        <w:t> </w:t>
      </w:r>
      <w:r>
        <w:rPr>
          <w:sz w:val="24"/>
        </w:rPr>
        <w:t>adecuada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el descanso.</w:t>
      </w:r>
    </w:p>
    <w:p>
      <w:pPr>
        <w:pStyle w:val="BodyText"/>
        <w:spacing w:line="480" w:lineRule="auto"/>
        <w:ind w:left="2338" w:right="1235"/>
        <w:jc w:val="both"/>
      </w:pPr>
      <w:r>
        <w:rPr/>
        <w:t>A</w:t>
      </w:r>
      <w:r>
        <w:rPr>
          <w:spacing w:val="-4"/>
        </w:rPr>
        <w:t> </w:t>
      </w:r>
      <w:r>
        <w:rPr/>
        <w:t>fin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asegurar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atención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Línea</w:t>
      </w:r>
      <w:r>
        <w:rPr>
          <w:spacing w:val="-5"/>
        </w:rPr>
        <w:t> </w:t>
      </w:r>
      <w:r>
        <w:rPr/>
        <w:t>100,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personal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cada</w:t>
      </w:r>
      <w:r>
        <w:rPr>
          <w:spacing w:val="-4"/>
        </w:rPr>
        <w:t> </w:t>
      </w:r>
      <w:r>
        <w:rPr/>
        <w:t>turno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divide</w:t>
      </w:r>
      <w:r>
        <w:rPr>
          <w:spacing w:val="-5"/>
        </w:rPr>
        <w:t> </w:t>
      </w:r>
      <w:r>
        <w:rPr/>
        <w:t>en</w:t>
      </w:r>
      <w:r>
        <w:rPr>
          <w:spacing w:val="-57"/>
        </w:rPr>
        <w:t> </w:t>
      </w:r>
      <w:r>
        <w:rPr/>
        <w:t>dos</w:t>
      </w:r>
      <w:r>
        <w:rPr>
          <w:spacing w:val="-12"/>
        </w:rPr>
        <w:t> </w:t>
      </w:r>
      <w:r>
        <w:rPr/>
        <w:t>grupos,</w:t>
      </w:r>
      <w:r>
        <w:rPr>
          <w:spacing w:val="-12"/>
        </w:rPr>
        <w:t> </w:t>
      </w:r>
      <w:r>
        <w:rPr/>
        <w:t>una</w:t>
      </w:r>
      <w:r>
        <w:rPr>
          <w:spacing w:val="-13"/>
        </w:rPr>
        <w:t> </w:t>
      </w:r>
      <w:r>
        <w:rPr/>
        <w:t>mitad</w:t>
      </w:r>
      <w:r>
        <w:rPr>
          <w:spacing w:val="-12"/>
        </w:rPr>
        <w:t> </w:t>
      </w:r>
      <w:r>
        <w:rPr/>
        <w:t>hace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pausa</w:t>
      </w:r>
      <w:r>
        <w:rPr>
          <w:spacing w:val="-10"/>
        </w:rPr>
        <w:t> </w:t>
      </w:r>
      <w:r>
        <w:rPr/>
        <w:t>a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hora</w:t>
      </w:r>
      <w:r>
        <w:rPr>
          <w:spacing w:val="-13"/>
        </w:rPr>
        <w:t> </w:t>
      </w:r>
      <w:r>
        <w:rPr/>
        <w:t>treinta</w:t>
      </w:r>
      <w:r>
        <w:rPr>
          <w:spacing w:val="35"/>
        </w:rPr>
        <w:t> </w:t>
      </w:r>
      <w:r>
        <w:rPr/>
        <w:t>hora</w:t>
      </w:r>
      <w:r>
        <w:rPr>
          <w:spacing w:val="-11"/>
        </w:rPr>
        <w:t> </w:t>
      </w:r>
      <w:r>
        <w:rPr/>
        <w:t>del</w:t>
      </w:r>
      <w:r>
        <w:rPr>
          <w:spacing w:val="-12"/>
        </w:rPr>
        <w:t> </w:t>
      </w:r>
      <w:r>
        <w:rPr/>
        <w:t>ingreso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la</w:t>
      </w:r>
      <w:r>
        <w:rPr>
          <w:spacing w:val="-13"/>
        </w:rPr>
        <w:t> </w:t>
      </w:r>
      <w:r>
        <w:rPr/>
        <w:t>otra</w:t>
      </w:r>
      <w:r>
        <w:rPr>
          <w:spacing w:val="-13"/>
        </w:rPr>
        <w:t> </w:t>
      </w:r>
      <w:r>
        <w:rPr/>
        <w:t>mitad,</w:t>
      </w:r>
      <w:r>
        <w:rPr>
          <w:spacing w:val="-57"/>
        </w:rPr>
        <w:t> </w:t>
      </w:r>
      <w:r>
        <w:rPr/>
        <w:t>hace</w:t>
      </w:r>
      <w:r>
        <w:rPr>
          <w:spacing w:val="-2"/>
        </w:rPr>
        <w:t> </w:t>
      </w:r>
      <w:r>
        <w:rPr/>
        <w:t>la pausa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hora</w:t>
      </w:r>
      <w:r>
        <w:rPr>
          <w:spacing w:val="-2"/>
        </w:rPr>
        <w:t> </w:t>
      </w:r>
      <w:r>
        <w:rPr/>
        <w:t>y</w:t>
      </w:r>
      <w:r>
        <w:rPr>
          <w:spacing w:val="2"/>
        </w:rPr>
        <w:t> </w:t>
      </w:r>
      <w:r>
        <w:rPr/>
        <w:t>cuarentaicinco del ingreso.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  <w:r>
        <w:rPr/>
        <w:pict>
          <v:rect style="position:absolute;margin-left:70.944pt;margin-top:12.303155pt;width:144.020pt;height:.71997pt;mso-position-horizontal-relative:page;mso-position-vertical-relative:paragraph;z-index:-156569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258" w:right="1232" w:firstLine="50"/>
        <w:jc w:val="left"/>
        <w:rPr>
          <w:sz w:val="20"/>
        </w:rPr>
      </w:pPr>
      <w:r>
        <w:rPr>
          <w:sz w:val="20"/>
        </w:rPr>
        <w:t>Reglamento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Ley de</w:t>
      </w:r>
      <w:r>
        <w:rPr>
          <w:spacing w:val="2"/>
          <w:sz w:val="20"/>
        </w:rPr>
        <w:t> </w:t>
      </w:r>
      <w:r>
        <w:rPr>
          <w:sz w:val="20"/>
        </w:rPr>
        <w:t>Salud</w:t>
      </w:r>
      <w:r>
        <w:rPr>
          <w:spacing w:val="1"/>
          <w:sz w:val="20"/>
        </w:rPr>
        <w:t> </w:t>
      </w:r>
      <w:r>
        <w:rPr>
          <w:sz w:val="20"/>
        </w:rPr>
        <w:t>Mental,</w:t>
      </w:r>
      <w:r>
        <w:rPr>
          <w:spacing w:val="2"/>
          <w:sz w:val="20"/>
        </w:rPr>
        <w:t> </w:t>
      </w:r>
      <w:r>
        <w:rPr>
          <w:sz w:val="20"/>
        </w:rPr>
        <w:t>D.S.</w:t>
      </w:r>
      <w:r>
        <w:rPr>
          <w:spacing w:val="1"/>
          <w:sz w:val="20"/>
        </w:rPr>
        <w:t> </w:t>
      </w:r>
      <w:r>
        <w:rPr>
          <w:sz w:val="20"/>
        </w:rPr>
        <w:t>N°007-2020/SA,</w:t>
      </w:r>
      <w:r>
        <w:rPr>
          <w:spacing w:val="1"/>
          <w:sz w:val="20"/>
        </w:rPr>
        <w:t> </w:t>
      </w:r>
      <w:r>
        <w:rPr>
          <w:sz w:val="20"/>
        </w:rPr>
        <w:t>5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marzo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2020,</w:t>
      </w:r>
      <w:r>
        <w:rPr>
          <w:spacing w:val="-1"/>
          <w:sz w:val="20"/>
        </w:rPr>
        <w:t> </w:t>
      </w:r>
      <w:r>
        <w:rPr>
          <w:sz w:val="20"/>
        </w:rPr>
        <w:t>Guía</w:t>
      </w:r>
      <w:r>
        <w:rPr>
          <w:spacing w:val="-1"/>
          <w:sz w:val="20"/>
        </w:rPr>
        <w:t> </w:t>
      </w:r>
      <w:r>
        <w:rPr>
          <w:sz w:val="20"/>
        </w:rPr>
        <w:t>técnica</w:t>
      </w:r>
      <w:r>
        <w:rPr>
          <w:spacing w:val="2"/>
          <w:sz w:val="20"/>
        </w:rPr>
        <w:t> </w:t>
      </w:r>
      <w:r>
        <w:rPr>
          <w:sz w:val="20"/>
        </w:rPr>
        <w:t>para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cuidado</w:t>
      </w:r>
      <w:r>
        <w:rPr>
          <w:spacing w:val="-47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 salud</w:t>
      </w:r>
      <w:r>
        <w:rPr>
          <w:spacing w:val="1"/>
          <w:sz w:val="20"/>
        </w:rPr>
        <w:t> </w:t>
      </w:r>
      <w:r>
        <w:rPr>
          <w:sz w:val="20"/>
        </w:rPr>
        <w:t>mental</w:t>
      </w:r>
      <w:r>
        <w:rPr>
          <w:spacing w:val="-1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personal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salud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contexto</w:t>
      </w:r>
      <w:r>
        <w:rPr>
          <w:spacing w:val="-2"/>
          <w:sz w:val="20"/>
        </w:rPr>
        <w:t> </w:t>
      </w:r>
      <w:r>
        <w:rPr>
          <w:sz w:val="20"/>
        </w:rPr>
        <w:t>del Covid-19, RM</w:t>
      </w:r>
      <w:r>
        <w:rPr>
          <w:spacing w:val="-1"/>
          <w:sz w:val="20"/>
        </w:rPr>
        <w:t> </w:t>
      </w:r>
      <w:r>
        <w:rPr>
          <w:sz w:val="20"/>
        </w:rPr>
        <w:t>180-2020-MINSA.</w:t>
      </w:r>
    </w:p>
    <w:p>
      <w:pPr>
        <w:spacing w:after="0"/>
        <w:jc w:val="left"/>
        <w:rPr>
          <w:sz w:val="20"/>
        </w:rPr>
        <w:sectPr>
          <w:headerReference w:type="default" r:id="rId535"/>
          <w:footerReference w:type="default" r:id="rId536"/>
          <w:pgSz w:w="11910" w:h="16840"/>
          <w:pgMar w:header="751" w:footer="2039" w:top="960" w:bottom="2220" w:left="160" w:right="18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44"/>
        </w:numPr>
        <w:tabs>
          <w:tab w:pos="2338" w:val="left" w:leader="none"/>
          <w:tab w:pos="2339" w:val="left" w:leader="none"/>
        </w:tabs>
        <w:spacing w:line="240" w:lineRule="auto" w:before="215" w:after="0"/>
        <w:ind w:left="2338" w:right="0" w:hanging="361"/>
        <w:jc w:val="left"/>
        <w:rPr>
          <w:sz w:val="24"/>
        </w:rPr>
      </w:pPr>
      <w:r>
        <w:rPr>
          <w:sz w:val="24"/>
        </w:rPr>
        <w:t>Instalaciones</w:t>
      </w:r>
      <w:r>
        <w:rPr>
          <w:spacing w:val="-6"/>
          <w:sz w:val="24"/>
        </w:rPr>
        <w:t> </w:t>
      </w:r>
      <w:r>
        <w:rPr>
          <w:sz w:val="24"/>
        </w:rPr>
        <w:t>adecuadas,</w:t>
      </w:r>
      <w:r>
        <w:rPr>
          <w:spacing w:val="-5"/>
          <w:sz w:val="24"/>
        </w:rPr>
        <w:t> </w:t>
      </w:r>
      <w:r>
        <w:rPr>
          <w:sz w:val="24"/>
        </w:rPr>
        <w:t>específicas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en</w:t>
      </w:r>
      <w:r>
        <w:rPr>
          <w:spacing w:val="-6"/>
          <w:sz w:val="24"/>
        </w:rPr>
        <w:t> </w:t>
      </w:r>
      <w:r>
        <w:rPr>
          <w:sz w:val="24"/>
        </w:rPr>
        <w:t>número</w:t>
      </w:r>
      <w:r>
        <w:rPr>
          <w:spacing w:val="-5"/>
          <w:sz w:val="24"/>
        </w:rPr>
        <w:t> </w:t>
      </w:r>
      <w:r>
        <w:rPr>
          <w:sz w:val="24"/>
        </w:rPr>
        <w:t>suficiente</w:t>
      </w:r>
      <w:r>
        <w:rPr>
          <w:spacing w:val="-6"/>
          <w:sz w:val="24"/>
        </w:rPr>
        <w:t> </w:t>
      </w:r>
      <w:r>
        <w:rPr>
          <w:sz w:val="24"/>
        </w:rPr>
        <w:t>para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alimentación,</w:t>
      </w:r>
      <w:r>
        <w:rPr>
          <w:spacing w:val="-5"/>
          <w:sz w:val="24"/>
        </w:rPr>
        <w:t> </w:t>
      </w:r>
      <w:r>
        <w:rPr>
          <w:sz w:val="24"/>
        </w:rPr>
        <w:t>el</w:t>
      </w:r>
    </w:p>
    <w:p>
      <w:pPr>
        <w:pStyle w:val="BodyText"/>
        <w:spacing w:before="1"/>
      </w:pPr>
    </w:p>
    <w:p>
      <w:pPr>
        <w:pStyle w:val="BodyText"/>
        <w:ind w:left="2338"/>
      </w:pPr>
      <w:r>
        <w:rPr/>
        <w:t>aseo</w:t>
      </w:r>
      <w:r>
        <w:rPr>
          <w:spacing w:val="-1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y</w:t>
      </w:r>
      <w:r>
        <w:rPr>
          <w:spacing w:val="59"/>
        </w:rPr>
        <w:t> </w:t>
      </w:r>
      <w:r>
        <w:rPr/>
        <w:t>los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higiénicos.</w:t>
      </w:r>
    </w:p>
    <w:p>
      <w:pPr>
        <w:pStyle w:val="BodyText"/>
      </w:pPr>
    </w:p>
    <w:p>
      <w:pPr>
        <w:pStyle w:val="ListParagraph"/>
        <w:numPr>
          <w:ilvl w:val="1"/>
          <w:numId w:val="44"/>
        </w:numPr>
        <w:tabs>
          <w:tab w:pos="2338" w:val="left" w:leader="none"/>
          <w:tab w:pos="2339" w:val="left" w:leader="none"/>
        </w:tabs>
        <w:spacing w:line="240" w:lineRule="auto" w:before="0" w:after="0"/>
        <w:ind w:left="2338" w:right="0" w:hanging="361"/>
        <w:jc w:val="left"/>
        <w:rPr>
          <w:sz w:val="24"/>
        </w:rPr>
      </w:pPr>
      <w:r>
        <w:rPr>
          <w:sz w:val="24"/>
        </w:rPr>
        <w:t>Espacio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actividad</w:t>
      </w:r>
      <w:r>
        <w:rPr>
          <w:spacing w:val="-1"/>
          <w:sz w:val="24"/>
        </w:rPr>
        <w:t> </w:t>
      </w:r>
      <w:r>
        <w:rPr>
          <w:sz w:val="24"/>
        </w:rPr>
        <w:t>física</w:t>
      </w:r>
      <w:r>
        <w:rPr>
          <w:spacing w:val="-3"/>
          <w:sz w:val="24"/>
        </w:rPr>
        <w:t> </w:t>
      </w:r>
      <w:r>
        <w:rPr>
          <w:sz w:val="24"/>
        </w:rPr>
        <w:t>con</w:t>
      </w:r>
      <w:r>
        <w:rPr>
          <w:spacing w:val="-2"/>
          <w:sz w:val="24"/>
        </w:rPr>
        <w:t> </w:t>
      </w:r>
      <w:r>
        <w:rPr>
          <w:sz w:val="24"/>
        </w:rPr>
        <w:t>facilidades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desarrollarla.</w:t>
      </w:r>
    </w:p>
    <w:p>
      <w:pPr>
        <w:pStyle w:val="BodyText"/>
      </w:pPr>
    </w:p>
    <w:p>
      <w:pPr>
        <w:pStyle w:val="Heading1"/>
        <w:numPr>
          <w:ilvl w:val="0"/>
          <w:numId w:val="44"/>
        </w:numPr>
        <w:tabs>
          <w:tab w:pos="1979" w:val="left" w:leader="none"/>
        </w:tabs>
        <w:spacing w:line="240" w:lineRule="auto" w:before="0" w:after="0"/>
        <w:ind w:left="1978" w:right="0" w:hanging="721"/>
        <w:jc w:val="both"/>
      </w:pPr>
      <w:r>
        <w:rPr/>
        <w:t>Existencia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sistema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reclamaciones</w:t>
      </w:r>
      <w:r>
        <w:rPr>
          <w:spacing w:val="-1"/>
        </w:rPr>
        <w:t> </w:t>
      </w:r>
      <w:r>
        <w:rPr/>
        <w:t>sobre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servicio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258" w:right="1232" w:firstLine="707"/>
        <w:jc w:val="both"/>
      </w:pPr>
      <w:r>
        <w:rPr/>
        <w:t>El receptor del bien o servicio lo evalúa, lo juzga y contribuye de esa manera con su</w:t>
      </w:r>
      <w:r>
        <w:rPr>
          <w:spacing w:val="1"/>
        </w:rPr>
        <w:t> </w:t>
      </w:r>
      <w:r>
        <w:rPr/>
        <w:t>provisión. El acceso a dicho sistema de quejas o reclamos por el servicio ofrecido debe ser</w:t>
      </w:r>
      <w:r>
        <w:rPr>
          <w:spacing w:val="1"/>
        </w:rPr>
        <w:t> </w:t>
      </w:r>
      <w:r>
        <w:rPr/>
        <w:t>sencillo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inmediato</w:t>
      </w:r>
      <w:r>
        <w:rPr>
          <w:spacing w:val="-8"/>
        </w:rPr>
        <w:t> </w:t>
      </w:r>
      <w:r>
        <w:rPr/>
        <w:t>para</w:t>
      </w:r>
      <w:r>
        <w:rPr>
          <w:spacing w:val="-9"/>
        </w:rPr>
        <w:t> </w:t>
      </w:r>
      <w:r>
        <w:rPr/>
        <w:t>todas</w:t>
      </w:r>
      <w:r>
        <w:rPr>
          <w:spacing w:val="-10"/>
        </w:rPr>
        <w:t> </w:t>
      </w:r>
      <w:r>
        <w:rPr/>
        <w:t>las</w:t>
      </w:r>
      <w:r>
        <w:rPr>
          <w:spacing w:val="-10"/>
        </w:rPr>
        <w:t> </w:t>
      </w:r>
      <w:r>
        <w:rPr/>
        <w:t>víctimas</w:t>
      </w:r>
      <w:r>
        <w:rPr>
          <w:spacing w:val="-10"/>
        </w:rPr>
        <w:t> </w:t>
      </w:r>
      <w:r>
        <w:rPr/>
        <w:t>sobrevivientes,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debe</w:t>
      </w:r>
      <w:r>
        <w:rPr>
          <w:spacing w:val="-11"/>
        </w:rPr>
        <w:t> </w:t>
      </w:r>
      <w:r>
        <w:rPr/>
        <w:t>ser</w:t>
      </w:r>
      <w:r>
        <w:rPr>
          <w:spacing w:val="-11"/>
        </w:rPr>
        <w:t> </w:t>
      </w:r>
      <w:r>
        <w:rPr/>
        <w:t>objeto</w:t>
      </w:r>
      <w:r>
        <w:rPr>
          <w:spacing w:val="-1"/>
        </w:rPr>
        <w:t> </w:t>
      </w:r>
      <w:r>
        <w:rPr/>
        <w:t>de</w:t>
      </w:r>
      <w:r>
        <w:rPr>
          <w:spacing w:val="-11"/>
        </w:rPr>
        <w:t> </w:t>
      </w:r>
      <w:r>
        <w:rPr/>
        <w:t>un</w:t>
      </w:r>
      <w:r>
        <w:rPr>
          <w:spacing w:val="-10"/>
        </w:rPr>
        <w:t> </w:t>
      </w:r>
      <w:r>
        <w:rPr/>
        <w:t>seguimiento</w:t>
      </w:r>
      <w:r>
        <w:rPr>
          <w:spacing w:val="-57"/>
        </w:rPr>
        <w:t> </w:t>
      </w:r>
      <w:r>
        <w:rPr>
          <w:spacing w:val="-1"/>
        </w:rPr>
        <w:t>constante</w:t>
      </w:r>
      <w:r>
        <w:rPr>
          <w:spacing w:val="-14"/>
        </w:rPr>
        <w:t> </w:t>
      </w:r>
      <w:r>
        <w:rPr/>
        <w:t>y</w:t>
      </w:r>
      <w:r>
        <w:rPr>
          <w:spacing w:val="-12"/>
        </w:rPr>
        <w:t> </w:t>
      </w:r>
      <w:r>
        <w:rPr/>
        <w:t>una</w:t>
      </w:r>
      <w:r>
        <w:rPr>
          <w:spacing w:val="-14"/>
        </w:rPr>
        <w:t> </w:t>
      </w:r>
      <w:r>
        <w:rPr/>
        <w:t>sistematización,</w:t>
      </w:r>
      <w:r>
        <w:rPr>
          <w:spacing w:val="-12"/>
        </w:rPr>
        <w:t> </w:t>
      </w:r>
      <w:r>
        <w:rPr/>
        <w:t>para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respuesta</w:t>
      </w:r>
      <w:r>
        <w:rPr>
          <w:spacing w:val="-10"/>
        </w:rPr>
        <w:t> </w:t>
      </w:r>
      <w:r>
        <w:rPr/>
        <w:t>oportuna</w:t>
      </w:r>
      <w:r>
        <w:rPr>
          <w:spacing w:val="-15"/>
        </w:rPr>
        <w:t> </w:t>
      </w:r>
      <w:r>
        <w:rPr/>
        <w:t>y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ampliación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las</w:t>
      </w:r>
      <w:r>
        <w:rPr>
          <w:spacing w:val="-14"/>
        </w:rPr>
        <w:t> </w:t>
      </w:r>
      <w:r>
        <w:rPr/>
        <w:t>oportunidades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mejora.</w:t>
      </w:r>
    </w:p>
    <w:p>
      <w:pPr>
        <w:pStyle w:val="Heading1"/>
        <w:numPr>
          <w:ilvl w:val="0"/>
          <w:numId w:val="42"/>
        </w:numPr>
        <w:tabs>
          <w:tab w:pos="1619" w:val="left" w:leader="none"/>
        </w:tabs>
        <w:spacing w:line="240" w:lineRule="auto" w:before="1" w:after="0"/>
        <w:ind w:left="1618" w:right="0" w:hanging="361"/>
        <w:jc w:val="both"/>
      </w:pPr>
      <w:bookmarkStart w:name="_bookmark46" w:id="88"/>
      <w:bookmarkEnd w:id="88"/>
      <w:r>
        <w:rPr>
          <w:b w:val="0"/>
        </w:rPr>
      </w:r>
      <w:bookmarkStart w:name="_bookmark46" w:id="89"/>
      <w:bookmarkEnd w:id="89"/>
      <w:r>
        <w:rPr/>
        <w:t>B</w:t>
      </w:r>
      <w:r>
        <w:rPr/>
        <w:t>ases</w:t>
      </w:r>
      <w:r>
        <w:rPr>
          <w:spacing w:val="-3"/>
        </w:rPr>
        <w:t> </w:t>
      </w:r>
      <w:r>
        <w:rPr/>
        <w:t>legales</w:t>
      </w:r>
    </w:p>
    <w:p>
      <w:pPr>
        <w:pStyle w:val="BodyText"/>
        <w:spacing w:before="4"/>
        <w:rPr>
          <w:b/>
          <w:sz w:val="22"/>
        </w:rPr>
      </w:pPr>
      <w:r>
        <w:rPr/>
        <w:pict>
          <v:rect style="position:absolute;margin-left:69.503998pt;margin-top:14.803262pt;width:456.43pt;height:.47998pt;mso-position-horizontal-relative:page;mso-position-vertical-relative:paragraph;z-index:-156564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46" w:lineRule="exact"/>
        <w:ind w:left="1258"/>
      </w:pPr>
      <w:r>
        <w:rPr/>
        <w:t>Constitución</w:t>
      </w:r>
      <w:r>
        <w:rPr>
          <w:spacing w:val="-1"/>
        </w:rPr>
        <w:t> </w:t>
      </w:r>
      <w:r>
        <w:rPr/>
        <w:t>Política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Perú de</w:t>
      </w:r>
      <w:r>
        <w:rPr>
          <w:spacing w:val="-3"/>
        </w:rPr>
        <w:t> </w:t>
      </w:r>
      <w:r>
        <w:rPr/>
        <w:t>1993.</w:t>
      </w:r>
    </w:p>
    <w:p>
      <w:pPr>
        <w:pStyle w:val="BodyText"/>
      </w:pPr>
    </w:p>
    <w:p>
      <w:pPr>
        <w:pStyle w:val="BodyText"/>
        <w:ind w:left="1258"/>
      </w:pPr>
      <w:r>
        <w:rPr/>
        <w:t>Decreto</w:t>
      </w:r>
      <w:r>
        <w:rPr>
          <w:spacing w:val="-3"/>
        </w:rPr>
        <w:t> </w:t>
      </w:r>
      <w:r>
        <w:rPr/>
        <w:t>Ley</w:t>
      </w:r>
      <w:r>
        <w:rPr>
          <w:spacing w:val="-2"/>
        </w:rPr>
        <w:t> </w:t>
      </w:r>
      <w:r>
        <w:rPr/>
        <w:t>N°22231, “Convención</w:t>
      </w:r>
      <w:r>
        <w:rPr>
          <w:spacing w:val="-2"/>
        </w:rPr>
        <w:t> </w:t>
      </w:r>
      <w:r>
        <w:rPr/>
        <w:t>Americana</w:t>
      </w:r>
      <w:r>
        <w:rPr>
          <w:spacing w:val="-3"/>
        </w:rPr>
        <w:t> </w:t>
      </w:r>
      <w:r>
        <w:rPr/>
        <w:t>sobre</w:t>
      </w:r>
      <w:r>
        <w:rPr>
          <w:spacing w:val="-4"/>
        </w:rPr>
        <w:t> </w:t>
      </w:r>
      <w:r>
        <w:rPr/>
        <w:t>Derechos</w:t>
      </w:r>
      <w:r>
        <w:rPr>
          <w:spacing w:val="-1"/>
        </w:rPr>
        <w:t> </w:t>
      </w:r>
      <w:r>
        <w:rPr/>
        <w:t>Humanos”.</w:t>
      </w:r>
    </w:p>
    <w:p>
      <w:pPr>
        <w:pStyle w:val="BodyText"/>
      </w:pPr>
    </w:p>
    <w:p>
      <w:pPr>
        <w:pStyle w:val="BodyText"/>
        <w:spacing w:line="480" w:lineRule="auto"/>
        <w:ind w:left="1258" w:right="1241"/>
        <w:jc w:val="both"/>
      </w:pPr>
      <w:r>
        <w:rPr/>
        <w:t>Resolución Legislativa N°23432, “Convención para la Eliminación de todas las Formas de</w:t>
      </w:r>
      <w:r>
        <w:rPr>
          <w:spacing w:val="1"/>
        </w:rPr>
        <w:t> </w:t>
      </w:r>
      <w:r>
        <w:rPr/>
        <w:t>Discriminación</w:t>
      </w:r>
      <w:r>
        <w:rPr>
          <w:spacing w:val="-1"/>
        </w:rPr>
        <w:t> </w:t>
      </w:r>
      <w:r>
        <w:rPr/>
        <w:t>Contra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Mujer”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CEDAW.</w:t>
      </w:r>
    </w:p>
    <w:p>
      <w:pPr>
        <w:pStyle w:val="BodyText"/>
        <w:ind w:left="1258"/>
        <w:jc w:val="both"/>
      </w:pPr>
      <w:r>
        <w:rPr/>
        <w:t>Resolución</w:t>
      </w:r>
      <w:r>
        <w:rPr>
          <w:spacing w:val="-1"/>
        </w:rPr>
        <w:t> </w:t>
      </w:r>
      <w:r>
        <w:rPr/>
        <w:t>Leg.</w:t>
      </w:r>
      <w:r>
        <w:rPr>
          <w:spacing w:val="-1"/>
        </w:rPr>
        <w:t> </w:t>
      </w:r>
      <w:r>
        <w:rPr/>
        <w:t>N°25278,</w:t>
      </w:r>
      <w:r>
        <w:rPr>
          <w:spacing w:val="-1"/>
        </w:rPr>
        <w:t> </w:t>
      </w:r>
      <w:r>
        <w:rPr/>
        <w:t>Convención</w:t>
      </w:r>
      <w:r>
        <w:rPr>
          <w:spacing w:val="-1"/>
        </w:rPr>
        <w:t> </w:t>
      </w:r>
      <w:r>
        <w:rPr/>
        <w:t>sobre</w:t>
      </w:r>
      <w:r>
        <w:rPr>
          <w:spacing w:val="-3"/>
        </w:rPr>
        <w:t> </w:t>
      </w:r>
      <w:r>
        <w:rPr/>
        <w:t>los</w:t>
      </w:r>
      <w:r>
        <w:rPr>
          <w:spacing w:val="1"/>
        </w:rPr>
        <w:t> </w:t>
      </w:r>
      <w:r>
        <w:rPr/>
        <w:t>Derechos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Niño.</w:t>
      </w:r>
    </w:p>
    <w:p>
      <w:pPr>
        <w:pStyle w:val="BodyText"/>
      </w:pPr>
    </w:p>
    <w:p>
      <w:pPr>
        <w:pStyle w:val="BodyText"/>
        <w:spacing w:line="480" w:lineRule="auto"/>
        <w:ind w:left="1258" w:right="1243"/>
        <w:jc w:val="both"/>
      </w:pPr>
      <w:r>
        <w:rPr/>
        <w:t>Resolución Leg. N°26583, “Convención Interamericana para Prevenir, Sancionar y Erradicar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Violencia contra</w:t>
      </w:r>
      <w:r>
        <w:rPr>
          <w:spacing w:val="-1"/>
        </w:rPr>
        <w:t> </w:t>
      </w:r>
      <w:r>
        <w:rPr/>
        <w:t>la Mujer” -</w:t>
      </w:r>
      <w:r>
        <w:rPr>
          <w:spacing w:val="-1"/>
        </w:rPr>
        <w:t> </w:t>
      </w:r>
      <w:r>
        <w:rPr/>
        <w:t>Convención</w:t>
      </w:r>
      <w:r>
        <w:rPr>
          <w:spacing w:val="-1"/>
        </w:rPr>
        <w:t> </w:t>
      </w:r>
      <w:r>
        <w:rPr/>
        <w:t>Belém</w:t>
      </w:r>
      <w:r>
        <w:rPr>
          <w:spacing w:val="2"/>
        </w:rPr>
        <w:t> </w:t>
      </w:r>
      <w:r>
        <w:rPr/>
        <w:t>Do Pará.</w:t>
      </w:r>
    </w:p>
    <w:p>
      <w:pPr>
        <w:pStyle w:val="BodyText"/>
        <w:spacing w:line="480" w:lineRule="auto"/>
        <w:ind w:left="1258" w:right="1236"/>
        <w:jc w:val="both"/>
      </w:pPr>
      <w:r>
        <w:rPr/>
        <w:t>Resolución</w:t>
      </w:r>
      <w:r>
        <w:rPr>
          <w:spacing w:val="-13"/>
        </w:rPr>
        <w:t> </w:t>
      </w:r>
      <w:r>
        <w:rPr/>
        <w:t>Leg.</w:t>
      </w:r>
      <w:r>
        <w:rPr>
          <w:spacing w:val="-13"/>
        </w:rPr>
        <w:t> </w:t>
      </w:r>
      <w:r>
        <w:rPr/>
        <w:t>N°27527,</w:t>
      </w:r>
      <w:r>
        <w:rPr>
          <w:spacing w:val="-13"/>
        </w:rPr>
        <w:t> </w:t>
      </w:r>
      <w:r>
        <w:rPr/>
        <w:t>Convención</w:t>
      </w:r>
      <w:r>
        <w:rPr>
          <w:spacing w:val="-13"/>
        </w:rPr>
        <w:t> </w:t>
      </w:r>
      <w:r>
        <w:rPr/>
        <w:t>Contra</w:t>
      </w:r>
      <w:r>
        <w:rPr>
          <w:spacing w:val="-15"/>
        </w:rPr>
        <w:t> </w:t>
      </w:r>
      <w:r>
        <w:rPr/>
        <w:t>la</w:t>
      </w:r>
      <w:r>
        <w:rPr>
          <w:spacing w:val="-12"/>
        </w:rPr>
        <w:t> </w:t>
      </w:r>
      <w:r>
        <w:rPr/>
        <w:t>Delincuencia</w:t>
      </w:r>
      <w:r>
        <w:rPr>
          <w:spacing w:val="-14"/>
        </w:rPr>
        <w:t> </w:t>
      </w:r>
      <w:r>
        <w:rPr/>
        <w:t>Organizada</w:t>
      </w:r>
      <w:r>
        <w:rPr>
          <w:spacing w:val="-12"/>
        </w:rPr>
        <w:t> </w:t>
      </w:r>
      <w:r>
        <w:rPr/>
        <w:t>Transnacional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sus</w:t>
      </w:r>
      <w:r>
        <w:rPr>
          <w:spacing w:val="-58"/>
        </w:rPr>
        <w:t> </w:t>
      </w:r>
      <w:r>
        <w:rPr/>
        <w:t>dos protocolos adicionales: “Protocolo para prevenir, reprimir y sancionar la trata de personas</w:t>
      </w:r>
      <w:r>
        <w:rPr>
          <w:spacing w:val="-57"/>
        </w:rPr>
        <w:t> </w:t>
      </w:r>
      <w:r>
        <w:rPr/>
        <w:t>especialmente</w:t>
      </w:r>
      <w:r>
        <w:rPr>
          <w:spacing w:val="-5"/>
        </w:rPr>
        <w:t> </w:t>
      </w:r>
      <w:r>
        <w:rPr/>
        <w:t>mujeres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niños”,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“Protocolo</w:t>
      </w:r>
      <w:r>
        <w:rPr>
          <w:spacing w:val="-5"/>
        </w:rPr>
        <w:t> </w:t>
      </w:r>
      <w:r>
        <w:rPr/>
        <w:t>contra</w:t>
      </w:r>
      <w:r>
        <w:rPr>
          <w:spacing w:val="-6"/>
        </w:rPr>
        <w:t> </w:t>
      </w:r>
      <w:r>
        <w:rPr/>
        <w:t>el</w:t>
      </w:r>
      <w:r>
        <w:rPr>
          <w:spacing w:val="-4"/>
        </w:rPr>
        <w:t> </w:t>
      </w:r>
      <w:r>
        <w:rPr/>
        <w:t>tráfico</w:t>
      </w:r>
      <w:r>
        <w:rPr>
          <w:spacing w:val="-5"/>
        </w:rPr>
        <w:t> </w:t>
      </w:r>
      <w:r>
        <w:rPr/>
        <w:t>ilícito</w:t>
      </w:r>
      <w:r>
        <w:rPr>
          <w:spacing w:val="-4"/>
        </w:rPr>
        <w:t> </w:t>
      </w:r>
      <w:r>
        <w:rPr/>
        <w:t>de</w:t>
      </w:r>
      <w:r>
        <w:rPr>
          <w:spacing w:val="-9"/>
        </w:rPr>
        <w:t> </w:t>
      </w:r>
      <w:r>
        <w:rPr/>
        <w:t>migrantes</w:t>
      </w:r>
      <w:r>
        <w:rPr>
          <w:spacing w:val="-5"/>
        </w:rPr>
        <w:t> </w:t>
      </w:r>
      <w:r>
        <w:rPr/>
        <w:t>por</w:t>
      </w:r>
      <w:r>
        <w:rPr>
          <w:spacing w:val="-6"/>
        </w:rPr>
        <w:t> </w:t>
      </w:r>
      <w:r>
        <w:rPr/>
        <w:t>tierra,</w:t>
      </w:r>
      <w:r>
        <w:rPr>
          <w:spacing w:val="-57"/>
        </w:rPr>
        <w:t> </w:t>
      </w:r>
      <w:r>
        <w:rPr/>
        <w:t>mar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aire”.</w:t>
      </w:r>
    </w:p>
    <w:p>
      <w:pPr>
        <w:pStyle w:val="BodyText"/>
        <w:spacing w:line="480" w:lineRule="auto" w:before="1"/>
        <w:ind w:left="1258" w:right="1242"/>
        <w:jc w:val="both"/>
      </w:pPr>
      <w:r>
        <w:rPr/>
        <w:t>Resolución Leg. N°29127, "Convención sobre los Derechos de las Personas con Discapacidad</w:t>
      </w:r>
      <w:r>
        <w:rPr>
          <w:spacing w:val="-57"/>
        </w:rPr>
        <w:t> </w:t>
      </w:r>
      <w:r>
        <w:rPr/>
        <w:t>y</w:t>
      </w:r>
      <w:r>
        <w:rPr>
          <w:spacing w:val="-1"/>
        </w:rPr>
        <w:t> </w:t>
      </w:r>
      <w:r>
        <w:rPr/>
        <w:t>su Protocolo Facultativo".</w:t>
      </w:r>
    </w:p>
    <w:p>
      <w:pPr>
        <w:spacing w:after="0" w:line="480" w:lineRule="auto"/>
        <w:jc w:val="both"/>
        <w:sectPr>
          <w:headerReference w:type="default" r:id="rId537"/>
          <w:footerReference w:type="default" r:id="rId538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45"/>
        </w:numPr>
        <w:tabs>
          <w:tab w:pos="1978" w:val="left" w:leader="none"/>
          <w:tab w:pos="1979" w:val="left" w:leader="none"/>
        </w:tabs>
        <w:spacing w:line="240" w:lineRule="auto" w:before="215" w:after="0"/>
        <w:ind w:left="1978" w:right="0" w:hanging="361"/>
        <w:jc w:val="left"/>
      </w:pPr>
      <w:r>
        <w:rPr/>
        <w:t>Leyes: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258" w:right="1238"/>
        <w:jc w:val="both"/>
      </w:pPr>
      <w:r>
        <w:rPr/>
        <w:t>Ley N°30963, Ley que modifica el Código Penal respecto a las sanciones del delito de</w:t>
      </w:r>
      <w:r>
        <w:rPr>
          <w:spacing w:val="1"/>
        </w:rPr>
        <w:t> </w:t>
      </w:r>
      <w:r>
        <w:rPr/>
        <w:t>explotación sexual en sus diversas modalidades y delitos conexos, para proteger con especial</w:t>
      </w:r>
      <w:r>
        <w:rPr>
          <w:spacing w:val="1"/>
        </w:rPr>
        <w:t> </w:t>
      </w:r>
      <w:r>
        <w:rPr/>
        <w:t>énfasis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 niñas, niños,</w:t>
      </w:r>
      <w:r>
        <w:rPr>
          <w:spacing w:val="2"/>
        </w:rPr>
        <w:t> </w:t>
      </w:r>
      <w:r>
        <w:rPr/>
        <w:t>adolescentes y mujeres.</w:t>
      </w:r>
    </w:p>
    <w:p>
      <w:pPr>
        <w:pStyle w:val="BodyText"/>
        <w:spacing w:line="480" w:lineRule="auto"/>
        <w:ind w:left="1258" w:right="1243"/>
        <w:jc w:val="both"/>
      </w:pPr>
      <w:r>
        <w:rPr/>
        <w:t>Ley N°30862, Ley que fortalece diversas normas para prevenir, sancionar y erradicar la</w:t>
      </w:r>
      <w:r>
        <w:rPr>
          <w:spacing w:val="1"/>
        </w:rPr>
        <w:t> </w:t>
      </w:r>
      <w:r>
        <w:rPr/>
        <w:t>violencia</w:t>
      </w:r>
      <w:r>
        <w:rPr>
          <w:spacing w:val="-1"/>
        </w:rPr>
        <w:t> </w:t>
      </w:r>
      <w:r>
        <w:rPr/>
        <w:t>contra</w:t>
      </w:r>
      <w:r>
        <w:rPr>
          <w:spacing w:val="-2"/>
        </w:rPr>
        <w:t> </w:t>
      </w:r>
      <w:r>
        <w:rPr/>
        <w:t>las mujeres y los integrantes</w:t>
      </w:r>
      <w:r>
        <w:rPr>
          <w:spacing w:val="-1"/>
        </w:rPr>
        <w:t> </w:t>
      </w:r>
      <w:r>
        <w:rPr/>
        <w:t>del grupo</w:t>
      </w:r>
      <w:r>
        <w:rPr>
          <w:spacing w:val="-1"/>
        </w:rPr>
        <w:t> </w:t>
      </w:r>
      <w:r>
        <w:rPr/>
        <w:t>familiar.</w:t>
      </w:r>
    </w:p>
    <w:p>
      <w:pPr>
        <w:pStyle w:val="BodyText"/>
        <w:spacing w:line="480" w:lineRule="auto"/>
        <w:ind w:left="1258" w:right="1238"/>
        <w:jc w:val="both"/>
      </w:pPr>
      <w:r>
        <w:rPr/>
        <w:t>Ley</w:t>
      </w:r>
      <w:r>
        <w:rPr>
          <w:spacing w:val="-13"/>
        </w:rPr>
        <w:t> </w:t>
      </w:r>
      <w:r>
        <w:rPr/>
        <w:t>N°30838,</w:t>
      </w:r>
      <w:r>
        <w:rPr>
          <w:spacing w:val="-12"/>
        </w:rPr>
        <w:t> </w:t>
      </w:r>
      <w:r>
        <w:rPr/>
        <w:t>Ley</w:t>
      </w:r>
      <w:r>
        <w:rPr>
          <w:spacing w:val="-13"/>
        </w:rPr>
        <w:t> </w:t>
      </w:r>
      <w:r>
        <w:rPr/>
        <w:t>que</w:t>
      </w:r>
      <w:r>
        <w:rPr>
          <w:spacing w:val="-11"/>
        </w:rPr>
        <w:t> </w:t>
      </w:r>
      <w:r>
        <w:rPr/>
        <w:t>modifica</w:t>
      </w:r>
      <w:r>
        <w:rPr>
          <w:spacing w:val="-14"/>
        </w:rPr>
        <w:t> </w:t>
      </w:r>
      <w:r>
        <w:rPr/>
        <w:t>el</w:t>
      </w:r>
      <w:r>
        <w:rPr>
          <w:spacing w:val="-12"/>
        </w:rPr>
        <w:t> </w:t>
      </w:r>
      <w:r>
        <w:rPr/>
        <w:t>Código</w:t>
      </w:r>
      <w:r>
        <w:rPr>
          <w:spacing w:val="-13"/>
        </w:rPr>
        <w:t> </w:t>
      </w:r>
      <w:r>
        <w:rPr/>
        <w:t>Penal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el</w:t>
      </w:r>
      <w:r>
        <w:rPr>
          <w:spacing w:val="-12"/>
        </w:rPr>
        <w:t> </w:t>
      </w:r>
      <w:r>
        <w:rPr/>
        <w:t>Código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Ejecución</w:t>
      </w:r>
      <w:r>
        <w:rPr>
          <w:spacing w:val="-12"/>
        </w:rPr>
        <w:t> </w:t>
      </w:r>
      <w:r>
        <w:rPr/>
        <w:t>Penal</w:t>
      </w:r>
      <w:r>
        <w:rPr>
          <w:spacing w:val="-13"/>
        </w:rPr>
        <w:t> </w:t>
      </w:r>
      <w:r>
        <w:rPr/>
        <w:t>para</w:t>
      </w:r>
      <w:r>
        <w:rPr>
          <w:spacing w:val="-12"/>
        </w:rPr>
        <w:t> </w:t>
      </w:r>
      <w:r>
        <w:rPr/>
        <w:t>fortalecer</w:t>
      </w:r>
      <w:r>
        <w:rPr>
          <w:spacing w:val="-58"/>
        </w:rPr>
        <w:t> </w:t>
      </w:r>
      <w:r>
        <w:rPr/>
        <w:t>la</w:t>
      </w:r>
      <w:r>
        <w:rPr>
          <w:spacing w:val="-1"/>
        </w:rPr>
        <w:t> </w:t>
      </w:r>
      <w:r>
        <w:rPr/>
        <w:t>prevención y sanción de</w:t>
      </w:r>
      <w:r>
        <w:rPr>
          <w:spacing w:val="-1"/>
        </w:rPr>
        <w:t> </w:t>
      </w:r>
      <w:r>
        <w:rPr/>
        <w:t>los delitos contra</w:t>
      </w:r>
      <w:r>
        <w:rPr>
          <w:spacing w:val="-3"/>
        </w:rPr>
        <w:t> </w:t>
      </w:r>
      <w:r>
        <w:rPr/>
        <w:t>la libertad e</w:t>
      </w:r>
      <w:r>
        <w:rPr>
          <w:spacing w:val="-2"/>
        </w:rPr>
        <w:t> </w:t>
      </w:r>
      <w:r>
        <w:rPr/>
        <w:t>indemnidad sexual.</w:t>
      </w:r>
    </w:p>
    <w:p>
      <w:pPr>
        <w:pStyle w:val="BodyText"/>
        <w:spacing w:line="480" w:lineRule="auto" w:before="1"/>
        <w:ind w:left="1258" w:right="1564"/>
      </w:pPr>
      <w:r>
        <w:rPr/>
        <w:t>Ley N°30819, Ley que modifica el Código Penal y el Código de los Niños y Adolescentes.</w:t>
      </w:r>
      <w:r>
        <w:rPr>
          <w:spacing w:val="-57"/>
        </w:rPr>
        <w:t> </w:t>
      </w:r>
      <w:r>
        <w:rPr/>
        <w:t>Ley</w:t>
      </w:r>
      <w:r>
        <w:rPr>
          <w:spacing w:val="-1"/>
        </w:rPr>
        <w:t> </w:t>
      </w:r>
      <w:r>
        <w:rPr/>
        <w:t>N°30490,</w:t>
      </w:r>
      <w:r>
        <w:rPr>
          <w:spacing w:val="-1"/>
        </w:rPr>
        <w:t> </w:t>
      </w:r>
      <w:r>
        <w:rPr/>
        <w:t>Ley de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Persona</w:t>
      </w:r>
      <w:r>
        <w:rPr>
          <w:spacing w:val="-3"/>
        </w:rPr>
        <w:t> </w:t>
      </w:r>
      <w:r>
        <w:rPr/>
        <w:t>Adulta Mayor;</w:t>
      </w:r>
      <w:r>
        <w:rPr>
          <w:spacing w:val="-1"/>
        </w:rPr>
        <w:t> </w:t>
      </w:r>
      <w:r>
        <w:rPr/>
        <w:t>y</w:t>
      </w:r>
      <w:r>
        <w:rPr>
          <w:spacing w:val="1"/>
        </w:rPr>
        <w:t> </w:t>
      </w:r>
      <w:r>
        <w:rPr/>
        <w:t>reglamento</w:t>
      </w:r>
      <w:r>
        <w:rPr>
          <w:spacing w:val="-1"/>
        </w:rPr>
        <w:t> </w:t>
      </w:r>
      <w:r>
        <w:rPr/>
        <w:t>D.S. 007-2018-MIMP.</w:t>
      </w:r>
    </w:p>
    <w:p>
      <w:pPr>
        <w:pStyle w:val="BodyText"/>
        <w:spacing w:line="480" w:lineRule="auto"/>
        <w:ind w:left="1258" w:right="1232"/>
      </w:pPr>
      <w:r>
        <w:rPr/>
        <w:t>Ley</w:t>
      </w:r>
      <w:r>
        <w:rPr>
          <w:spacing w:val="45"/>
        </w:rPr>
        <w:t> </w:t>
      </w:r>
      <w:r>
        <w:rPr/>
        <w:t>N°30466,</w:t>
      </w:r>
      <w:r>
        <w:rPr>
          <w:spacing w:val="49"/>
        </w:rPr>
        <w:t> </w:t>
      </w:r>
      <w:r>
        <w:rPr/>
        <w:t>Ley</w:t>
      </w:r>
      <w:r>
        <w:rPr>
          <w:spacing w:val="46"/>
        </w:rPr>
        <w:t> </w:t>
      </w:r>
      <w:r>
        <w:rPr/>
        <w:t>que</w:t>
      </w:r>
      <w:r>
        <w:rPr>
          <w:spacing w:val="47"/>
        </w:rPr>
        <w:t> </w:t>
      </w:r>
      <w:r>
        <w:rPr/>
        <w:t>establece</w:t>
      </w:r>
      <w:r>
        <w:rPr>
          <w:spacing w:val="45"/>
        </w:rPr>
        <w:t> </w:t>
      </w:r>
      <w:r>
        <w:rPr/>
        <w:t>parámetros</w:t>
      </w:r>
      <w:r>
        <w:rPr>
          <w:spacing w:val="46"/>
        </w:rPr>
        <w:t> </w:t>
      </w:r>
      <w:r>
        <w:rPr/>
        <w:t>y</w:t>
      </w:r>
      <w:r>
        <w:rPr>
          <w:spacing w:val="48"/>
        </w:rPr>
        <w:t> </w:t>
      </w:r>
      <w:r>
        <w:rPr/>
        <w:t>garantías</w:t>
      </w:r>
      <w:r>
        <w:rPr>
          <w:spacing w:val="49"/>
        </w:rPr>
        <w:t> </w:t>
      </w:r>
      <w:r>
        <w:rPr/>
        <w:t>procesales</w:t>
      </w:r>
      <w:r>
        <w:rPr>
          <w:spacing w:val="48"/>
        </w:rPr>
        <w:t> </w:t>
      </w:r>
      <w:r>
        <w:rPr/>
        <w:t>para</w:t>
      </w:r>
      <w:r>
        <w:rPr>
          <w:spacing w:val="45"/>
        </w:rPr>
        <w:t> </w:t>
      </w:r>
      <w:r>
        <w:rPr/>
        <w:t>la</w:t>
      </w:r>
      <w:r>
        <w:rPr>
          <w:spacing w:val="48"/>
        </w:rPr>
        <w:t> </w:t>
      </w:r>
      <w:r>
        <w:rPr/>
        <w:t>consideración</w:t>
      </w:r>
      <w:r>
        <w:rPr>
          <w:spacing w:val="-57"/>
        </w:rPr>
        <w:t> </w:t>
      </w:r>
      <w:r>
        <w:rPr/>
        <w:t>primordial</w:t>
      </w:r>
      <w:r>
        <w:rPr>
          <w:spacing w:val="-1"/>
        </w:rPr>
        <w:t> </w:t>
      </w:r>
      <w:r>
        <w:rPr/>
        <w:t>del</w:t>
      </w:r>
      <w:r>
        <w:rPr>
          <w:spacing w:val="2"/>
        </w:rPr>
        <w:t> </w:t>
      </w:r>
      <w:r>
        <w:rPr/>
        <w:t>Interés Superior</w:t>
      </w:r>
      <w:r>
        <w:rPr>
          <w:spacing w:val="-1"/>
        </w:rPr>
        <w:t> </w:t>
      </w:r>
      <w:r>
        <w:rPr/>
        <w:t>del Niño;</w:t>
      </w:r>
      <w:r>
        <w:rPr>
          <w:spacing w:val="-1"/>
        </w:rPr>
        <w:t> </w:t>
      </w:r>
      <w:r>
        <w:rPr/>
        <w:t>y reglamento D.S. 002-2018-MIMP.</w:t>
      </w:r>
    </w:p>
    <w:p>
      <w:pPr>
        <w:pStyle w:val="BodyText"/>
        <w:spacing w:line="480" w:lineRule="auto"/>
        <w:ind w:left="1258" w:right="1232"/>
      </w:pPr>
      <w:r>
        <w:rPr/>
        <w:t>Ley</w:t>
      </w:r>
      <w:r>
        <w:rPr>
          <w:spacing w:val="6"/>
        </w:rPr>
        <w:t> </w:t>
      </w:r>
      <w:r>
        <w:rPr/>
        <w:t>N°30403,</w:t>
      </w:r>
      <w:r>
        <w:rPr>
          <w:spacing w:val="5"/>
        </w:rPr>
        <w:t> </w:t>
      </w:r>
      <w:r>
        <w:rPr/>
        <w:t>Ley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prohíbe</w:t>
      </w:r>
      <w:r>
        <w:rPr>
          <w:spacing w:val="4"/>
        </w:rPr>
        <w:t> </w:t>
      </w:r>
      <w:r>
        <w:rPr/>
        <w:t>el</w:t>
      </w:r>
      <w:r>
        <w:rPr>
          <w:spacing w:val="7"/>
        </w:rPr>
        <w:t> </w:t>
      </w:r>
      <w:r>
        <w:rPr/>
        <w:t>uso</w:t>
      </w:r>
      <w:r>
        <w:rPr>
          <w:spacing w:val="6"/>
        </w:rPr>
        <w:t> </w:t>
      </w:r>
      <w:r>
        <w:rPr/>
        <w:t>del</w:t>
      </w:r>
      <w:r>
        <w:rPr>
          <w:spacing w:val="7"/>
        </w:rPr>
        <w:t> </w:t>
      </w:r>
      <w:r>
        <w:rPr/>
        <w:t>castigo</w:t>
      </w:r>
      <w:r>
        <w:rPr>
          <w:spacing w:val="5"/>
        </w:rPr>
        <w:t> </w:t>
      </w:r>
      <w:r>
        <w:rPr/>
        <w:t>físico</w:t>
      </w:r>
      <w:r>
        <w:rPr>
          <w:spacing w:val="5"/>
        </w:rPr>
        <w:t> </w:t>
      </w:r>
      <w:r>
        <w:rPr/>
        <w:t>y</w:t>
      </w:r>
      <w:r>
        <w:rPr>
          <w:spacing w:val="6"/>
        </w:rPr>
        <w:t> </w:t>
      </w:r>
      <w:r>
        <w:rPr/>
        <w:t>humillante</w:t>
      </w:r>
      <w:r>
        <w:rPr>
          <w:spacing w:val="5"/>
        </w:rPr>
        <w:t> </w:t>
      </w:r>
      <w:r>
        <w:rPr/>
        <w:t>contra</w:t>
      </w:r>
      <w:r>
        <w:rPr>
          <w:spacing w:val="4"/>
        </w:rPr>
        <w:t> </w:t>
      </w:r>
      <w:r>
        <w:rPr/>
        <w:t>los</w:t>
      </w:r>
      <w:r>
        <w:rPr>
          <w:spacing w:val="7"/>
        </w:rPr>
        <w:t> </w:t>
      </w:r>
      <w:r>
        <w:rPr/>
        <w:t>niños,</w:t>
      </w:r>
      <w:r>
        <w:rPr>
          <w:spacing w:val="5"/>
        </w:rPr>
        <w:t> </w:t>
      </w:r>
      <w:r>
        <w:rPr/>
        <w:t>niñas</w:t>
      </w:r>
      <w:r>
        <w:rPr>
          <w:spacing w:val="6"/>
        </w:rPr>
        <w:t> </w:t>
      </w:r>
      <w:r>
        <w:rPr/>
        <w:t>y</w:t>
      </w:r>
      <w:r>
        <w:rPr>
          <w:spacing w:val="-57"/>
        </w:rPr>
        <w:t> </w:t>
      </w:r>
      <w:r>
        <w:rPr/>
        <w:t>adolescentes;</w:t>
      </w:r>
      <w:r>
        <w:rPr>
          <w:spacing w:val="-1"/>
        </w:rPr>
        <w:t> </w:t>
      </w:r>
      <w:r>
        <w:rPr/>
        <w:t>y reglamento D.S. 003-2018-MIMP.</w:t>
      </w:r>
    </w:p>
    <w:p>
      <w:pPr>
        <w:pStyle w:val="BodyText"/>
        <w:spacing w:line="480" w:lineRule="auto"/>
        <w:ind w:left="1258" w:right="1232"/>
      </w:pPr>
      <w:r>
        <w:rPr/>
        <w:t>Ley</w:t>
      </w:r>
      <w:r>
        <w:rPr>
          <w:spacing w:val="20"/>
        </w:rPr>
        <w:t> </w:t>
      </w:r>
      <w:r>
        <w:rPr/>
        <w:t>N°30364,</w:t>
      </w:r>
      <w:r>
        <w:rPr>
          <w:spacing w:val="20"/>
        </w:rPr>
        <w:t> </w:t>
      </w:r>
      <w:r>
        <w:rPr/>
        <w:t>Ley</w:t>
      </w:r>
      <w:r>
        <w:rPr>
          <w:spacing w:val="20"/>
        </w:rPr>
        <w:t> </w:t>
      </w:r>
      <w:r>
        <w:rPr/>
        <w:t>para</w:t>
      </w:r>
      <w:r>
        <w:rPr>
          <w:spacing w:val="21"/>
        </w:rPr>
        <w:t> </w:t>
      </w:r>
      <w:r>
        <w:rPr/>
        <w:t>prevenir,</w:t>
      </w:r>
      <w:r>
        <w:rPr>
          <w:spacing w:val="20"/>
        </w:rPr>
        <w:t> </w:t>
      </w:r>
      <w:r>
        <w:rPr/>
        <w:t>sancionar</w:t>
      </w:r>
      <w:r>
        <w:rPr>
          <w:spacing w:val="19"/>
        </w:rPr>
        <w:t> </w:t>
      </w:r>
      <w:r>
        <w:rPr/>
        <w:t>y</w:t>
      </w:r>
      <w:r>
        <w:rPr>
          <w:spacing w:val="23"/>
        </w:rPr>
        <w:t> </w:t>
      </w:r>
      <w:r>
        <w:rPr/>
        <w:t>erradicar</w:t>
      </w:r>
      <w:r>
        <w:rPr>
          <w:spacing w:val="21"/>
        </w:rPr>
        <w:t> </w:t>
      </w:r>
      <w:r>
        <w:rPr/>
        <w:t>la</w:t>
      </w:r>
      <w:r>
        <w:rPr>
          <w:spacing w:val="19"/>
        </w:rPr>
        <w:t> </w:t>
      </w:r>
      <w:r>
        <w:rPr/>
        <w:t>violencia</w:t>
      </w:r>
      <w:r>
        <w:rPr>
          <w:spacing w:val="22"/>
        </w:rPr>
        <w:t> </w:t>
      </w:r>
      <w:r>
        <w:rPr/>
        <w:t>contra</w:t>
      </w:r>
      <w:r>
        <w:rPr>
          <w:spacing w:val="19"/>
        </w:rPr>
        <w:t> </w:t>
      </w:r>
      <w:r>
        <w:rPr/>
        <w:t>las</w:t>
      </w:r>
      <w:r>
        <w:rPr>
          <w:spacing w:val="20"/>
        </w:rPr>
        <w:t> </w:t>
      </w:r>
      <w:r>
        <w:rPr/>
        <w:t>mujeres</w:t>
      </w:r>
      <w:r>
        <w:rPr>
          <w:spacing w:val="20"/>
        </w:rPr>
        <w:t> </w:t>
      </w:r>
      <w:r>
        <w:rPr/>
        <w:t>y</w:t>
      </w:r>
      <w:r>
        <w:rPr>
          <w:spacing w:val="21"/>
        </w:rPr>
        <w:t> </w:t>
      </w:r>
      <w:r>
        <w:rPr/>
        <w:t>los</w:t>
      </w:r>
      <w:r>
        <w:rPr>
          <w:spacing w:val="-57"/>
        </w:rPr>
        <w:t> </w:t>
      </w:r>
      <w:r>
        <w:rPr/>
        <w:t>integrantes</w:t>
      </w:r>
      <w:r>
        <w:rPr>
          <w:spacing w:val="-1"/>
        </w:rPr>
        <w:t> </w:t>
      </w:r>
      <w:r>
        <w:rPr/>
        <w:t>del grupo</w:t>
      </w:r>
      <w:r>
        <w:rPr>
          <w:spacing w:val="1"/>
        </w:rPr>
        <w:t> </w:t>
      </w:r>
      <w:r>
        <w:rPr/>
        <w:t>familiar; y</w:t>
      </w:r>
      <w:r>
        <w:rPr>
          <w:spacing w:val="-1"/>
        </w:rPr>
        <w:t> </w:t>
      </w:r>
      <w:r>
        <w:rPr/>
        <w:t>reglamento el D.S. 006-2016-MIMP.</w:t>
      </w:r>
    </w:p>
    <w:p>
      <w:pPr>
        <w:pStyle w:val="BodyText"/>
        <w:spacing w:line="480" w:lineRule="auto"/>
        <w:ind w:left="1258" w:right="2398"/>
      </w:pPr>
      <w:r>
        <w:rPr/>
        <w:t>Ley N°30314, Ley para prevenir y sancionar el acoso sexual en espacios públicos.</w:t>
      </w:r>
      <w:r>
        <w:rPr>
          <w:spacing w:val="-57"/>
        </w:rPr>
        <w:t> </w:t>
      </w:r>
      <w:r>
        <w:rPr/>
        <w:t>Ley</w:t>
      </w:r>
      <w:r>
        <w:rPr>
          <w:spacing w:val="-1"/>
        </w:rPr>
        <w:t> </w:t>
      </w:r>
      <w:r>
        <w:rPr/>
        <w:t>N°30251,</w:t>
      </w:r>
      <w:r>
        <w:rPr>
          <w:spacing w:val="-1"/>
        </w:rPr>
        <w:t> </w:t>
      </w:r>
      <w:r>
        <w:rPr/>
        <w:t>Ley que</w:t>
      </w:r>
      <w:r>
        <w:rPr>
          <w:spacing w:val="-2"/>
        </w:rPr>
        <w:t> </w:t>
      </w:r>
      <w:r>
        <w:rPr/>
        <w:t>perfecciona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tipificación</w:t>
      </w:r>
      <w:r>
        <w:rPr>
          <w:spacing w:val="1"/>
        </w:rPr>
        <w:t> </w:t>
      </w:r>
      <w:r>
        <w:rPr/>
        <w:t>del delito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trata de</w:t>
      </w:r>
      <w:r>
        <w:rPr>
          <w:spacing w:val="-3"/>
        </w:rPr>
        <w:t> </w:t>
      </w:r>
      <w:r>
        <w:rPr/>
        <w:t>personas.</w:t>
      </w:r>
    </w:p>
    <w:p>
      <w:pPr>
        <w:pStyle w:val="BodyText"/>
        <w:spacing w:line="480" w:lineRule="auto"/>
        <w:ind w:left="1258" w:right="1232"/>
      </w:pPr>
      <w:r>
        <w:rPr/>
        <w:t>Ley</w:t>
      </w:r>
      <w:r>
        <w:rPr>
          <w:spacing w:val="22"/>
        </w:rPr>
        <w:t> </w:t>
      </w:r>
      <w:r>
        <w:rPr/>
        <w:t>N°29973,</w:t>
      </w:r>
      <w:r>
        <w:rPr>
          <w:spacing w:val="22"/>
        </w:rPr>
        <w:t> </w:t>
      </w:r>
      <w:r>
        <w:rPr/>
        <w:t>Ley</w:t>
      </w:r>
      <w:r>
        <w:rPr>
          <w:spacing w:val="22"/>
        </w:rPr>
        <w:t> </w:t>
      </w:r>
      <w:r>
        <w:rPr/>
        <w:t>General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2"/>
        </w:rPr>
        <w:t> </w:t>
      </w:r>
      <w:r>
        <w:rPr/>
        <w:t>Persona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Discapacidad</w:t>
      </w:r>
      <w:r>
        <w:rPr>
          <w:spacing w:val="21"/>
        </w:rPr>
        <w:t> </w:t>
      </w:r>
      <w:r>
        <w:rPr/>
        <w:t>y</w:t>
      </w:r>
      <w:r>
        <w:rPr>
          <w:spacing w:val="22"/>
        </w:rPr>
        <w:t> </w:t>
      </w:r>
      <w:r>
        <w:rPr/>
        <w:t>reglamento</w:t>
      </w:r>
      <w:r>
        <w:rPr>
          <w:spacing w:val="25"/>
        </w:rPr>
        <w:t> </w:t>
      </w:r>
      <w:r>
        <w:rPr/>
        <w:t>D.S</w:t>
      </w:r>
      <w:r>
        <w:rPr>
          <w:spacing w:val="23"/>
        </w:rPr>
        <w:t> </w:t>
      </w:r>
      <w:r>
        <w:rPr/>
        <w:t>N°002-2014-</w:t>
      </w:r>
      <w:r>
        <w:rPr>
          <w:spacing w:val="-57"/>
        </w:rPr>
        <w:t> </w:t>
      </w:r>
      <w:r>
        <w:rPr/>
        <w:t>MIMP.</w:t>
      </w:r>
    </w:p>
    <w:p>
      <w:pPr>
        <w:pStyle w:val="BodyText"/>
        <w:spacing w:line="480" w:lineRule="auto"/>
        <w:ind w:left="1258" w:right="1728"/>
      </w:pPr>
      <w:r>
        <w:rPr/>
        <w:t>Ley N°29733, Ley de protección de datos personales; y reglamento D.S N°003-203-JUS.</w:t>
      </w:r>
      <w:r>
        <w:rPr>
          <w:spacing w:val="-57"/>
        </w:rPr>
        <w:t> </w:t>
      </w:r>
      <w:r>
        <w:rPr/>
        <w:t>Ley</w:t>
      </w:r>
      <w:r>
        <w:rPr>
          <w:spacing w:val="-1"/>
        </w:rPr>
        <w:t> </w:t>
      </w:r>
      <w:r>
        <w:rPr/>
        <w:t>N°29600 y su reglamento el D.S N°002-2013-EDU</w:t>
      </w:r>
    </w:p>
    <w:p>
      <w:pPr>
        <w:pStyle w:val="BodyText"/>
        <w:ind w:left="1258"/>
      </w:pPr>
      <w:r>
        <w:rPr/>
        <w:t>Ley</w:t>
      </w:r>
      <w:r>
        <w:rPr>
          <w:spacing w:val="-1"/>
        </w:rPr>
        <w:t> </w:t>
      </w:r>
      <w:r>
        <w:rPr/>
        <w:t>N°29158,</w:t>
      </w:r>
      <w:r>
        <w:rPr>
          <w:spacing w:val="-1"/>
        </w:rPr>
        <w:t> </w:t>
      </w:r>
      <w:r>
        <w:rPr/>
        <w:t>Ley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aprueba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Ley</w:t>
      </w:r>
      <w:r>
        <w:rPr>
          <w:spacing w:val="-1"/>
        </w:rPr>
        <w:t> </w:t>
      </w:r>
      <w:r>
        <w:rPr/>
        <w:t>Orgánica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Poder</w:t>
      </w:r>
      <w:r>
        <w:rPr>
          <w:spacing w:val="-1"/>
        </w:rPr>
        <w:t> </w:t>
      </w:r>
      <w:r>
        <w:rPr/>
        <w:t>Ejecutivo.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258"/>
      </w:pPr>
      <w:r>
        <w:rPr/>
        <w:t>Ley</w:t>
      </w:r>
      <w:r>
        <w:rPr>
          <w:spacing w:val="-1"/>
        </w:rPr>
        <w:t> </w:t>
      </w:r>
      <w:r>
        <w:rPr/>
        <w:t>N°28983,</w:t>
      </w:r>
      <w:r>
        <w:rPr>
          <w:spacing w:val="-1"/>
        </w:rPr>
        <w:t> </w:t>
      </w:r>
      <w:r>
        <w:rPr/>
        <w:t>Ley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igualdad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oportunidades</w:t>
      </w:r>
      <w:r>
        <w:rPr>
          <w:spacing w:val="-1"/>
        </w:rPr>
        <w:t> </w:t>
      </w:r>
      <w:r>
        <w:rPr/>
        <w:t>entre</w:t>
      </w:r>
      <w:r>
        <w:rPr>
          <w:spacing w:val="-2"/>
        </w:rPr>
        <w:t> </w:t>
      </w:r>
      <w:r>
        <w:rPr/>
        <w:t>mujeres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hombres.</w:t>
      </w:r>
    </w:p>
    <w:p>
      <w:pPr>
        <w:spacing w:after="0"/>
        <w:sectPr>
          <w:headerReference w:type="default" r:id="rId539"/>
          <w:footerReference w:type="default" r:id="rId540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15"/>
        <w:ind w:left="1258"/>
        <w:jc w:val="both"/>
      </w:pPr>
      <w:r>
        <w:rPr/>
        <w:t>Ley</w:t>
      </w:r>
      <w:r>
        <w:rPr>
          <w:spacing w:val="-2"/>
        </w:rPr>
        <w:t> </w:t>
      </w:r>
      <w:r>
        <w:rPr/>
        <w:t>N°28683,</w:t>
      </w:r>
      <w:r>
        <w:rPr>
          <w:spacing w:val="-1"/>
        </w:rPr>
        <w:t> </w:t>
      </w:r>
      <w:r>
        <w:rPr/>
        <w:t>modifica</w:t>
      </w:r>
      <w:r>
        <w:rPr>
          <w:spacing w:val="105"/>
        </w:rPr>
        <w:t> </w:t>
      </w:r>
      <w:r>
        <w:rPr/>
        <w:t>la</w:t>
      </w:r>
      <w:r>
        <w:rPr>
          <w:spacing w:val="-1"/>
        </w:rPr>
        <w:t> </w:t>
      </w:r>
      <w:r>
        <w:rPr/>
        <w:t>ley</w:t>
      </w:r>
      <w:r>
        <w:rPr>
          <w:spacing w:val="-1"/>
        </w:rPr>
        <w:t> </w:t>
      </w:r>
      <w:r>
        <w:rPr/>
        <w:t>N°27408,</w:t>
      </w:r>
      <w:r>
        <w:rPr>
          <w:spacing w:val="-2"/>
        </w:rPr>
        <w:t> </w:t>
      </w:r>
      <w:r>
        <w:rPr/>
        <w:t>establece  </w:t>
      </w:r>
      <w:r>
        <w:rPr>
          <w:spacing w:val="42"/>
        </w:rPr>
        <w:t> </w:t>
      </w:r>
      <w:r>
        <w:rPr/>
        <w:t>la</w:t>
      </w:r>
      <w:r>
        <w:rPr>
          <w:spacing w:val="2"/>
        </w:rPr>
        <w:t> </w:t>
      </w:r>
      <w:r>
        <w:rPr/>
        <w:t>atención  </w:t>
      </w:r>
      <w:r>
        <w:rPr>
          <w:spacing w:val="43"/>
        </w:rPr>
        <w:t> </w:t>
      </w:r>
      <w:r>
        <w:rPr/>
        <w:t>preferente</w:t>
      </w:r>
      <w:r>
        <w:rPr>
          <w:spacing w:val="-1"/>
        </w:rPr>
        <w:t> </w:t>
      </w:r>
      <w:r>
        <w:rPr/>
        <w:t>a  </w:t>
      </w:r>
      <w:r>
        <w:rPr>
          <w:spacing w:val="43"/>
        </w:rPr>
        <w:t> </w:t>
      </w:r>
      <w:r>
        <w:rPr/>
        <w:t>las  </w:t>
      </w:r>
      <w:r>
        <w:rPr>
          <w:spacing w:val="43"/>
        </w:rPr>
        <w:t> </w:t>
      </w:r>
      <w:r>
        <w:rPr/>
        <w:t>mujeres</w:t>
      </w:r>
    </w:p>
    <w:p>
      <w:pPr>
        <w:pStyle w:val="BodyText"/>
        <w:spacing w:before="1"/>
      </w:pPr>
    </w:p>
    <w:p>
      <w:pPr>
        <w:pStyle w:val="BodyText"/>
        <w:ind w:left="1258"/>
        <w:jc w:val="both"/>
      </w:pPr>
      <w:r>
        <w:rPr/>
        <w:t>embarazadas,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niñas, niños,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adultos</w:t>
      </w:r>
      <w:r>
        <w:rPr>
          <w:spacing w:val="2"/>
        </w:rPr>
        <w:t> </w:t>
      </w:r>
      <w:r>
        <w:rPr/>
        <w:t>mayores,</w:t>
      </w:r>
      <w:r>
        <w:rPr>
          <w:spacing w:val="-1"/>
        </w:rPr>
        <w:t> </w:t>
      </w:r>
      <w:r>
        <w:rPr/>
        <w:t>en lugares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atención al</w:t>
      </w:r>
      <w:r>
        <w:rPr>
          <w:spacing w:val="-1"/>
        </w:rPr>
        <w:t> </w:t>
      </w:r>
      <w:r>
        <w:rPr/>
        <w:t>público.</w:t>
      </w:r>
    </w:p>
    <w:p>
      <w:pPr>
        <w:pStyle w:val="BodyText"/>
      </w:pPr>
    </w:p>
    <w:p>
      <w:pPr>
        <w:pStyle w:val="BodyText"/>
        <w:spacing w:line="480" w:lineRule="auto"/>
        <w:ind w:left="1258" w:right="1238"/>
        <w:jc w:val="both"/>
      </w:pPr>
      <w:r>
        <w:rPr/>
        <w:t>Ley N°28236, Ley que crea Hogares de Refugio Temporal para las Víctimas de Violencia</w:t>
      </w:r>
      <w:r>
        <w:rPr>
          <w:spacing w:val="1"/>
        </w:rPr>
        <w:t> </w:t>
      </w:r>
      <w:r>
        <w:rPr/>
        <w:t>Familiar.</w:t>
      </w:r>
    </w:p>
    <w:p>
      <w:pPr>
        <w:pStyle w:val="BodyText"/>
        <w:spacing w:line="480" w:lineRule="auto"/>
        <w:ind w:left="1258" w:right="1241"/>
        <w:jc w:val="both"/>
      </w:pPr>
      <w:r>
        <w:rPr/>
        <w:t>Ley N°27942, Ley de Prevención y Sanción del Hostigamiento sexual; y reglamento D.S.</w:t>
      </w:r>
      <w:r>
        <w:rPr>
          <w:spacing w:val="1"/>
        </w:rPr>
        <w:t> </w:t>
      </w:r>
      <w:r>
        <w:rPr/>
        <w:t>N°014-2019-MIMP.</w:t>
      </w:r>
    </w:p>
    <w:p>
      <w:pPr>
        <w:pStyle w:val="BodyText"/>
        <w:spacing w:line="480" w:lineRule="auto"/>
        <w:ind w:left="1258" w:right="1821"/>
        <w:jc w:val="both"/>
      </w:pPr>
      <w:r>
        <w:rPr/>
        <w:t>Ley N°27337, Ley que aprueba el Código de los Niños y Adolescentes y modificatorias.</w:t>
      </w:r>
      <w:r>
        <w:rPr>
          <w:spacing w:val="-57"/>
        </w:rPr>
        <w:t> </w:t>
      </w:r>
      <w:r>
        <w:rPr/>
        <w:t>Ley</w:t>
      </w:r>
      <w:r>
        <w:rPr>
          <w:spacing w:val="-1"/>
        </w:rPr>
        <w:t> </w:t>
      </w:r>
      <w:r>
        <w:rPr/>
        <w:t>N°9024,</w:t>
      </w:r>
      <w:r>
        <w:rPr>
          <w:spacing w:val="-1"/>
        </w:rPr>
        <w:t> </w:t>
      </w:r>
      <w:r>
        <w:rPr/>
        <w:t>Ley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aprueba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Código de</w:t>
      </w:r>
      <w:r>
        <w:rPr>
          <w:spacing w:val="-1"/>
        </w:rPr>
        <w:t> </w:t>
      </w:r>
      <w:r>
        <w:rPr/>
        <w:t>Procedimientos</w:t>
      </w:r>
      <w:r>
        <w:rPr>
          <w:spacing w:val="-1"/>
        </w:rPr>
        <w:t> </w:t>
      </w:r>
      <w:r>
        <w:rPr/>
        <w:t>Penales</w:t>
      </w:r>
      <w:r>
        <w:rPr>
          <w:spacing w:val="-1"/>
        </w:rPr>
        <w:t> </w:t>
      </w:r>
      <w:r>
        <w:rPr/>
        <w:t>y modificatorias.</w:t>
      </w:r>
    </w:p>
    <w:p>
      <w:pPr>
        <w:pStyle w:val="Heading1"/>
        <w:numPr>
          <w:ilvl w:val="0"/>
          <w:numId w:val="45"/>
        </w:numPr>
        <w:tabs>
          <w:tab w:pos="1978" w:val="left" w:leader="none"/>
          <w:tab w:pos="1979" w:val="left" w:leader="none"/>
        </w:tabs>
        <w:spacing w:line="240" w:lineRule="auto" w:before="1" w:after="0"/>
        <w:ind w:left="1978" w:right="0" w:hanging="361"/>
        <w:jc w:val="left"/>
      </w:pPr>
      <w:r>
        <w:rPr/>
        <w:t>Decretos</w:t>
      </w:r>
      <w:r>
        <w:rPr>
          <w:spacing w:val="-2"/>
        </w:rPr>
        <w:t> </w:t>
      </w:r>
      <w:r>
        <w:rPr/>
        <w:t>Legislativos: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258" w:right="1243"/>
        <w:jc w:val="both"/>
      </w:pPr>
      <w:r>
        <w:rPr/>
        <w:t>D.Leg. N°1474, fortalece mecanismos y acciones de prevención, atención y protección de la</w:t>
      </w:r>
      <w:r>
        <w:rPr>
          <w:spacing w:val="1"/>
        </w:rPr>
        <w:t> </w:t>
      </w:r>
      <w:r>
        <w:rPr/>
        <w:t>persona</w:t>
      </w:r>
      <w:r>
        <w:rPr>
          <w:spacing w:val="-3"/>
        </w:rPr>
        <w:t> </w:t>
      </w:r>
      <w:r>
        <w:rPr/>
        <w:t>adulta</w:t>
      </w:r>
      <w:r>
        <w:rPr>
          <w:spacing w:val="-1"/>
        </w:rPr>
        <w:t> </w:t>
      </w:r>
      <w:r>
        <w:rPr/>
        <w:t>mayor durante la emergencia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sanitaria por</w:t>
      </w:r>
      <w:r>
        <w:rPr>
          <w:spacing w:val="-3"/>
        </w:rPr>
        <w:t> </w:t>
      </w:r>
      <w:r>
        <w:rPr/>
        <w:t>el COVID-19.</w:t>
      </w:r>
    </w:p>
    <w:p>
      <w:pPr>
        <w:pStyle w:val="BodyText"/>
        <w:spacing w:line="480" w:lineRule="auto"/>
        <w:ind w:left="1258" w:right="1236"/>
        <w:jc w:val="both"/>
      </w:pPr>
      <w:r>
        <w:rPr/>
        <w:t>D.Leg. N°1470, Establece Medidas para Garantizar la Atención y Protección de las Víctimas</w:t>
      </w:r>
      <w:r>
        <w:rPr>
          <w:spacing w:val="1"/>
        </w:rPr>
        <w:t> </w:t>
      </w:r>
      <w:r>
        <w:rPr/>
        <w:t>de Violencia contra las Mujeres y los Integrantes del Grupo Familiar durante la Emergencia</w:t>
      </w:r>
      <w:r>
        <w:rPr>
          <w:spacing w:val="1"/>
        </w:rPr>
        <w:t> </w:t>
      </w:r>
      <w:r>
        <w:rPr/>
        <w:t>Sanitaria</w:t>
      </w:r>
      <w:r>
        <w:rPr>
          <w:spacing w:val="-3"/>
        </w:rPr>
        <w:t> </w:t>
      </w:r>
      <w:r>
        <w:rPr/>
        <w:t>Declarada</w:t>
      </w:r>
      <w:r>
        <w:rPr>
          <w:spacing w:val="-1"/>
        </w:rPr>
        <w:t> </w:t>
      </w:r>
      <w:r>
        <w:rPr/>
        <w:t>por el COVID-19.</w:t>
      </w:r>
    </w:p>
    <w:p>
      <w:pPr>
        <w:pStyle w:val="BodyText"/>
        <w:spacing w:line="480" w:lineRule="auto" w:before="1"/>
        <w:ind w:left="1258" w:right="1243"/>
        <w:jc w:val="both"/>
      </w:pPr>
      <w:r>
        <w:rPr/>
        <w:t>D.Leg. N°1468, establece disposiciones para la prevención y atención de las personas con</w:t>
      </w:r>
      <w:r>
        <w:rPr>
          <w:spacing w:val="1"/>
        </w:rPr>
        <w:t> </w:t>
      </w:r>
      <w:r>
        <w:rPr/>
        <w:t>discapacidad ante la</w:t>
      </w:r>
      <w:r>
        <w:rPr>
          <w:spacing w:val="1"/>
        </w:rPr>
        <w:t> </w:t>
      </w:r>
      <w:r>
        <w:rPr/>
        <w:t>emergencia sanitaria</w:t>
      </w:r>
      <w:r>
        <w:rPr>
          <w:spacing w:val="-2"/>
        </w:rPr>
        <w:t> </w:t>
      </w:r>
      <w:r>
        <w:rPr/>
        <w:t>ocasionada</w:t>
      </w:r>
      <w:r>
        <w:rPr>
          <w:spacing w:val="-1"/>
        </w:rPr>
        <w:t> </w:t>
      </w:r>
      <w:r>
        <w:rPr/>
        <w:t>por el COVID-201-9.</w:t>
      </w:r>
    </w:p>
    <w:p>
      <w:pPr>
        <w:pStyle w:val="BodyText"/>
        <w:spacing w:line="480" w:lineRule="auto"/>
        <w:ind w:left="1258" w:right="1243"/>
        <w:jc w:val="both"/>
      </w:pPr>
      <w:r>
        <w:rPr/>
        <w:t>D.Leg. N°1428, Medidas para la Atención de casos de Desaparición de Personas en Situación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Vulnerabilidad, y su reglamento el Decreto Supremo</w:t>
      </w:r>
      <w:r>
        <w:rPr>
          <w:spacing w:val="-1"/>
        </w:rPr>
        <w:t> </w:t>
      </w:r>
      <w:r>
        <w:rPr/>
        <w:t>003-2019-IN.</w:t>
      </w:r>
    </w:p>
    <w:p>
      <w:pPr>
        <w:pStyle w:val="BodyText"/>
        <w:spacing w:line="480" w:lineRule="auto"/>
        <w:ind w:left="1258" w:right="1237"/>
        <w:jc w:val="both"/>
      </w:pPr>
      <w:r>
        <w:rPr/>
        <w:t>D.Leg. N°1410, incorpora el delito de acoso, acoso sexual, chantaje sexual y difusión de</w:t>
      </w:r>
      <w:r>
        <w:rPr>
          <w:spacing w:val="1"/>
        </w:rPr>
        <w:t> </w:t>
      </w:r>
      <w:r>
        <w:rPr/>
        <w:t>imágenes, materiales audiovisuales o audios con contenido sexual al Código Penal y modifica</w:t>
      </w:r>
      <w:r>
        <w:rPr>
          <w:spacing w:val="-57"/>
        </w:rPr>
        <w:t> </w:t>
      </w:r>
      <w:r>
        <w:rPr/>
        <w:t>el</w:t>
      </w:r>
      <w:r>
        <w:rPr>
          <w:spacing w:val="-1"/>
        </w:rPr>
        <w:t> </w:t>
      </w:r>
      <w:r>
        <w:rPr/>
        <w:t>procedimiento de</w:t>
      </w:r>
      <w:r>
        <w:rPr>
          <w:spacing w:val="-1"/>
        </w:rPr>
        <w:t> </w:t>
      </w:r>
      <w:r>
        <w:rPr/>
        <w:t>sanción del Hostigamiento Sexual.</w:t>
      </w:r>
    </w:p>
    <w:p>
      <w:pPr>
        <w:pStyle w:val="BodyText"/>
        <w:ind w:left="1258"/>
        <w:jc w:val="both"/>
      </w:pPr>
      <w:r>
        <w:rPr/>
        <w:t>D.Leg.</w:t>
      </w:r>
      <w:r>
        <w:rPr>
          <w:spacing w:val="-2"/>
        </w:rPr>
        <w:t> </w:t>
      </w:r>
      <w:r>
        <w:rPr/>
        <w:t>N°1407,</w:t>
      </w:r>
      <w:r>
        <w:rPr>
          <w:spacing w:val="-1"/>
        </w:rPr>
        <w:t> </w:t>
      </w:r>
      <w:r>
        <w:rPr/>
        <w:t>que fortalece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servicio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Defensa</w:t>
      </w:r>
      <w:r>
        <w:rPr>
          <w:spacing w:val="-2"/>
        </w:rPr>
        <w:t> </w:t>
      </w:r>
      <w:r>
        <w:rPr/>
        <w:t>Pública.</w:t>
      </w:r>
    </w:p>
    <w:p>
      <w:pPr>
        <w:pStyle w:val="BodyText"/>
        <w:spacing w:line="550" w:lineRule="atLeast"/>
        <w:ind w:left="1258" w:right="1243"/>
        <w:jc w:val="both"/>
      </w:pPr>
      <w:r>
        <w:rPr/>
        <w:t>D.Leg.</w:t>
      </w:r>
      <w:r>
        <w:rPr>
          <w:spacing w:val="1"/>
        </w:rPr>
        <w:t> </w:t>
      </w:r>
      <w:r>
        <w:rPr/>
        <w:t>N°1386,</w:t>
      </w:r>
      <w:r>
        <w:rPr>
          <w:spacing w:val="1"/>
        </w:rPr>
        <w:t> </w:t>
      </w:r>
      <w:r>
        <w:rPr/>
        <w:t>modifica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N°30364,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Prevenir,</w:t>
      </w:r>
      <w:r>
        <w:rPr>
          <w:spacing w:val="1"/>
        </w:rPr>
        <w:t> </w:t>
      </w:r>
      <w:r>
        <w:rPr/>
        <w:t>Sancionar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Erradicar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Violencia</w:t>
      </w:r>
      <w:r>
        <w:rPr>
          <w:spacing w:val="-1"/>
        </w:rPr>
        <w:t> </w:t>
      </w:r>
      <w:r>
        <w:rPr/>
        <w:t>Contra</w:t>
      </w:r>
      <w:r>
        <w:rPr>
          <w:spacing w:val="-2"/>
        </w:rPr>
        <w:t> </w:t>
      </w:r>
      <w:r>
        <w:rPr/>
        <w:t>las Mujeres</w:t>
      </w:r>
      <w:r>
        <w:rPr>
          <w:spacing w:val="-1"/>
        </w:rPr>
        <w:t> </w:t>
      </w:r>
      <w:r>
        <w:rPr/>
        <w:t>y los</w:t>
      </w:r>
      <w:r>
        <w:rPr>
          <w:spacing w:val="2"/>
        </w:rPr>
        <w:t> </w:t>
      </w:r>
      <w:r>
        <w:rPr/>
        <w:t>Integrantes del</w:t>
      </w:r>
      <w:r>
        <w:rPr>
          <w:spacing w:val="1"/>
        </w:rPr>
        <w:t> </w:t>
      </w:r>
      <w:r>
        <w:rPr/>
        <w:t>Grupo Familiar.</w:t>
      </w:r>
    </w:p>
    <w:p>
      <w:pPr>
        <w:spacing w:after="0" w:line="550" w:lineRule="atLeast"/>
        <w:jc w:val="both"/>
        <w:sectPr>
          <w:headerReference w:type="default" r:id="rId541"/>
          <w:footerReference w:type="default" r:id="rId542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15"/>
        <w:ind w:left="1258"/>
        <w:jc w:val="both"/>
      </w:pPr>
      <w:r>
        <w:rPr/>
        <w:t>D.Leg.</w:t>
      </w:r>
      <w:r>
        <w:rPr>
          <w:spacing w:val="5"/>
        </w:rPr>
        <w:t> </w:t>
      </w:r>
      <w:r>
        <w:rPr/>
        <w:t>N°1384,</w:t>
      </w:r>
      <w:r>
        <w:rPr>
          <w:spacing w:val="5"/>
        </w:rPr>
        <w:t> </w:t>
      </w:r>
      <w:r>
        <w:rPr/>
        <w:t>que</w:t>
      </w:r>
      <w:r>
        <w:rPr>
          <w:spacing w:val="4"/>
        </w:rPr>
        <w:t> </w:t>
      </w:r>
      <w:r>
        <w:rPr/>
        <w:t>reconoce</w:t>
      </w:r>
      <w:r>
        <w:rPr>
          <w:spacing w:val="4"/>
        </w:rPr>
        <w:t> </w:t>
      </w:r>
      <w:r>
        <w:rPr/>
        <w:t>y</w:t>
      </w:r>
      <w:r>
        <w:rPr>
          <w:spacing w:val="5"/>
        </w:rPr>
        <w:t> </w:t>
      </w:r>
      <w:r>
        <w:rPr/>
        <w:t>regula</w:t>
      </w:r>
      <w:r>
        <w:rPr>
          <w:spacing w:val="4"/>
        </w:rPr>
        <w:t> </w:t>
      </w:r>
      <w:r>
        <w:rPr/>
        <w:t>la</w:t>
      </w:r>
      <w:r>
        <w:rPr>
          <w:spacing w:val="7"/>
        </w:rPr>
        <w:t> </w:t>
      </w:r>
      <w:r>
        <w:rPr/>
        <w:t>capacidad</w:t>
      </w:r>
      <w:r>
        <w:rPr>
          <w:spacing w:val="5"/>
        </w:rPr>
        <w:t> </w:t>
      </w:r>
      <w:r>
        <w:rPr/>
        <w:t>jurídica</w:t>
      </w:r>
      <w:r>
        <w:rPr>
          <w:spacing w:val="3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6"/>
        </w:rPr>
        <w:t> </w:t>
      </w:r>
      <w:r>
        <w:rPr/>
        <w:t>personas</w:t>
      </w:r>
      <w:r>
        <w:rPr>
          <w:spacing w:val="8"/>
        </w:rPr>
        <w:t> </w:t>
      </w:r>
      <w:r>
        <w:rPr/>
        <w:t>con</w:t>
      </w:r>
      <w:r>
        <w:rPr>
          <w:spacing w:val="5"/>
        </w:rPr>
        <w:t> </w:t>
      </w:r>
      <w:r>
        <w:rPr/>
        <w:t>discapacidad</w:t>
      </w:r>
    </w:p>
    <w:p>
      <w:pPr>
        <w:pStyle w:val="BodyText"/>
        <w:spacing w:before="1"/>
      </w:pPr>
    </w:p>
    <w:p>
      <w:pPr>
        <w:pStyle w:val="BodyText"/>
        <w:ind w:left="1258"/>
        <w:jc w:val="both"/>
      </w:pPr>
      <w:r>
        <w:rPr/>
        <w:t>en</w:t>
      </w:r>
      <w:r>
        <w:rPr>
          <w:spacing w:val="-1"/>
        </w:rPr>
        <w:t> </w:t>
      </w:r>
      <w:r>
        <w:rPr/>
        <w:t>igualdad de condiciones.</w:t>
      </w:r>
    </w:p>
    <w:p>
      <w:pPr>
        <w:pStyle w:val="BodyText"/>
      </w:pPr>
    </w:p>
    <w:p>
      <w:pPr>
        <w:pStyle w:val="BodyText"/>
        <w:spacing w:line="480" w:lineRule="auto"/>
        <w:ind w:left="1258" w:right="1238"/>
        <w:jc w:val="both"/>
      </w:pPr>
      <w:r>
        <w:rPr/>
        <w:t>D.Leg. N°1382, que modifica los artículos 161 y 471 del CPP, sobre la improcedencia de la</w:t>
      </w:r>
      <w:r>
        <w:rPr>
          <w:spacing w:val="1"/>
        </w:rPr>
        <w:t> </w:t>
      </w:r>
      <w:r>
        <w:rPr/>
        <w:t>confesión</w:t>
      </w:r>
      <w:r>
        <w:rPr>
          <w:spacing w:val="-8"/>
        </w:rPr>
        <w:t> </w:t>
      </w:r>
      <w:r>
        <w:rPr/>
        <w:t>sincera</w:t>
      </w:r>
      <w:r>
        <w:rPr>
          <w:spacing w:val="-7"/>
        </w:rPr>
        <w:t> </w:t>
      </w:r>
      <w:r>
        <w:rPr/>
        <w:t>y</w:t>
      </w:r>
      <w:r>
        <w:rPr>
          <w:spacing w:val="-5"/>
        </w:rPr>
        <w:t> </w:t>
      </w:r>
      <w:r>
        <w:rPr/>
        <w:t>reducción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pena</w:t>
      </w:r>
      <w:r>
        <w:rPr>
          <w:spacing w:val="-10"/>
        </w:rPr>
        <w:t> </w:t>
      </w:r>
      <w:r>
        <w:rPr/>
        <w:t>por</w:t>
      </w:r>
      <w:r>
        <w:rPr>
          <w:spacing w:val="-8"/>
        </w:rPr>
        <w:t> </w:t>
      </w:r>
      <w:r>
        <w:rPr/>
        <w:t>terminación</w:t>
      </w:r>
      <w:r>
        <w:rPr>
          <w:spacing w:val="-7"/>
        </w:rPr>
        <w:t> </w:t>
      </w:r>
      <w:r>
        <w:rPr/>
        <w:t>anticipada</w:t>
      </w:r>
      <w:r>
        <w:rPr>
          <w:spacing w:val="-9"/>
        </w:rPr>
        <w:t> </w:t>
      </w:r>
      <w:r>
        <w:rPr/>
        <w:t>para</w:t>
      </w:r>
      <w:r>
        <w:rPr>
          <w:spacing w:val="-3"/>
        </w:rPr>
        <w:t> </w:t>
      </w:r>
      <w:r>
        <w:rPr/>
        <w:t>delitos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feminicidio</w:t>
      </w:r>
      <w:r>
        <w:rPr>
          <w:spacing w:val="-58"/>
        </w:rPr>
        <w:t> </w:t>
      </w:r>
      <w:r>
        <w:rPr/>
        <w:t>y</w:t>
      </w:r>
      <w:r>
        <w:rPr>
          <w:spacing w:val="-1"/>
        </w:rPr>
        <w:t> </w:t>
      </w:r>
      <w:r>
        <w:rPr/>
        <w:t>violencia sexual.</w:t>
      </w:r>
    </w:p>
    <w:p>
      <w:pPr>
        <w:pStyle w:val="BodyText"/>
        <w:ind w:left="1258"/>
        <w:jc w:val="both"/>
      </w:pPr>
      <w:r>
        <w:rPr/>
        <w:t>D.Leg.</w:t>
      </w:r>
      <w:r>
        <w:rPr>
          <w:spacing w:val="-2"/>
        </w:rPr>
        <w:t> </w:t>
      </w:r>
      <w:r>
        <w:rPr/>
        <w:t>N°1377,</w:t>
      </w:r>
      <w:r>
        <w:rPr>
          <w:spacing w:val="-1"/>
        </w:rPr>
        <w:t> </w:t>
      </w:r>
      <w:r>
        <w:rPr/>
        <w:t>que fortalece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protección</w:t>
      </w:r>
      <w:r>
        <w:rPr>
          <w:spacing w:val="-1"/>
        </w:rPr>
        <w:t> </w:t>
      </w:r>
      <w:r>
        <w:rPr/>
        <w:t>integral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niñas,</w:t>
      </w:r>
      <w:r>
        <w:rPr>
          <w:spacing w:val="-1"/>
        </w:rPr>
        <w:t> </w:t>
      </w:r>
      <w:r>
        <w:rPr/>
        <w:t>niños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adolescentes.</w:t>
      </w:r>
    </w:p>
    <w:p>
      <w:pPr>
        <w:pStyle w:val="BodyText"/>
      </w:pPr>
    </w:p>
    <w:p>
      <w:pPr>
        <w:pStyle w:val="BodyText"/>
        <w:spacing w:line="480" w:lineRule="auto"/>
        <w:ind w:left="1258" w:right="1417"/>
      </w:pPr>
      <w:r>
        <w:rPr/>
        <w:t>D.Leg. N°1368, que crea el</w:t>
      </w:r>
      <w:r>
        <w:rPr>
          <w:spacing w:val="1"/>
        </w:rPr>
        <w:t> </w:t>
      </w:r>
      <w:r>
        <w:rPr/>
        <w:t>Sistema Nacional</w:t>
      </w:r>
      <w:r>
        <w:rPr>
          <w:spacing w:val="1"/>
        </w:rPr>
        <w:t> </w:t>
      </w:r>
      <w:r>
        <w:rPr/>
        <w:t>Especializado de Justicia</w:t>
      </w:r>
      <w:r>
        <w:rPr>
          <w:spacing w:val="1"/>
        </w:rPr>
        <w:t> </w:t>
      </w:r>
      <w:r>
        <w:rPr/>
        <w:t>para la Protección</w:t>
      </w:r>
      <w:r>
        <w:rPr>
          <w:spacing w:val="1"/>
        </w:rPr>
        <w:t> </w:t>
      </w:r>
      <w:r>
        <w:rPr/>
        <w:t>y</w:t>
      </w:r>
      <w:r>
        <w:rPr>
          <w:spacing w:val="-57"/>
        </w:rPr>
        <w:t> </w:t>
      </w:r>
      <w:r>
        <w:rPr/>
        <w:t>Sanción</w:t>
      </w:r>
      <w:r>
        <w:rPr>
          <w:spacing w:val="-1"/>
        </w:rPr>
        <w:t> </w:t>
      </w:r>
      <w:r>
        <w:rPr/>
        <w:t>de la</w:t>
      </w:r>
      <w:r>
        <w:rPr>
          <w:spacing w:val="-1"/>
        </w:rPr>
        <w:t> </w:t>
      </w:r>
      <w:r>
        <w:rPr/>
        <w:t>Violencia</w:t>
      </w:r>
      <w:r>
        <w:rPr>
          <w:spacing w:val="1"/>
        </w:rPr>
        <w:t> </w:t>
      </w:r>
      <w:r>
        <w:rPr/>
        <w:t>Contra</w:t>
      </w:r>
      <w:r>
        <w:rPr>
          <w:spacing w:val="-3"/>
        </w:rPr>
        <w:t> </w:t>
      </w:r>
      <w:r>
        <w:rPr/>
        <w:t>Mujeres e</w:t>
      </w:r>
      <w:r>
        <w:rPr>
          <w:spacing w:val="1"/>
        </w:rPr>
        <w:t> </w:t>
      </w:r>
      <w:r>
        <w:rPr/>
        <w:t>Integrantes del</w:t>
      </w:r>
      <w:r>
        <w:rPr>
          <w:spacing w:val="-1"/>
        </w:rPr>
        <w:t> </w:t>
      </w:r>
      <w:r>
        <w:rPr/>
        <w:t>Grupo Familiar.</w:t>
      </w:r>
    </w:p>
    <w:p>
      <w:pPr>
        <w:pStyle w:val="BodyText"/>
        <w:spacing w:line="480" w:lineRule="auto" w:before="1"/>
        <w:ind w:left="1258" w:right="1232"/>
      </w:pPr>
      <w:r>
        <w:rPr/>
        <w:t>D.Leg.</w:t>
      </w:r>
      <w:r>
        <w:rPr>
          <w:spacing w:val="3"/>
        </w:rPr>
        <w:t> </w:t>
      </w:r>
      <w:r>
        <w:rPr/>
        <w:t>N°1323,</w:t>
      </w:r>
      <w:r>
        <w:rPr>
          <w:spacing w:val="3"/>
        </w:rPr>
        <w:t> </w:t>
      </w:r>
      <w:r>
        <w:rPr/>
        <w:t>fortalece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lucha</w:t>
      </w:r>
      <w:r>
        <w:rPr>
          <w:spacing w:val="2"/>
        </w:rPr>
        <w:t> </w:t>
      </w:r>
      <w:r>
        <w:rPr/>
        <w:t>contra</w:t>
      </w:r>
      <w:r>
        <w:rPr>
          <w:spacing w:val="1"/>
        </w:rPr>
        <w:t> </w:t>
      </w:r>
      <w:r>
        <w:rPr/>
        <w:t>el</w:t>
      </w:r>
      <w:r>
        <w:rPr>
          <w:spacing w:val="7"/>
        </w:rPr>
        <w:t> </w:t>
      </w:r>
      <w:r>
        <w:rPr/>
        <w:t>feminicidio,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violencia</w:t>
      </w:r>
      <w:r>
        <w:rPr>
          <w:spacing w:val="3"/>
        </w:rPr>
        <w:t> </w:t>
      </w:r>
      <w:r>
        <w:rPr/>
        <w:t>familiar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violencia</w:t>
      </w:r>
      <w:r>
        <w:rPr>
          <w:spacing w:val="4"/>
        </w:rPr>
        <w:t> </w:t>
      </w:r>
      <w:r>
        <w:rPr/>
        <w:t>de</w:t>
      </w:r>
      <w:r>
        <w:rPr>
          <w:spacing w:val="-57"/>
        </w:rPr>
        <w:t> </w:t>
      </w:r>
      <w:r>
        <w:rPr/>
        <w:t>género.</w:t>
      </w:r>
    </w:p>
    <w:p>
      <w:pPr>
        <w:pStyle w:val="BodyText"/>
        <w:spacing w:line="480" w:lineRule="auto"/>
        <w:ind w:left="1258" w:right="1236"/>
      </w:pPr>
      <w:r>
        <w:rPr/>
        <w:t>D.Leg.</w:t>
      </w:r>
      <w:r>
        <w:rPr>
          <w:spacing w:val="31"/>
        </w:rPr>
        <w:t> </w:t>
      </w:r>
      <w:r>
        <w:rPr/>
        <w:t>N°1297,</w:t>
      </w:r>
      <w:r>
        <w:rPr>
          <w:spacing w:val="32"/>
        </w:rPr>
        <w:t> </w:t>
      </w:r>
      <w:r>
        <w:rPr/>
        <w:t>Protección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las</w:t>
      </w:r>
      <w:r>
        <w:rPr>
          <w:spacing w:val="32"/>
        </w:rPr>
        <w:t> </w:t>
      </w:r>
      <w:r>
        <w:rPr/>
        <w:t>niñas,</w:t>
      </w:r>
      <w:r>
        <w:rPr>
          <w:spacing w:val="32"/>
        </w:rPr>
        <w:t> </w:t>
      </w:r>
      <w:r>
        <w:rPr/>
        <w:t>niños</w:t>
      </w:r>
      <w:r>
        <w:rPr>
          <w:spacing w:val="29"/>
        </w:rPr>
        <w:t> </w:t>
      </w:r>
      <w:r>
        <w:rPr/>
        <w:t>y</w:t>
      </w:r>
      <w:r>
        <w:rPr>
          <w:spacing w:val="29"/>
        </w:rPr>
        <w:t> </w:t>
      </w:r>
      <w:r>
        <w:rPr/>
        <w:t>adolescentes</w:t>
      </w:r>
      <w:r>
        <w:rPr>
          <w:spacing w:val="32"/>
        </w:rPr>
        <w:t> </w:t>
      </w:r>
      <w:r>
        <w:rPr/>
        <w:t>sin</w:t>
      </w:r>
      <w:r>
        <w:rPr>
          <w:spacing w:val="33"/>
        </w:rPr>
        <w:t> </w:t>
      </w:r>
      <w:r>
        <w:rPr/>
        <w:t>cuidados</w:t>
      </w:r>
      <w:r>
        <w:rPr>
          <w:spacing w:val="32"/>
        </w:rPr>
        <w:t> </w:t>
      </w:r>
      <w:r>
        <w:rPr/>
        <w:t>parentales</w:t>
      </w:r>
      <w:r>
        <w:rPr>
          <w:spacing w:val="32"/>
        </w:rPr>
        <w:t> </w:t>
      </w:r>
      <w:r>
        <w:rPr/>
        <w:t>o</w:t>
      </w:r>
      <w:r>
        <w:rPr>
          <w:spacing w:val="31"/>
        </w:rPr>
        <w:t> </w:t>
      </w:r>
      <w:r>
        <w:rPr/>
        <w:t>en</w:t>
      </w:r>
      <w:r>
        <w:rPr>
          <w:spacing w:val="-57"/>
        </w:rPr>
        <w:t> </w:t>
      </w:r>
      <w:r>
        <w:rPr/>
        <w:t>riesgo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perderlos; y reglamento el D.S. N°01-2018-MIMP.</w:t>
      </w:r>
    </w:p>
    <w:p>
      <w:pPr>
        <w:pStyle w:val="BodyText"/>
        <w:spacing w:line="480" w:lineRule="auto"/>
        <w:ind w:left="1258" w:right="2884"/>
      </w:pPr>
      <w:r>
        <w:rPr/>
        <w:t>D.Leg. N°1098, que aprueba la Ley de Organización y Funciones del MIMP.</w:t>
      </w:r>
      <w:r>
        <w:rPr>
          <w:spacing w:val="-57"/>
        </w:rPr>
        <w:t> </w:t>
      </w:r>
      <w:r>
        <w:rPr/>
        <w:t>D.Leg.</w:t>
      </w:r>
      <w:r>
        <w:rPr>
          <w:spacing w:val="-1"/>
        </w:rPr>
        <w:t> </w:t>
      </w:r>
      <w:r>
        <w:rPr/>
        <w:t>N°957, aprueba el Código</w:t>
      </w:r>
      <w:r>
        <w:rPr>
          <w:spacing w:val="-1"/>
        </w:rPr>
        <w:t> </w:t>
      </w:r>
      <w:r>
        <w:rPr/>
        <w:t>Procesal Penal</w:t>
      </w:r>
      <w:r>
        <w:rPr>
          <w:spacing w:val="-1"/>
        </w:rPr>
        <w:t> </w:t>
      </w:r>
      <w:r>
        <w:rPr/>
        <w:t>y modificaciones.</w:t>
      </w:r>
    </w:p>
    <w:p>
      <w:pPr>
        <w:pStyle w:val="BodyText"/>
        <w:spacing w:line="480" w:lineRule="auto"/>
        <w:ind w:left="1258" w:right="3877"/>
      </w:pPr>
      <w:r>
        <w:rPr/>
        <w:t>D.Leg. N°768, aprueba el Código Procesal Civil y modificaciones.</w:t>
      </w:r>
      <w:r>
        <w:rPr>
          <w:spacing w:val="-57"/>
        </w:rPr>
        <w:t> </w:t>
      </w:r>
      <w:r>
        <w:rPr/>
        <w:t>D.Leg.</w:t>
      </w:r>
      <w:r>
        <w:rPr>
          <w:spacing w:val="-1"/>
        </w:rPr>
        <w:t> </w:t>
      </w:r>
      <w:r>
        <w:rPr/>
        <w:t>N°635, aprueba el Código Penal</w:t>
      </w:r>
      <w:r>
        <w:rPr>
          <w:spacing w:val="-1"/>
        </w:rPr>
        <w:t> </w:t>
      </w:r>
      <w:r>
        <w:rPr/>
        <w:t>y modificaciones.</w:t>
      </w:r>
    </w:p>
    <w:p>
      <w:pPr>
        <w:pStyle w:val="BodyText"/>
        <w:ind w:left="1258"/>
      </w:pPr>
      <w:r>
        <w:rPr/>
        <w:t>D.Leg.</w:t>
      </w:r>
      <w:r>
        <w:rPr>
          <w:spacing w:val="-2"/>
        </w:rPr>
        <w:t> </w:t>
      </w:r>
      <w:r>
        <w:rPr/>
        <w:t>N°295,</w:t>
      </w:r>
      <w:r>
        <w:rPr>
          <w:spacing w:val="-1"/>
        </w:rPr>
        <w:t> </w:t>
      </w:r>
      <w:r>
        <w:rPr/>
        <w:t>aprueba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Código</w:t>
      </w:r>
      <w:r>
        <w:rPr>
          <w:spacing w:val="-2"/>
        </w:rPr>
        <w:t> </w:t>
      </w:r>
      <w:r>
        <w:rPr/>
        <w:t>Civil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modificaciones.</w:t>
      </w:r>
    </w:p>
    <w:p>
      <w:pPr>
        <w:pStyle w:val="BodyText"/>
      </w:pPr>
    </w:p>
    <w:p>
      <w:pPr>
        <w:pStyle w:val="Heading1"/>
        <w:numPr>
          <w:ilvl w:val="0"/>
          <w:numId w:val="46"/>
        </w:numPr>
        <w:tabs>
          <w:tab w:pos="1979" w:val="left" w:leader="none"/>
        </w:tabs>
        <w:spacing w:line="240" w:lineRule="auto" w:before="0" w:after="0"/>
        <w:ind w:left="1978" w:right="0" w:hanging="361"/>
        <w:jc w:val="both"/>
      </w:pPr>
      <w:r>
        <w:rPr/>
        <w:t>Decretos</w:t>
      </w:r>
      <w:r>
        <w:rPr>
          <w:spacing w:val="-2"/>
        </w:rPr>
        <w:t> </w:t>
      </w:r>
      <w:r>
        <w:rPr/>
        <w:t>Supremos: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 w:before="1"/>
        <w:ind w:left="1258" w:right="1238"/>
        <w:jc w:val="both"/>
      </w:pPr>
      <w:r>
        <w:rPr/>
        <w:t>D.S</w:t>
      </w:r>
      <w:r>
        <w:rPr>
          <w:spacing w:val="-4"/>
        </w:rPr>
        <w:t> </w:t>
      </w:r>
      <w:r>
        <w:rPr/>
        <w:t>N°005-2020,</w:t>
      </w:r>
      <w:r>
        <w:rPr>
          <w:spacing w:val="-2"/>
        </w:rPr>
        <w:t> </w:t>
      </w:r>
      <w:r>
        <w:rPr/>
        <w:t>establece</w:t>
      </w:r>
      <w:r>
        <w:rPr>
          <w:spacing w:val="-5"/>
        </w:rPr>
        <w:t> </w:t>
      </w:r>
      <w:r>
        <w:rPr/>
        <w:t>una</w:t>
      </w:r>
      <w:r>
        <w:rPr>
          <w:spacing w:val="-2"/>
        </w:rPr>
        <w:t> </w:t>
      </w:r>
      <w:r>
        <w:rPr/>
        <w:t>asistencia</w:t>
      </w:r>
      <w:r>
        <w:rPr>
          <w:spacing w:val="-1"/>
        </w:rPr>
        <w:t> </w:t>
      </w:r>
      <w:r>
        <w:rPr/>
        <w:t>económica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contribuir</w:t>
      </w:r>
      <w:r>
        <w:rPr>
          <w:spacing w:val="-2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protección</w:t>
      </w:r>
      <w:r>
        <w:rPr>
          <w:spacing w:val="-3"/>
        </w:rPr>
        <w:t> </w:t>
      </w:r>
      <w:r>
        <w:rPr/>
        <w:t>social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58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integral de las</w:t>
      </w:r>
      <w:r>
        <w:rPr>
          <w:spacing w:val="2"/>
        </w:rPr>
        <w:t> </w:t>
      </w:r>
      <w:r>
        <w:rPr/>
        <w:t>víctimas indirectas de</w:t>
      </w:r>
      <w:r>
        <w:rPr>
          <w:spacing w:val="-2"/>
        </w:rPr>
        <w:t> </w:t>
      </w:r>
      <w:r>
        <w:rPr/>
        <w:t>feminicidio.</w:t>
      </w:r>
    </w:p>
    <w:p>
      <w:pPr>
        <w:pStyle w:val="BodyText"/>
        <w:spacing w:line="480" w:lineRule="auto"/>
        <w:ind w:left="1258" w:right="1234"/>
        <w:jc w:val="both"/>
      </w:pPr>
      <w:r>
        <w:rPr/>
        <w:t>D.S. N°009-2019-MC, aprueba lineamientos para incorporar el enfoque intercultural en la</w:t>
      </w:r>
      <w:r>
        <w:rPr>
          <w:spacing w:val="1"/>
        </w:rPr>
        <w:t> </w:t>
      </w:r>
      <w:r>
        <w:rPr/>
        <w:t>prevención,</w:t>
      </w:r>
      <w:r>
        <w:rPr>
          <w:spacing w:val="-3"/>
        </w:rPr>
        <w:t> </w:t>
      </w:r>
      <w:r>
        <w:rPr/>
        <w:t>atención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protección</w:t>
      </w:r>
      <w:r>
        <w:rPr>
          <w:spacing w:val="-2"/>
        </w:rPr>
        <w:t> </w:t>
      </w:r>
      <w:r>
        <w:rPr/>
        <w:t>frente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violencia</w:t>
      </w:r>
      <w:r>
        <w:rPr>
          <w:spacing w:val="-2"/>
        </w:rPr>
        <w:t> </w:t>
      </w:r>
      <w:r>
        <w:rPr/>
        <w:t>sexual</w:t>
      </w:r>
      <w:r>
        <w:rPr>
          <w:spacing w:val="-2"/>
        </w:rPr>
        <w:t> </w:t>
      </w:r>
      <w:r>
        <w:rPr/>
        <w:t>contra</w:t>
      </w:r>
      <w:r>
        <w:rPr>
          <w:spacing w:val="-3"/>
        </w:rPr>
        <w:t> </w:t>
      </w:r>
      <w:r>
        <w:rPr/>
        <w:t>niñas,</w:t>
      </w:r>
      <w:r>
        <w:rPr>
          <w:spacing w:val="-2"/>
        </w:rPr>
        <w:t> </w:t>
      </w:r>
      <w:r>
        <w:rPr/>
        <w:t>niños,</w:t>
      </w:r>
      <w:r>
        <w:rPr>
          <w:spacing w:val="-2"/>
        </w:rPr>
        <w:t> </w:t>
      </w:r>
      <w:r>
        <w:rPr/>
        <w:t>adolescentes</w:t>
      </w:r>
      <w:r>
        <w:rPr>
          <w:spacing w:val="-58"/>
        </w:rPr>
        <w:t> </w:t>
      </w:r>
      <w:r>
        <w:rPr/>
        <w:t>y</w:t>
      </w:r>
      <w:r>
        <w:rPr>
          <w:spacing w:val="-1"/>
        </w:rPr>
        <w:t> </w:t>
      </w:r>
      <w:r>
        <w:rPr/>
        <w:t>mujeres indígenas u originarias.</w:t>
      </w:r>
    </w:p>
    <w:p>
      <w:pPr>
        <w:spacing w:after="0" w:line="480" w:lineRule="auto"/>
        <w:jc w:val="both"/>
        <w:sectPr>
          <w:headerReference w:type="default" r:id="rId543"/>
          <w:footerReference w:type="default" r:id="rId544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15"/>
        <w:ind w:left="1258" w:right="1237"/>
        <w:jc w:val="both"/>
      </w:pPr>
      <w:r>
        <w:rPr/>
        <w:t>D.S. N°008-2019-SA, Protocolo de actuación conjunta entre los CEM y los Establecimientos</w:t>
      </w:r>
      <w:r>
        <w:rPr>
          <w:spacing w:val="1"/>
        </w:rPr>
        <w:t> </w:t>
      </w:r>
      <w:r>
        <w:rPr/>
        <w:t>de Salud para la atención de las víctimas de violencia contra las mujeres y los integrantes del</w:t>
      </w:r>
      <w:r>
        <w:rPr>
          <w:spacing w:val="1"/>
        </w:rPr>
        <w:t> </w:t>
      </w:r>
      <w:r>
        <w:rPr/>
        <w:t>grupo</w:t>
      </w:r>
      <w:r>
        <w:rPr>
          <w:spacing w:val="-2"/>
        </w:rPr>
        <w:t> </w:t>
      </w:r>
      <w:r>
        <w:rPr/>
        <w:t>familiar,</w:t>
      </w:r>
      <w:r>
        <w:rPr>
          <w:spacing w:val="-1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-1"/>
        </w:rPr>
        <w:t> </w:t>
      </w:r>
      <w:r>
        <w:rPr/>
        <w:t>marco de</w:t>
      </w:r>
      <w:r>
        <w:rPr>
          <w:spacing w:val="-2"/>
        </w:rPr>
        <w:t> </w:t>
      </w:r>
      <w:r>
        <w:rPr/>
        <w:t>la Ley</w:t>
      </w:r>
      <w:r>
        <w:rPr>
          <w:spacing w:val="-1"/>
        </w:rPr>
        <w:t> </w:t>
      </w:r>
      <w:r>
        <w:rPr/>
        <w:t>30364 y</w:t>
      </w:r>
      <w:r>
        <w:rPr>
          <w:spacing w:val="-1"/>
        </w:rPr>
        <w:t> </w:t>
      </w:r>
      <w:r>
        <w:rPr/>
        <w:t>personas afectadas</w:t>
      </w:r>
      <w:r>
        <w:rPr>
          <w:spacing w:val="-1"/>
        </w:rPr>
        <w:t> </w:t>
      </w:r>
      <w:r>
        <w:rPr/>
        <w:t>por violencia</w:t>
      </w:r>
      <w:r>
        <w:rPr>
          <w:spacing w:val="-1"/>
        </w:rPr>
        <w:t> </w:t>
      </w:r>
      <w:r>
        <w:rPr/>
        <w:t>sexual.</w:t>
      </w:r>
    </w:p>
    <w:p>
      <w:pPr>
        <w:pStyle w:val="BodyText"/>
        <w:spacing w:line="480" w:lineRule="auto" w:before="1"/>
        <w:ind w:left="1258" w:right="1240"/>
        <w:jc w:val="both"/>
      </w:pPr>
      <w:r>
        <w:rPr/>
        <w:t>D.S. N°012-2019-MIMP, Protocolo Base de Actuación Conjunta en el ámbito de la atención</w:t>
      </w:r>
      <w:r>
        <w:rPr>
          <w:spacing w:val="1"/>
        </w:rPr>
        <w:t> </w:t>
      </w:r>
      <w:r>
        <w:rPr/>
        <w:t>integral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protección</w:t>
      </w:r>
      <w:r>
        <w:rPr>
          <w:spacing w:val="-11"/>
        </w:rPr>
        <w:t> </w:t>
      </w:r>
      <w:r>
        <w:rPr/>
        <w:t>frente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la</w:t>
      </w:r>
      <w:r>
        <w:rPr>
          <w:spacing w:val="-12"/>
        </w:rPr>
        <w:t> </w:t>
      </w:r>
      <w:r>
        <w:rPr/>
        <w:t>violencia</w:t>
      </w:r>
      <w:r>
        <w:rPr>
          <w:spacing w:val="-12"/>
        </w:rPr>
        <w:t> </w:t>
      </w:r>
      <w:r>
        <w:rPr/>
        <w:t>contra</w:t>
      </w:r>
      <w:r>
        <w:rPr>
          <w:spacing w:val="-14"/>
        </w:rPr>
        <w:t> </w:t>
      </w:r>
      <w:r>
        <w:rPr/>
        <w:t>las</w:t>
      </w:r>
      <w:r>
        <w:rPr>
          <w:spacing w:val="-12"/>
        </w:rPr>
        <w:t> </w:t>
      </w:r>
      <w:r>
        <w:rPr/>
        <w:t>mujeres</w:t>
      </w:r>
      <w:r>
        <w:rPr>
          <w:spacing w:val="-13"/>
        </w:rPr>
        <w:t> </w:t>
      </w:r>
      <w:r>
        <w:rPr/>
        <w:t>y</w:t>
      </w:r>
      <w:r>
        <w:rPr>
          <w:spacing w:val="-11"/>
        </w:rPr>
        <w:t> </w:t>
      </w:r>
      <w:r>
        <w:rPr/>
        <w:t>los</w:t>
      </w:r>
      <w:r>
        <w:rPr>
          <w:spacing w:val="-13"/>
        </w:rPr>
        <w:t> </w:t>
      </w:r>
      <w:r>
        <w:rPr/>
        <w:t>integrantes</w:t>
      </w:r>
      <w:r>
        <w:rPr>
          <w:spacing w:val="-11"/>
        </w:rPr>
        <w:t> </w:t>
      </w:r>
      <w:r>
        <w:rPr/>
        <w:t>del</w:t>
      </w:r>
      <w:r>
        <w:rPr>
          <w:spacing w:val="-13"/>
        </w:rPr>
        <w:t> </w:t>
      </w:r>
      <w:r>
        <w:rPr/>
        <w:t>grupo</w:t>
      </w:r>
      <w:r>
        <w:rPr>
          <w:spacing w:val="-12"/>
        </w:rPr>
        <w:t> </w:t>
      </w:r>
      <w:r>
        <w:rPr/>
        <w:t>familiar.</w:t>
      </w:r>
    </w:p>
    <w:p>
      <w:pPr>
        <w:pStyle w:val="BodyText"/>
        <w:spacing w:line="480" w:lineRule="auto"/>
        <w:ind w:left="1258" w:right="1241"/>
        <w:jc w:val="both"/>
      </w:pPr>
      <w:r>
        <w:rPr/>
        <w:t>D.S.</w:t>
      </w:r>
      <w:r>
        <w:rPr>
          <w:spacing w:val="1"/>
        </w:rPr>
        <w:t> </w:t>
      </w:r>
      <w:r>
        <w:rPr/>
        <w:t>N°009-2019-MIMP,</w:t>
      </w:r>
      <w:r>
        <w:rPr>
          <w:spacing w:val="1"/>
        </w:rPr>
        <w:t> </w:t>
      </w:r>
      <w:r>
        <w:rPr/>
        <w:t>Guía de</w:t>
      </w:r>
      <w:r>
        <w:rPr>
          <w:spacing w:val="1"/>
        </w:rPr>
        <w:t> </w:t>
      </w:r>
      <w:r>
        <w:rPr/>
        <w:t>elaboración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Plan de Reintegración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personas</w:t>
      </w:r>
      <w:r>
        <w:rPr>
          <w:spacing w:val="-1"/>
        </w:rPr>
        <w:t> </w:t>
      </w:r>
      <w:r>
        <w:rPr/>
        <w:t>afectadas por</w:t>
      </w:r>
      <w:r>
        <w:rPr>
          <w:spacing w:val="1"/>
        </w:rPr>
        <w:t> </w:t>
      </w:r>
      <w:r>
        <w:rPr/>
        <w:t>el delito de</w:t>
      </w:r>
      <w:r>
        <w:rPr>
          <w:spacing w:val="-1"/>
        </w:rPr>
        <w:t> </w:t>
      </w:r>
      <w:r>
        <w:rPr/>
        <w:t>trata de</w:t>
      </w:r>
      <w:r>
        <w:rPr>
          <w:spacing w:val="-2"/>
        </w:rPr>
        <w:t> </w:t>
      </w:r>
      <w:r>
        <w:rPr/>
        <w:t>personas.</w:t>
      </w:r>
    </w:p>
    <w:p>
      <w:pPr>
        <w:pStyle w:val="BodyText"/>
        <w:spacing w:before="1"/>
        <w:ind w:left="1258"/>
        <w:jc w:val="both"/>
      </w:pPr>
      <w:r>
        <w:rPr/>
        <w:t>D.S.</w:t>
      </w:r>
      <w:r>
        <w:rPr>
          <w:spacing w:val="-2"/>
        </w:rPr>
        <w:t> </w:t>
      </w:r>
      <w:r>
        <w:rPr/>
        <w:t>N°008-2019-MIMP,</w:t>
      </w:r>
      <w:r>
        <w:rPr>
          <w:spacing w:val="-2"/>
        </w:rPr>
        <w:t> </w:t>
      </w:r>
      <w:r>
        <w:rPr/>
        <w:t>Política</w:t>
      </w:r>
      <w:r>
        <w:rPr>
          <w:spacing w:val="-3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Igualdad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Género.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258" w:right="1228"/>
        <w:jc w:val="both"/>
      </w:pPr>
      <w:r>
        <w:rPr/>
        <w:t>D.S. N°004-2019-MIMP, modifica el reglamento de la Ley N° 30364 Ley para prevenir,</w:t>
      </w:r>
      <w:r>
        <w:rPr>
          <w:spacing w:val="1"/>
        </w:rPr>
        <w:t> </w:t>
      </w:r>
      <w:r>
        <w:rPr/>
        <w:t>sancionar</w:t>
      </w:r>
      <w:r>
        <w:rPr>
          <w:spacing w:val="-3"/>
        </w:rPr>
        <w:t> </w:t>
      </w:r>
      <w:r>
        <w:rPr/>
        <w:t>y</w:t>
      </w:r>
      <w:r>
        <w:rPr>
          <w:spacing w:val="1"/>
        </w:rPr>
        <w:t> </w:t>
      </w:r>
      <w:r>
        <w:rPr/>
        <w:t>erradicar la</w:t>
      </w:r>
      <w:r>
        <w:rPr>
          <w:spacing w:val="-2"/>
        </w:rPr>
        <w:t> </w:t>
      </w:r>
      <w:r>
        <w:rPr/>
        <w:t>violencia</w:t>
      </w:r>
      <w:r>
        <w:rPr>
          <w:spacing w:val="-1"/>
        </w:rPr>
        <w:t> </w:t>
      </w:r>
      <w:r>
        <w:rPr/>
        <w:t>contra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mujeres y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integrantes del</w:t>
      </w:r>
      <w:r>
        <w:rPr>
          <w:spacing w:val="-1"/>
        </w:rPr>
        <w:t> </w:t>
      </w:r>
      <w:r>
        <w:rPr/>
        <w:t>grupo familiar.</w:t>
      </w:r>
    </w:p>
    <w:p>
      <w:pPr>
        <w:pStyle w:val="BodyText"/>
        <w:spacing w:line="480" w:lineRule="auto"/>
        <w:ind w:left="1258" w:right="1234"/>
        <w:jc w:val="both"/>
      </w:pPr>
      <w:r>
        <w:rPr/>
        <w:t>D.S</w:t>
      </w:r>
      <w:r>
        <w:rPr>
          <w:spacing w:val="1"/>
        </w:rPr>
        <w:t> </w:t>
      </w:r>
      <w:r>
        <w:rPr/>
        <w:t>N°006-2018-MIMP,</w:t>
      </w:r>
      <w:r>
        <w:rPr>
          <w:spacing w:val="1"/>
        </w:rPr>
        <w:t> </w:t>
      </w:r>
      <w:r>
        <w:rPr/>
        <w:t>Protocolo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Actuación</w:t>
      </w:r>
      <w:r>
        <w:rPr>
          <w:spacing w:val="1"/>
        </w:rPr>
        <w:t> </w:t>
      </w:r>
      <w:r>
        <w:rPr/>
        <w:t>Conjunta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CEM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Comisarías</w:t>
      </w:r>
      <w:r>
        <w:rPr>
          <w:spacing w:val="1"/>
        </w:rPr>
        <w:t> </w:t>
      </w:r>
      <w:r>
        <w:rPr/>
        <w:t>o</w:t>
      </w:r>
      <w:r>
        <w:rPr>
          <w:spacing w:val="-57"/>
        </w:rPr>
        <w:t> </w:t>
      </w:r>
      <w:r>
        <w:rPr/>
        <w:t>Comisarías Especializadas en materia de Protección contra la Violencia Familiar de la Policía</w:t>
      </w:r>
      <w:r>
        <w:rPr>
          <w:spacing w:val="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del Perú.</w:t>
      </w:r>
    </w:p>
    <w:p>
      <w:pPr>
        <w:pStyle w:val="BodyText"/>
        <w:spacing w:line="480" w:lineRule="auto" w:before="1"/>
        <w:ind w:left="1258" w:right="1237"/>
        <w:jc w:val="both"/>
      </w:pPr>
      <w:r>
        <w:rPr/>
        <w:t>D.S. N°004-2018-MIMP, actualización del “Protocolo Interinstitucional de Acción frente al</w:t>
      </w:r>
      <w:r>
        <w:rPr>
          <w:spacing w:val="1"/>
        </w:rPr>
        <w:t> </w:t>
      </w:r>
      <w:r>
        <w:rPr/>
        <w:t>Feminicidio,</w:t>
      </w:r>
      <w:r>
        <w:rPr>
          <w:spacing w:val="-1"/>
        </w:rPr>
        <w:t> </w:t>
      </w:r>
      <w:r>
        <w:rPr/>
        <w:t>Tentativa de</w:t>
      </w:r>
      <w:r>
        <w:rPr>
          <w:spacing w:val="-2"/>
        </w:rPr>
        <w:t> </w:t>
      </w:r>
      <w:r>
        <w:rPr/>
        <w:t>Feminicidio y Violencia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Pareja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Alto</w:t>
      </w:r>
      <w:r>
        <w:rPr>
          <w:spacing w:val="-1"/>
        </w:rPr>
        <w:t> </w:t>
      </w:r>
      <w:r>
        <w:rPr/>
        <w:t>Riesgo”.</w:t>
      </w:r>
    </w:p>
    <w:p>
      <w:pPr>
        <w:pStyle w:val="BodyText"/>
        <w:spacing w:line="480" w:lineRule="auto"/>
        <w:ind w:left="1258" w:right="1223"/>
        <w:jc w:val="both"/>
      </w:pPr>
      <w:r>
        <w:rPr/>
        <w:t>D.S. N°004-2018-MINEDU, “Lineamientos para la Gestión de la Convivencia Escolar, la</w:t>
      </w:r>
      <w:r>
        <w:rPr>
          <w:spacing w:val="1"/>
        </w:rPr>
        <w:t> </w:t>
      </w:r>
      <w:r>
        <w:rPr/>
        <w:t>Prevención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Atención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Violencia</w:t>
      </w:r>
      <w:r>
        <w:rPr>
          <w:spacing w:val="-1"/>
        </w:rPr>
        <w:t> </w:t>
      </w:r>
      <w:r>
        <w:rPr/>
        <w:t>Contra</w:t>
      </w:r>
      <w:r>
        <w:rPr>
          <w:spacing w:val="1"/>
        </w:rPr>
        <w:t> </w:t>
      </w:r>
      <w:r>
        <w:rPr/>
        <w:t>Niñas,</w:t>
      </w:r>
      <w:r>
        <w:rPr>
          <w:spacing w:val="-2"/>
        </w:rPr>
        <w:t> </w:t>
      </w:r>
      <w:r>
        <w:rPr/>
        <w:t>Niños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Adolescentes”.</w:t>
      </w:r>
    </w:p>
    <w:p>
      <w:pPr>
        <w:pStyle w:val="BodyText"/>
        <w:ind w:left="1258"/>
        <w:jc w:val="both"/>
      </w:pPr>
      <w:r>
        <w:rPr/>
        <w:t>D.S.</w:t>
      </w:r>
      <w:r>
        <w:rPr>
          <w:spacing w:val="-2"/>
        </w:rPr>
        <w:t> </w:t>
      </w:r>
      <w:r>
        <w:rPr/>
        <w:t>N°008-2016-MIMP,</w:t>
      </w:r>
      <w:r>
        <w:rPr>
          <w:spacing w:val="-1"/>
        </w:rPr>
        <w:t> </w:t>
      </w:r>
      <w:r>
        <w:rPr/>
        <w:t>“Plan</w:t>
      </w:r>
      <w:r>
        <w:rPr>
          <w:spacing w:val="-2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Contra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Violencia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Género</w:t>
      </w:r>
      <w:r>
        <w:rPr>
          <w:spacing w:val="-2"/>
        </w:rPr>
        <w:t> </w:t>
      </w:r>
      <w:r>
        <w:rPr/>
        <w:t>2016</w:t>
      </w:r>
      <w:r>
        <w:rPr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/>
        <w:t>2021”.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258"/>
        <w:jc w:val="both"/>
      </w:pPr>
      <w:r>
        <w:rPr/>
        <w:t>D.S.</w:t>
      </w:r>
      <w:r>
        <w:rPr>
          <w:spacing w:val="-1"/>
        </w:rPr>
        <w:t> </w:t>
      </w:r>
      <w:r>
        <w:rPr/>
        <w:t>N°003-2012-MIMP,</w:t>
      </w:r>
      <w:r>
        <w:rPr>
          <w:spacing w:val="-1"/>
        </w:rPr>
        <w:t> </w:t>
      </w:r>
      <w:r>
        <w:rPr/>
        <w:t>Reglamento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Organización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Funciones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MIMP.</w:t>
      </w:r>
    </w:p>
    <w:p>
      <w:pPr>
        <w:pStyle w:val="BodyText"/>
      </w:pPr>
    </w:p>
    <w:p>
      <w:pPr>
        <w:pStyle w:val="BodyText"/>
        <w:ind w:left="1258"/>
        <w:jc w:val="both"/>
      </w:pPr>
      <w:r>
        <w:rPr/>
        <w:t>D.S.</w:t>
      </w:r>
      <w:r>
        <w:rPr>
          <w:spacing w:val="-2"/>
        </w:rPr>
        <w:t> </w:t>
      </w:r>
      <w:r>
        <w:rPr/>
        <w:t>N°008-2001-PROMUDEH,</w:t>
      </w:r>
      <w:r>
        <w:rPr>
          <w:spacing w:val="-1"/>
        </w:rPr>
        <w:t> </w:t>
      </w:r>
      <w:r>
        <w:rPr/>
        <w:t>Programa</w:t>
      </w:r>
      <w:r>
        <w:rPr>
          <w:spacing w:val="-3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Contra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Violencia Familiar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Sexual.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258" w:right="1239"/>
        <w:jc w:val="both"/>
      </w:pPr>
      <w:r>
        <w:rPr/>
        <w:t>D.S. N°018-2019-MIMP, D.S. N°008-2001-PROMUDEH, crea el Programa Nacional Contra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Violencia</w:t>
      </w:r>
      <w:r>
        <w:rPr>
          <w:spacing w:val="1"/>
        </w:rPr>
        <w:t> </w:t>
      </w:r>
      <w:r>
        <w:rPr/>
        <w:t>Familiar y Sexual.</w:t>
      </w:r>
    </w:p>
    <w:p>
      <w:pPr>
        <w:pStyle w:val="BodyText"/>
        <w:ind w:left="1258"/>
        <w:jc w:val="both"/>
      </w:pPr>
      <w:r>
        <w:rPr/>
        <w:t>D.S.</w:t>
      </w:r>
      <w:r>
        <w:rPr>
          <w:spacing w:val="52"/>
        </w:rPr>
        <w:t> </w:t>
      </w:r>
      <w:r>
        <w:rPr/>
        <w:t>N°</w:t>
      </w:r>
      <w:r>
        <w:rPr>
          <w:spacing w:val="52"/>
        </w:rPr>
        <w:t> </w:t>
      </w:r>
      <w:r>
        <w:rPr/>
        <w:t>008-2020-JUS</w:t>
      </w:r>
      <w:r>
        <w:rPr>
          <w:spacing w:val="55"/>
        </w:rPr>
        <w:t> </w:t>
      </w:r>
      <w:r>
        <w:rPr/>
        <w:t>que</w:t>
      </w:r>
      <w:r>
        <w:rPr>
          <w:spacing w:val="50"/>
        </w:rPr>
        <w:t> </w:t>
      </w:r>
      <w:r>
        <w:rPr/>
        <w:t>aprueba</w:t>
      </w:r>
      <w:r>
        <w:rPr>
          <w:spacing w:val="53"/>
        </w:rPr>
        <w:t> </w:t>
      </w:r>
      <w:r>
        <w:rPr/>
        <w:t>el</w:t>
      </w:r>
      <w:r>
        <w:rPr>
          <w:spacing w:val="53"/>
        </w:rPr>
        <w:t> </w:t>
      </w:r>
      <w:r>
        <w:rPr/>
        <w:t>Protocolo</w:t>
      </w:r>
      <w:r>
        <w:rPr>
          <w:spacing w:val="52"/>
        </w:rPr>
        <w:t> </w:t>
      </w:r>
      <w:r>
        <w:rPr/>
        <w:t>de</w:t>
      </w:r>
      <w:r>
        <w:rPr>
          <w:spacing w:val="50"/>
        </w:rPr>
        <w:t> </w:t>
      </w:r>
      <w:r>
        <w:rPr/>
        <w:t>Actuación</w:t>
      </w:r>
      <w:r>
        <w:rPr>
          <w:spacing w:val="53"/>
        </w:rPr>
        <w:t> </w:t>
      </w:r>
      <w:r>
        <w:rPr/>
        <w:t>Conjunta</w:t>
      </w:r>
      <w:r>
        <w:rPr>
          <w:spacing w:val="51"/>
        </w:rPr>
        <w:t> </w:t>
      </w:r>
      <w:r>
        <w:rPr/>
        <w:t>entre</w:t>
      </w:r>
      <w:r>
        <w:rPr>
          <w:spacing w:val="51"/>
        </w:rPr>
        <w:t> </w:t>
      </w:r>
      <w:r>
        <w:rPr/>
        <w:t>el</w:t>
      </w:r>
      <w:r>
        <w:rPr>
          <w:spacing w:val="52"/>
        </w:rPr>
        <w:t> </w:t>
      </w:r>
      <w:r>
        <w:rPr/>
        <w:t>Centro</w:t>
      </w:r>
    </w:p>
    <w:p>
      <w:pPr>
        <w:pStyle w:val="BodyText"/>
      </w:pPr>
    </w:p>
    <w:p>
      <w:pPr>
        <w:pStyle w:val="BodyText"/>
        <w:ind w:left="1258"/>
      </w:pPr>
      <w:r>
        <w:rPr/>
        <w:t>Emergencia</w:t>
      </w:r>
      <w:r>
        <w:rPr>
          <w:spacing w:val="-2"/>
        </w:rPr>
        <w:t> </w:t>
      </w:r>
      <w:r>
        <w:rPr/>
        <w:t>Mujer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los</w:t>
      </w:r>
      <w:r>
        <w:rPr>
          <w:spacing w:val="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Defensa</w:t>
      </w:r>
      <w:r>
        <w:rPr>
          <w:spacing w:val="-2"/>
        </w:rPr>
        <w:t> </w:t>
      </w:r>
      <w:r>
        <w:rPr/>
        <w:t>Pública.</w:t>
      </w:r>
    </w:p>
    <w:p>
      <w:pPr>
        <w:spacing w:after="0"/>
        <w:sectPr>
          <w:headerReference w:type="default" r:id="rId545"/>
          <w:footerReference w:type="default" r:id="rId546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47"/>
        </w:numPr>
        <w:tabs>
          <w:tab w:pos="1978" w:val="left" w:leader="none"/>
          <w:tab w:pos="1979" w:val="left" w:leader="none"/>
        </w:tabs>
        <w:spacing w:line="240" w:lineRule="auto" w:before="215" w:after="0"/>
        <w:ind w:left="1978" w:right="0" w:hanging="361"/>
        <w:jc w:val="left"/>
      </w:pPr>
      <w:r>
        <w:rPr/>
        <w:t>Resoluciones</w:t>
      </w:r>
      <w:r>
        <w:rPr>
          <w:spacing w:val="-4"/>
        </w:rPr>
        <w:t> </w:t>
      </w:r>
      <w:r>
        <w:rPr/>
        <w:t>Ministeriales: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258" w:right="1234"/>
        <w:jc w:val="both"/>
      </w:pPr>
      <w:r>
        <w:rPr/>
        <w:t>R.M. N°308-2018-MIMP, crea la Estrategia “Te Acompañamos”, con la finalidad de articular</w:t>
      </w:r>
      <w:r>
        <w:rPr>
          <w:spacing w:val="-57"/>
        </w:rPr>
        <w:t> </w:t>
      </w:r>
      <w:r>
        <w:rPr/>
        <w:t>con las diversas entidades públicas las acciones establecidas en la actualización del “Protocolo</w:t>
      </w:r>
      <w:r>
        <w:rPr>
          <w:spacing w:val="-58"/>
        </w:rPr>
        <w:t> </w:t>
      </w:r>
      <w:r>
        <w:rPr/>
        <w:t>Interinstitucional de Acción frente al Feminicidio, Tentativa de Feminicidio y Violencia de</w:t>
      </w:r>
      <w:r>
        <w:rPr>
          <w:spacing w:val="1"/>
        </w:rPr>
        <w:t> </w:t>
      </w:r>
      <w:r>
        <w:rPr/>
        <w:t>Pareja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Alto</w:t>
      </w:r>
      <w:r>
        <w:rPr>
          <w:spacing w:val="-1"/>
        </w:rPr>
        <w:t> </w:t>
      </w:r>
      <w:r>
        <w:rPr/>
        <w:t>Riesgo”.</w:t>
      </w:r>
    </w:p>
    <w:p>
      <w:pPr>
        <w:pStyle w:val="BodyText"/>
        <w:spacing w:line="480" w:lineRule="auto"/>
        <w:ind w:left="1258" w:right="1238"/>
        <w:jc w:val="both"/>
      </w:pPr>
      <w:r>
        <w:rPr/>
        <w:t>R.M.</w:t>
      </w:r>
      <w:r>
        <w:rPr>
          <w:spacing w:val="1"/>
        </w:rPr>
        <w:t> </w:t>
      </w:r>
      <w:r>
        <w:rPr/>
        <w:t>N°134-2017-MIMP,</w:t>
      </w:r>
      <w:r>
        <w:rPr>
          <w:spacing w:val="1"/>
        </w:rPr>
        <w:t> </w:t>
      </w:r>
      <w:r>
        <w:rPr/>
        <w:t>Directiva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N°02-2017-MIMP,</w:t>
      </w:r>
      <w:r>
        <w:rPr>
          <w:spacing w:val="1"/>
        </w:rPr>
        <w:t> </w:t>
      </w:r>
      <w:r>
        <w:rPr/>
        <w:t>“Normas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formular,</w:t>
      </w:r>
      <w:r>
        <w:rPr>
          <w:spacing w:val="1"/>
        </w:rPr>
        <w:t> </w:t>
      </w:r>
      <w:r>
        <w:rPr/>
        <w:t>tramitar,</w:t>
      </w:r>
      <w:r>
        <w:rPr>
          <w:spacing w:val="1"/>
        </w:rPr>
        <w:t> </w:t>
      </w:r>
      <w:r>
        <w:rPr/>
        <w:t>aprobar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modificar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visar</w:t>
      </w:r>
      <w:r>
        <w:rPr>
          <w:spacing w:val="1"/>
        </w:rPr>
        <w:t> </w:t>
      </w:r>
      <w:r>
        <w:rPr/>
        <w:t>dispositivos</w:t>
      </w:r>
      <w:r>
        <w:rPr>
          <w:spacing w:val="1"/>
        </w:rPr>
        <w:t> </w:t>
      </w:r>
      <w:r>
        <w:rPr/>
        <w:t>legales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documentos</w:t>
      </w:r>
      <w:r>
        <w:rPr>
          <w:spacing w:val="1"/>
        </w:rPr>
        <w:t> </w:t>
      </w:r>
      <w:r>
        <w:rPr/>
        <w:t>normativos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orientadores</w:t>
      </w:r>
      <w:r>
        <w:rPr>
          <w:spacing w:val="1"/>
        </w:rPr>
        <w:t> </w:t>
      </w:r>
      <w:r>
        <w:rPr/>
        <w:t>elaborados en el pliego MIMP”.</w:t>
      </w:r>
    </w:p>
    <w:p>
      <w:pPr>
        <w:pStyle w:val="BodyText"/>
        <w:spacing w:before="1"/>
        <w:ind w:left="1258"/>
        <w:jc w:val="both"/>
      </w:pPr>
      <w:r>
        <w:rPr/>
        <w:t>R.M.</w:t>
      </w:r>
      <w:r>
        <w:rPr>
          <w:spacing w:val="-2"/>
        </w:rPr>
        <w:t> </w:t>
      </w:r>
      <w:r>
        <w:rPr/>
        <w:t>N°150-2016-MIMP,</w:t>
      </w:r>
      <w:r>
        <w:rPr>
          <w:spacing w:val="-1"/>
        </w:rPr>
        <w:t> </w:t>
      </w:r>
      <w:r>
        <w:rPr/>
        <w:t>Criterios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derivación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Hogares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Refugio</w:t>
      </w:r>
      <w:r>
        <w:rPr>
          <w:spacing w:val="-1"/>
        </w:rPr>
        <w:t> </w:t>
      </w:r>
      <w:r>
        <w:rPr/>
        <w:t>Temporal.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258" w:right="1232"/>
      </w:pPr>
      <w:r>
        <w:rPr/>
        <w:t>Resolución</w:t>
      </w:r>
      <w:r>
        <w:rPr>
          <w:spacing w:val="6"/>
        </w:rPr>
        <w:t> </w:t>
      </w:r>
      <w:r>
        <w:rPr/>
        <w:t>Ministerial</w:t>
      </w:r>
      <w:r>
        <w:rPr>
          <w:spacing w:val="7"/>
        </w:rPr>
        <w:t> </w:t>
      </w:r>
      <w:r>
        <w:rPr/>
        <w:t>N°157-2016-MIMP,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/>
        <w:t>aprueba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“Guía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Atención</w:t>
      </w:r>
      <w:r>
        <w:rPr>
          <w:spacing w:val="7"/>
        </w:rPr>
        <w:t> </w:t>
      </w:r>
      <w:r>
        <w:rPr/>
        <w:t>Integral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-57"/>
        </w:rPr>
        <w:t> </w:t>
      </w:r>
      <w:r>
        <w:rPr/>
        <w:t>Centros</w:t>
      </w:r>
      <w:r>
        <w:rPr>
          <w:spacing w:val="-1"/>
        </w:rPr>
        <w:t> </w:t>
      </w:r>
      <w:r>
        <w:rPr/>
        <w:t>Emergencia</w:t>
      </w:r>
      <w:r>
        <w:rPr>
          <w:spacing w:val="-1"/>
        </w:rPr>
        <w:t> </w:t>
      </w:r>
      <w:r>
        <w:rPr/>
        <w:t>Mujer”</w:t>
      </w:r>
      <w:r>
        <w:rPr>
          <w:spacing w:val="-1"/>
        </w:rPr>
        <w:t> </w:t>
      </w:r>
      <w:r>
        <w:rPr/>
        <w:t>y sus</w:t>
      </w:r>
      <w:r>
        <w:rPr>
          <w:spacing w:val="-1"/>
        </w:rPr>
        <w:t> </w:t>
      </w:r>
      <w:r>
        <w:rPr/>
        <w:t>anexos.</w:t>
      </w:r>
    </w:p>
    <w:p>
      <w:pPr>
        <w:pStyle w:val="BodyText"/>
        <w:spacing w:line="480" w:lineRule="auto"/>
        <w:ind w:left="1258" w:right="1232"/>
      </w:pPr>
      <w:r>
        <w:rPr/>
        <w:t>R.M.</w:t>
      </w:r>
      <w:r>
        <w:rPr>
          <w:spacing w:val="24"/>
        </w:rPr>
        <w:t> </w:t>
      </w:r>
      <w:r>
        <w:rPr/>
        <w:t>N°015-2015-MIMP,</w:t>
      </w:r>
      <w:r>
        <w:rPr>
          <w:spacing w:val="24"/>
        </w:rPr>
        <w:t> </w:t>
      </w:r>
      <w:r>
        <w:rPr/>
        <w:t>“Guía</w:t>
      </w:r>
      <w:r>
        <w:rPr>
          <w:spacing w:val="24"/>
        </w:rPr>
        <w:t> </w:t>
      </w:r>
      <w:r>
        <w:rPr/>
        <w:t>para</w:t>
      </w:r>
      <w:r>
        <w:rPr>
          <w:spacing w:val="22"/>
        </w:rPr>
        <w:t> </w:t>
      </w:r>
      <w:r>
        <w:rPr/>
        <w:t>el</w:t>
      </w:r>
      <w:r>
        <w:rPr>
          <w:spacing w:val="24"/>
        </w:rPr>
        <w:t> </w:t>
      </w:r>
      <w:r>
        <w:rPr/>
        <w:t>uso</w:t>
      </w:r>
      <w:r>
        <w:rPr>
          <w:spacing w:val="25"/>
        </w:rPr>
        <w:t> </w:t>
      </w:r>
      <w:r>
        <w:rPr/>
        <w:t>del</w:t>
      </w:r>
      <w:r>
        <w:rPr>
          <w:spacing w:val="30"/>
        </w:rPr>
        <w:t> </w:t>
      </w:r>
      <w:r>
        <w:rPr/>
        <w:t>Lenguaje</w:t>
      </w:r>
      <w:r>
        <w:rPr>
          <w:spacing w:val="26"/>
        </w:rPr>
        <w:t> </w:t>
      </w:r>
      <w:r>
        <w:rPr/>
        <w:t>Inclusivo.</w:t>
      </w:r>
      <w:r>
        <w:rPr>
          <w:spacing w:val="24"/>
        </w:rPr>
        <w:t> </w:t>
      </w:r>
      <w:r>
        <w:rPr/>
        <w:t>Si</w:t>
      </w:r>
      <w:r>
        <w:rPr>
          <w:spacing w:val="25"/>
        </w:rPr>
        <w:t> </w:t>
      </w:r>
      <w:r>
        <w:rPr/>
        <w:t>no</w:t>
      </w:r>
      <w:r>
        <w:rPr>
          <w:spacing w:val="24"/>
        </w:rPr>
        <w:t> </w:t>
      </w:r>
      <w:r>
        <w:rPr/>
        <w:t>me</w:t>
      </w:r>
      <w:r>
        <w:rPr>
          <w:spacing w:val="23"/>
        </w:rPr>
        <w:t> </w:t>
      </w:r>
      <w:r>
        <w:rPr/>
        <w:t>nombras,</w:t>
      </w:r>
      <w:r>
        <w:rPr>
          <w:spacing w:val="25"/>
        </w:rPr>
        <w:t> </w:t>
      </w:r>
      <w:r>
        <w:rPr/>
        <w:t>no</w:t>
      </w:r>
      <w:r>
        <w:rPr>
          <w:spacing w:val="-57"/>
        </w:rPr>
        <w:t> </w:t>
      </w:r>
      <w:r>
        <w:rPr/>
        <w:t>existo”.</w:t>
      </w:r>
    </w:p>
    <w:p>
      <w:pPr>
        <w:pStyle w:val="BodyText"/>
        <w:spacing w:line="480" w:lineRule="auto" w:before="1"/>
        <w:ind w:left="1258" w:right="1232"/>
      </w:pPr>
      <w:r>
        <w:rPr/>
        <w:t>R.M.</w:t>
      </w:r>
      <w:r>
        <w:rPr>
          <w:spacing w:val="38"/>
        </w:rPr>
        <w:t> </w:t>
      </w:r>
      <w:r>
        <w:rPr/>
        <w:t>N°203-2014-MIMP,</w:t>
      </w:r>
      <w:r>
        <w:rPr>
          <w:spacing w:val="38"/>
        </w:rPr>
        <w:t> </w:t>
      </w:r>
      <w:r>
        <w:rPr/>
        <w:t>“Protocolo</w:t>
      </w:r>
      <w:r>
        <w:rPr>
          <w:spacing w:val="40"/>
        </w:rPr>
        <w:t> </w:t>
      </w:r>
      <w:r>
        <w:rPr/>
        <w:t>Intrasectorial</w:t>
      </w:r>
      <w:r>
        <w:rPr>
          <w:spacing w:val="39"/>
        </w:rPr>
        <w:t> </w:t>
      </w:r>
      <w:r>
        <w:rPr/>
        <w:t>para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atención</w:t>
      </w:r>
      <w:r>
        <w:rPr>
          <w:spacing w:val="40"/>
        </w:rPr>
        <w:t> </w:t>
      </w:r>
      <w:r>
        <w:rPr/>
        <w:t>a</w:t>
      </w:r>
      <w:r>
        <w:rPr>
          <w:spacing w:val="37"/>
        </w:rPr>
        <w:t> </w:t>
      </w:r>
      <w:r>
        <w:rPr/>
        <w:t>víctimas</w:t>
      </w:r>
      <w:r>
        <w:rPr>
          <w:spacing w:val="39"/>
        </w:rPr>
        <w:t> </w:t>
      </w:r>
      <w:r>
        <w:rPr/>
        <w:t>de</w:t>
      </w:r>
      <w:r>
        <w:rPr>
          <w:spacing w:val="37"/>
        </w:rPr>
        <w:t> </w:t>
      </w:r>
      <w:r>
        <w:rPr/>
        <w:t>trata</w:t>
      </w:r>
      <w:r>
        <w:rPr>
          <w:spacing w:val="39"/>
        </w:rPr>
        <w:t> </w:t>
      </w:r>
      <w:r>
        <w:rPr/>
        <w:t>de</w:t>
      </w:r>
      <w:r>
        <w:rPr>
          <w:spacing w:val="-57"/>
        </w:rPr>
        <w:t> </w:t>
      </w:r>
      <w:r>
        <w:rPr/>
        <w:t>personas</w:t>
      </w:r>
      <w:r>
        <w:rPr>
          <w:spacing w:val="-2"/>
        </w:rPr>
        <w:t> </w:t>
      </w:r>
      <w:r>
        <w:rPr/>
        <w:t>en</w:t>
      </w:r>
      <w:r>
        <w:rPr>
          <w:spacing w:val="2"/>
        </w:rPr>
        <w:t> </w:t>
      </w:r>
      <w:r>
        <w:rPr/>
        <w:t>el MIMP”.</w:t>
      </w:r>
    </w:p>
    <w:p>
      <w:pPr>
        <w:pStyle w:val="BodyText"/>
        <w:spacing w:line="480" w:lineRule="auto"/>
        <w:ind w:left="1258" w:right="1237"/>
      </w:pPr>
      <w:r>
        <w:rPr/>
        <w:t>R.M.</w:t>
      </w:r>
      <w:r>
        <w:rPr>
          <w:spacing w:val="-2"/>
        </w:rPr>
        <w:t> </w:t>
      </w:r>
      <w:r>
        <w:rPr/>
        <w:t>N°316-2012-MIMP,</w:t>
      </w:r>
      <w:r>
        <w:rPr>
          <w:spacing w:val="-2"/>
        </w:rPr>
        <w:t> </w:t>
      </w:r>
      <w:r>
        <w:rPr/>
        <w:t>Manual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Operaciones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Nacional</w:t>
      </w:r>
      <w:r>
        <w:rPr>
          <w:spacing w:val="-2"/>
        </w:rPr>
        <w:t> </w:t>
      </w:r>
      <w:r>
        <w:rPr/>
        <w:t>Contra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Violencia</w:t>
      </w:r>
      <w:r>
        <w:rPr>
          <w:spacing w:val="-57"/>
        </w:rPr>
        <w:t> </w:t>
      </w:r>
      <w:r>
        <w:rPr/>
        <w:t>Familiar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Sexual.</w:t>
      </w:r>
    </w:p>
    <w:p>
      <w:pPr>
        <w:pStyle w:val="BodyText"/>
        <w:spacing w:line="477" w:lineRule="auto"/>
        <w:ind w:left="1258" w:right="1232"/>
      </w:pPr>
      <w:r>
        <w:rPr/>
        <w:t>R.M.</w:t>
      </w:r>
      <w:r>
        <w:rPr>
          <w:spacing w:val="10"/>
        </w:rPr>
        <w:t> </w:t>
      </w:r>
      <w:r>
        <w:rPr/>
        <w:t>N°266-2006-MIMDES,</w:t>
      </w:r>
      <w:r>
        <w:rPr>
          <w:spacing w:val="10"/>
        </w:rPr>
        <w:t> </w:t>
      </w:r>
      <w:r>
        <w:rPr/>
        <w:t>Guía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Procedimientos</w:t>
      </w:r>
      <w:r>
        <w:rPr>
          <w:spacing w:val="11"/>
        </w:rPr>
        <w:t> </w:t>
      </w:r>
      <w:r>
        <w:rPr/>
        <w:t>para</w:t>
      </w:r>
      <w:r>
        <w:rPr>
          <w:spacing w:val="8"/>
        </w:rPr>
        <w:t> </w:t>
      </w:r>
      <w:r>
        <w:rPr/>
        <w:t>la</w:t>
      </w:r>
      <w:r>
        <w:rPr>
          <w:spacing w:val="10"/>
        </w:rPr>
        <w:t> </w:t>
      </w:r>
      <w:r>
        <w:rPr/>
        <w:t>atención</w:t>
      </w:r>
      <w:r>
        <w:rPr>
          <w:spacing w:val="11"/>
        </w:rPr>
        <w:t> </w:t>
      </w:r>
      <w:r>
        <w:rPr/>
        <w:t>telefónica</w:t>
      </w:r>
      <w:r>
        <w:rPr>
          <w:spacing w:val="8"/>
        </w:rPr>
        <w:t> </w:t>
      </w:r>
      <w:r>
        <w:rPr/>
        <w:t>en</w:t>
      </w:r>
      <w:r>
        <w:rPr>
          <w:spacing w:val="10"/>
        </w:rPr>
        <w:t> </w:t>
      </w:r>
      <w:r>
        <w:rPr/>
        <w:t>casos</w:t>
      </w:r>
      <w:r>
        <w:rPr>
          <w:spacing w:val="11"/>
        </w:rPr>
        <w:t> </w:t>
      </w:r>
      <w:r>
        <w:rPr/>
        <w:t>de</w:t>
      </w:r>
      <w:r>
        <w:rPr>
          <w:spacing w:val="-57"/>
        </w:rPr>
        <w:t> </w:t>
      </w:r>
      <w:r>
        <w:rPr/>
        <w:t>maltrato</w:t>
      </w:r>
      <w:r>
        <w:rPr>
          <w:spacing w:val="-1"/>
        </w:rPr>
        <w:t> </w:t>
      </w:r>
      <w:r>
        <w:rPr/>
        <w:t>y abuso sexual en niñas, niños y adolescentes</w:t>
      </w:r>
      <w:r>
        <w:rPr>
          <w:spacing w:val="1"/>
        </w:rPr>
        <w:t> </w:t>
      </w:r>
      <w:r>
        <w:rPr/>
        <w:t>– Línea</w:t>
      </w:r>
      <w:r>
        <w:rPr>
          <w:spacing w:val="-2"/>
        </w:rPr>
        <w:t> </w:t>
      </w:r>
      <w:r>
        <w:rPr/>
        <w:t>100.</w:t>
      </w:r>
    </w:p>
    <w:p>
      <w:pPr>
        <w:pStyle w:val="Heading1"/>
        <w:numPr>
          <w:ilvl w:val="0"/>
          <w:numId w:val="48"/>
        </w:numPr>
        <w:tabs>
          <w:tab w:pos="1978" w:val="left" w:leader="none"/>
          <w:tab w:pos="1979" w:val="left" w:leader="none"/>
        </w:tabs>
        <w:spacing w:line="240" w:lineRule="auto" w:before="3" w:after="0"/>
        <w:ind w:left="1978" w:right="0" w:hanging="361"/>
        <w:jc w:val="left"/>
      </w:pPr>
      <w:r>
        <w:rPr/>
        <w:t>Otras</w:t>
      </w:r>
      <w:r>
        <w:rPr>
          <w:spacing w:val="-2"/>
        </w:rPr>
        <w:t> </w:t>
      </w:r>
      <w:r>
        <w:rPr/>
        <w:t>Resoluciones:</w:t>
      </w:r>
    </w:p>
    <w:p>
      <w:pPr>
        <w:pStyle w:val="BodyText"/>
        <w:spacing w:line="550" w:lineRule="atLeast" w:before="3"/>
        <w:ind w:left="1258" w:right="1237"/>
        <w:jc w:val="both"/>
      </w:pPr>
      <w:r>
        <w:rPr/>
        <w:t>Resolución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Dirección</w:t>
      </w:r>
      <w:r>
        <w:rPr>
          <w:spacing w:val="-14"/>
        </w:rPr>
        <w:t> </w:t>
      </w:r>
      <w:r>
        <w:rPr/>
        <w:t>Ejecutiva</w:t>
      </w:r>
      <w:r>
        <w:rPr>
          <w:spacing w:val="-14"/>
        </w:rPr>
        <w:t> </w:t>
      </w:r>
      <w:r>
        <w:rPr/>
        <w:t>N°050-2019-MIMP-PNCVFS-DE,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aprueba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Directiva</w:t>
      </w:r>
      <w:r>
        <w:rPr>
          <w:spacing w:val="-58"/>
        </w:rPr>
        <w:t> </w:t>
      </w:r>
      <w:r>
        <w:rPr/>
        <w:t>Específica “Disposiciones para la formulación, tramitación, aprobación y modificación de</w:t>
      </w:r>
      <w:r>
        <w:rPr>
          <w:spacing w:val="1"/>
        </w:rPr>
        <w:t> </w:t>
      </w:r>
      <w:r>
        <w:rPr/>
        <w:t>documentos normativos y orientadores del Programa Nacional Contra la Violencia Familiar y</w:t>
      </w:r>
      <w:r>
        <w:rPr>
          <w:spacing w:val="1"/>
        </w:rPr>
        <w:t> </w:t>
      </w:r>
      <w:r>
        <w:rPr/>
        <w:t>Sexual”.</w:t>
      </w:r>
    </w:p>
    <w:p>
      <w:pPr>
        <w:spacing w:after="0" w:line="550" w:lineRule="atLeast"/>
        <w:jc w:val="both"/>
        <w:sectPr>
          <w:headerReference w:type="default" r:id="rId547"/>
          <w:footerReference w:type="default" r:id="rId548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15"/>
        <w:ind w:left="1258" w:right="1230"/>
        <w:jc w:val="both"/>
      </w:pPr>
      <w:r>
        <w:rPr/>
        <w:t>Resolución de la Dirección Ejecutiva N°047-2019-MIMP-PNCVFS-DE, “Lineamientos para</w:t>
      </w:r>
      <w:r>
        <w:rPr>
          <w:spacing w:val="1"/>
        </w:rPr>
        <w:t> </w:t>
      </w:r>
      <w:r>
        <w:rPr/>
        <w:t>la atención en los CEM a personas que viven con el VIH afectadas por violencia en el marco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la Ley N°30364, o</w:t>
      </w:r>
      <w:r>
        <w:rPr>
          <w:spacing w:val="2"/>
        </w:rPr>
        <w:t> </w:t>
      </w:r>
      <w:r>
        <w:rPr/>
        <w:t>afectadas</w:t>
      </w:r>
      <w:r>
        <w:rPr>
          <w:spacing w:val="-1"/>
        </w:rPr>
        <w:t> </w:t>
      </w:r>
      <w:r>
        <w:rPr/>
        <w:t>por violencia</w:t>
      </w:r>
      <w:r>
        <w:rPr>
          <w:spacing w:val="-1"/>
        </w:rPr>
        <w:t> </w:t>
      </w:r>
      <w:r>
        <w:rPr/>
        <w:t>sexual”.</w:t>
      </w:r>
    </w:p>
    <w:p>
      <w:pPr>
        <w:pStyle w:val="BodyText"/>
        <w:spacing w:line="480" w:lineRule="auto" w:before="1"/>
        <w:ind w:left="1258" w:right="1236"/>
        <w:jc w:val="both"/>
      </w:pPr>
      <w:r>
        <w:rPr/>
        <w:t>Resolución de la Dirección Ejecutiva N°051-2018-MIMP-PNCVFS-DE, “Lineamientos para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-15"/>
        </w:rPr>
        <w:t> </w:t>
      </w:r>
      <w:r>
        <w:rPr>
          <w:spacing w:val="-1"/>
        </w:rPr>
        <w:t>Atención</w:t>
      </w:r>
      <w:r>
        <w:rPr>
          <w:spacing w:val="-14"/>
        </w:rPr>
        <w:t> </w:t>
      </w:r>
      <w:r>
        <w:rPr>
          <w:spacing w:val="-1"/>
        </w:rPr>
        <w:t>en</w:t>
      </w:r>
      <w:r>
        <w:rPr>
          <w:spacing w:val="-15"/>
        </w:rPr>
        <w:t> </w:t>
      </w:r>
      <w:r>
        <w:rPr/>
        <w:t>los</w:t>
      </w:r>
      <w:r>
        <w:rPr>
          <w:spacing w:val="-14"/>
        </w:rPr>
        <w:t> </w:t>
      </w:r>
      <w:r>
        <w:rPr/>
        <w:t>CEM</w:t>
      </w:r>
      <w:r>
        <w:rPr>
          <w:spacing w:val="-15"/>
        </w:rPr>
        <w:t> </w:t>
      </w:r>
      <w:r>
        <w:rPr/>
        <w:t>del</w:t>
      </w:r>
      <w:r>
        <w:rPr>
          <w:spacing w:val="-14"/>
        </w:rPr>
        <w:t> </w:t>
      </w:r>
      <w:r>
        <w:rPr/>
        <w:t>Programa</w:t>
      </w:r>
      <w:r>
        <w:rPr>
          <w:spacing w:val="-15"/>
        </w:rPr>
        <w:t> </w:t>
      </w:r>
      <w:r>
        <w:rPr/>
        <w:t>Nacional</w:t>
      </w:r>
      <w:r>
        <w:rPr>
          <w:spacing w:val="-15"/>
        </w:rPr>
        <w:t> </w:t>
      </w:r>
      <w:r>
        <w:rPr/>
        <w:t>Contra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Violencia</w:t>
      </w:r>
      <w:r>
        <w:rPr>
          <w:spacing w:val="-16"/>
        </w:rPr>
        <w:t> </w:t>
      </w:r>
      <w:r>
        <w:rPr/>
        <w:t>Familiar</w:t>
      </w:r>
      <w:r>
        <w:rPr>
          <w:spacing w:val="-16"/>
        </w:rPr>
        <w:t> </w:t>
      </w:r>
      <w:r>
        <w:rPr/>
        <w:t>y</w:t>
      </w:r>
      <w:r>
        <w:rPr>
          <w:spacing w:val="-15"/>
        </w:rPr>
        <w:t> </w:t>
      </w:r>
      <w:r>
        <w:rPr/>
        <w:t>Sexual</w:t>
      </w:r>
      <w:r>
        <w:rPr>
          <w:spacing w:val="-14"/>
        </w:rPr>
        <w:t> </w:t>
      </w:r>
      <w:r>
        <w:rPr/>
        <w:t>a</w:t>
      </w:r>
      <w:r>
        <w:rPr>
          <w:spacing w:val="-16"/>
        </w:rPr>
        <w:t> </w:t>
      </w:r>
      <w:r>
        <w:rPr/>
        <w:t>mujeres</w:t>
      </w:r>
      <w:r>
        <w:rPr>
          <w:spacing w:val="-57"/>
        </w:rPr>
        <w:t> </w:t>
      </w:r>
      <w:r>
        <w:rPr/>
        <w:t>políticas</w:t>
      </w:r>
      <w:r>
        <w:rPr>
          <w:spacing w:val="-1"/>
        </w:rPr>
        <w:t> </w:t>
      </w:r>
      <w:r>
        <w:rPr/>
        <w:t>afectadas por hechos de</w:t>
      </w:r>
      <w:r>
        <w:rPr>
          <w:spacing w:val="-1"/>
        </w:rPr>
        <w:t> </w:t>
      </w:r>
      <w:r>
        <w:rPr/>
        <w:t>acoso político”.</w:t>
      </w:r>
    </w:p>
    <w:p>
      <w:pPr>
        <w:pStyle w:val="BodyText"/>
        <w:spacing w:line="480" w:lineRule="auto"/>
        <w:ind w:left="1258" w:right="1234"/>
        <w:jc w:val="both"/>
      </w:pPr>
      <w:r>
        <w:rPr/>
        <w:t>Resolución de la Dirección Ejecutiva N°032-2016-MIMP-PNCVFS-DE “Protocolo de los</w:t>
      </w:r>
      <w:r>
        <w:rPr>
          <w:spacing w:val="1"/>
        </w:rPr>
        <w:t> </w:t>
      </w:r>
      <w:r>
        <w:rPr/>
        <w:t>CEM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Atención de</w:t>
      </w:r>
      <w:r>
        <w:rPr>
          <w:spacing w:val="1"/>
        </w:rPr>
        <w:t> </w:t>
      </w:r>
      <w:r>
        <w:rPr/>
        <w:t>casos</w:t>
      </w:r>
      <w:r>
        <w:rPr>
          <w:spacing w:val="-2"/>
        </w:rPr>
        <w:t> </w:t>
      </w:r>
      <w:r>
        <w:rPr/>
        <w:t>de acoso sexual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Espacios</w:t>
      </w:r>
      <w:r>
        <w:rPr>
          <w:spacing w:val="-1"/>
        </w:rPr>
        <w:t> </w:t>
      </w:r>
      <w:r>
        <w:rPr/>
        <w:t>públicos”.</w:t>
      </w:r>
    </w:p>
    <w:p>
      <w:pPr>
        <w:pStyle w:val="BodyText"/>
        <w:spacing w:line="480" w:lineRule="auto" w:before="1"/>
        <w:ind w:left="1258" w:right="1237"/>
        <w:jc w:val="both"/>
      </w:pPr>
      <w:r>
        <w:rPr/>
        <w:t>Resolución de la Dirección Ejecutiva N°017-2016-MIMP-PNCVFS-DE, “Lineamiento para la</w:t>
      </w:r>
      <w:r>
        <w:rPr>
          <w:spacing w:val="-58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las Personas</w:t>
      </w:r>
      <w:r>
        <w:rPr>
          <w:spacing w:val="1"/>
        </w:rPr>
        <w:t> </w:t>
      </w:r>
      <w:r>
        <w:rPr/>
        <w:t>LGTBI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 servicios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PNCVFS</w:t>
      </w:r>
      <w:r>
        <w:rPr>
          <w:spacing w:val="-1"/>
        </w:rPr>
        <w:t> </w:t>
      </w:r>
      <w:r>
        <w:rPr/>
        <w:t>del MIMP”.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rect style="position:absolute;margin-left:69.503998pt;margin-top:16.098827pt;width:456.43pt;height:27.6pt;mso-position-horizontal-relative:page;mso-position-vertical-relative:paragraph;z-index:-15655936;mso-wrap-distance-left:0;mso-wrap-distance-right:0" filled="true" fillcolor="#deeaf6" stroked="false">
            <v:fill type="solid"/>
            <w10:wrap type="topAndBottom"/>
          </v:rect>
        </w:pict>
      </w:r>
    </w:p>
    <w:p>
      <w:pPr>
        <w:spacing w:after="0"/>
        <w:sectPr>
          <w:headerReference w:type="default" r:id="rId549"/>
          <w:footerReference w:type="default" r:id="rId550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ind w:left="1230"/>
        <w:rPr>
          <w:sz w:val="20"/>
        </w:rPr>
      </w:pPr>
      <w:r>
        <w:rPr>
          <w:sz w:val="20"/>
        </w:rPr>
        <w:pict>
          <v:shape style="width:456.45pt;height:55.25pt;mso-position-horizontal-relative:char;mso-position-vertical-relative:line" type="#_x0000_t202" filled="true" fillcolor="#deeaf6" stroked="false">
            <w10:anchorlock/>
            <v:textbox inset="0,0,0,0">
              <w:txbxContent>
                <w:p>
                  <w:pPr>
                    <w:spacing w:line="275" w:lineRule="exact" w:before="0"/>
                    <w:ind w:left="2474" w:right="2474" w:firstLine="0"/>
                    <w:jc w:val="center"/>
                    <w:rPr>
                      <w:b/>
                      <w:sz w:val="24"/>
                    </w:rPr>
                  </w:pPr>
                  <w:bookmarkStart w:name="_bookmark47" w:id="90"/>
                  <w:bookmarkEnd w:id="90"/>
                  <w:r>
                    <w:rPr/>
                  </w:r>
                  <w:r>
                    <w:rPr>
                      <w:b/>
                      <w:sz w:val="24"/>
                    </w:rPr>
                    <w:t>Capítulo III</w:t>
                  </w:r>
                </w:p>
                <w:p>
                  <w:pPr>
                    <w:pStyle w:val="BodyText"/>
                    <w:rPr>
                      <w:b/>
                    </w:rPr>
                  </w:pPr>
                </w:p>
                <w:p>
                  <w:pPr>
                    <w:spacing w:before="0"/>
                    <w:ind w:left="2474" w:right="2474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Atención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las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Llamadas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Telefónicas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Heading1"/>
        <w:numPr>
          <w:ilvl w:val="0"/>
          <w:numId w:val="49"/>
        </w:numPr>
        <w:tabs>
          <w:tab w:pos="1619" w:val="left" w:leader="none"/>
        </w:tabs>
        <w:spacing w:line="255" w:lineRule="exact" w:before="0" w:after="0"/>
        <w:ind w:left="1618" w:right="0" w:hanging="361"/>
        <w:jc w:val="left"/>
      </w:pPr>
      <w:bookmarkStart w:name="_bookmark48" w:id="91"/>
      <w:bookmarkEnd w:id="91"/>
      <w:r>
        <w:rPr>
          <w:b w:val="0"/>
        </w:rPr>
      </w:r>
      <w:bookmarkStart w:name="_bookmark48" w:id="92"/>
      <w:bookmarkEnd w:id="92"/>
      <w:r>
        <w:rPr/>
        <w:t>T</w:t>
      </w:r>
      <w:r>
        <w:rPr/>
        <w:t>ipos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llamadas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258" w:right="1241" w:firstLine="707"/>
        <w:jc w:val="both"/>
      </w:pPr>
      <w:r>
        <w:rPr/>
        <w:t>En base a la casuística de la Línea 100 y la revisión bibliográfica, se han identificado</w:t>
      </w:r>
      <w:r>
        <w:rPr>
          <w:spacing w:val="1"/>
        </w:rPr>
        <w:t> </w:t>
      </w:r>
      <w:r>
        <w:rPr/>
        <w:t>distintos</w:t>
      </w:r>
      <w:r>
        <w:rPr>
          <w:spacing w:val="1"/>
        </w:rPr>
        <w:t> </w:t>
      </w:r>
      <w:r>
        <w:rPr/>
        <w:t>tipos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llamadas.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diferenciarlas</w:t>
      </w:r>
      <w:r>
        <w:rPr>
          <w:spacing w:val="1"/>
        </w:rPr>
        <w:t> </w:t>
      </w:r>
      <w:r>
        <w:rPr/>
        <w:t>pues</w:t>
      </w:r>
      <w:r>
        <w:rPr>
          <w:spacing w:val="1"/>
        </w:rPr>
        <w:t> </w:t>
      </w:r>
      <w:r>
        <w:rPr/>
        <w:t>suelen</w:t>
      </w:r>
      <w:r>
        <w:rPr>
          <w:spacing w:val="1"/>
        </w:rPr>
        <w:t> </w:t>
      </w:r>
      <w:r>
        <w:rPr/>
        <w:t>implicar</w:t>
      </w:r>
      <w:r>
        <w:rPr>
          <w:spacing w:val="1"/>
        </w:rPr>
        <w:t> </w:t>
      </w:r>
      <w:r>
        <w:rPr/>
        <w:t>riesgos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necesidades</w:t>
      </w:r>
      <w:r>
        <w:rPr>
          <w:spacing w:val="-1"/>
        </w:rPr>
        <w:t> </w:t>
      </w:r>
      <w:r>
        <w:rPr/>
        <w:t>distintas.</w:t>
      </w:r>
    </w:p>
    <w:p>
      <w:pPr>
        <w:pStyle w:val="Heading1"/>
        <w:ind w:left="5344"/>
        <w:jc w:val="both"/>
      </w:pPr>
      <w:r>
        <w:rPr/>
        <w:t>Tabla</w:t>
      </w:r>
      <w:r>
        <w:rPr>
          <w:spacing w:val="-1"/>
        </w:rPr>
        <w:t> </w:t>
      </w:r>
      <w:r>
        <w:rPr/>
        <w:t>31</w:t>
      </w:r>
    </w:p>
    <w:p>
      <w:pPr>
        <w:pStyle w:val="BodyText"/>
        <w:rPr>
          <w:b/>
        </w:rPr>
      </w:pPr>
    </w:p>
    <w:p>
      <w:pPr>
        <w:spacing w:before="1"/>
        <w:ind w:left="1359" w:right="1278" w:firstLine="0"/>
        <w:jc w:val="center"/>
        <w:rPr>
          <w:i/>
          <w:sz w:val="24"/>
        </w:rPr>
      </w:pPr>
      <w:r>
        <w:rPr>
          <w:i/>
          <w:sz w:val="24"/>
        </w:rPr>
        <w:t>Tipos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llamadas</w:t>
      </w:r>
    </w:p>
    <w:p>
      <w:pPr>
        <w:pStyle w:val="BodyText"/>
        <w:rPr>
          <w:i/>
        </w:rPr>
      </w:pPr>
    </w:p>
    <w:tbl>
      <w:tblPr>
        <w:tblW w:w="0" w:type="auto"/>
        <w:jc w:val="left"/>
        <w:tblInd w:w="8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5"/>
        <w:gridCol w:w="7939"/>
      </w:tblGrid>
      <w:tr>
        <w:trPr>
          <w:trHeight w:val="551" w:hRule="atLeast"/>
        </w:trPr>
        <w:tc>
          <w:tcPr>
            <w:tcW w:w="1705" w:type="dxa"/>
            <w:shd w:val="clear" w:color="auto" w:fill="1F3863"/>
          </w:tcPr>
          <w:p>
            <w:pPr>
              <w:pStyle w:val="TableParagraph"/>
              <w:spacing w:line="276" w:lineRule="exact"/>
              <w:ind w:left="437" w:right="421" w:firstLine="21"/>
              <w:rPr>
                <w:b/>
                <w:sz w:val="24"/>
              </w:rPr>
            </w:pPr>
            <w:r>
              <w:rPr>
                <w:b/>
                <w:sz w:val="24"/>
              </w:rPr>
              <w:t>Tipo de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llamada</w:t>
            </w:r>
          </w:p>
        </w:tc>
        <w:tc>
          <w:tcPr>
            <w:tcW w:w="7939" w:type="dxa"/>
            <w:shd w:val="clear" w:color="auto" w:fill="1F3863"/>
          </w:tcPr>
          <w:p>
            <w:pPr>
              <w:pStyle w:val="TableParagraph"/>
              <w:spacing w:line="275" w:lineRule="exact"/>
              <w:ind w:left="3339" w:right="3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</w:p>
        </w:tc>
      </w:tr>
      <w:tr>
        <w:trPr>
          <w:trHeight w:val="3454" w:hRule="atLeast"/>
        </w:trPr>
        <w:tc>
          <w:tcPr>
            <w:tcW w:w="1705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0"/>
              <w:rPr>
                <w:i/>
                <w:sz w:val="21"/>
              </w:rPr>
            </w:pPr>
          </w:p>
          <w:p>
            <w:pPr>
              <w:pStyle w:val="TableParagraph"/>
              <w:ind w:left="107" w:right="10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Según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sujeto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que realiza la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llamada</w:t>
            </w:r>
          </w:p>
        </w:tc>
        <w:tc>
          <w:tcPr>
            <w:tcW w:w="7939" w:type="dxa"/>
          </w:tcPr>
          <w:p>
            <w:pPr>
              <w:pStyle w:val="TableParagraph"/>
              <w:ind w:left="465" w:right="109" w:hanging="360"/>
              <w:jc w:val="both"/>
              <w:rPr>
                <w:sz w:val="24"/>
              </w:rPr>
            </w:pPr>
            <w:r>
              <w:rPr>
                <w:b/>
                <w:color w:val="1F3863"/>
                <w:sz w:val="24"/>
              </w:rPr>
              <w:t>1.</w:t>
            </w:r>
            <w:r>
              <w:rPr>
                <w:b/>
                <w:color w:val="1F3863"/>
                <w:spacing w:val="59"/>
                <w:sz w:val="24"/>
              </w:rPr>
              <w:t> </w:t>
            </w:r>
            <w:r>
              <w:rPr>
                <w:b/>
                <w:sz w:val="24"/>
              </w:rPr>
              <w:t>Llamadas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realizadas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por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las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víctimas.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víctima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entra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contacto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servicios formales para buscar información, contención o servicios, lo 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constituye un paso importante, pues la mayoría de las sobrevivientes 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suelen buscar ayuda. El/la profesional de la Línea 100 debe tener especial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cuidado para abordar las barreras y responder a sus demandas o necesidades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 mejor manera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 en forma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oportuna.</w:t>
            </w:r>
          </w:p>
          <w:p>
            <w:pPr>
              <w:pStyle w:val="TableParagraph"/>
              <w:spacing w:before="10"/>
              <w:rPr>
                <w:i/>
                <w:sz w:val="23"/>
              </w:rPr>
            </w:pPr>
          </w:p>
          <w:p>
            <w:pPr>
              <w:pStyle w:val="TableParagraph"/>
              <w:spacing w:before="1"/>
              <w:ind w:left="465" w:right="108"/>
              <w:jc w:val="both"/>
              <w:rPr>
                <w:sz w:val="24"/>
              </w:rPr>
            </w:pPr>
            <w:r>
              <w:rPr>
                <w:sz w:val="24"/>
              </w:rPr>
              <w:t>Es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importante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considerar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particularidades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distintos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tipos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parejas,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 fin de no invisibilizar, revictimizar ni discriminar. En el caso de las parejas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del mismo sexo, parejas de mujeres trans o cualquier pareja no cisgénero, 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ruta de denuncia es la misma que las parejas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heterosexuales, salvo una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derivación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más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específica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 el acompañamiento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psicológico.</w:t>
            </w:r>
          </w:p>
        </w:tc>
      </w:tr>
      <w:tr>
        <w:trPr>
          <w:trHeight w:val="1102" w:hRule="atLeast"/>
        </w:trPr>
        <w:tc>
          <w:tcPr>
            <w:tcW w:w="1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39" w:type="dxa"/>
          </w:tcPr>
          <w:p>
            <w:pPr>
              <w:pStyle w:val="TableParagraph"/>
              <w:spacing w:before="133"/>
              <w:ind w:left="465" w:right="111" w:hanging="360"/>
              <w:jc w:val="both"/>
              <w:rPr>
                <w:sz w:val="24"/>
              </w:rPr>
            </w:pPr>
            <w:r>
              <w:rPr>
                <w:b/>
                <w:color w:val="1F3863"/>
                <w:sz w:val="24"/>
              </w:rPr>
              <w:t>2.</w:t>
            </w:r>
            <w:r>
              <w:rPr>
                <w:b/>
                <w:color w:val="1F3863"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Llamadas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realizadas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terceras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personas.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Familiares,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vecinos,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organizaciones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mujeres,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colegas,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amistades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otros,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atestiguan,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conocen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situación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violencia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 buscan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información.</w:t>
            </w:r>
          </w:p>
        </w:tc>
      </w:tr>
      <w:tr>
        <w:trPr>
          <w:trHeight w:val="2483" w:hRule="atLeast"/>
        </w:trPr>
        <w:tc>
          <w:tcPr>
            <w:tcW w:w="1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39" w:type="dxa"/>
          </w:tcPr>
          <w:p>
            <w:pPr>
              <w:pStyle w:val="TableParagraph"/>
              <w:spacing w:before="131"/>
              <w:ind w:left="465" w:right="107" w:hanging="360"/>
              <w:jc w:val="both"/>
              <w:rPr>
                <w:sz w:val="24"/>
              </w:rPr>
            </w:pPr>
            <w:r>
              <w:rPr>
                <w:b/>
                <w:color w:val="1F3863"/>
                <w:sz w:val="24"/>
              </w:rPr>
              <w:t>3.</w:t>
            </w:r>
            <w:r>
              <w:rPr>
                <w:b/>
                <w:color w:val="1F3863"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Llamadas realizadas por terceras personas que buscan información.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Búsqueda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sobre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normas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servicios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protección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(por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ejemplo,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dónde denunciar).</w:t>
            </w:r>
          </w:p>
          <w:p>
            <w:pPr>
              <w:pStyle w:val="TableParagraph"/>
              <w:ind w:left="465" w:right="109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Si los solicitantes son estudiantes o periodistas en busca de información,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recuérdeles: </w:t>
            </w:r>
            <w:r>
              <w:rPr>
                <w:i/>
                <w:sz w:val="24"/>
              </w:rPr>
              <w:t>“Usted está llamando a la Línea 100 para atención a víctimas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 violencia. Por favor, diríjase al Observatorio Nacional de la Violencia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contra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las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Mujeres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los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Integrantes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Grupo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Familiar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al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canal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pertinente”.</w:t>
            </w:r>
          </w:p>
        </w:tc>
      </w:tr>
      <w:tr>
        <w:trPr>
          <w:trHeight w:val="960" w:hRule="atLeast"/>
        </w:trPr>
        <w:tc>
          <w:tcPr>
            <w:tcW w:w="1705" w:type="dxa"/>
          </w:tcPr>
          <w:p>
            <w:pPr>
              <w:pStyle w:val="TableParagraph"/>
              <w:spacing w:before="9"/>
              <w:rPr>
                <w:i/>
                <w:sz w:val="33"/>
              </w:rPr>
            </w:pPr>
          </w:p>
          <w:p>
            <w:pPr>
              <w:pStyle w:val="TableParagraph"/>
              <w:tabs>
                <w:tab w:pos="1425" w:val="left" w:leader="none"/>
              </w:tabs>
              <w:spacing w:line="270" w:lineRule="atLeast"/>
              <w:ind w:left="107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Según</w:t>
              <w:tab/>
            </w:r>
            <w:r>
              <w:rPr>
                <w:b/>
                <w:spacing w:val="-2"/>
                <w:sz w:val="24"/>
              </w:rPr>
              <w:t>el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estado</w:t>
            </w:r>
          </w:p>
        </w:tc>
        <w:tc>
          <w:tcPr>
            <w:tcW w:w="7939" w:type="dxa"/>
          </w:tcPr>
          <w:p>
            <w:pPr>
              <w:pStyle w:val="TableParagraph"/>
              <w:spacing w:before="133"/>
              <w:ind w:left="465" w:hanging="360"/>
              <w:rPr>
                <w:sz w:val="24"/>
              </w:rPr>
            </w:pPr>
            <w:r>
              <w:rPr>
                <w:b/>
                <w:color w:val="1F3863"/>
                <w:sz w:val="24"/>
              </w:rPr>
              <w:t>1.</w:t>
            </w:r>
            <w:r>
              <w:rPr>
                <w:b/>
                <w:color w:val="1F3863"/>
                <w:spacing w:val="59"/>
                <w:sz w:val="24"/>
              </w:rPr>
              <w:t> </w:t>
            </w:r>
            <w:r>
              <w:rPr>
                <w:b/>
                <w:sz w:val="24"/>
              </w:rPr>
              <w:t>Llamadas</w:t>
            </w:r>
            <w:r>
              <w:rPr>
                <w:b/>
                <w:spacing w:val="35"/>
                <w:sz w:val="24"/>
              </w:rPr>
              <w:t> </w:t>
            </w:r>
            <w:r>
              <w:rPr>
                <w:b/>
                <w:sz w:val="24"/>
              </w:rPr>
              <w:t>ordinarias.</w:t>
            </w:r>
            <w:r>
              <w:rPr>
                <w:b/>
                <w:spacing w:val="35"/>
                <w:sz w:val="24"/>
              </w:rPr>
              <w:t> </w:t>
            </w:r>
            <w:r>
              <w:rPr>
                <w:sz w:val="24"/>
              </w:rPr>
              <w:t>Llamadas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realiza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misma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víctima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quien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está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calmada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busca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información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sobre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procedimientos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 servicios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diversos.</w:t>
            </w:r>
          </w:p>
        </w:tc>
      </w:tr>
    </w:tbl>
    <w:p>
      <w:pPr>
        <w:spacing w:after="0"/>
        <w:rPr>
          <w:sz w:val="24"/>
        </w:rPr>
        <w:sectPr>
          <w:headerReference w:type="default" r:id="rId551"/>
          <w:footerReference w:type="default" r:id="rId552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78263296">
            <wp:simplePos x="0" y="0"/>
            <wp:positionH relativeFrom="page">
              <wp:posOffset>1779016</wp:posOffset>
            </wp:positionH>
            <wp:positionV relativeFrom="page">
              <wp:posOffset>7247254</wp:posOffset>
            </wp:positionV>
            <wp:extent cx="97798" cy="104775"/>
            <wp:effectExtent l="0" t="0" r="0" b="0"/>
            <wp:wrapNone/>
            <wp:docPr id="33" name="image2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92.png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9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8263808">
            <wp:simplePos x="0" y="0"/>
            <wp:positionH relativeFrom="page">
              <wp:posOffset>2006726</wp:posOffset>
            </wp:positionH>
            <wp:positionV relativeFrom="page">
              <wp:posOffset>7247001</wp:posOffset>
            </wp:positionV>
            <wp:extent cx="1129648" cy="104775"/>
            <wp:effectExtent l="0" t="0" r="0" b="0"/>
            <wp:wrapNone/>
            <wp:docPr id="35" name="image2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93.png"/>
                    <pic:cNvPicPr/>
                  </pic:nvPicPr>
                  <pic:blipFill>
                    <a:blip r:embed="rId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64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 w:after="1"/>
        <w:rPr>
          <w:i/>
          <w:sz w:val="19"/>
        </w:rPr>
      </w:pPr>
    </w:p>
    <w:tbl>
      <w:tblPr>
        <w:tblW w:w="0" w:type="auto"/>
        <w:jc w:val="left"/>
        <w:tblInd w:w="7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7"/>
        <w:gridCol w:w="8030"/>
      </w:tblGrid>
      <w:tr>
        <w:trPr>
          <w:trHeight w:val="4964" w:hRule="atLeast"/>
        </w:trPr>
        <w:tc>
          <w:tcPr>
            <w:tcW w:w="1797" w:type="dxa"/>
          </w:tcPr>
          <w:p>
            <w:pPr>
              <w:pStyle w:val="TableParagraph"/>
              <w:ind w:left="200" w:right="10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emocional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situacional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realiza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la llamada</w:t>
            </w:r>
          </w:p>
        </w:tc>
        <w:tc>
          <w:tcPr>
            <w:tcW w:w="8030" w:type="dxa"/>
          </w:tcPr>
          <w:p>
            <w:pPr>
              <w:pStyle w:val="TableParagraph"/>
              <w:numPr>
                <w:ilvl w:val="0"/>
                <w:numId w:val="50"/>
              </w:numPr>
              <w:tabs>
                <w:tab w:pos="465" w:val="left" w:leader="none"/>
                <w:tab w:pos="1033" w:val="left" w:leader="none"/>
                <w:tab w:pos="2122" w:val="left" w:leader="none"/>
                <w:tab w:pos="3359" w:val="left" w:leader="none"/>
                <w:tab w:pos="4398" w:val="left" w:leader="none"/>
                <w:tab w:pos="5485" w:val="left" w:leader="none"/>
                <w:tab w:pos="6334" w:val="left" w:leader="none"/>
                <w:tab w:pos="6733" w:val="left" w:leader="none"/>
              </w:tabs>
              <w:spacing w:line="240" w:lineRule="auto" w:before="0" w:after="0"/>
              <w:ind w:left="465" w:right="200" w:hanging="36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Llamadas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“crisis”.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violencia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ha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ocurrido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precipita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momento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del</w:t>
              <w:tab/>
              <w:t>contacto</w:t>
              <w:tab/>
              <w:t>telefónico</w:t>
              <w:tab/>
              <w:t>-peligro</w:t>
              <w:tab/>
              <w:t>anterior,</w:t>
              <w:tab/>
              <w:t>actual</w:t>
              <w:tab/>
              <w:t>o</w:t>
              <w:tab/>
            </w:r>
            <w:r>
              <w:rPr>
                <w:spacing w:val="-1"/>
                <w:sz w:val="24"/>
              </w:rPr>
              <w:t>inminente-,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comprometiendo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vida,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libertad,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seguridad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integridad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persona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usuaria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u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otras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cercanas;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ocasionando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un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estado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temporal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trastorno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desorganización,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impide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víctima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focalizar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problema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encontrar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alternativas de solución como lo hace frente a otros problemas de su vida</w:t>
            </w:r>
            <w:r>
              <w:rPr>
                <w:sz w:val="24"/>
                <w:vertAlign w:val="superscript"/>
              </w:rPr>
              <w:t>46</w:t>
            </w:r>
            <w:r>
              <w:rPr>
                <w:sz w:val="24"/>
                <w:vertAlign w:val="baseline"/>
              </w:rPr>
              <w:t>.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Usted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está frente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una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llamada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en</w:t>
            </w:r>
            <w:r>
              <w:rPr>
                <w:spacing w:val="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“crisis” cuando</w:t>
            </w:r>
            <w:r>
              <w:rPr>
                <w:spacing w:val="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la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persona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usuaria:</w:t>
            </w:r>
          </w:p>
          <w:p>
            <w:pPr>
              <w:pStyle w:val="TableParagraph"/>
              <w:numPr>
                <w:ilvl w:val="1"/>
                <w:numId w:val="50"/>
              </w:numPr>
              <w:tabs>
                <w:tab w:pos="824" w:val="left" w:leader="none"/>
                <w:tab w:pos="825" w:val="left" w:leader="none"/>
              </w:tabs>
              <w:spacing w:line="240" w:lineRule="auto" w:before="0" w:after="0"/>
              <w:ind w:left="825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Exterioriza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miedo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 agredida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cualquier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momento.</w:t>
            </w:r>
          </w:p>
          <w:p>
            <w:pPr>
              <w:pStyle w:val="TableParagraph"/>
              <w:numPr>
                <w:ilvl w:val="1"/>
                <w:numId w:val="50"/>
              </w:numPr>
              <w:tabs>
                <w:tab w:pos="824" w:val="left" w:leader="none"/>
                <w:tab w:pos="825" w:val="left" w:leader="none"/>
              </w:tabs>
              <w:spacing w:line="240" w:lineRule="auto" w:before="0" w:after="0"/>
              <w:ind w:left="825" w:right="206" w:hanging="360"/>
              <w:jc w:val="left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episodio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violencia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ha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ocurrido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poco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antes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llamada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días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previos.</w:t>
            </w:r>
          </w:p>
          <w:p>
            <w:pPr>
              <w:pStyle w:val="TableParagraph"/>
              <w:numPr>
                <w:ilvl w:val="1"/>
                <w:numId w:val="50"/>
              </w:numPr>
              <w:tabs>
                <w:tab w:pos="824" w:val="left" w:leader="none"/>
                <w:tab w:pos="825" w:val="left" w:leader="none"/>
              </w:tabs>
              <w:spacing w:line="240" w:lineRule="auto" w:before="0" w:after="0"/>
              <w:ind w:left="825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Usuaria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quiebra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emocionalmente 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constante.</w:t>
            </w:r>
          </w:p>
          <w:p>
            <w:pPr>
              <w:pStyle w:val="TableParagraph"/>
              <w:numPr>
                <w:ilvl w:val="1"/>
                <w:numId w:val="50"/>
              </w:numPr>
              <w:tabs>
                <w:tab w:pos="824" w:val="left" w:leader="none"/>
                <w:tab w:pos="825" w:val="left" w:leader="none"/>
              </w:tabs>
              <w:spacing w:line="240" w:lineRule="auto" w:before="0" w:after="0"/>
              <w:ind w:left="825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Impotencia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dificultad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pensar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claridad.</w:t>
            </w:r>
          </w:p>
          <w:p>
            <w:pPr>
              <w:pStyle w:val="TableParagraph"/>
              <w:numPr>
                <w:ilvl w:val="1"/>
                <w:numId w:val="50"/>
              </w:numPr>
              <w:tabs>
                <w:tab w:pos="824" w:val="left" w:leader="none"/>
                <w:tab w:pos="825" w:val="left" w:leader="none"/>
              </w:tabs>
              <w:spacing w:line="240" w:lineRule="auto" w:before="0" w:after="0"/>
              <w:ind w:left="825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Expresa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intenciones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suicidas.</w:t>
            </w:r>
          </w:p>
          <w:p>
            <w:pPr>
              <w:pStyle w:val="TableParagraph"/>
              <w:ind w:left="465" w:right="199"/>
              <w:jc w:val="both"/>
              <w:rPr>
                <w:sz w:val="24"/>
              </w:rPr>
            </w:pPr>
            <w:r>
              <w:rPr>
                <w:sz w:val="24"/>
              </w:rPr>
              <w:t>La intervención de la profesional se dirige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auxiliar a la usuaria,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restablecer su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equilibrio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emocional 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enfrentar la situación de violencia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(Carrillo,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2006).</w:t>
            </w:r>
          </w:p>
          <w:p>
            <w:pPr>
              <w:pStyle w:val="TableParagraph"/>
              <w:spacing w:line="270" w:lineRule="atLeast"/>
              <w:ind w:left="465" w:right="201"/>
              <w:jc w:val="both"/>
              <w:rPr>
                <w:sz w:val="24"/>
              </w:rPr>
            </w:pPr>
            <w:r>
              <w:rPr>
                <w:sz w:val="24"/>
              </w:rPr>
              <w:t>En el Capítulo IV se detalla el protocolo de atención para las llamadas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personas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crisis.</w:t>
            </w:r>
          </w:p>
        </w:tc>
      </w:tr>
      <w:tr>
        <w:trPr>
          <w:trHeight w:val="4825" w:hRule="atLeast"/>
        </w:trPr>
        <w:tc>
          <w:tcPr>
            <w:tcW w:w="17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30" w:type="dxa"/>
          </w:tcPr>
          <w:p>
            <w:pPr>
              <w:pStyle w:val="TableParagraph"/>
              <w:ind w:left="465" w:right="200" w:hanging="360"/>
              <w:jc w:val="both"/>
              <w:rPr>
                <w:sz w:val="24"/>
              </w:rPr>
            </w:pPr>
            <w:r>
              <w:rPr>
                <w:b/>
                <w:color w:val="1F3863"/>
                <w:sz w:val="24"/>
              </w:rPr>
              <w:t>3.</w:t>
            </w:r>
            <w:r>
              <w:rPr>
                <w:b/>
                <w:color w:val="1F3863"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Llamadas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suicidas.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Llamadas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personas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deseos,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ideas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planeamiento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suicidas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realizan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algunos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actos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preparatorios,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situación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violencia que viven, por trastornos mentales (trastorno bipolar, depresión,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alcoholismo, esquizofrenia, ansiedad) o bien porque atraviesan una crisis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existencial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sentimental.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general,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quienes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realizan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estas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llamadas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pueden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tener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problemas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salud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asociados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problemas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psicosociales,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trastornos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mentales y del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comportamiento.</w:t>
            </w:r>
          </w:p>
          <w:p>
            <w:pPr>
              <w:pStyle w:val="TableParagraph"/>
              <w:spacing w:before="3"/>
              <w:rPr>
                <w:i/>
                <w:sz w:val="23"/>
              </w:rPr>
            </w:pPr>
          </w:p>
          <w:p>
            <w:pPr>
              <w:pStyle w:val="TableParagraph"/>
              <w:ind w:left="465" w:right="198"/>
              <w:jc w:val="both"/>
              <w:rPr>
                <w:sz w:val="24"/>
              </w:rPr>
            </w:pPr>
            <w:r>
              <w:rPr>
                <w:sz w:val="24"/>
              </w:rPr>
              <w:t>En los casos de ideación suicida en un contexto de violencia contra la mujer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 integrantes del grupo familiar, se aplica el protocolo de atención 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llamadas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crisis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cargo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una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profesional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área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psicología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(Capítulo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IV);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embargo,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están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excluidas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acompañamiento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psicológico.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atención, no es competencia de la Línea 100 sino de un Centro de Salud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Comunitario.</w:t>
            </w:r>
          </w:p>
          <w:p>
            <w:pPr>
              <w:pStyle w:val="TableParagraph"/>
              <w:spacing w:before="3"/>
              <w:rPr>
                <w:i/>
                <w:sz w:val="24"/>
              </w:rPr>
            </w:pPr>
          </w:p>
          <w:p>
            <w:pPr>
              <w:pStyle w:val="TableParagraph"/>
              <w:spacing w:line="237" w:lineRule="auto"/>
              <w:ind w:left="465" w:right="207"/>
              <w:jc w:val="both"/>
              <w:rPr>
                <w:sz w:val="24"/>
              </w:rPr>
            </w:pPr>
            <w:r>
              <w:rPr>
                <w:sz w:val="24"/>
              </w:rPr>
              <w:t>El/la profesional de la Línea debe sostener la comunicación hasta que llegue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unidad 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bomberos, policía o serenazgo.</w:t>
            </w:r>
          </w:p>
        </w:tc>
      </w:tr>
      <w:tr>
        <w:trPr>
          <w:trHeight w:val="828" w:hRule="atLeast"/>
        </w:trPr>
        <w:tc>
          <w:tcPr>
            <w:tcW w:w="17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30" w:type="dxa"/>
          </w:tcPr>
          <w:p>
            <w:pPr>
              <w:pStyle w:val="TableParagraph"/>
              <w:spacing w:before="133"/>
              <w:ind w:left="2342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persona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interlocutora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habla,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se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queda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silencio.</w:t>
            </w:r>
          </w:p>
          <w:p>
            <w:pPr>
              <w:pStyle w:val="TableParagraph"/>
              <w:ind w:left="465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capítulo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desarrollan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pasos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atender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llamadas.</w:t>
            </w:r>
          </w:p>
        </w:tc>
      </w:tr>
      <w:tr>
        <w:trPr>
          <w:trHeight w:val="1237" w:hRule="atLeast"/>
        </w:trPr>
        <w:tc>
          <w:tcPr>
            <w:tcW w:w="17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30" w:type="dxa"/>
          </w:tcPr>
          <w:p>
            <w:pPr>
              <w:pStyle w:val="TableParagraph"/>
              <w:spacing w:line="270" w:lineRule="atLeast" w:before="113"/>
              <w:ind w:left="465" w:right="202" w:hanging="360"/>
              <w:jc w:val="both"/>
              <w:rPr>
                <w:sz w:val="24"/>
              </w:rPr>
            </w:pPr>
            <w:r>
              <w:rPr>
                <w:b/>
                <w:color w:val="1F3863"/>
                <w:sz w:val="24"/>
              </w:rPr>
              <w:t>5.</w:t>
            </w:r>
            <w:r>
              <w:rPr>
                <w:b/>
                <w:color w:val="1F3863"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Llamadas de auxilio “escondido”. </w:t>
            </w:r>
            <w:r>
              <w:rPr>
                <w:sz w:val="24"/>
              </w:rPr>
              <w:t>Personas en situación de violencia 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aprovechan ausencia breve de su agresor (ya sea porque salió, se durmió, 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fue al baño, etc.) para llamar y pedir ayuda. Si quien llama se desdice 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pedido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 ayuda, utilice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siguiente fórmula: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14"/>
        </w:rPr>
      </w:pPr>
      <w:r>
        <w:rPr/>
        <w:pict>
          <v:rect style="position:absolute;margin-left:70.944pt;margin-top:10.04628pt;width:144.020pt;height:.71997pt;mso-position-horizontal-relative:page;mso-position-vertical-relative:paragraph;z-index:-156549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258" w:right="1216" w:firstLine="50"/>
        <w:jc w:val="left"/>
        <w:rPr>
          <w:sz w:val="20"/>
        </w:rPr>
      </w:pPr>
      <w:r>
        <w:rPr>
          <w:sz w:val="20"/>
        </w:rPr>
        <w:t>Slaikeu, Karl (2000). Intervención en Crisis. 2ª reimpresión – México: Editorial el Manual Moderno. Tomado de</w:t>
      </w:r>
      <w:r>
        <w:rPr>
          <w:spacing w:val="-48"/>
          <w:sz w:val="20"/>
        </w:rPr>
        <w:t> </w:t>
      </w:r>
      <w:r>
        <w:rPr>
          <w:sz w:val="20"/>
        </w:rPr>
        <w:t>Protocolo de</w:t>
      </w:r>
      <w:r>
        <w:rPr>
          <w:spacing w:val="-3"/>
          <w:sz w:val="20"/>
        </w:rPr>
        <w:t> </w:t>
      </w:r>
      <w:r>
        <w:rPr>
          <w:sz w:val="20"/>
        </w:rPr>
        <w:t>Atención Línea</w:t>
      </w:r>
      <w:r>
        <w:rPr>
          <w:spacing w:val="-1"/>
          <w:sz w:val="20"/>
        </w:rPr>
        <w:t> </w:t>
      </w:r>
      <w:r>
        <w:rPr>
          <w:sz w:val="20"/>
        </w:rPr>
        <w:t>100. Ministerio 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Mujer y</w:t>
      </w:r>
      <w:r>
        <w:rPr>
          <w:spacing w:val="1"/>
          <w:sz w:val="20"/>
        </w:rPr>
        <w:t> </w:t>
      </w:r>
      <w:r>
        <w:rPr>
          <w:sz w:val="20"/>
        </w:rPr>
        <w:t>Poblaciones</w:t>
      </w:r>
      <w:r>
        <w:rPr>
          <w:spacing w:val="-2"/>
          <w:sz w:val="20"/>
        </w:rPr>
        <w:t> </w:t>
      </w:r>
      <w:r>
        <w:rPr>
          <w:sz w:val="20"/>
        </w:rPr>
        <w:t>Vulnerables.</w:t>
      </w:r>
      <w:r>
        <w:rPr>
          <w:spacing w:val="-1"/>
          <w:sz w:val="20"/>
        </w:rPr>
        <w:t> </w:t>
      </w:r>
      <w:r>
        <w:rPr>
          <w:sz w:val="20"/>
        </w:rPr>
        <w:t>Lima,</w:t>
      </w:r>
      <w:r>
        <w:rPr>
          <w:spacing w:val="-3"/>
          <w:sz w:val="20"/>
        </w:rPr>
        <w:t> </w:t>
      </w:r>
      <w:r>
        <w:rPr>
          <w:sz w:val="20"/>
        </w:rPr>
        <w:t>Perú</w:t>
      </w:r>
      <w:r>
        <w:rPr>
          <w:spacing w:val="1"/>
          <w:sz w:val="20"/>
        </w:rPr>
        <w:t> </w:t>
      </w:r>
      <w:r>
        <w:rPr>
          <w:sz w:val="20"/>
        </w:rPr>
        <w:t>2020.</w:t>
      </w:r>
    </w:p>
    <w:p>
      <w:pPr>
        <w:spacing w:after="0"/>
        <w:jc w:val="left"/>
        <w:rPr>
          <w:sz w:val="20"/>
        </w:rPr>
        <w:sectPr>
          <w:headerReference w:type="default" r:id="rId553"/>
          <w:footerReference w:type="default" r:id="rId554"/>
          <w:pgSz w:w="11910" w:h="16840"/>
          <w:pgMar w:header="751" w:footer="2039" w:top="960" w:bottom="2220" w:left="160" w:right="1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58.009995pt;margin-top:170.349976pt;width:368pt;height:49.9pt;mso-position-horizontal-relative:page;mso-position-vertical-relative:page;z-index:-25050624" coordorigin="3160,3407" coordsize="7360,998">
            <v:shape style="position:absolute;left:3160;top:3411;width:6182;height:214" type="#_x0000_t75" stroked="false">
              <v:imagedata r:id="rId559" o:title=""/>
            </v:shape>
            <v:shape style="position:absolute;left:9392;top:3407;width:1127;height:218" type="#_x0000_t75" stroked="false">
              <v:imagedata r:id="rId560" o:title=""/>
            </v:shape>
            <v:shape style="position:absolute;left:3163;top:3683;width:7344;height:218" type="#_x0000_t75" stroked="false">
              <v:imagedata r:id="rId561" o:title=""/>
            </v:shape>
            <v:shape style="position:absolute;left:4600;top:3959;width:5912;height:219" type="#_x0000_t75" stroked="false">
              <v:imagedata r:id="rId562" o:title=""/>
            </v:shape>
            <v:shape style="position:absolute;left:3164;top:4235;width:3842;height:170" type="#_x0000_t75" stroked="false">
              <v:imagedata r:id="rId56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8266368">
            <wp:simplePos x="0" y="0"/>
            <wp:positionH relativeFrom="page">
              <wp:posOffset>2009013</wp:posOffset>
            </wp:positionH>
            <wp:positionV relativeFrom="page">
              <wp:posOffset>2513964</wp:posOffset>
            </wp:positionV>
            <wp:extent cx="842502" cy="106870"/>
            <wp:effectExtent l="0" t="0" r="0" b="0"/>
            <wp:wrapNone/>
            <wp:docPr id="37" name="image2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99.png"/>
                    <pic:cNvPicPr/>
                  </pic:nvPicPr>
                  <pic:blipFill>
                    <a:blip r:embed="rId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502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8266880">
            <wp:simplePos x="0" y="0"/>
            <wp:positionH relativeFrom="page">
              <wp:posOffset>2008377</wp:posOffset>
            </wp:positionH>
            <wp:positionV relativeFrom="page">
              <wp:posOffset>3039744</wp:posOffset>
            </wp:positionV>
            <wp:extent cx="3723160" cy="314325"/>
            <wp:effectExtent l="0" t="0" r="0" b="0"/>
            <wp:wrapNone/>
            <wp:docPr id="39" name="image3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00.png"/>
                    <pic:cNvPicPr/>
                  </pic:nvPicPr>
                  <pic:blipFill>
                    <a:blip r:embed="rI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316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 w:after="1"/>
        <w:rPr>
          <w:sz w:val="19"/>
        </w:rPr>
      </w:pPr>
    </w:p>
    <w:tbl>
      <w:tblPr>
        <w:tblW w:w="0" w:type="auto"/>
        <w:jc w:val="left"/>
        <w:tblInd w:w="7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24"/>
      </w:tblGrid>
      <w:tr>
        <w:trPr>
          <w:trHeight w:val="1927" w:hRule="atLeast"/>
        </w:trPr>
        <w:tc>
          <w:tcPr>
            <w:tcW w:w="9824" w:type="dxa"/>
          </w:tcPr>
          <w:p>
            <w:pPr>
              <w:pStyle w:val="TableParagraph"/>
              <w:ind w:left="2262" w:right="1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“...si usted está siendo presionada o impedida de hablar en este momento,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diga la palabra «claro», desde la Línea 100, nos comunicaremos con usted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otro momento, sin ponerla en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riesgo”.</w:t>
            </w:r>
          </w:p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ind w:left="2262" w:right="201"/>
              <w:jc w:val="both"/>
              <w:rPr>
                <w:sz w:val="24"/>
              </w:rPr>
            </w:pPr>
            <w:r>
              <w:rPr>
                <w:sz w:val="24"/>
              </w:rPr>
              <w:t>Esta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fórmula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podrá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cuando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sienta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quien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llama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tiene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dificultades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hablar 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trata 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evitar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otros 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escuchen.</w:t>
            </w:r>
          </w:p>
        </w:tc>
      </w:tr>
      <w:tr>
        <w:trPr>
          <w:trHeight w:val="1103" w:hRule="atLeast"/>
        </w:trPr>
        <w:tc>
          <w:tcPr>
            <w:tcW w:w="9824" w:type="dxa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spacing w:line="165" w:lineRule="exact"/>
              <w:ind w:left="1916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91836" cy="104775"/>
                  <wp:effectExtent l="0" t="0" r="0" b="0"/>
                  <wp:docPr id="41" name="image3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301.png"/>
                          <pic:cNvPicPr/>
                        </pic:nvPicPr>
                        <pic:blipFill>
                          <a:blip r:embed="rId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3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tabs>
                <w:tab w:pos="1458" w:val="left" w:leader="none"/>
              </w:tabs>
              <w:spacing w:before="50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Por</w:t>
              <w:tab/>
              <w:t>su</w:t>
            </w:r>
          </w:p>
          <w:p>
            <w:pPr>
              <w:pStyle w:val="TableParagraph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pertinencia</w:t>
            </w:r>
          </w:p>
        </w:tc>
      </w:tr>
      <w:tr>
        <w:trPr>
          <w:trHeight w:val="3031" w:hRule="atLeast"/>
        </w:trPr>
        <w:tc>
          <w:tcPr>
            <w:tcW w:w="9824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tabs>
                <w:tab w:pos="8191" w:val="left" w:leader="none"/>
              </w:tabs>
              <w:ind w:left="1902"/>
              <w:rPr>
                <w:sz w:val="24"/>
              </w:rPr>
            </w:pPr>
            <w:r>
              <w:rPr>
                <w:b/>
                <w:color w:val="1F3863"/>
                <w:sz w:val="24"/>
              </w:rPr>
              <w:t>2.</w:t>
            </w:r>
            <w:r>
              <w:rPr>
                <w:b/>
                <w:color w:val="1F3863"/>
                <w:spacing w:val="115"/>
                <w:sz w:val="24"/>
              </w:rPr>
              <w:t> </w:t>
            </w:r>
            <w:r>
              <w:rPr>
                <w:b/>
                <w:sz w:val="24"/>
              </w:rPr>
              <w:t>Obscenas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morbosas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(malintencionadas).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sz w:val="24"/>
              </w:rPr>
              <w:t>El</w:t>
              <w:tab/>
            </w:r>
            <w:r>
              <w:rPr>
                <w:position w:val="-4"/>
                <w:sz w:val="24"/>
              </w:rPr>
              <w:drawing>
                <wp:inline distT="0" distB="0" distL="0" distR="0">
                  <wp:extent cx="906526" cy="138430"/>
                  <wp:effectExtent l="0" t="0" r="0" b="0"/>
                  <wp:docPr id="43" name="image3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302.png"/>
                          <pic:cNvPicPr/>
                        </pic:nvPicPr>
                        <pic:blipFill>
                          <a:blip r:embed="rId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526" cy="13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4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ind w:left="2259"/>
              <w:rPr>
                <w:sz w:val="20"/>
              </w:rPr>
            </w:pPr>
            <w:r>
              <w:rPr>
                <w:sz w:val="20"/>
              </w:rPr>
              <w:pict>
                <v:group style="width:367.85pt;height:38.5pt;mso-position-horizontal-relative:char;mso-position-vertical-relative:line" coordorigin="0,0" coordsize="7357,770">
                  <v:shape style="position:absolute;left:9;top:4;width:1997;height:215" type="#_x0000_t75" stroked="false">
                    <v:imagedata r:id="rId568" o:title=""/>
                  </v:shape>
                  <v:shape style="position:absolute;left:2077;top:0;width:5279;height:219" type="#_x0000_t75" stroked="false">
                    <v:imagedata r:id="rId569" o:title=""/>
                  </v:shape>
                  <v:shape style="position:absolute;left:0;top:276;width:7357;height:219" type="#_x0000_t75" stroked="false">
                    <v:imagedata r:id="rId570" o:title=""/>
                  </v:shape>
                  <v:shape style="position:absolute;left:8;top:552;width:1721;height:218" type="#_x0000_t75" stroked="false">
                    <v:imagedata r:id="rId571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270" w:lineRule="atLeast"/>
              <w:ind w:left="2262" w:right="197" w:firstLine="1"/>
              <w:jc w:val="both"/>
              <w:rPr>
                <w:i/>
                <w:sz w:val="24"/>
              </w:rPr>
            </w:pPr>
            <w:r>
              <w:rPr>
                <w:position w:val="-3"/>
              </w:rPr>
              <w:drawing>
                <wp:inline distT="0" distB="0" distL="0" distR="0">
                  <wp:extent cx="908558" cy="131191"/>
                  <wp:effectExtent l="0" t="0" r="0" b="0"/>
                  <wp:docPr id="45" name="image3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307.png"/>
                          <pic:cNvPicPr/>
                        </pic:nvPicPr>
                        <pic:blipFill>
                          <a:blip r:embed="rId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558" cy="131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</w:rPr>
            </w:r>
            <w:r>
              <w:rPr>
                <w:spacing w:val="6"/>
                <w:sz w:val="20"/>
              </w:rPr>
              <w:t> </w:t>
            </w:r>
            <w:r>
              <w:rPr>
                <w:spacing w:val="-1"/>
                <w:sz w:val="24"/>
              </w:rPr>
              <w:t>canalizará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llamada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una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grabación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concientización:</w:t>
            </w:r>
            <w:r>
              <w:rPr>
                <w:spacing w:val="-12"/>
                <w:sz w:val="24"/>
              </w:rPr>
              <w:t> </w:t>
            </w:r>
            <w:r>
              <w:rPr>
                <w:i/>
                <w:sz w:val="24"/>
              </w:rPr>
              <w:t>“En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el Perú, cada año mil niñas y mujeres son víctimas de trata con fines de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explotación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sexual y pornografía”.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Heading1"/>
        <w:numPr>
          <w:ilvl w:val="0"/>
          <w:numId w:val="49"/>
        </w:numPr>
        <w:tabs>
          <w:tab w:pos="1619" w:val="left" w:leader="none"/>
        </w:tabs>
        <w:spacing w:line="240" w:lineRule="auto" w:before="90" w:after="0"/>
        <w:ind w:left="1618" w:right="0" w:hanging="361"/>
        <w:jc w:val="left"/>
      </w:pPr>
      <w:bookmarkStart w:name="_bookmark49" w:id="93"/>
      <w:bookmarkEnd w:id="93"/>
      <w:r>
        <w:rPr>
          <w:b w:val="0"/>
        </w:rPr>
      </w:r>
      <w:bookmarkStart w:name="_bookmark49" w:id="94"/>
      <w:bookmarkEnd w:id="94"/>
      <w:r>
        <w:rPr/>
        <w:t>E</w:t>
      </w:r>
      <w:r>
        <w:rPr/>
        <w:t>structura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llamadas</w:t>
      </w:r>
    </w:p>
    <w:p>
      <w:pPr>
        <w:pStyle w:val="BodyText"/>
        <w:spacing w:before="4"/>
        <w:rPr>
          <w:b/>
          <w:sz w:val="22"/>
        </w:rPr>
      </w:pPr>
      <w:r>
        <w:rPr/>
        <w:pict>
          <v:rect style="position:absolute;margin-left:69.503998pt;margin-top:14.798925pt;width:456.43pt;height:.48001pt;mso-position-horizontal-relative:page;mso-position-vertical-relative:paragraph;z-index:-156528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47" w:lineRule="exact"/>
        <w:ind w:left="1966"/>
      </w:pPr>
      <w:r>
        <w:rPr/>
        <w:t>En</w:t>
      </w:r>
      <w:r>
        <w:rPr>
          <w:spacing w:val="20"/>
        </w:rPr>
        <w:t> </w:t>
      </w:r>
      <w:r>
        <w:rPr/>
        <w:t>esta</w:t>
      </w:r>
      <w:r>
        <w:rPr>
          <w:spacing w:val="21"/>
        </w:rPr>
        <w:t> </w:t>
      </w:r>
      <w:r>
        <w:rPr/>
        <w:t>parte,</w:t>
      </w:r>
      <w:r>
        <w:rPr>
          <w:spacing w:val="20"/>
        </w:rPr>
        <w:t> </w:t>
      </w:r>
      <w:r>
        <w:rPr/>
        <w:t>se</w:t>
      </w:r>
      <w:r>
        <w:rPr>
          <w:spacing w:val="22"/>
        </w:rPr>
        <w:t> </w:t>
      </w:r>
      <w:r>
        <w:rPr/>
        <w:t>proporciona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fases,</w:t>
      </w:r>
      <w:r>
        <w:rPr>
          <w:spacing w:val="21"/>
        </w:rPr>
        <w:t> </w:t>
      </w:r>
      <w:r>
        <w:rPr/>
        <w:t>el</w:t>
      </w:r>
      <w:r>
        <w:rPr>
          <w:spacing w:val="20"/>
        </w:rPr>
        <w:t> </w:t>
      </w:r>
      <w:r>
        <w:rPr/>
        <w:t>orden</w:t>
      </w:r>
      <w:r>
        <w:rPr>
          <w:spacing w:val="23"/>
        </w:rPr>
        <w:t> </w:t>
      </w:r>
      <w:r>
        <w:rPr/>
        <w:t>y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enunciados</w:t>
      </w:r>
      <w:r>
        <w:rPr>
          <w:spacing w:val="23"/>
        </w:rPr>
        <w:t> </w:t>
      </w:r>
      <w:r>
        <w:rPr/>
        <w:t>con</w:t>
      </w:r>
      <w:r>
        <w:rPr>
          <w:spacing w:val="20"/>
        </w:rPr>
        <w:t> </w:t>
      </w:r>
      <w:r>
        <w:rPr/>
        <w:t>los</w:t>
      </w:r>
      <w:r>
        <w:rPr>
          <w:spacing w:val="22"/>
        </w:rPr>
        <w:t> </w:t>
      </w:r>
      <w:r>
        <w:rPr/>
        <w:t>que</w:t>
      </w:r>
      <w:r>
        <w:rPr>
          <w:spacing w:val="27"/>
        </w:rPr>
        <w:t> </w:t>
      </w:r>
      <w:r>
        <w:rPr/>
        <w:t>las/los</w:t>
      </w:r>
    </w:p>
    <w:p>
      <w:pPr>
        <w:pStyle w:val="BodyText"/>
      </w:pPr>
    </w:p>
    <w:p>
      <w:pPr>
        <w:pStyle w:val="BodyText"/>
        <w:spacing w:line="480" w:lineRule="auto" w:after="3"/>
        <w:ind w:left="1258" w:right="1240"/>
        <w:jc w:val="both"/>
      </w:pPr>
      <w:r>
        <w:rPr/>
        <w:t>profesionales</w:t>
      </w:r>
      <w:r>
        <w:rPr>
          <w:spacing w:val="-8"/>
        </w:rPr>
        <w:t> </w:t>
      </w:r>
      <w:r>
        <w:rPr/>
        <w:t>deben</w:t>
      </w:r>
      <w:r>
        <w:rPr>
          <w:spacing w:val="-8"/>
        </w:rPr>
        <w:t> </w:t>
      </w:r>
      <w:r>
        <w:rPr/>
        <w:t>dirigirse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las</w:t>
      </w:r>
      <w:r>
        <w:rPr>
          <w:spacing w:val="-9"/>
        </w:rPr>
        <w:t> </w:t>
      </w:r>
      <w:r>
        <w:rPr/>
        <w:t>personas</w:t>
      </w:r>
      <w:r>
        <w:rPr>
          <w:spacing w:val="-7"/>
        </w:rPr>
        <w:t> </w:t>
      </w:r>
      <w:r>
        <w:rPr/>
        <w:t>usuarias</w:t>
      </w:r>
      <w:r>
        <w:rPr>
          <w:spacing w:val="-8"/>
        </w:rPr>
        <w:t> </w:t>
      </w:r>
      <w:r>
        <w:rPr/>
        <w:t>(víctimas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terceros)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llaman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Línea</w:t>
      </w:r>
      <w:r>
        <w:rPr>
          <w:spacing w:val="-57"/>
        </w:rPr>
        <w:t> </w:t>
      </w:r>
      <w:r>
        <w:rPr/>
        <w:t>100 para obtener información, contención y canalización de la ayuda a servicios, de manera</w:t>
      </w:r>
      <w:r>
        <w:rPr>
          <w:spacing w:val="1"/>
        </w:rPr>
        <w:t> </w:t>
      </w:r>
      <w:r>
        <w:rPr/>
        <w:t>ordenada,</w:t>
      </w:r>
      <w:r>
        <w:rPr>
          <w:spacing w:val="1"/>
        </w:rPr>
        <w:t> </w:t>
      </w:r>
      <w:r>
        <w:rPr/>
        <w:t>reduciendo así</w:t>
      </w:r>
      <w:r>
        <w:rPr>
          <w:spacing w:val="2"/>
        </w:rPr>
        <w:t> </w:t>
      </w:r>
      <w:r>
        <w:rPr/>
        <w:t>los tiempos de</w:t>
      </w:r>
      <w:r>
        <w:rPr>
          <w:spacing w:val="-1"/>
        </w:rPr>
        <w:t> </w:t>
      </w:r>
      <w:r>
        <w:rPr/>
        <w:t>respuesta.</w:t>
      </w:r>
    </w:p>
    <w:p>
      <w:pPr>
        <w:pStyle w:val="BodyText"/>
        <w:ind w:left="1141"/>
        <w:rPr>
          <w:sz w:val="20"/>
        </w:rPr>
      </w:pPr>
      <w:r>
        <w:rPr>
          <w:sz w:val="20"/>
        </w:rPr>
        <w:pict>
          <v:shape style="width:464.85pt;height:112.85pt;mso-position-horizontal-relative:char;mso-position-vertical-relative:line" type="#_x0000_t202" filled="false" stroked="true" strokeweight=".47998pt" strokecolor="#808080">
            <w10:anchorlock/>
            <v:textbox inset="0,0,0,0">
              <w:txbxContent>
                <w:p>
                  <w:pPr>
                    <w:spacing w:line="480" w:lineRule="auto" w:before="18"/>
                    <w:ind w:left="108" w:right="108" w:firstLine="0"/>
                    <w:jc w:val="both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Es</w:t>
                  </w:r>
                  <w:r>
                    <w:rPr>
                      <w:b/>
                      <w:i/>
                      <w:spacing w:val="-5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importante</w:t>
                  </w:r>
                  <w:r>
                    <w:rPr>
                      <w:b/>
                      <w:i/>
                      <w:spacing w:val="-4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que,</w:t>
                  </w:r>
                  <w:r>
                    <w:rPr>
                      <w:b/>
                      <w:i/>
                      <w:spacing w:val="-4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como</w:t>
                  </w:r>
                  <w:r>
                    <w:rPr>
                      <w:b/>
                      <w:i/>
                      <w:spacing w:val="-4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acto</w:t>
                  </w:r>
                  <w:r>
                    <w:rPr>
                      <w:b/>
                      <w:i/>
                      <w:spacing w:val="-4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previo</w:t>
                  </w:r>
                  <w:r>
                    <w:rPr>
                      <w:b/>
                      <w:i/>
                      <w:spacing w:val="-3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a</w:t>
                  </w:r>
                  <w:r>
                    <w:rPr>
                      <w:b/>
                      <w:i/>
                      <w:spacing w:val="-4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la</w:t>
                  </w:r>
                  <w:r>
                    <w:rPr>
                      <w:b/>
                      <w:i/>
                      <w:spacing w:val="-3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atención,</w:t>
                  </w:r>
                  <w:r>
                    <w:rPr>
                      <w:b/>
                      <w:i/>
                      <w:spacing w:val="-4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el/la</w:t>
                  </w:r>
                  <w:r>
                    <w:rPr>
                      <w:b/>
                      <w:i/>
                      <w:spacing w:val="-4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profesional</w:t>
                  </w:r>
                  <w:r>
                    <w:rPr>
                      <w:b/>
                      <w:i/>
                      <w:spacing w:val="-6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se</w:t>
                  </w:r>
                  <w:r>
                    <w:rPr>
                      <w:b/>
                      <w:i/>
                      <w:spacing w:val="-5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reconozca</w:t>
                  </w:r>
                  <w:r>
                    <w:rPr>
                      <w:b/>
                      <w:i/>
                      <w:spacing w:val="-4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a</w:t>
                  </w:r>
                  <w:r>
                    <w:rPr>
                      <w:b/>
                      <w:i/>
                      <w:spacing w:val="-4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sí</w:t>
                  </w:r>
                  <w:r>
                    <w:rPr>
                      <w:b/>
                      <w:i/>
                      <w:spacing w:val="-4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misma</w:t>
                  </w:r>
                  <w:r>
                    <w:rPr>
                      <w:b/>
                      <w:i/>
                      <w:spacing w:val="-58"/>
                      <w:sz w:val="24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en un estado sereno, con conciencia de los límites de la información que se busca y de los</w:t>
                  </w:r>
                  <w:r>
                    <w:rPr>
                      <w:b/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prejuicios</w:t>
                  </w:r>
                  <w:r>
                    <w:rPr>
                      <w:b/>
                      <w:i/>
                      <w:spacing w:val="-1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que</w:t>
                  </w:r>
                  <w:r>
                    <w:rPr>
                      <w:b/>
                      <w:i/>
                      <w:spacing w:val="-1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todavía</w:t>
                  </w:r>
                  <w:r>
                    <w:rPr>
                      <w:b/>
                      <w:i/>
                      <w:spacing w:val="-10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pueden</w:t>
                  </w:r>
                  <w:r>
                    <w:rPr>
                      <w:b/>
                      <w:i/>
                      <w:spacing w:val="-9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estar</w:t>
                  </w:r>
                  <w:r>
                    <w:rPr>
                      <w:b/>
                      <w:i/>
                      <w:spacing w:val="-9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presentes</w:t>
                  </w:r>
                  <w:r>
                    <w:rPr>
                      <w:b/>
                      <w:i/>
                      <w:spacing w:val="-10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por</w:t>
                  </w:r>
                  <w:r>
                    <w:rPr>
                      <w:b/>
                      <w:i/>
                      <w:spacing w:val="-10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los</w:t>
                  </w:r>
                  <w:r>
                    <w:rPr>
                      <w:b/>
                      <w:i/>
                      <w:spacing w:val="-9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distintos</w:t>
                  </w:r>
                  <w:r>
                    <w:rPr>
                      <w:b/>
                      <w:i/>
                      <w:spacing w:val="-9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contextos</w:t>
                  </w:r>
                  <w:r>
                    <w:rPr>
                      <w:b/>
                      <w:i/>
                      <w:spacing w:val="-10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culturales</w:t>
                  </w:r>
                  <w:r>
                    <w:rPr>
                      <w:b/>
                      <w:i/>
                      <w:spacing w:val="-10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de</w:t>
                  </w:r>
                  <w:r>
                    <w:rPr>
                      <w:b/>
                      <w:i/>
                      <w:spacing w:val="-1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los</w:t>
                  </w:r>
                  <w:r>
                    <w:rPr>
                      <w:b/>
                      <w:i/>
                      <w:spacing w:val="-9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que</w:t>
                  </w:r>
                  <w:r>
                    <w:rPr>
                      <w:b/>
                      <w:i/>
                      <w:spacing w:val="-58"/>
                      <w:sz w:val="24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se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proviene.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557"/>
          <w:footerReference w:type="default" r:id="rId558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sz w:val="20"/>
        </w:rPr>
      </w:pPr>
    </w:p>
    <w:p>
      <w:pPr>
        <w:pStyle w:val="Heading1"/>
        <w:spacing w:before="215"/>
        <w:ind w:left="1359" w:right="1340"/>
        <w:jc w:val="center"/>
      </w:pPr>
      <w:r>
        <w:rPr/>
        <w:t>Figura</w:t>
      </w:r>
      <w:r>
        <w:rPr>
          <w:spacing w:val="-1"/>
        </w:rPr>
        <w:t> </w:t>
      </w:r>
      <w:r>
        <w:rPr/>
        <w:t>13</w:t>
      </w:r>
    </w:p>
    <w:p>
      <w:pPr>
        <w:pStyle w:val="BodyText"/>
        <w:spacing w:before="1"/>
        <w:rPr>
          <w:b/>
        </w:rPr>
      </w:pPr>
    </w:p>
    <w:p>
      <w:pPr>
        <w:spacing w:before="0"/>
        <w:ind w:left="1359" w:right="1282" w:firstLine="0"/>
        <w:jc w:val="center"/>
        <w:rPr>
          <w:i/>
          <w:sz w:val="24"/>
        </w:rPr>
      </w:pPr>
      <w:r>
        <w:rPr>
          <w:i/>
          <w:sz w:val="24"/>
        </w:rPr>
        <w:t>Esquema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resumido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estructura básica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las llamadas</w:t>
      </w:r>
    </w:p>
    <w:p>
      <w:pPr>
        <w:pStyle w:val="BodyText"/>
        <w:spacing w:before="10"/>
        <w:rPr>
          <w:i/>
          <w:sz w:val="19"/>
        </w:rPr>
      </w:pPr>
      <w:r>
        <w:rPr/>
        <w:pict>
          <v:group style="position:absolute;margin-left:83.400002pt;margin-top:13.414493pt;width:426.15pt;height:342.6pt;mso-position-horizontal-relative:page;mso-position-vertical-relative:paragraph;z-index:-15650304;mso-wrap-distance-left:0;mso-wrap-distance-right:0" coordorigin="1668,268" coordsize="8523,6852">
            <v:shape style="position:absolute;left:1678;top:4020;width:8503;height:1890" coordorigin="1678,4020" coordsize="8503,1890" path="m10181,4020l1678,4020,1678,5248,5693,5248,5693,5437,5457,5437,5930,5910,6402,5437,6166,5437,6166,5248,10181,5248,10181,4020xe" filled="true" fillcolor="#ac770d" stroked="false">
              <v:path arrowok="t"/>
              <v:fill type="solid"/>
            </v:shape>
            <v:shape style="position:absolute;left:1678;top:4020;width:8503;height:1890" coordorigin="1678,4020" coordsize="8503,1890" path="m10181,5248l6166,5248,6166,5437,6402,5437,5930,5910,5457,5437,5693,5437,5693,5248,1678,5248,1678,4020,10181,4020,10181,5248xe" filled="false" stroked="true" strokeweight="1pt" strokecolor="#ffffff">
              <v:path arrowok="t"/>
              <v:stroke dashstyle="solid"/>
            </v:shape>
            <v:shape style="position:absolute;left:1678;top:2149;width:8503;height:1890" coordorigin="1678,2149" coordsize="8503,1890" path="m10181,2149l1678,2149,1678,3377,5693,3377,5693,3566,5457,3566,5930,4039,6402,3566,6166,3566,6166,3377,10181,3377,10181,2149xe" filled="true" fillcolor="#ae5200" stroked="false">
              <v:path arrowok="t"/>
              <v:fill type="solid"/>
            </v:shape>
            <v:shape style="position:absolute;left:1678;top:2149;width:8503;height:1890" coordorigin="1678,2149" coordsize="8503,1890" path="m10181,3377l6166,3377,6166,3566,6402,3566,5930,4039,5457,3566,5693,3566,5693,3377,1678,3377,1678,2149,10181,2149,10181,3377xe" filled="false" stroked="true" strokeweight="1pt" strokecolor="#ffffff">
              <v:path arrowok="t"/>
              <v:stroke dashstyle="solid"/>
            </v:shape>
            <v:shape style="position:absolute;left:1678;top:278;width:8503;height:1890" coordorigin="1678,278" coordsize="8503,1890" path="m10181,278l1678,278,1678,1506,5693,1506,5693,1695,5457,1695,5930,2168,6402,1695,6166,1695,6166,1506,10181,1506,10181,278xe" filled="true" fillcolor="#b43500" stroked="false">
              <v:path arrowok="t"/>
              <v:fill type="solid"/>
            </v:shape>
            <v:shape style="position:absolute;left:1678;top:278;width:8503;height:1890" coordorigin="1678,278" coordsize="8503,1890" path="m10181,1506l6166,1506,6166,1695,6402,1695,5930,2168,5457,1695,5693,1695,5693,1506,1678,1506,1678,278,10181,278,10181,1506xe" filled="false" stroked="true" strokeweight="1pt" strokecolor="#ffffff">
              <v:path arrowok="t"/>
              <v:stroke dashstyle="solid"/>
            </v:shape>
            <v:shape style="position:absolute;left:2054;top:536;width:7765;height:72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5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Apertura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de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la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llamada:</w:t>
                    </w:r>
                  </w:p>
                  <w:p>
                    <w:pPr>
                      <w:spacing w:line="216" w:lineRule="auto" w:before="79"/>
                      <w:ind w:left="-1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La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operadora</w:t>
                    </w:r>
                    <w:r>
                      <w:rPr>
                        <w:rFonts w:ascii="Calibri" w:hAnsi="Calibri"/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contesta,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identifica el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tipo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de</w:t>
                    </w:r>
                    <w:r>
                      <w:rPr>
                        <w:rFonts w:ascii="Calibri" w:hAnsi="Calibri"/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llamada,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ve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si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es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usuaria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nueva o</w:t>
                    </w:r>
                    <w:r>
                      <w:rPr>
                        <w:rFonts w:ascii="Calibri" w:hAnsi="Calibri"/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rellamada, inicia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el</w:t>
                    </w:r>
                    <w:r>
                      <w:rPr>
                        <w:rFonts w:ascii="Calibri" w:hAnsi="Calibri"/>
                        <w:color w:val="FFFFFF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registro</w:t>
                    </w:r>
                    <w:r>
                      <w:rPr>
                        <w:rFonts w:ascii="Calibri" w:hAnsi="Calibri"/>
                        <w:color w:val="FFFFFF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de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información,</w:t>
                    </w:r>
                    <w:r>
                      <w:rPr>
                        <w:rFonts w:ascii="Calibri" w:hAnsi="Calibri"/>
                        <w:color w:val="FFFFFF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identifica</w:t>
                    </w:r>
                    <w:r>
                      <w:rPr>
                        <w:rFonts w:ascii="Calibri" w:hAnsi="Calibri"/>
                        <w:color w:val="FFFFFF"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si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usuaria está</w:t>
                    </w:r>
                    <w:r>
                      <w:rPr>
                        <w:rFonts w:ascii="Calibri" w:hAnsi="Calibri"/>
                        <w:color w:val="FFFFFF"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en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crisis</w:t>
                    </w:r>
                  </w:p>
                </w:txbxContent>
              </v:textbox>
              <w10:wrap type="none"/>
            </v:shape>
            <v:shape style="position:absolute;left:2229;top:2298;width:7415;height:9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7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Desarrollo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de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la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llamada:</w:t>
                    </w:r>
                  </w:p>
                  <w:p>
                    <w:pPr>
                      <w:spacing w:line="216" w:lineRule="auto" w:before="79"/>
                      <w:ind w:left="-1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Condiciones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mínimas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de</w:t>
                    </w:r>
                    <w:r>
                      <w:rPr>
                        <w:rFonts w:ascii="Calibri" w:hAnsi="Calibri"/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seguridad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para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persona</w:t>
                    </w:r>
                    <w:r>
                      <w:rPr>
                        <w:rFonts w:ascii="Calibri" w:hAnsi="Calibri"/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usuaria,</w:t>
                    </w:r>
                    <w:r>
                      <w:rPr>
                        <w:rFonts w:ascii="Calibri" w:hAnsi="Calibri"/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relato</w:t>
                    </w:r>
                    <w:r>
                      <w:rPr>
                        <w:rFonts w:ascii="Calibri" w:hAnsi="Calibri"/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secuenciado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de</w:t>
                    </w:r>
                    <w:r>
                      <w:rPr>
                        <w:rFonts w:ascii="Calibri" w:hAnsi="Calibri"/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los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hechos,</w:t>
                    </w:r>
                    <w:r>
                      <w:rPr>
                        <w:rFonts w:ascii="Calibri" w:hAnsi="Calibri"/>
                        <w:color w:val="FFFFFF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información para la gestión del caso, valoración del riesgo, gestión del riesgo, búsqueda de</w:t>
                    </w:r>
                    <w:r>
                      <w:rPr>
                        <w:rFonts w:ascii="Calibri" w:hAnsi="Calibri"/>
                        <w:color w:val="FFFFFF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soluciones,</w:t>
                    </w:r>
                    <w:r>
                      <w:rPr>
                        <w:rFonts w:ascii="Calibri" w:hAnsi="Calibri"/>
                        <w:color w:val="FFFFFF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construcción</w:t>
                    </w:r>
                    <w:r>
                      <w:rPr>
                        <w:rFonts w:ascii="Calibri" w:hAnsi="Calibri"/>
                        <w:color w:val="FFFFFF"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de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alternativas.</w:t>
                    </w:r>
                  </w:p>
                </w:txbxContent>
              </v:textbox>
              <w10:wrap type="none"/>
            </v:shape>
            <v:shape style="position:absolute;left:1888;top:4279;width:8094;height:72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9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Finalización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la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llamada:</w:t>
                    </w:r>
                  </w:p>
                  <w:p>
                    <w:pPr>
                      <w:spacing w:line="216" w:lineRule="auto" w:before="79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Resumen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de</w:t>
                    </w:r>
                    <w:r>
                      <w:rPr>
                        <w:rFonts w:ascii="Calibri" w:hAnsi="Calibri"/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lo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tratado,</w:t>
                    </w:r>
                    <w:r>
                      <w:rPr>
                        <w:rFonts w:ascii="Calibri" w:hAnsi="Calibri"/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alternativas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identificadas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por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la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persona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usuaria,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derivación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segura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a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red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de</w:t>
                    </w:r>
                    <w:r>
                      <w:rPr>
                        <w:rFonts w:ascii="Calibri" w:hAnsi="Calibri"/>
                        <w:color w:val="FFFFFF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servicios</w:t>
                    </w:r>
                    <w:r>
                      <w:rPr>
                        <w:rFonts w:ascii="Calibri" w:hAnsi="Calibri"/>
                        <w:color w:val="FFFFFF"/>
                        <w:spacing w:val="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sociales,</w:t>
                    </w:r>
                    <w:r>
                      <w:rPr>
                        <w:rFonts w:ascii="Calibri" w:hAnsi="Calibri"/>
                        <w:color w:val="FFFFFF"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consentimiento</w:t>
                    </w:r>
                    <w:r>
                      <w:rPr>
                        <w:rFonts w:ascii="Calibri" w:hAnsi="Calibri"/>
                        <w:color w:val="FFFFFF"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para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contactarla.</w:t>
                    </w:r>
                  </w:p>
                </w:txbxContent>
              </v:textbox>
              <w10:wrap type="none"/>
            </v:shape>
            <v:shape style="position:absolute;left:1678;top:5891;width:8503;height:1229" type="#_x0000_t202" filled="true" fillcolor="#a4a4a4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i/>
                        <w:sz w:val="28"/>
                      </w:rPr>
                    </w:pPr>
                  </w:p>
                  <w:p>
                    <w:pPr>
                      <w:spacing w:before="0"/>
                      <w:ind w:left="1398" w:right="1399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Seguimiento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post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llamada:</w:t>
                    </w:r>
                  </w:p>
                  <w:p>
                    <w:pPr>
                      <w:spacing w:before="61"/>
                      <w:ind w:left="1398" w:right="1399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A</w:t>
                    </w:r>
                    <w:r>
                      <w:rPr>
                        <w:rFonts w:ascii="Calibri"/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20"/>
                      </w:rPr>
                      <w:t>cargo</w:t>
                    </w:r>
                    <w:r>
                      <w:rPr>
                        <w:rFonts w:ascii="Calibri"/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20"/>
                      </w:rPr>
                      <w:t>del</w:t>
                    </w:r>
                    <w:r>
                      <w:rPr>
                        <w:rFonts w:ascii="Calibri"/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20"/>
                      </w:rPr>
                      <w:t>profesional</w:t>
                    </w:r>
                    <w:r>
                      <w:rPr>
                        <w:rFonts w:ascii="Calibri"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20"/>
                      </w:rPr>
                      <w:t>de</w:t>
                    </w:r>
                    <w:r>
                      <w:rPr>
                        <w:rFonts w:ascii="Calibri"/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20"/>
                      </w:rPr>
                      <w:t>seguimientos</w:t>
                    </w:r>
                    <w:r>
                      <w:rPr>
                        <w:rFonts w:ascii="Calibri"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20"/>
                      </w:rPr>
                      <w:t>bajo</w:t>
                    </w:r>
                    <w:r>
                      <w:rPr>
                        <w:rFonts w:ascii="Calibri"/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20"/>
                      </w:rPr>
                      <w:t>frecuencia</w:t>
                    </w:r>
                    <w:r>
                      <w:rPr>
                        <w:rFonts w:ascii="Calibri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20"/>
                      </w:rPr>
                      <w:t>determinada.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"/>
        <w:rPr>
          <w:i/>
          <w:sz w:val="21"/>
        </w:rPr>
      </w:pPr>
    </w:p>
    <w:p>
      <w:pPr>
        <w:pStyle w:val="Heading1"/>
        <w:numPr>
          <w:ilvl w:val="1"/>
          <w:numId w:val="49"/>
        </w:numPr>
        <w:tabs>
          <w:tab w:pos="2340" w:val="left" w:leader="none"/>
        </w:tabs>
        <w:spacing w:line="240" w:lineRule="auto" w:before="0" w:after="0"/>
        <w:ind w:left="2339" w:right="0" w:hanging="362"/>
        <w:jc w:val="left"/>
        <w:rPr>
          <w:sz w:val="22"/>
        </w:rPr>
      </w:pPr>
      <w:bookmarkStart w:name="_bookmark50" w:id="95"/>
      <w:bookmarkEnd w:id="95"/>
      <w:r>
        <w:rPr>
          <w:b w:val="0"/>
        </w:rPr>
      </w:r>
      <w:bookmarkStart w:name="_bookmark50" w:id="96"/>
      <w:bookmarkEnd w:id="96"/>
      <w:r>
        <w:rPr/>
        <w:t>Ape</w:t>
      </w:r>
      <w:r>
        <w:rPr/>
        <w:t>rtura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llamada</w:t>
      </w:r>
    </w:p>
    <w:p>
      <w:pPr>
        <w:pStyle w:val="BodyText"/>
        <w:spacing w:before="7"/>
        <w:rPr>
          <w:b/>
          <w:sz w:val="22"/>
        </w:rPr>
      </w:pPr>
      <w:r>
        <w:rPr/>
        <w:pict>
          <v:rect style="position:absolute;margin-left:105.5pt;margin-top:14.948486pt;width:420.43pt;height:.47998pt;mso-position-horizontal-relative:page;mso-position-vertical-relative:paragraph;z-index:-156497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46" w:lineRule="exact"/>
        <w:ind w:left="1966"/>
      </w:pPr>
      <w:r>
        <w:rPr/>
        <w:t>La</w:t>
      </w:r>
      <w:r>
        <w:rPr>
          <w:spacing w:val="-5"/>
        </w:rPr>
        <w:t> </w:t>
      </w:r>
      <w:r>
        <w:rPr/>
        <w:t>atención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3"/>
        </w:rPr>
        <w:t> </w:t>
      </w:r>
      <w:r>
        <w:rPr/>
        <w:t>llamadas</w:t>
      </w:r>
      <w:r>
        <w:rPr>
          <w:spacing w:val="-4"/>
        </w:rPr>
        <w:t> </w:t>
      </w:r>
      <w:r>
        <w:rPr/>
        <w:t>telefónicas</w:t>
      </w:r>
      <w:r>
        <w:rPr>
          <w:spacing w:val="-4"/>
        </w:rPr>
        <w:t> </w:t>
      </w:r>
      <w:r>
        <w:rPr/>
        <w:t>empieza</w:t>
      </w:r>
      <w:r>
        <w:rPr>
          <w:spacing w:val="-5"/>
        </w:rPr>
        <w:t> </w:t>
      </w:r>
      <w:r>
        <w:rPr/>
        <w:t>con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prontitud</w:t>
      </w:r>
      <w:r>
        <w:rPr>
          <w:spacing w:val="-4"/>
        </w:rPr>
        <w:t> </w:t>
      </w:r>
      <w:r>
        <w:rPr/>
        <w:t>con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5"/>
        </w:rPr>
        <w:t> </w:t>
      </w:r>
      <w:r>
        <w:rPr/>
        <w:t>contesta,</w:t>
      </w:r>
    </w:p>
    <w:p>
      <w:pPr>
        <w:pStyle w:val="BodyText"/>
      </w:pPr>
    </w:p>
    <w:p>
      <w:pPr>
        <w:pStyle w:val="BodyText"/>
        <w:spacing w:line="480" w:lineRule="auto"/>
        <w:ind w:left="1258" w:right="6267"/>
      </w:pPr>
      <w:r>
        <w:rPr/>
        <w:t>la que no debe exceder de una timbrada</w:t>
      </w:r>
      <w:r>
        <w:rPr>
          <w:vertAlign w:val="superscript"/>
        </w:rPr>
        <w:t>47</w:t>
      </w:r>
      <w:r>
        <w:rPr>
          <w:vertAlign w:val="baseline"/>
        </w:rPr>
        <w:t>.</w:t>
      </w:r>
      <w:r>
        <w:rPr>
          <w:spacing w:val="-57"/>
          <w:vertAlign w:val="baseline"/>
        </w:rPr>
        <w:t> </w:t>
      </w:r>
      <w:r>
        <w:rPr>
          <w:vertAlign w:val="baseline"/>
        </w:rPr>
        <w:t>Inicie</w:t>
      </w:r>
      <w:r>
        <w:rPr>
          <w:spacing w:val="-2"/>
          <w:vertAlign w:val="baseline"/>
        </w:rPr>
        <w:t> </w:t>
      </w:r>
      <w:r>
        <w:rPr>
          <w:vertAlign w:val="baseline"/>
        </w:rPr>
        <w:t>presentándose:</w:t>
      </w:r>
    </w:p>
    <w:p>
      <w:pPr>
        <w:pStyle w:val="BodyText"/>
        <w:ind w:left="1938"/>
        <w:rPr>
          <w:sz w:val="20"/>
        </w:rPr>
      </w:pPr>
      <w:r>
        <w:rPr>
          <w:sz w:val="20"/>
        </w:rPr>
        <w:pict>
          <v:shape style="width:421.05pt;height:55.25pt;mso-position-horizontal-relative:char;mso-position-vertical-relative:line" type="#_x0000_t202" filled="true" fillcolor="#deeaf6" stroked="false">
            <w10:anchorlock/>
            <v:textbox inset="0,0,0,0">
              <w:txbxContent>
                <w:p>
                  <w:pPr>
                    <w:spacing w:line="480" w:lineRule="auto" w:before="0"/>
                    <w:ind w:left="28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“Línea 100, buenos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(días/tardes/noches),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mi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nombre es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(solo primer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nombre o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seudónimo</w:t>
                  </w:r>
                  <w:r>
                    <w:rPr>
                      <w:i/>
                      <w:spacing w:val="5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fijo).</w:t>
                  </w:r>
                  <w:r>
                    <w:rPr>
                      <w:i/>
                      <w:spacing w:val="5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Somos</w:t>
                  </w:r>
                  <w:r>
                    <w:rPr>
                      <w:i/>
                      <w:spacing w:val="5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un</w:t>
                  </w:r>
                  <w:r>
                    <w:rPr>
                      <w:i/>
                      <w:spacing w:val="5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equipo</w:t>
                  </w:r>
                  <w:r>
                    <w:rPr>
                      <w:i/>
                      <w:spacing w:val="54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de</w:t>
                  </w:r>
                  <w:r>
                    <w:rPr>
                      <w:i/>
                      <w:spacing w:val="5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profesionales</w:t>
                  </w:r>
                  <w:r>
                    <w:rPr>
                      <w:i/>
                      <w:spacing w:val="5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entrenados</w:t>
                  </w:r>
                  <w:r>
                    <w:rPr>
                      <w:i/>
                      <w:spacing w:val="5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para</w:t>
                  </w:r>
                  <w:r>
                    <w:rPr>
                      <w:i/>
                      <w:spacing w:val="58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brindar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pict>
          <v:rect style="position:absolute;margin-left:70.944pt;margin-top:9.236899pt;width:144.020pt;height:.72003pt;mso-position-horizontal-relative:page;mso-position-vertical-relative:paragraph;z-index:-156487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0"/>
        <w:ind w:left="1309" w:right="0" w:firstLine="0"/>
        <w:jc w:val="left"/>
        <w:rPr>
          <w:sz w:val="20"/>
        </w:rPr>
      </w:pPr>
      <w:r>
        <w:rPr>
          <w:sz w:val="20"/>
        </w:rPr>
        <w:t>Memorandum</w:t>
      </w:r>
      <w:r>
        <w:rPr>
          <w:spacing w:val="-2"/>
          <w:sz w:val="20"/>
        </w:rPr>
        <w:t> </w:t>
      </w:r>
      <w:r>
        <w:rPr>
          <w:sz w:val="20"/>
        </w:rPr>
        <w:t>múltiple</w:t>
      </w:r>
      <w:r>
        <w:rPr>
          <w:spacing w:val="-2"/>
          <w:sz w:val="20"/>
        </w:rPr>
        <w:t> </w:t>
      </w:r>
      <w:r>
        <w:rPr>
          <w:sz w:val="20"/>
        </w:rPr>
        <w:t>N°093</w:t>
      </w:r>
      <w:r>
        <w:rPr>
          <w:spacing w:val="1"/>
          <w:sz w:val="20"/>
        </w:rPr>
        <w:t> </w:t>
      </w:r>
      <w:r>
        <w:rPr>
          <w:sz w:val="20"/>
        </w:rPr>
        <w:t>-2016-MIMP/PNGVFS-UAIFVFS,</w:t>
      </w:r>
      <w:r>
        <w:rPr>
          <w:spacing w:val="-2"/>
          <w:sz w:val="20"/>
        </w:rPr>
        <w:t> </w:t>
      </w:r>
      <w:r>
        <w:rPr>
          <w:sz w:val="20"/>
        </w:rPr>
        <w:t>07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noviembre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2016.</w:t>
      </w:r>
    </w:p>
    <w:p>
      <w:pPr>
        <w:spacing w:after="0"/>
        <w:jc w:val="left"/>
        <w:rPr>
          <w:sz w:val="20"/>
        </w:rPr>
        <w:sectPr>
          <w:headerReference w:type="default" r:id="rId573"/>
          <w:footerReference w:type="default" r:id="rId574"/>
          <w:pgSz w:w="11910" w:h="16840"/>
          <w:pgMar w:header="751" w:footer="2039" w:top="960" w:bottom="2220" w:left="16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ind w:left="1938"/>
        <w:rPr>
          <w:sz w:val="20"/>
        </w:rPr>
      </w:pPr>
      <w:r>
        <w:rPr>
          <w:sz w:val="20"/>
        </w:rPr>
        <w:pict>
          <v:shape style="width:421.05pt;height:55.25pt;mso-position-horizontal-relative:char;mso-position-vertical-relative:line" type="#_x0000_t202" filled="true" fillcolor="#deeaf6" stroked="false">
            <w10:anchorlock/>
            <v:textbox inset="0,0,0,0">
              <w:txbxContent>
                <w:p>
                  <w:pPr>
                    <w:spacing w:line="275" w:lineRule="exact" w:before="0"/>
                    <w:ind w:left="28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información</w:t>
                  </w:r>
                  <w:r>
                    <w:rPr>
                      <w:i/>
                      <w:spacing w:val="7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y</w:t>
                  </w:r>
                  <w:r>
                    <w:rPr>
                      <w:i/>
                      <w:spacing w:val="78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soporte</w:t>
                  </w:r>
                  <w:r>
                    <w:rPr>
                      <w:i/>
                      <w:spacing w:val="75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emocional</w:t>
                  </w:r>
                  <w:r>
                    <w:rPr>
                      <w:i/>
                      <w:spacing w:val="80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</w:t>
                  </w:r>
                  <w:r>
                    <w:rPr>
                      <w:i/>
                      <w:spacing w:val="78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las</w:t>
                  </w:r>
                  <w:r>
                    <w:rPr>
                      <w:i/>
                      <w:spacing w:val="80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personas</w:t>
                  </w:r>
                  <w:r>
                    <w:rPr>
                      <w:i/>
                      <w:spacing w:val="68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afectadas</w:t>
                  </w:r>
                  <w:r>
                    <w:rPr>
                      <w:i/>
                      <w:spacing w:val="78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por</w:t>
                  </w:r>
                  <w:r>
                    <w:rPr>
                      <w:i/>
                      <w:spacing w:val="78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violencia</w:t>
                  </w:r>
                  <w:r>
                    <w:rPr>
                      <w:i/>
                      <w:spacing w:val="78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física,</w:t>
                  </w:r>
                </w:p>
                <w:p>
                  <w:pPr>
                    <w:pStyle w:val="BodyText"/>
                    <w:rPr>
                      <w:i/>
                    </w:rPr>
                  </w:pPr>
                </w:p>
                <w:p>
                  <w:pPr>
                    <w:spacing w:before="0"/>
                    <w:ind w:left="28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psicológica,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sexual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y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económica”.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480" w:lineRule="auto" w:before="90"/>
        <w:ind w:left="1258" w:right="1241" w:firstLine="707"/>
        <w:jc w:val="both"/>
      </w:pPr>
      <w:r>
        <w:rPr/>
        <w:t>Identifique si la llamada corresponde a una de las que deben ser atendidas en la Línea</w:t>
      </w:r>
      <w:r>
        <w:rPr>
          <w:spacing w:val="1"/>
        </w:rPr>
        <w:t> </w:t>
      </w:r>
      <w:r>
        <w:rPr/>
        <w:t>100,</w:t>
      </w:r>
      <w:r>
        <w:rPr>
          <w:spacing w:val="-1"/>
        </w:rPr>
        <w:t> </w:t>
      </w:r>
      <w:r>
        <w:rPr/>
        <w:t>con quién se</w:t>
      </w:r>
      <w:r>
        <w:rPr>
          <w:spacing w:val="-2"/>
        </w:rPr>
        <w:t> </w:t>
      </w:r>
      <w:r>
        <w:rPr/>
        <w:t>habla y</w:t>
      </w:r>
      <w:r>
        <w:rPr>
          <w:spacing w:val="1"/>
        </w:rPr>
        <w:t> </w:t>
      </w:r>
      <w:r>
        <w:rPr/>
        <w:t>el motivo de</w:t>
      </w:r>
      <w:r>
        <w:rPr>
          <w:spacing w:val="-1"/>
        </w:rPr>
        <w:t> </w:t>
      </w:r>
      <w:r>
        <w:rPr/>
        <w:t>la llamada.</w:t>
      </w:r>
    </w:p>
    <w:p>
      <w:pPr>
        <w:pStyle w:val="Heading1"/>
        <w:numPr>
          <w:ilvl w:val="2"/>
          <w:numId w:val="49"/>
        </w:numPr>
        <w:tabs>
          <w:tab w:pos="3059" w:val="left" w:leader="none"/>
        </w:tabs>
        <w:spacing w:line="240" w:lineRule="auto" w:before="0" w:after="0"/>
        <w:ind w:left="3058" w:right="0" w:hanging="721"/>
        <w:jc w:val="left"/>
      </w:pPr>
      <w:r>
        <w:rPr/>
        <w:t>Registro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información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after="2"/>
        <w:ind w:left="1258" w:right="1234" w:firstLine="707"/>
        <w:jc w:val="both"/>
      </w:pPr>
      <w:r>
        <w:rPr>
          <w:b/>
        </w:rPr>
        <w:t>Identifique a la usuaria. </w:t>
      </w:r>
      <w:r>
        <w:rPr/>
        <w:t>Pida a la usuaria que se identifique. Si la usuaria se niega a</w:t>
      </w:r>
      <w:r>
        <w:rPr>
          <w:spacing w:val="1"/>
        </w:rPr>
        <w:t> </w:t>
      </w:r>
      <w:r>
        <w:rPr/>
        <w:t>hacerlo,</w:t>
      </w:r>
      <w:r>
        <w:rPr>
          <w:spacing w:val="1"/>
        </w:rPr>
        <w:t> </w:t>
      </w:r>
      <w:r>
        <w:rPr/>
        <w:t>explíquele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datos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importantes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ayudarla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servicio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confidencial. Más adelante, en medio de la conversación, invítela por segunda y última vez, a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proporcione</w:t>
      </w:r>
      <w:r>
        <w:rPr>
          <w:spacing w:val="-1"/>
        </w:rPr>
        <w:t> </w:t>
      </w:r>
      <w:r>
        <w:rPr/>
        <w:t>esta información:</w:t>
      </w:r>
    </w:p>
    <w:p>
      <w:pPr>
        <w:pStyle w:val="BodyText"/>
        <w:ind w:left="1938"/>
        <w:rPr>
          <w:sz w:val="20"/>
        </w:rPr>
      </w:pPr>
      <w:r>
        <w:rPr>
          <w:sz w:val="20"/>
        </w:rPr>
        <w:pict>
          <v:shape style="width:421.05pt;height:82.8pt;mso-position-horizontal-relative:char;mso-position-vertical-relative:line" type="#_x0000_t202" filled="true" fillcolor="#deeaf6" stroked="false">
            <w10:anchorlock/>
            <v:textbox inset="0,0,0,0">
              <w:txbxContent>
                <w:p>
                  <w:pPr>
                    <w:spacing w:line="480" w:lineRule="auto" w:before="0"/>
                    <w:ind w:left="28" w:right="24" w:firstLine="0"/>
                    <w:jc w:val="both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“Podría por favor decirme su nombre. Toda la información que usted nos proporcione</w:t>
                  </w:r>
                  <w:r>
                    <w:rPr>
                      <w:i/>
                      <w:spacing w:val="-58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está protegida por la confidencialidad y solo será utilizada para los fines de este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servicio”.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line="252" w:lineRule="exact" w:before="0"/>
        <w:ind w:left="1966" w:right="0" w:firstLine="0"/>
        <w:jc w:val="left"/>
        <w:rPr>
          <w:sz w:val="24"/>
        </w:rPr>
      </w:pPr>
      <w:r>
        <w:rPr>
          <w:b/>
          <w:sz w:val="24"/>
        </w:rPr>
        <w:t>Verifique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si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es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usuaria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antigua.</w:t>
      </w:r>
      <w:r>
        <w:rPr>
          <w:b/>
          <w:spacing w:val="12"/>
          <w:sz w:val="24"/>
        </w:rPr>
        <w:t> </w:t>
      </w:r>
      <w:r>
        <w:rPr>
          <w:sz w:val="24"/>
        </w:rPr>
        <w:t>Verifique</w:t>
      </w:r>
      <w:r>
        <w:rPr>
          <w:spacing w:val="7"/>
          <w:sz w:val="24"/>
        </w:rPr>
        <w:t> </w:t>
      </w:r>
      <w:r>
        <w:rPr>
          <w:sz w:val="24"/>
        </w:rPr>
        <w:t>si</w:t>
      </w:r>
      <w:r>
        <w:rPr>
          <w:spacing w:val="9"/>
          <w:sz w:val="24"/>
        </w:rPr>
        <w:t> </w:t>
      </w:r>
      <w:r>
        <w:rPr>
          <w:sz w:val="24"/>
        </w:rPr>
        <w:t>la</w:t>
      </w:r>
      <w:r>
        <w:rPr>
          <w:spacing w:val="8"/>
          <w:sz w:val="24"/>
        </w:rPr>
        <w:t> </w:t>
      </w:r>
      <w:r>
        <w:rPr>
          <w:sz w:val="24"/>
        </w:rPr>
        <w:t>persona</w:t>
      </w:r>
      <w:r>
        <w:rPr>
          <w:spacing w:val="6"/>
          <w:sz w:val="24"/>
        </w:rPr>
        <w:t> </w:t>
      </w:r>
      <w:r>
        <w:rPr>
          <w:sz w:val="24"/>
        </w:rPr>
        <w:t>ya</w:t>
      </w:r>
      <w:r>
        <w:rPr>
          <w:spacing w:val="10"/>
          <w:sz w:val="24"/>
        </w:rPr>
        <w:t> </w:t>
      </w:r>
      <w:r>
        <w:rPr>
          <w:sz w:val="24"/>
        </w:rPr>
        <w:t>figura</w:t>
      </w:r>
      <w:r>
        <w:rPr>
          <w:spacing w:val="9"/>
          <w:sz w:val="24"/>
        </w:rPr>
        <w:t> </w:t>
      </w:r>
      <w:r>
        <w:rPr>
          <w:sz w:val="24"/>
        </w:rPr>
        <w:t>en</w:t>
      </w:r>
      <w:r>
        <w:rPr>
          <w:spacing w:val="8"/>
          <w:sz w:val="24"/>
        </w:rPr>
        <w:t> </w:t>
      </w:r>
      <w:r>
        <w:rPr>
          <w:sz w:val="24"/>
        </w:rPr>
        <w:t>el</w:t>
      </w:r>
      <w:r>
        <w:rPr>
          <w:spacing w:val="9"/>
          <w:sz w:val="24"/>
        </w:rPr>
        <w:t> </w:t>
      </w:r>
      <w:r>
        <w:rPr>
          <w:sz w:val="24"/>
        </w:rPr>
        <w:t>sistema.</w:t>
      </w:r>
      <w:r>
        <w:rPr>
          <w:spacing w:val="7"/>
          <w:sz w:val="24"/>
        </w:rPr>
        <w:t> </w:t>
      </w:r>
      <w:r>
        <w:rPr>
          <w:sz w:val="24"/>
        </w:rPr>
        <w:t>Si</w:t>
      </w:r>
      <w:r>
        <w:rPr>
          <w:spacing w:val="9"/>
          <w:sz w:val="24"/>
        </w:rPr>
        <w:t> </w:t>
      </w:r>
      <w:r>
        <w:rPr>
          <w:sz w:val="24"/>
        </w:rPr>
        <w:t>se</w:t>
      </w:r>
    </w:p>
    <w:p>
      <w:pPr>
        <w:pStyle w:val="BodyText"/>
      </w:pPr>
    </w:p>
    <w:p>
      <w:pPr>
        <w:pStyle w:val="BodyText"/>
        <w:spacing w:line="480" w:lineRule="auto"/>
        <w:ind w:left="1258" w:right="1242"/>
        <w:jc w:val="both"/>
      </w:pPr>
      <w:r>
        <w:rPr/>
        <w:t>trata de una rellamada o de una usuaria que ha acudido algún otro servicio del MIMP para</w:t>
      </w:r>
      <w:r>
        <w:rPr>
          <w:spacing w:val="1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a víctimas de</w:t>
      </w:r>
      <w:r>
        <w:rPr>
          <w:spacing w:val="-2"/>
        </w:rPr>
        <w:t> </w:t>
      </w:r>
      <w:r>
        <w:rPr/>
        <w:t>violencia.</w:t>
      </w:r>
    </w:p>
    <w:p>
      <w:pPr>
        <w:pStyle w:val="BodyText"/>
        <w:spacing w:line="480" w:lineRule="auto"/>
        <w:ind w:left="1258" w:right="1237" w:firstLine="707"/>
        <w:jc w:val="both"/>
      </w:pPr>
      <w:r>
        <w:rPr>
          <w:b/>
        </w:rPr>
        <w:t>Identifique a la usuaria anónima. </w:t>
      </w:r>
      <w:r>
        <w:rPr/>
        <w:t>Si la persona usuaria no se identifica, registre la</w:t>
      </w:r>
      <w:r>
        <w:rPr>
          <w:spacing w:val="1"/>
        </w:rPr>
        <w:t> </w:t>
      </w:r>
      <w:r>
        <w:rPr/>
        <w:t>llamada</w:t>
      </w:r>
      <w:r>
        <w:rPr>
          <w:spacing w:val="-12"/>
        </w:rPr>
        <w:t> </w:t>
      </w:r>
      <w:r>
        <w:rPr/>
        <w:t>como</w:t>
      </w:r>
      <w:r>
        <w:rPr>
          <w:spacing w:val="-7"/>
        </w:rPr>
        <w:t> </w:t>
      </w:r>
      <w:r>
        <w:rPr/>
        <w:t>anónima,</w:t>
      </w:r>
      <w:r>
        <w:rPr>
          <w:spacing w:val="-10"/>
        </w:rPr>
        <w:t> </w:t>
      </w:r>
      <w:r>
        <w:rPr/>
        <w:t>pídale</w:t>
      </w:r>
      <w:r>
        <w:rPr>
          <w:spacing w:val="-10"/>
        </w:rPr>
        <w:t> </w:t>
      </w:r>
      <w:r>
        <w:rPr/>
        <w:t>que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asigne</w:t>
      </w:r>
      <w:r>
        <w:rPr>
          <w:spacing w:val="-10"/>
        </w:rPr>
        <w:t> </w:t>
      </w:r>
      <w:r>
        <w:rPr/>
        <w:t>ella</w:t>
      </w:r>
      <w:r>
        <w:rPr>
          <w:spacing w:val="-9"/>
        </w:rPr>
        <w:t> </w:t>
      </w:r>
      <w:r>
        <w:rPr/>
        <w:t>misma</w:t>
      </w:r>
      <w:r>
        <w:rPr>
          <w:spacing w:val="-10"/>
        </w:rPr>
        <w:t> </w:t>
      </w:r>
      <w:r>
        <w:rPr/>
        <w:t>un</w:t>
      </w:r>
      <w:r>
        <w:rPr>
          <w:spacing w:val="-10"/>
        </w:rPr>
        <w:t> </w:t>
      </w:r>
      <w:r>
        <w:rPr/>
        <w:t>seudónimo</w:t>
      </w:r>
      <w:r>
        <w:rPr>
          <w:spacing w:val="-9"/>
        </w:rPr>
        <w:t> </w:t>
      </w:r>
      <w:r>
        <w:rPr/>
        <w:t>para</w:t>
      </w:r>
      <w:r>
        <w:rPr>
          <w:spacing w:val="-9"/>
        </w:rPr>
        <w:t> </w:t>
      </w:r>
      <w:r>
        <w:rPr/>
        <w:t>que</w:t>
      </w:r>
      <w:r>
        <w:rPr>
          <w:spacing w:val="-11"/>
        </w:rPr>
        <w:t> </w:t>
      </w:r>
      <w:r>
        <w:rPr/>
        <w:t>posteriormente</w:t>
      </w:r>
      <w:r>
        <w:rPr>
          <w:spacing w:val="-57"/>
        </w:rPr>
        <w:t> </w:t>
      </w:r>
      <w:r>
        <w:rPr/>
        <w:t>pueda</w:t>
      </w:r>
      <w:r>
        <w:rPr>
          <w:spacing w:val="-2"/>
        </w:rPr>
        <w:t> </w:t>
      </w:r>
      <w:r>
        <w:rPr/>
        <w:t>hacer</w:t>
      </w:r>
      <w:r>
        <w:rPr>
          <w:spacing w:val="1"/>
        </w:rPr>
        <w:t> </w:t>
      </w:r>
      <w:r>
        <w:rPr/>
        <w:t>el seguimiento a su consulta.</w:t>
      </w:r>
    </w:p>
    <w:p>
      <w:pPr>
        <w:spacing w:line="480" w:lineRule="auto" w:before="0"/>
        <w:ind w:left="1258" w:right="1238" w:firstLine="707"/>
        <w:jc w:val="both"/>
        <w:rPr>
          <w:sz w:val="24"/>
        </w:rPr>
      </w:pPr>
      <w:r>
        <w:rPr>
          <w:b/>
          <w:sz w:val="24"/>
        </w:rPr>
        <w:t>Identifique de motivo de llamada. </w:t>
      </w:r>
      <w:r>
        <w:rPr>
          <w:sz w:val="24"/>
        </w:rPr>
        <w:t>Ahora que ya la tiene identificada, invítela a que</w:t>
      </w:r>
      <w:r>
        <w:rPr>
          <w:spacing w:val="1"/>
          <w:sz w:val="24"/>
        </w:rPr>
        <w:t> </w:t>
      </w:r>
      <w:r>
        <w:rPr>
          <w:sz w:val="24"/>
        </w:rPr>
        <w:t>señale</w:t>
      </w:r>
      <w:r>
        <w:rPr>
          <w:spacing w:val="-1"/>
          <w:sz w:val="24"/>
        </w:rPr>
        <w:t> </w:t>
      </w:r>
      <w:r>
        <w:rPr>
          <w:sz w:val="24"/>
        </w:rPr>
        <w:t>el motivo de</w:t>
      </w:r>
      <w:r>
        <w:rPr>
          <w:spacing w:val="-1"/>
          <w:sz w:val="24"/>
        </w:rPr>
        <w:t> </w:t>
      </w:r>
      <w:r>
        <w:rPr>
          <w:sz w:val="24"/>
        </w:rPr>
        <w:t>su llamada: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spacing w:before="56"/>
        <w:ind w:left="1180" w:right="1232" w:firstLine="0"/>
        <w:jc w:val="right"/>
        <w:rPr>
          <w:rFonts w:ascii="Calibri"/>
          <w:sz w:val="22"/>
        </w:rPr>
      </w:pPr>
      <w:r>
        <w:rPr/>
        <w:pict>
          <v:shape style="position:absolute;margin-left:104.900002pt;margin-top:-45.046368pt;width:421.05pt;height:55.2pt;mso-position-horizontal-relative:page;mso-position-vertical-relative:paragraph;z-index:-25046016" type="#_x0000_t202" filled="true" fillcolor="#deeaf6" stroked="false">
            <v:textbox inset="0,0,0,0">
              <w:txbxContent>
                <w:p>
                  <w:pPr>
                    <w:spacing w:line="480" w:lineRule="auto" w:before="0"/>
                    <w:ind w:left="28" w:right="24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pacing w:val="-1"/>
                      <w:sz w:val="24"/>
                    </w:rPr>
                    <w:t>“Por</w:t>
                  </w:r>
                  <w:r>
                    <w:rPr>
                      <w:i/>
                      <w:spacing w:val="-12"/>
                      <w:sz w:val="24"/>
                    </w:rPr>
                    <w:t> </w:t>
                  </w:r>
                  <w:r>
                    <w:rPr>
                      <w:i/>
                      <w:spacing w:val="-1"/>
                      <w:sz w:val="24"/>
                    </w:rPr>
                    <w:t>favor,</w:t>
                  </w:r>
                  <w:r>
                    <w:rPr>
                      <w:i/>
                      <w:spacing w:val="-13"/>
                      <w:sz w:val="24"/>
                    </w:rPr>
                    <w:t> </w:t>
                  </w:r>
                  <w:r>
                    <w:rPr>
                      <w:i/>
                      <w:spacing w:val="-1"/>
                      <w:sz w:val="24"/>
                    </w:rPr>
                    <w:t>señora</w:t>
                  </w:r>
                  <w:r>
                    <w:rPr>
                      <w:i/>
                      <w:spacing w:val="-1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(nombre),</w:t>
                  </w:r>
                  <w:r>
                    <w:rPr>
                      <w:i/>
                      <w:spacing w:val="-1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la</w:t>
                  </w:r>
                  <w:r>
                    <w:rPr>
                      <w:i/>
                      <w:spacing w:val="-1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estoy</w:t>
                  </w:r>
                  <w:r>
                    <w:rPr>
                      <w:i/>
                      <w:spacing w:val="-1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escuchando,</w:t>
                  </w:r>
                  <w:r>
                    <w:rPr>
                      <w:i/>
                      <w:spacing w:val="-1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dígame</w:t>
                  </w:r>
                  <w:r>
                    <w:rPr>
                      <w:i/>
                      <w:spacing w:val="-1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¿de</w:t>
                  </w:r>
                  <w:r>
                    <w:rPr>
                      <w:i/>
                      <w:spacing w:val="-1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qué</w:t>
                  </w:r>
                  <w:r>
                    <w:rPr>
                      <w:i/>
                      <w:spacing w:val="-1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se</w:t>
                  </w:r>
                  <w:r>
                    <w:rPr>
                      <w:i/>
                      <w:spacing w:val="-1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trata</w:t>
                  </w:r>
                  <w:r>
                    <w:rPr>
                      <w:i/>
                      <w:spacing w:val="-1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su</w:t>
                  </w:r>
                  <w:r>
                    <w:rPr>
                      <w:i/>
                      <w:spacing w:val="-1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consulta?</w:t>
                  </w:r>
                  <w:r>
                    <w:rPr>
                      <w:i/>
                      <w:spacing w:val="-5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si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no le entiendo algo, le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volveré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 preguntar”.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/>
          <w:sz w:val="22"/>
        </w:rPr>
        <w:t>54</w:t>
      </w:r>
    </w:p>
    <w:p>
      <w:pPr>
        <w:spacing w:after="0"/>
        <w:jc w:val="right"/>
        <w:rPr>
          <w:rFonts w:ascii="Calibri"/>
          <w:sz w:val="22"/>
        </w:rPr>
        <w:sectPr>
          <w:headerReference w:type="default" r:id="rId575"/>
          <w:footerReference w:type="default" r:id="rId576"/>
          <w:pgSz w:w="11910" w:h="16840"/>
          <w:pgMar w:header="751" w:footer="0" w:top="960" w:bottom="280" w:left="160" w:right="1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1"/>
        </w:rPr>
      </w:pPr>
    </w:p>
    <w:p>
      <w:pPr>
        <w:pStyle w:val="BodyText"/>
        <w:spacing w:line="480" w:lineRule="auto"/>
        <w:ind w:left="1258" w:right="1231" w:firstLine="707"/>
      </w:pPr>
      <w:r>
        <w:rPr>
          <w:b/>
        </w:rPr>
        <w:t>Parafrasee.</w:t>
      </w:r>
      <w:r>
        <w:rPr>
          <w:b/>
          <w:spacing w:val="24"/>
        </w:rPr>
        <w:t> </w:t>
      </w:r>
      <w:r>
        <w:rPr/>
        <w:t>Es</w:t>
      </w:r>
      <w:r>
        <w:rPr>
          <w:spacing w:val="25"/>
        </w:rPr>
        <w:t> </w:t>
      </w:r>
      <w:r>
        <w:rPr/>
        <w:t>recomendable</w:t>
      </w:r>
      <w:r>
        <w:rPr>
          <w:spacing w:val="24"/>
        </w:rPr>
        <w:t> </w:t>
      </w:r>
      <w:r>
        <w:rPr/>
        <w:t>usar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técnica</w:t>
      </w:r>
      <w:r>
        <w:rPr>
          <w:spacing w:val="25"/>
        </w:rPr>
        <w:t> </w:t>
      </w:r>
      <w:r>
        <w:rPr/>
        <w:t>del</w:t>
      </w:r>
      <w:r>
        <w:rPr>
          <w:spacing w:val="26"/>
        </w:rPr>
        <w:t> </w:t>
      </w:r>
      <w:r>
        <w:rPr/>
        <w:t>parafraseo</w:t>
      </w:r>
      <w:r>
        <w:rPr>
          <w:vertAlign w:val="superscript"/>
        </w:rPr>
        <w:t>48</w:t>
      </w:r>
      <w:r>
        <w:rPr>
          <w:spacing w:val="26"/>
          <w:vertAlign w:val="baseline"/>
        </w:rPr>
        <w:t> </w:t>
      </w:r>
      <w:r>
        <w:rPr>
          <w:vertAlign w:val="baseline"/>
        </w:rPr>
        <w:t>para</w:t>
      </w:r>
      <w:r>
        <w:rPr>
          <w:spacing w:val="22"/>
          <w:vertAlign w:val="baseline"/>
        </w:rPr>
        <w:t> </w:t>
      </w:r>
      <w:r>
        <w:rPr>
          <w:vertAlign w:val="baseline"/>
        </w:rPr>
        <w:t>que</w:t>
      </w:r>
      <w:r>
        <w:rPr>
          <w:spacing w:val="22"/>
          <w:vertAlign w:val="baseline"/>
        </w:rPr>
        <w:t> </w:t>
      </w:r>
      <w:r>
        <w:rPr>
          <w:vertAlign w:val="baseline"/>
        </w:rPr>
        <w:t>verifique</w:t>
      </w:r>
      <w:r>
        <w:rPr>
          <w:spacing w:val="24"/>
          <w:vertAlign w:val="baseline"/>
        </w:rPr>
        <w:t> </w:t>
      </w:r>
      <w:r>
        <w:rPr>
          <w:vertAlign w:val="baseline"/>
        </w:rPr>
        <w:t>que</w:t>
      </w:r>
      <w:r>
        <w:rPr>
          <w:spacing w:val="-57"/>
          <w:vertAlign w:val="baseline"/>
        </w:rPr>
        <w:t> </w:t>
      </w:r>
      <w:r>
        <w:rPr>
          <w:vertAlign w:val="baseline"/>
        </w:rPr>
        <w:t>usted</w:t>
      </w:r>
      <w:r>
        <w:rPr>
          <w:spacing w:val="-2"/>
          <w:vertAlign w:val="baseline"/>
        </w:rPr>
        <w:t> </w:t>
      </w:r>
      <w:r>
        <w:rPr>
          <w:vertAlign w:val="baseline"/>
        </w:rPr>
        <w:t>está</w:t>
      </w:r>
      <w:r>
        <w:rPr>
          <w:spacing w:val="-1"/>
          <w:vertAlign w:val="baseline"/>
        </w:rPr>
        <w:t> </w:t>
      </w:r>
      <w:r>
        <w:rPr>
          <w:vertAlign w:val="baseline"/>
        </w:rPr>
        <w:t>entendiendo</w:t>
      </w:r>
      <w:r>
        <w:rPr>
          <w:spacing w:val="-1"/>
          <w:vertAlign w:val="baseline"/>
        </w:rPr>
        <w:t> </w:t>
      </w:r>
      <w:r>
        <w:rPr>
          <w:vertAlign w:val="baseline"/>
        </w:rPr>
        <w:t>lo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-2"/>
          <w:vertAlign w:val="baseline"/>
        </w:rPr>
        <w:t> </w:t>
      </w:r>
      <w:r>
        <w:rPr>
          <w:vertAlign w:val="baseline"/>
        </w:rPr>
        <w:t>la</w:t>
      </w:r>
      <w:r>
        <w:rPr>
          <w:spacing w:val="-1"/>
          <w:vertAlign w:val="baseline"/>
        </w:rPr>
        <w:t> </w:t>
      </w:r>
      <w:r>
        <w:rPr>
          <w:vertAlign w:val="baseline"/>
        </w:rPr>
        <w:t>usuaria</w:t>
      </w:r>
      <w:r>
        <w:rPr>
          <w:spacing w:val="-1"/>
          <w:vertAlign w:val="baseline"/>
        </w:rPr>
        <w:t> </w:t>
      </w:r>
      <w:r>
        <w:rPr>
          <w:vertAlign w:val="baseline"/>
        </w:rPr>
        <w:t>realmente quiere</w:t>
      </w:r>
      <w:r>
        <w:rPr>
          <w:spacing w:val="-2"/>
          <w:vertAlign w:val="baseline"/>
        </w:rPr>
        <w:t> </w:t>
      </w:r>
      <w:r>
        <w:rPr>
          <w:vertAlign w:val="baseline"/>
        </w:rPr>
        <w:t>comunicar.</w:t>
      </w:r>
      <w:r>
        <w:rPr>
          <w:spacing w:val="-2"/>
          <w:vertAlign w:val="baseline"/>
        </w:rPr>
        <w:t> </w:t>
      </w:r>
      <w:r>
        <w:rPr>
          <w:vertAlign w:val="baseline"/>
        </w:rPr>
        <w:t>Puede</w:t>
      </w:r>
      <w:r>
        <w:rPr>
          <w:spacing w:val="-1"/>
          <w:vertAlign w:val="baseline"/>
        </w:rPr>
        <w:t> </w:t>
      </w:r>
      <w:r>
        <w:rPr>
          <w:vertAlign w:val="baseline"/>
        </w:rPr>
        <w:t>usar</w:t>
      </w:r>
      <w:r>
        <w:rPr>
          <w:spacing w:val="-1"/>
          <w:vertAlign w:val="baseline"/>
        </w:rPr>
        <w:t> </w:t>
      </w:r>
      <w:r>
        <w:rPr>
          <w:vertAlign w:val="baseline"/>
        </w:rPr>
        <w:t>frases</w:t>
      </w:r>
      <w:r>
        <w:rPr>
          <w:spacing w:val="-1"/>
          <w:vertAlign w:val="baseline"/>
        </w:rPr>
        <w:t> </w:t>
      </w:r>
      <w:r>
        <w:rPr>
          <w:vertAlign w:val="baseline"/>
        </w:rPr>
        <w:t>como:</w:t>
      </w:r>
    </w:p>
    <w:p>
      <w:pPr>
        <w:pStyle w:val="BodyText"/>
        <w:ind w:left="1938"/>
        <w:rPr>
          <w:sz w:val="20"/>
        </w:rPr>
      </w:pPr>
      <w:r>
        <w:rPr>
          <w:sz w:val="20"/>
        </w:rPr>
        <w:pict>
          <v:shape style="width:421.05pt;height:55.2pt;mso-position-horizontal-relative:char;mso-position-vertical-relative:line" type="#_x0000_t202" filled="true" fillcolor="#deeaf6" stroked="false">
            <w10:anchorlock/>
            <v:textbox inset="0,0,0,0">
              <w:txbxContent>
                <w:p>
                  <w:pPr>
                    <w:spacing w:line="480" w:lineRule="auto" w:before="0"/>
                    <w:ind w:left="28" w:right="2525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"Corríjame si me equivoco. Usted me refiere que...".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"Déjeme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ver</w:t>
                  </w:r>
                  <w:r>
                    <w:rPr>
                      <w:i/>
                      <w:spacing w:val="-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si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entendí</w:t>
                  </w:r>
                  <w:r>
                    <w:rPr>
                      <w:i/>
                      <w:spacing w:val="-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bien.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Usted</w:t>
                  </w:r>
                  <w:r>
                    <w:rPr>
                      <w:i/>
                      <w:spacing w:val="-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me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comenta</w:t>
                  </w:r>
                  <w:r>
                    <w:rPr>
                      <w:i/>
                      <w:spacing w:val="-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que...".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  <w:r>
        <w:rPr/>
        <w:pict>
          <v:shape style="position:absolute;margin-left:65.304001pt;margin-top:15.410976pt;width:464.85pt;height:112.85pt;mso-position-horizontal-relative:page;mso-position-vertical-relative:paragraph;z-index:-15646208;mso-wrap-distance-left:0;mso-wrap-distance-right:0" type="#_x0000_t202" filled="false" stroked="true" strokeweight=".47998pt" strokecolor="#808080">
            <v:textbox inset="0,0,0,0">
              <w:txbxContent>
                <w:p>
                  <w:pPr>
                    <w:spacing w:line="480" w:lineRule="auto" w:before="18"/>
                    <w:ind w:left="108" w:right="107" w:firstLine="0"/>
                    <w:jc w:val="both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El registro de los datos no es una fase que precluye, sino que se mantiene abierta a lo largo</w:t>
                  </w:r>
                  <w:r>
                    <w:rPr>
                      <w:b/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de la conversación telefónica. De esta manera, a medida que va obteniendo información</w:t>
                  </w:r>
                  <w:r>
                    <w:rPr>
                      <w:b/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pertinente,</w:t>
                  </w:r>
                  <w:r>
                    <w:rPr>
                      <w:b/>
                      <w:i/>
                      <w:spacing w:val="-4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la</w:t>
                  </w:r>
                  <w:r>
                    <w:rPr>
                      <w:b/>
                      <w:i/>
                      <w:spacing w:val="-2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va</w:t>
                  </w:r>
                  <w:r>
                    <w:rPr>
                      <w:b/>
                      <w:i/>
                      <w:spacing w:val="-4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ingresando.</w:t>
                  </w:r>
                  <w:r>
                    <w:rPr>
                      <w:b/>
                      <w:i/>
                      <w:spacing w:val="-3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Además,</w:t>
                  </w:r>
                  <w:r>
                    <w:rPr>
                      <w:b/>
                      <w:i/>
                      <w:spacing w:val="-3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es</w:t>
                  </w:r>
                  <w:r>
                    <w:rPr>
                      <w:b/>
                      <w:i/>
                      <w:spacing w:val="-3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probable</w:t>
                  </w:r>
                  <w:r>
                    <w:rPr>
                      <w:b/>
                      <w:i/>
                      <w:spacing w:val="-5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que</w:t>
                  </w:r>
                  <w:r>
                    <w:rPr>
                      <w:b/>
                      <w:i/>
                      <w:spacing w:val="-4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a</w:t>
                  </w:r>
                  <w:r>
                    <w:rPr>
                      <w:b/>
                      <w:i/>
                      <w:spacing w:val="-4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lo</w:t>
                  </w:r>
                  <w:r>
                    <w:rPr>
                      <w:b/>
                      <w:i/>
                      <w:spacing w:val="-2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largo</w:t>
                  </w:r>
                  <w:r>
                    <w:rPr>
                      <w:b/>
                      <w:i/>
                      <w:spacing w:val="-2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de</w:t>
                  </w:r>
                  <w:r>
                    <w:rPr>
                      <w:b/>
                      <w:i/>
                      <w:spacing w:val="-5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la</w:t>
                  </w:r>
                  <w:r>
                    <w:rPr>
                      <w:b/>
                      <w:i/>
                      <w:spacing w:val="-2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atención,</w:t>
                  </w:r>
                  <w:r>
                    <w:rPr>
                      <w:b/>
                      <w:i/>
                      <w:spacing w:val="-4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la</w:t>
                  </w:r>
                  <w:r>
                    <w:rPr>
                      <w:b/>
                      <w:i/>
                      <w:spacing w:val="-2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víctima</w:t>
                  </w:r>
                  <w:r>
                    <w:rPr>
                      <w:b/>
                      <w:i/>
                      <w:spacing w:val="-4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le</w:t>
                  </w:r>
                  <w:r>
                    <w:rPr>
                      <w:b/>
                      <w:i/>
                      <w:spacing w:val="-57"/>
                      <w:sz w:val="24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proporcione</w:t>
                  </w:r>
                  <w:r>
                    <w:rPr>
                      <w:b/>
                      <w:i/>
                      <w:spacing w:val="-2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alguna otra</w:t>
                  </w:r>
                  <w:r>
                    <w:rPr>
                      <w:b/>
                      <w:i/>
                      <w:spacing w:val="-2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información</w:t>
                  </w:r>
                  <w:r>
                    <w:rPr>
                      <w:b/>
                      <w:i/>
                      <w:spacing w:val="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que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inicialmente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no quiso compartir.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line="480" w:lineRule="auto" w:before="90"/>
        <w:ind w:left="1258" w:right="1235" w:firstLine="707"/>
        <w:jc w:val="both"/>
      </w:pPr>
      <w:r>
        <w:rPr>
          <w:b/>
        </w:rPr>
        <w:t>Identifique a usuaria en crisis. </w:t>
      </w:r>
      <w:r>
        <w:rPr/>
        <w:t>Es necesario identificar si la persona usuaria está en</w:t>
      </w:r>
      <w:r>
        <w:rPr>
          <w:spacing w:val="1"/>
        </w:rPr>
        <w:t> </w:t>
      </w:r>
      <w:r>
        <w:rPr/>
        <w:t>crisis</w:t>
      </w:r>
      <w:r>
        <w:rPr>
          <w:spacing w:val="-10"/>
        </w:rPr>
        <w:t> </w:t>
      </w:r>
      <w:r>
        <w:rPr/>
        <w:t>para</w:t>
      </w:r>
      <w:r>
        <w:rPr>
          <w:spacing w:val="-11"/>
        </w:rPr>
        <w:t> </w:t>
      </w:r>
      <w:r>
        <w:rPr/>
        <w:t>brindar</w:t>
      </w:r>
      <w:r>
        <w:rPr>
          <w:spacing w:val="-10"/>
        </w:rPr>
        <w:t> </w:t>
      </w:r>
      <w:r>
        <w:rPr/>
        <w:t>una</w:t>
      </w:r>
      <w:r>
        <w:rPr>
          <w:spacing w:val="-9"/>
        </w:rPr>
        <w:t> </w:t>
      </w:r>
      <w:r>
        <w:rPr/>
        <w:t>atención</w:t>
      </w:r>
      <w:r>
        <w:rPr>
          <w:spacing w:val="-11"/>
        </w:rPr>
        <w:t> </w:t>
      </w:r>
      <w:r>
        <w:rPr/>
        <w:t>acorde</w:t>
      </w:r>
      <w:r>
        <w:rPr>
          <w:spacing w:val="-12"/>
        </w:rPr>
        <w:t> </w:t>
      </w:r>
      <w:r>
        <w:rPr/>
        <w:t>al</w:t>
      </w:r>
      <w:r>
        <w:rPr>
          <w:spacing w:val="-7"/>
        </w:rPr>
        <w:t> </w:t>
      </w:r>
      <w:r>
        <w:rPr/>
        <w:t>estado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10"/>
        </w:rPr>
        <w:t> </w:t>
      </w:r>
      <w:r>
        <w:rPr/>
        <w:t>que</w:t>
      </w:r>
      <w:r>
        <w:rPr>
          <w:spacing w:val="-12"/>
        </w:rPr>
        <w:t> </w:t>
      </w:r>
      <w:r>
        <w:rPr/>
        <w:t>se</w:t>
      </w:r>
      <w:r>
        <w:rPr>
          <w:spacing w:val="-9"/>
        </w:rPr>
        <w:t> </w:t>
      </w:r>
      <w:r>
        <w:rPr/>
        <w:t>encuentra,</w:t>
      </w:r>
      <w:r>
        <w:rPr>
          <w:spacing w:val="-8"/>
        </w:rPr>
        <w:t> </w:t>
      </w:r>
      <w:r>
        <w:rPr/>
        <w:t>ayudando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las</w:t>
      </w:r>
      <w:r>
        <w:rPr>
          <w:spacing w:val="-10"/>
        </w:rPr>
        <w:t> </w:t>
      </w:r>
      <w:r>
        <w:rPr/>
        <w:t>víctimas</w:t>
      </w:r>
      <w:r>
        <w:rPr>
          <w:spacing w:val="-58"/>
        </w:rPr>
        <w:t> </w:t>
      </w:r>
      <w:r>
        <w:rPr/>
        <w:t>a</w:t>
      </w:r>
      <w:r>
        <w:rPr>
          <w:spacing w:val="-6"/>
        </w:rPr>
        <w:t> </w:t>
      </w:r>
      <w:r>
        <w:rPr/>
        <w:t>atender</w:t>
      </w:r>
      <w:r>
        <w:rPr>
          <w:spacing w:val="-5"/>
        </w:rPr>
        <w:t> </w:t>
      </w:r>
      <w:r>
        <w:rPr/>
        <w:t>su</w:t>
      </w:r>
      <w:r>
        <w:rPr>
          <w:spacing w:val="-4"/>
        </w:rPr>
        <w:t> </w:t>
      </w:r>
      <w:r>
        <w:rPr/>
        <w:t>seguridad</w:t>
      </w:r>
      <w:r>
        <w:rPr>
          <w:spacing w:val="-4"/>
        </w:rPr>
        <w:t> </w:t>
      </w:r>
      <w:r>
        <w:rPr/>
        <w:t>inmediata,</w:t>
      </w:r>
      <w:r>
        <w:rPr>
          <w:spacing w:val="-5"/>
        </w:rPr>
        <w:t> </w:t>
      </w:r>
      <w:r>
        <w:rPr/>
        <w:t>tomar</w:t>
      </w:r>
      <w:r>
        <w:rPr>
          <w:spacing w:val="-5"/>
        </w:rPr>
        <w:t> </w:t>
      </w:r>
      <w:r>
        <w:rPr/>
        <w:t>conciencia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su</w:t>
      </w:r>
      <w:r>
        <w:rPr>
          <w:spacing w:val="-4"/>
        </w:rPr>
        <w:t> </w:t>
      </w:r>
      <w:r>
        <w:rPr/>
        <w:t>experiencia,</w:t>
      </w:r>
      <w:r>
        <w:rPr>
          <w:spacing w:val="-5"/>
        </w:rPr>
        <w:t> </w:t>
      </w:r>
      <w:r>
        <w:rPr/>
        <w:t>reafirmar</w:t>
      </w:r>
      <w:r>
        <w:rPr>
          <w:spacing w:val="-5"/>
        </w:rPr>
        <w:t> </w:t>
      </w:r>
      <w:r>
        <w:rPr/>
        <w:t>sus</w:t>
      </w:r>
      <w:r>
        <w:rPr>
          <w:spacing w:val="-3"/>
        </w:rPr>
        <w:t> </w:t>
      </w:r>
      <w:r>
        <w:rPr/>
        <w:t>derechos</w:t>
      </w:r>
      <w:r>
        <w:rPr>
          <w:spacing w:val="-4"/>
        </w:rPr>
        <w:t> </w:t>
      </w:r>
      <w:r>
        <w:rPr/>
        <w:t>y</w:t>
      </w:r>
      <w:r>
        <w:rPr>
          <w:spacing w:val="-58"/>
        </w:rPr>
        <w:t> </w:t>
      </w:r>
      <w:r>
        <w:rPr/>
        <w:t>aliviar sus sentimientos de vergüenza y a veces de culpa. Para su atención aplique el protocolo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atención para</w:t>
      </w:r>
      <w:r>
        <w:rPr>
          <w:spacing w:val="-2"/>
        </w:rPr>
        <w:t> </w:t>
      </w:r>
      <w:r>
        <w:rPr/>
        <w:t>las llamadas de</w:t>
      </w:r>
      <w:r>
        <w:rPr>
          <w:spacing w:val="-2"/>
        </w:rPr>
        <w:t> </w:t>
      </w:r>
      <w:r>
        <w:rPr/>
        <w:t>personas en</w:t>
      </w:r>
      <w:r>
        <w:rPr>
          <w:spacing w:val="2"/>
        </w:rPr>
        <w:t> </w:t>
      </w:r>
      <w:r>
        <w:rPr/>
        <w:t>crisis del capítulo</w:t>
      </w:r>
      <w:r>
        <w:rPr>
          <w:spacing w:val="1"/>
        </w:rPr>
        <w:t> </w:t>
      </w:r>
      <w:r>
        <w:rPr/>
        <w:t>IV.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  <w:r>
        <w:rPr/>
        <w:pict>
          <v:rect style="position:absolute;margin-left:70.944pt;margin-top:9.302173pt;width:144.020pt;height:.72003pt;mso-position-horizontal-relative:page;mso-position-vertical-relative:paragraph;z-index:-156456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258" w:right="1239" w:firstLine="0"/>
        <w:jc w:val="both"/>
        <w:rPr>
          <w:sz w:val="20"/>
        </w:rPr>
      </w:pPr>
      <w:r>
        <w:rPr>
          <w:sz w:val="20"/>
        </w:rPr>
        <w:t>El parafraseo consiste en poner en palabras sencillas y sin adjetivaciones que cargan el estado emocional, aquella</w:t>
      </w:r>
      <w:r>
        <w:rPr>
          <w:spacing w:val="-47"/>
          <w:sz w:val="20"/>
        </w:rPr>
        <w:t> </w:t>
      </w:r>
      <w:r>
        <w:rPr>
          <w:sz w:val="20"/>
        </w:rPr>
        <w:t>explicación o exposición que realiza la usuaria de la Línea 100, para que este resulte más sencillo de comprender</w:t>
      </w:r>
      <w:r>
        <w:rPr>
          <w:spacing w:val="-47"/>
          <w:sz w:val="20"/>
        </w:rPr>
        <w:t> </w:t>
      </w:r>
      <w:r>
        <w:rPr>
          <w:sz w:val="20"/>
        </w:rPr>
        <w:t>y emocionalmente más</w:t>
      </w:r>
      <w:r>
        <w:rPr>
          <w:spacing w:val="-1"/>
          <w:sz w:val="20"/>
        </w:rPr>
        <w:t> </w:t>
      </w:r>
      <w:r>
        <w:rPr>
          <w:sz w:val="20"/>
        </w:rPr>
        <w:t>neutral.</w:t>
      </w:r>
    </w:p>
    <w:p>
      <w:pPr>
        <w:spacing w:after="0"/>
        <w:jc w:val="both"/>
        <w:rPr>
          <w:sz w:val="20"/>
        </w:rPr>
        <w:sectPr>
          <w:headerReference w:type="default" r:id="rId577"/>
          <w:footerReference w:type="default" r:id="rId578"/>
          <w:pgSz w:w="11910" w:h="16840"/>
          <w:pgMar w:header="751" w:footer="2039" w:top="960" w:bottom="2220" w:left="160" w:right="180"/>
        </w:sectPr>
      </w:pPr>
    </w:p>
    <w:p>
      <w:pPr>
        <w:pStyle w:val="BodyText"/>
        <w:rPr>
          <w:sz w:val="20"/>
        </w:rPr>
      </w:pPr>
    </w:p>
    <w:p>
      <w:pPr>
        <w:pStyle w:val="Heading1"/>
        <w:spacing w:before="215"/>
        <w:ind w:left="1359" w:right="1335"/>
        <w:jc w:val="center"/>
      </w:pPr>
      <w:r>
        <w:rPr/>
        <w:t>Tabla</w:t>
      </w:r>
      <w:r>
        <w:rPr>
          <w:spacing w:val="-1"/>
        </w:rPr>
        <w:t> </w:t>
      </w:r>
      <w:r>
        <w:rPr/>
        <w:t>32</w:t>
      </w:r>
    </w:p>
    <w:p>
      <w:pPr>
        <w:pStyle w:val="BodyText"/>
        <w:spacing w:before="1"/>
        <w:rPr>
          <w:b/>
        </w:rPr>
      </w:pPr>
    </w:p>
    <w:p>
      <w:pPr>
        <w:spacing w:before="0"/>
        <w:ind w:left="1359" w:right="1280" w:firstLine="0"/>
        <w:jc w:val="center"/>
        <w:rPr>
          <w:i/>
          <w:sz w:val="24"/>
        </w:rPr>
      </w:pPr>
      <w:r>
        <w:rPr>
          <w:i/>
          <w:sz w:val="24"/>
        </w:rPr>
        <w:t>Buenas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malas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prácticas para el inicio 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las llamadas</w:t>
      </w:r>
    </w:p>
    <w:p>
      <w:pPr>
        <w:pStyle w:val="BodyText"/>
        <w:spacing w:after="1"/>
        <w:rPr>
          <w:i/>
        </w:rPr>
      </w:pPr>
    </w:p>
    <w:tbl>
      <w:tblPr>
        <w:tblW w:w="0" w:type="auto"/>
        <w:jc w:val="left"/>
        <w:tblInd w:w="16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0"/>
        <w:gridCol w:w="4116"/>
      </w:tblGrid>
      <w:tr>
        <w:trPr>
          <w:trHeight w:val="551" w:hRule="atLeast"/>
        </w:trPr>
        <w:tc>
          <w:tcPr>
            <w:tcW w:w="4250" w:type="dxa"/>
            <w:shd w:val="clear" w:color="auto" w:fill="1F3863"/>
          </w:tcPr>
          <w:p>
            <w:pPr>
              <w:pStyle w:val="TableParagraph"/>
              <w:spacing w:line="275" w:lineRule="exact"/>
              <w:ind w:left="1315"/>
              <w:rPr>
                <w:sz w:val="24"/>
              </w:rPr>
            </w:pPr>
            <w:r>
              <w:rPr>
                <w:sz w:val="24"/>
              </w:rPr>
              <w:t>Buenas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prácticas</w:t>
            </w:r>
          </w:p>
        </w:tc>
        <w:tc>
          <w:tcPr>
            <w:tcW w:w="4116" w:type="dxa"/>
            <w:shd w:val="clear" w:color="auto" w:fill="1F3863"/>
          </w:tcPr>
          <w:p>
            <w:pPr>
              <w:pStyle w:val="TableParagraph"/>
              <w:spacing w:line="275" w:lineRule="exact"/>
              <w:ind w:left="1306"/>
              <w:rPr>
                <w:sz w:val="24"/>
              </w:rPr>
            </w:pPr>
            <w:r>
              <w:rPr>
                <w:sz w:val="24"/>
              </w:rPr>
              <w:t>Malas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prácticas</w:t>
            </w:r>
          </w:p>
        </w:tc>
      </w:tr>
      <w:tr>
        <w:trPr>
          <w:trHeight w:val="556" w:hRule="atLeast"/>
        </w:trPr>
        <w:tc>
          <w:tcPr>
            <w:tcW w:w="4250" w:type="dxa"/>
          </w:tcPr>
          <w:p>
            <w:pPr>
              <w:pStyle w:val="TableParagraph"/>
              <w:tabs>
                <w:tab w:pos="1004" w:val="left" w:leader="none"/>
                <w:tab w:pos="1466" w:val="left" w:leader="none"/>
                <w:tab w:pos="2206" w:val="left" w:leader="none"/>
                <w:tab w:pos="2680" w:val="left" w:leader="none"/>
                <w:tab w:pos="4035" w:val="left" w:leader="none"/>
              </w:tabs>
              <w:spacing w:line="276" w:lineRule="exact"/>
              <w:ind w:left="107" w:right="105"/>
              <w:rPr>
                <w:b/>
                <w:sz w:val="24"/>
              </w:rPr>
            </w:pPr>
            <w:r>
              <w:rPr>
                <w:b/>
                <w:sz w:val="24"/>
              </w:rPr>
              <w:t>Utilice</w:t>
              <w:tab/>
              <w:t>su</w:t>
              <w:tab/>
              <w:t>texto</w:t>
              <w:tab/>
              <w:t>de</w:t>
              <w:tab/>
              <w:t>bienvenida</w:t>
              <w:tab/>
            </w:r>
            <w:r>
              <w:rPr>
                <w:b/>
                <w:spacing w:val="-4"/>
                <w:sz w:val="24"/>
              </w:rPr>
              <w:t>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identificación.</w:t>
            </w:r>
          </w:p>
        </w:tc>
        <w:tc>
          <w:tcPr>
            <w:tcW w:w="4116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Saludar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sin identificarse.</w:t>
            </w:r>
          </w:p>
        </w:tc>
      </w:tr>
      <w:tr>
        <w:trPr>
          <w:trHeight w:val="965" w:hRule="atLeast"/>
        </w:trPr>
        <w:tc>
          <w:tcPr>
            <w:tcW w:w="4250" w:type="dxa"/>
          </w:tcPr>
          <w:p>
            <w:pPr>
              <w:pStyle w:val="TableParagraph"/>
              <w:ind w:left="107" w:righ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Dirigirse a la persona usuaria de usted.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Usar</w:t>
            </w:r>
            <w:r>
              <w:rPr>
                <w:b/>
                <w:spacing w:val="-16"/>
                <w:sz w:val="24"/>
              </w:rPr>
              <w:t> </w:t>
            </w:r>
            <w:r>
              <w:rPr>
                <w:b/>
                <w:sz w:val="24"/>
              </w:rPr>
              <w:t>su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nombre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6"/>
                <w:sz w:val="24"/>
              </w:rPr>
              <w:t> </w:t>
            </w:r>
            <w:r>
              <w:rPr>
                <w:b/>
                <w:sz w:val="24"/>
              </w:rPr>
              <w:t>pila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solo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llamadas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contención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emocional.</w:t>
            </w:r>
          </w:p>
        </w:tc>
        <w:tc>
          <w:tcPr>
            <w:tcW w:w="4116" w:type="dxa"/>
          </w:tcPr>
          <w:p>
            <w:pPr>
              <w:pStyle w:val="TableParagraph"/>
              <w:ind w:left="106" w:right="91"/>
              <w:rPr>
                <w:sz w:val="24"/>
              </w:rPr>
            </w:pPr>
            <w:r>
              <w:rPr>
                <w:sz w:val="24"/>
              </w:rPr>
              <w:t>Tutear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persona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usuaria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hablarle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“nosotras”.</w:t>
            </w:r>
          </w:p>
        </w:tc>
      </w:tr>
      <w:tr>
        <w:trPr>
          <w:trHeight w:val="966" w:hRule="atLeast"/>
        </w:trPr>
        <w:tc>
          <w:tcPr>
            <w:tcW w:w="4250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Conservar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z w:val="24"/>
              </w:rPr>
              <w:t>buenos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tonos,</w:t>
            </w:r>
            <w:r>
              <w:rPr>
                <w:b/>
                <w:spacing w:val="11"/>
                <w:sz w:val="24"/>
              </w:rPr>
              <w:t> </w:t>
            </w:r>
            <w:r>
              <w:rPr>
                <w:b/>
                <w:sz w:val="24"/>
              </w:rPr>
              <w:t>inflexiones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voz,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énfasis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interés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relato.</w:t>
            </w:r>
          </w:p>
        </w:tc>
        <w:tc>
          <w:tcPr>
            <w:tcW w:w="4116" w:type="dxa"/>
          </w:tcPr>
          <w:p>
            <w:pPr>
              <w:pStyle w:val="TableParagraph"/>
              <w:spacing w:before="133"/>
              <w:ind w:left="106"/>
              <w:rPr>
                <w:sz w:val="24"/>
              </w:rPr>
            </w:pPr>
            <w:r>
              <w:rPr>
                <w:sz w:val="24"/>
              </w:rPr>
              <w:t>Quedarse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silencio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sin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informar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si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se</w:t>
            </w:r>
          </w:p>
          <w:p>
            <w:pPr>
              <w:pStyle w:val="TableParagraph"/>
              <w:tabs>
                <w:tab w:pos="1826" w:val="left" w:leader="none"/>
                <w:tab w:pos="3480" w:val="left" w:leader="none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encuentra</w:t>
              <w:tab/>
              <w:t>haciendo</w:t>
              <w:tab/>
              <w:t>algún</w:t>
            </w:r>
          </w:p>
          <w:p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procedimiento.</w:t>
            </w:r>
          </w:p>
        </w:tc>
      </w:tr>
      <w:tr>
        <w:trPr>
          <w:trHeight w:val="1242" w:hRule="atLeast"/>
        </w:trPr>
        <w:tc>
          <w:tcPr>
            <w:tcW w:w="4250" w:type="dxa"/>
          </w:tcPr>
          <w:p>
            <w:pPr>
              <w:pStyle w:val="TableParagraph"/>
              <w:ind w:left="107" w:righ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Haga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saber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está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escuchando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activamente,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interrumpir,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esa es la única posibilidad de saber lo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la usuaria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piensa 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necesita.</w:t>
            </w:r>
          </w:p>
        </w:tc>
        <w:tc>
          <w:tcPr>
            <w:tcW w:w="4116" w:type="dxa"/>
          </w:tcPr>
          <w:p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Hacer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interrupciones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múltiples.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Hablar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mismo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hacer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énfasis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opinión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personal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respecto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usuaria necesita.</w:t>
            </w:r>
          </w:p>
        </w:tc>
      </w:tr>
      <w:tr>
        <w:trPr>
          <w:trHeight w:val="2760" w:hRule="atLeast"/>
        </w:trPr>
        <w:tc>
          <w:tcPr>
            <w:tcW w:w="4250" w:type="dxa"/>
          </w:tcPr>
          <w:p>
            <w:pPr>
              <w:pStyle w:val="TableParagraph"/>
              <w:spacing w:before="133"/>
              <w:ind w:left="107" w:righ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Cuando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deba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dejar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usuaria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espera, explique lo que está haciendo.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ejemplo: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“estoy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buscando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una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información para atender su consulta,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ubicando un lugar, verificando datos,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etc.”.</w:t>
            </w:r>
          </w:p>
          <w:p>
            <w:pPr>
              <w:pStyle w:val="TableParagraph"/>
              <w:ind w:left="107" w:righ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espera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muy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larga,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señale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tanto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tanto,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siga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esperando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(silencio positivo).</w:t>
            </w:r>
          </w:p>
        </w:tc>
        <w:tc>
          <w:tcPr>
            <w:tcW w:w="4116" w:type="dxa"/>
          </w:tcPr>
          <w:p>
            <w:pPr>
              <w:pStyle w:val="TableParagraph"/>
              <w:spacing w:before="133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Dejar en espera por más de 45 segundos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advertir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hará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buscar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consultar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algo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(silencio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negativo).</w:t>
            </w:r>
          </w:p>
        </w:tc>
      </w:tr>
      <w:tr>
        <w:trPr>
          <w:trHeight w:val="960" w:hRule="atLeast"/>
        </w:trPr>
        <w:tc>
          <w:tcPr>
            <w:tcW w:w="4250" w:type="dxa"/>
          </w:tcPr>
          <w:p>
            <w:pPr>
              <w:pStyle w:val="TableParagraph"/>
              <w:spacing w:line="270" w:lineRule="atLeast" w:before="113"/>
              <w:ind w:left="107" w:righ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Explique acerca de la confidencialidad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 sus límites en el manejo de los datos 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uso que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hará 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ellos.</w:t>
            </w:r>
          </w:p>
        </w:tc>
        <w:tc>
          <w:tcPr>
            <w:tcW w:w="4116" w:type="dxa"/>
          </w:tcPr>
          <w:p>
            <w:pPr>
              <w:pStyle w:val="TableParagraph"/>
              <w:spacing w:line="270" w:lineRule="atLeast" w:before="113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Pedir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personales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explicar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brevemente para qué son y qué se hará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 ellos.</w:t>
            </w:r>
          </w:p>
        </w:tc>
      </w:tr>
    </w:tbl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227"/>
        <w:ind w:left="1258"/>
      </w:pPr>
      <w:r>
        <w:rPr/>
        <w:t>Fuente:</w:t>
      </w:r>
      <w:r>
        <w:rPr>
          <w:spacing w:val="-1"/>
        </w:rPr>
        <w:t> </w:t>
      </w:r>
      <w:r>
        <w:rPr/>
        <w:t>Adaptado del</w:t>
      </w:r>
      <w:r>
        <w:rPr>
          <w:spacing w:val="-1"/>
        </w:rPr>
        <w:t> </w:t>
      </w:r>
      <w:r>
        <w:rPr/>
        <w:t>Protocolo de</w:t>
      </w:r>
      <w:r>
        <w:rPr>
          <w:spacing w:val="-2"/>
        </w:rPr>
        <w:t> </w:t>
      </w:r>
      <w:r>
        <w:rPr/>
        <w:t>la Línea</w:t>
      </w:r>
      <w:r>
        <w:rPr>
          <w:spacing w:val="-3"/>
        </w:rPr>
        <w:t> </w:t>
      </w:r>
      <w:r>
        <w:rPr/>
        <w:t>144</w:t>
      </w:r>
      <w:r>
        <w:rPr>
          <w:spacing w:val="2"/>
        </w:rPr>
        <w:t> </w:t>
      </w:r>
      <w:r>
        <w:rPr/>
        <w:t>(Argentina) y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Línea</w:t>
      </w:r>
      <w:r>
        <w:rPr>
          <w:spacing w:val="-2"/>
        </w:rPr>
        <w:t> </w:t>
      </w:r>
      <w:r>
        <w:rPr/>
        <w:t>911 (Ecuador).</w:t>
      </w:r>
    </w:p>
    <w:p>
      <w:pPr>
        <w:spacing w:after="0"/>
        <w:sectPr>
          <w:headerReference w:type="default" r:id="rId579"/>
          <w:footerReference w:type="default" r:id="rId580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70.919998pt;margin-top:210.359985pt;width:453.48pt;height:13.8pt;mso-position-horizontal-relative:page;mso-position-vertical-relative:page;z-index:-25042432" filled="true" fillcolor="#d9d9d9" stroked="false">
            <v:fill type="solid"/>
            <w10:wrap type="none"/>
          </v:rect>
        </w:pict>
      </w:r>
    </w:p>
    <w:p>
      <w:pPr>
        <w:pStyle w:val="Heading1"/>
        <w:numPr>
          <w:ilvl w:val="1"/>
          <w:numId w:val="49"/>
        </w:numPr>
        <w:tabs>
          <w:tab w:pos="2340" w:val="left" w:leader="none"/>
        </w:tabs>
        <w:spacing w:line="240" w:lineRule="auto" w:before="215" w:after="0"/>
        <w:ind w:left="2339" w:right="0" w:hanging="362"/>
        <w:jc w:val="left"/>
        <w:rPr>
          <w:sz w:val="22"/>
        </w:rPr>
      </w:pPr>
      <w:r>
        <w:rPr/>
        <w:pict>
          <v:rect style="position:absolute;margin-left:70.919998pt;margin-top:95.03315pt;width:453.48pt;height:13.8pt;mso-position-horizontal-relative:page;mso-position-vertical-relative:paragraph;z-index:-25043456" filled="true" fillcolor="#d9d9d9" stroked="false">
            <v:fill type="solid"/>
            <w10:wrap type="none"/>
          </v:rect>
        </w:pict>
      </w:r>
      <w:r>
        <w:rPr/>
        <w:pict>
          <v:rect style="position:absolute;margin-left:70.919998pt;margin-top:122.633148pt;width:453.48pt;height:13.8pt;mso-position-horizontal-relative:page;mso-position-vertical-relative:paragraph;z-index:-25042944" filled="true" fillcolor="#d9d9d9" stroked="false">
            <v:fill type="solid"/>
            <w10:wrap type="none"/>
          </v:rect>
        </w:pict>
      </w:r>
      <w:bookmarkStart w:name="_bookmark51" w:id="97"/>
      <w:bookmarkEnd w:id="97"/>
      <w:r>
        <w:rPr>
          <w:b w:val="0"/>
        </w:rPr>
      </w:r>
      <w:bookmarkStart w:name="_bookmark51" w:id="98"/>
      <w:bookmarkEnd w:id="98"/>
      <w:r>
        <w:rPr/>
        <w:t>D</w:t>
      </w:r>
      <w:r>
        <w:rPr/>
        <w:t>esarrollo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llamada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2"/>
        </w:rPr>
      </w:pPr>
    </w:p>
    <w:tbl>
      <w:tblPr>
        <w:tblW w:w="0" w:type="auto"/>
        <w:jc w:val="left"/>
        <w:tblInd w:w="11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"/>
        <w:gridCol w:w="9069"/>
        <w:gridCol w:w="114"/>
      </w:tblGrid>
      <w:tr>
        <w:trPr>
          <w:trHeight w:val="294" w:hRule="atLeast"/>
        </w:trPr>
        <w:tc>
          <w:tcPr>
            <w:tcW w:w="112" w:type="dxa"/>
            <w:tcBorders>
              <w:top w:val="single" w:sz="4" w:space="0" w:color="808080"/>
              <w:left w:val="single" w:sz="4" w:space="0" w:color="80808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69" w:type="dxa"/>
            <w:tcBorders>
              <w:top w:val="single" w:sz="4" w:space="0" w:color="808080"/>
            </w:tcBorders>
            <w:shd w:val="clear" w:color="auto" w:fill="D9D9D9"/>
          </w:tcPr>
          <w:p>
            <w:pPr>
              <w:pStyle w:val="TableParagraph"/>
              <w:spacing w:line="256" w:lineRule="exact" w:before="18"/>
              <w:ind w:left="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Recuerde</w:t>
            </w:r>
            <w:r>
              <w:rPr>
                <w:b/>
                <w:i/>
                <w:spacing w:val="31"/>
                <w:sz w:val="24"/>
              </w:rPr>
              <w:t> </w:t>
            </w:r>
            <w:r>
              <w:rPr>
                <w:b/>
                <w:i/>
                <w:sz w:val="24"/>
              </w:rPr>
              <w:t>que</w:t>
            </w:r>
            <w:r>
              <w:rPr>
                <w:b/>
                <w:i/>
                <w:spacing w:val="33"/>
                <w:sz w:val="24"/>
              </w:rPr>
              <w:t> </w:t>
            </w:r>
            <w:r>
              <w:rPr>
                <w:b/>
                <w:i/>
                <w:sz w:val="24"/>
              </w:rPr>
              <w:t>las</w:t>
            </w:r>
            <w:r>
              <w:rPr>
                <w:b/>
                <w:i/>
                <w:spacing w:val="34"/>
                <w:sz w:val="24"/>
              </w:rPr>
              <w:t> </w:t>
            </w:r>
            <w:r>
              <w:rPr>
                <w:b/>
                <w:i/>
                <w:sz w:val="24"/>
              </w:rPr>
              <w:t>relaciones</w:t>
            </w:r>
            <w:r>
              <w:rPr>
                <w:b/>
                <w:i/>
                <w:spacing w:val="32"/>
                <w:sz w:val="24"/>
              </w:rPr>
              <w:t> </w:t>
            </w:r>
            <w:r>
              <w:rPr>
                <w:b/>
                <w:i/>
                <w:sz w:val="24"/>
              </w:rPr>
              <w:t>violentas</w:t>
            </w:r>
            <w:r>
              <w:rPr>
                <w:b/>
                <w:i/>
                <w:spacing w:val="33"/>
                <w:sz w:val="24"/>
              </w:rPr>
              <w:t> </w:t>
            </w:r>
            <w:r>
              <w:rPr>
                <w:b/>
                <w:i/>
                <w:sz w:val="24"/>
              </w:rPr>
              <w:t>se</w:t>
            </w:r>
            <w:r>
              <w:rPr>
                <w:b/>
                <w:i/>
                <w:spacing w:val="35"/>
                <w:sz w:val="24"/>
              </w:rPr>
              <w:t> </w:t>
            </w:r>
            <w:r>
              <w:rPr>
                <w:b/>
                <w:i/>
                <w:sz w:val="24"/>
              </w:rPr>
              <w:t>caracterizan</w:t>
            </w:r>
            <w:r>
              <w:rPr>
                <w:b/>
                <w:i/>
                <w:spacing w:val="33"/>
                <w:sz w:val="24"/>
              </w:rPr>
              <w:t> </w:t>
            </w:r>
            <w:r>
              <w:rPr>
                <w:b/>
                <w:i/>
                <w:sz w:val="24"/>
              </w:rPr>
              <w:t>por</w:t>
            </w:r>
            <w:r>
              <w:rPr>
                <w:b/>
                <w:i/>
                <w:spacing w:val="32"/>
                <w:sz w:val="24"/>
              </w:rPr>
              <w:t> </w:t>
            </w:r>
            <w:r>
              <w:rPr>
                <w:b/>
                <w:i/>
                <w:sz w:val="24"/>
              </w:rPr>
              <w:t>su</w:t>
            </w:r>
            <w:r>
              <w:rPr>
                <w:b/>
                <w:i/>
                <w:spacing w:val="34"/>
                <w:sz w:val="24"/>
              </w:rPr>
              <w:t> </w:t>
            </w:r>
            <w:r>
              <w:rPr>
                <w:b/>
                <w:i/>
                <w:sz w:val="24"/>
              </w:rPr>
              <w:t>naturaleza</w:t>
            </w:r>
            <w:r>
              <w:rPr>
                <w:b/>
                <w:i/>
                <w:spacing w:val="32"/>
                <w:sz w:val="24"/>
              </w:rPr>
              <w:t> </w:t>
            </w:r>
            <w:r>
              <w:rPr>
                <w:b/>
                <w:i/>
                <w:sz w:val="24"/>
              </w:rPr>
              <w:t>cíclica</w:t>
            </w:r>
            <w:r>
              <w:rPr>
                <w:b/>
                <w:i/>
                <w:spacing w:val="34"/>
                <w:sz w:val="24"/>
              </w:rPr>
              <w:t> </w:t>
            </w:r>
            <w:r>
              <w:rPr>
                <w:b/>
                <w:i/>
                <w:sz w:val="24"/>
              </w:rPr>
              <w:t>entre</w:t>
            </w:r>
            <w:r>
              <w:rPr>
                <w:b/>
                <w:i/>
                <w:spacing w:val="33"/>
                <w:sz w:val="24"/>
              </w:rPr>
              <w:t> </w:t>
            </w:r>
            <w:r>
              <w:rPr>
                <w:b/>
                <w:i/>
                <w:sz w:val="24"/>
              </w:rPr>
              <w:t>los</w:t>
            </w:r>
          </w:p>
        </w:tc>
        <w:tc>
          <w:tcPr>
            <w:tcW w:w="114" w:type="dxa"/>
            <w:tcBorders>
              <w:top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07" w:hRule="atLeast"/>
        </w:trPr>
        <w:tc>
          <w:tcPr>
            <w:tcW w:w="9295" w:type="dxa"/>
            <w:gridSpan w:val="3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480" w:lineRule="auto"/>
              <w:ind w:left="112" w:right="101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episodios de romance, tensión y violencia (Walker, 1979). La existencia de estos círculos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donde el agresor «pega, después acaricia y otra vez vuelve a golpear…», puede confundir a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la víctima y generar cierta dificultad para reconocer que se encuentra en una situación de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violencia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y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que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requiere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ayuda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para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parar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la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agresión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(Ortega,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2019).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Cuando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una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sobreviviente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de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violencia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por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fin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decide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buscar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ayuda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y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llama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a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la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Línea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100,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es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una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valiosa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  <w:shd w:fill="D9D9D9" w:color="auto" w:val="clear"/>
              </w:rPr>
              <w:t>oportunidad</w:t>
            </w:r>
            <w:r>
              <w:rPr>
                <w:b/>
                <w:i/>
                <w:spacing w:val="-1"/>
                <w:sz w:val="24"/>
                <w:shd w:fill="D9D9D9" w:color="auto" w:val="clear"/>
              </w:rPr>
              <w:t> </w:t>
            </w:r>
            <w:r>
              <w:rPr>
                <w:b/>
                <w:i/>
                <w:sz w:val="24"/>
                <w:shd w:fill="D9D9D9" w:color="auto" w:val="clear"/>
              </w:rPr>
              <w:t>que</w:t>
            </w:r>
            <w:r>
              <w:rPr>
                <w:b/>
                <w:i/>
                <w:spacing w:val="-2"/>
                <w:sz w:val="24"/>
                <w:shd w:fill="D9D9D9" w:color="auto" w:val="clear"/>
              </w:rPr>
              <w:t> </w:t>
            </w:r>
            <w:r>
              <w:rPr>
                <w:b/>
                <w:i/>
                <w:sz w:val="24"/>
                <w:shd w:fill="D9D9D9" w:color="auto" w:val="clear"/>
              </w:rPr>
              <w:t>usted</w:t>
            </w:r>
            <w:r>
              <w:rPr>
                <w:b/>
                <w:i/>
                <w:spacing w:val="-1"/>
                <w:sz w:val="24"/>
                <w:shd w:fill="D9D9D9" w:color="auto" w:val="clear"/>
              </w:rPr>
              <w:t> </w:t>
            </w:r>
            <w:r>
              <w:rPr>
                <w:b/>
                <w:i/>
                <w:sz w:val="24"/>
                <w:shd w:fill="D9D9D9" w:color="auto" w:val="clear"/>
              </w:rPr>
              <w:t>debe</w:t>
            </w:r>
            <w:r>
              <w:rPr>
                <w:b/>
                <w:i/>
                <w:spacing w:val="-2"/>
                <w:sz w:val="24"/>
                <w:shd w:fill="D9D9D9" w:color="auto" w:val="clear"/>
              </w:rPr>
              <w:t> </w:t>
            </w:r>
            <w:r>
              <w:rPr>
                <w:b/>
                <w:i/>
                <w:sz w:val="24"/>
                <w:shd w:fill="D9D9D9" w:color="auto" w:val="clear"/>
              </w:rPr>
              <w:t>aprovechar para</w:t>
            </w:r>
            <w:r>
              <w:rPr>
                <w:b/>
                <w:i/>
                <w:spacing w:val="-1"/>
                <w:sz w:val="24"/>
                <w:shd w:fill="D9D9D9" w:color="auto" w:val="clear"/>
              </w:rPr>
              <w:t> </w:t>
            </w:r>
            <w:r>
              <w:rPr>
                <w:b/>
                <w:i/>
                <w:sz w:val="24"/>
                <w:shd w:fill="D9D9D9" w:color="auto" w:val="clear"/>
              </w:rPr>
              <w:t>entregar</w:t>
            </w:r>
            <w:r>
              <w:rPr>
                <w:b/>
                <w:i/>
                <w:spacing w:val="-1"/>
                <w:sz w:val="24"/>
                <w:shd w:fill="D9D9D9" w:color="auto" w:val="clear"/>
              </w:rPr>
              <w:t> </w:t>
            </w:r>
            <w:r>
              <w:rPr>
                <w:b/>
                <w:i/>
                <w:sz w:val="24"/>
                <w:shd w:fill="D9D9D9" w:color="auto" w:val="clear"/>
              </w:rPr>
              <w:t>la</w:t>
            </w:r>
            <w:r>
              <w:rPr>
                <w:b/>
                <w:i/>
                <w:spacing w:val="-1"/>
                <w:sz w:val="24"/>
                <w:shd w:fill="D9D9D9" w:color="auto" w:val="clear"/>
              </w:rPr>
              <w:t> </w:t>
            </w:r>
            <w:r>
              <w:rPr>
                <w:b/>
                <w:i/>
                <w:sz w:val="24"/>
                <w:shd w:fill="D9D9D9" w:color="auto" w:val="clear"/>
              </w:rPr>
              <w:t>información</w:t>
            </w:r>
            <w:r>
              <w:rPr>
                <w:b/>
                <w:i/>
                <w:spacing w:val="1"/>
                <w:sz w:val="24"/>
                <w:shd w:fill="D9D9D9" w:color="auto" w:val="clear"/>
              </w:rPr>
              <w:t> </w:t>
            </w:r>
            <w:r>
              <w:rPr>
                <w:b/>
                <w:i/>
                <w:sz w:val="24"/>
                <w:shd w:fill="D9D9D9" w:color="auto" w:val="clear"/>
              </w:rPr>
              <w:t>y</w:t>
            </w:r>
            <w:r>
              <w:rPr>
                <w:b/>
                <w:i/>
                <w:spacing w:val="-2"/>
                <w:sz w:val="24"/>
                <w:shd w:fill="D9D9D9" w:color="auto" w:val="clear"/>
              </w:rPr>
              <w:t> </w:t>
            </w:r>
            <w:r>
              <w:rPr>
                <w:b/>
                <w:i/>
                <w:sz w:val="24"/>
                <w:shd w:fill="D9D9D9" w:color="auto" w:val="clear"/>
              </w:rPr>
              <w:t>ayuda</w:t>
            </w:r>
            <w:r>
              <w:rPr>
                <w:b/>
                <w:i/>
                <w:spacing w:val="-1"/>
                <w:sz w:val="24"/>
                <w:shd w:fill="D9D9D9" w:color="auto" w:val="clear"/>
              </w:rPr>
              <w:t> </w:t>
            </w:r>
            <w:r>
              <w:rPr>
                <w:b/>
                <w:i/>
                <w:sz w:val="24"/>
                <w:shd w:fill="D9D9D9" w:color="auto" w:val="clear"/>
              </w:rPr>
              <w:t>necesaria.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pStyle w:val="ListParagraph"/>
        <w:numPr>
          <w:ilvl w:val="2"/>
          <w:numId w:val="49"/>
        </w:numPr>
        <w:tabs>
          <w:tab w:pos="3059" w:val="left" w:leader="none"/>
        </w:tabs>
        <w:spacing w:line="480" w:lineRule="auto" w:before="90" w:after="0"/>
        <w:ind w:left="1966" w:right="1235" w:firstLine="372"/>
        <w:jc w:val="both"/>
        <w:rPr>
          <w:sz w:val="24"/>
        </w:rPr>
      </w:pPr>
      <w:r>
        <w:rPr/>
        <w:pict>
          <v:rect style="position:absolute;margin-left:70.919998pt;margin-top:-107.466866pt;width:453.48pt;height:13.8pt;mso-position-horizontal-relative:page;mso-position-vertical-relative:paragraph;z-index:-25041920" filled="true" fillcolor="#d9d9d9" stroked="false">
            <v:fill type="solid"/>
            <w10:wrap type="none"/>
          </v:rect>
        </w:pict>
      </w:r>
      <w:r>
        <w:rPr/>
        <w:pict>
          <v:rect style="position:absolute;margin-left:70.919998pt;margin-top:-79.866867pt;width:453.48pt;height:13.8pt;mso-position-horizontal-relative:page;mso-position-vertical-relative:paragraph;z-index:-25041408" filled="true" fillcolor="#d9d9d9" stroked="false">
            <v:fill type="solid"/>
            <w10:wrap type="none"/>
          </v:rect>
        </w:pict>
      </w:r>
      <w:r>
        <w:rPr>
          <w:b/>
          <w:sz w:val="24"/>
        </w:rPr>
        <w:t>Verifique condiciones mínimas de seguridad para persona usuaria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Identifique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qué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parte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del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ciclo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violencia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está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víctima.</w:t>
      </w:r>
      <w:r>
        <w:rPr>
          <w:b/>
          <w:spacing w:val="32"/>
          <w:sz w:val="24"/>
        </w:rPr>
        <w:t> </w:t>
      </w:r>
      <w:r>
        <w:rPr>
          <w:sz w:val="24"/>
        </w:rPr>
        <w:t>Identifique</w:t>
      </w:r>
      <w:r>
        <w:rPr>
          <w:spacing w:val="24"/>
          <w:sz w:val="24"/>
        </w:rPr>
        <w:t> </w:t>
      </w:r>
      <w:r>
        <w:rPr>
          <w:sz w:val="24"/>
        </w:rPr>
        <w:t>en</w:t>
      </w:r>
      <w:r>
        <w:rPr>
          <w:spacing w:val="24"/>
          <w:sz w:val="24"/>
        </w:rPr>
        <w:t> </w:t>
      </w:r>
      <w:r>
        <w:rPr>
          <w:sz w:val="24"/>
        </w:rPr>
        <w:t>qué</w:t>
      </w:r>
    </w:p>
    <w:p>
      <w:pPr>
        <w:pStyle w:val="BodyText"/>
        <w:spacing w:line="480" w:lineRule="auto"/>
        <w:ind w:left="1258" w:right="1233"/>
        <w:jc w:val="both"/>
      </w:pPr>
      <w:r>
        <w:rPr/>
        <w:t>momento del ciclo de violencia se encuentra la usuaria e intervenga brindando información</w:t>
      </w:r>
      <w:r>
        <w:rPr>
          <w:spacing w:val="1"/>
        </w:rPr>
        <w:t> </w:t>
      </w:r>
      <w:r>
        <w:rPr/>
        <w:t>sobre</w:t>
      </w:r>
      <w:r>
        <w:rPr>
          <w:spacing w:val="-8"/>
        </w:rPr>
        <w:t> </w:t>
      </w:r>
      <w:r>
        <w:rPr/>
        <w:t>los</w:t>
      </w:r>
      <w:r>
        <w:rPr>
          <w:spacing w:val="-5"/>
        </w:rPr>
        <w:t> </w:t>
      </w:r>
      <w:r>
        <w:rPr/>
        <w:t>derechos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le</w:t>
      </w:r>
      <w:r>
        <w:rPr>
          <w:spacing w:val="-3"/>
        </w:rPr>
        <w:t> </w:t>
      </w:r>
      <w:r>
        <w:rPr/>
        <w:t>asisten</w:t>
      </w:r>
      <w:r>
        <w:rPr>
          <w:spacing w:val="-7"/>
        </w:rPr>
        <w:t> </w:t>
      </w:r>
      <w:r>
        <w:rPr/>
        <w:t>y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servicios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7"/>
        </w:rPr>
        <w:t> </w:t>
      </w:r>
      <w:r>
        <w:rPr/>
        <w:t>red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los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puede</w:t>
      </w:r>
      <w:r>
        <w:rPr>
          <w:spacing w:val="-7"/>
        </w:rPr>
        <w:t> </w:t>
      </w:r>
      <w:r>
        <w:rPr/>
        <w:t>acceder.</w:t>
      </w:r>
      <w:r>
        <w:rPr>
          <w:spacing w:val="-6"/>
        </w:rPr>
        <w:t> </w:t>
      </w:r>
      <w:r>
        <w:rPr/>
        <w:t>Esto</w:t>
      </w:r>
      <w:r>
        <w:rPr>
          <w:spacing w:val="-3"/>
        </w:rPr>
        <w:t> </w:t>
      </w:r>
      <w:r>
        <w:rPr/>
        <w:t>ayudará</w:t>
      </w:r>
      <w:r>
        <w:rPr>
          <w:spacing w:val="-57"/>
        </w:rPr>
        <w:t> </w:t>
      </w:r>
      <w:r>
        <w:rPr/>
        <w:t>a evitar la reconfiguración de un nuevo ciclo de violencia. Para identificar en qué momento de</w:t>
      </w:r>
      <w:r>
        <w:rPr>
          <w:spacing w:val="-57"/>
        </w:rPr>
        <w:t> </w:t>
      </w:r>
      <w:r>
        <w:rPr/>
        <w:t>dicho</w:t>
      </w:r>
      <w:r>
        <w:rPr>
          <w:spacing w:val="-1"/>
        </w:rPr>
        <w:t> </w:t>
      </w:r>
      <w:r>
        <w:rPr/>
        <w:t>ciclo se</w:t>
      </w:r>
      <w:r>
        <w:rPr>
          <w:spacing w:val="-1"/>
        </w:rPr>
        <w:t> </w:t>
      </w:r>
      <w:r>
        <w:rPr/>
        <w:t>encuentra</w:t>
      </w:r>
      <w:r>
        <w:rPr>
          <w:spacing w:val="-1"/>
        </w:rPr>
        <w:t> </w:t>
      </w:r>
      <w:r>
        <w:rPr/>
        <w:t>la usuaria</w:t>
      </w:r>
      <w:r>
        <w:rPr>
          <w:spacing w:val="-2"/>
        </w:rPr>
        <w:t> </w:t>
      </w:r>
      <w:r>
        <w:rPr/>
        <w:t>puede</w:t>
      </w:r>
      <w:r>
        <w:rPr>
          <w:spacing w:val="-1"/>
        </w:rPr>
        <w:t> </w:t>
      </w:r>
      <w:r>
        <w:rPr/>
        <w:t>usar preguntas como:</w:t>
      </w:r>
    </w:p>
    <w:p>
      <w:pPr>
        <w:pStyle w:val="BodyText"/>
        <w:ind w:left="1938"/>
        <w:rPr>
          <w:sz w:val="20"/>
        </w:rPr>
      </w:pPr>
      <w:r>
        <w:rPr>
          <w:sz w:val="20"/>
        </w:rPr>
        <w:pict>
          <v:shape style="width:421.05pt;height:165.55pt;mso-position-horizontal-relative:char;mso-position-vertical-relative:line" type="#_x0000_t202" filled="true" fillcolor="#deeaf6" stroked="false">
            <w10:anchorlock/>
            <v:textbox inset="0,0,0,0">
              <w:txbxContent>
                <w:p>
                  <w:pPr>
                    <w:spacing w:line="480" w:lineRule="auto" w:before="0"/>
                    <w:ind w:left="28" w:right="333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“¿Cuándo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ocurrió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el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último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episodio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de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violencia?”</w:t>
                  </w:r>
                  <w:r>
                    <w:rPr>
                      <w:i/>
                      <w:spacing w:val="-5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“¿Con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que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frecuencia ocurre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la violencia?”</w:t>
                  </w:r>
                </w:p>
                <w:p>
                  <w:pPr>
                    <w:spacing w:line="274" w:lineRule="exact" w:before="0"/>
                    <w:ind w:left="28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“¿Ha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agredido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otros</w:t>
                  </w:r>
                  <w:r>
                    <w:rPr>
                      <w:i/>
                      <w:spacing w:val="-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miembros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de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su</w:t>
                  </w:r>
                  <w:r>
                    <w:rPr>
                      <w:i/>
                      <w:spacing w:val="-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familia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como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hijos,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suegros?”</w:t>
                  </w:r>
                </w:p>
                <w:p>
                  <w:pPr>
                    <w:pStyle w:val="BodyText"/>
                    <w:spacing w:before="10"/>
                    <w:rPr>
                      <w:i/>
                      <w:sz w:val="23"/>
                    </w:rPr>
                  </w:pPr>
                </w:p>
                <w:p>
                  <w:pPr>
                    <w:spacing w:before="0"/>
                    <w:ind w:left="28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“¿Hace</w:t>
                  </w:r>
                  <w:r>
                    <w:rPr>
                      <w:i/>
                      <w:spacing w:val="-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cuánto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tiempo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está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‘tranquilo’?”</w:t>
                  </w:r>
                </w:p>
                <w:p>
                  <w:pPr>
                    <w:pStyle w:val="BodyText"/>
                    <w:spacing w:before="1"/>
                    <w:rPr>
                      <w:i/>
                    </w:rPr>
                  </w:pPr>
                </w:p>
                <w:p>
                  <w:pPr>
                    <w:spacing w:before="0"/>
                    <w:ind w:left="28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“¿Hace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cuánto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tiempo usted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se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fue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donde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su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familiar?”</w:t>
                  </w:r>
                </w:p>
                <w:p>
                  <w:pPr>
                    <w:pStyle w:val="BodyText"/>
                    <w:rPr>
                      <w:i/>
                    </w:rPr>
                  </w:pPr>
                </w:p>
                <w:p>
                  <w:pPr>
                    <w:spacing w:before="0"/>
                    <w:ind w:left="28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“¿Le</w:t>
                  </w:r>
                  <w:r>
                    <w:rPr>
                      <w:i/>
                      <w:spacing w:val="-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ha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hecho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promesas de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cambio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o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regalos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recientemente?”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581"/>
          <w:footerReference w:type="default" r:id="rId582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ind w:left="1141"/>
        <w:rPr>
          <w:sz w:val="20"/>
        </w:rPr>
      </w:pPr>
      <w:r>
        <w:rPr>
          <w:sz w:val="20"/>
        </w:rPr>
        <w:pict>
          <v:shape style="width:464.85pt;height:112.85pt;mso-position-horizontal-relative:char;mso-position-vertical-relative:line" type="#_x0000_t202" filled="false" stroked="true" strokeweight=".47998pt" strokecolor="#808080">
            <w10:anchorlock/>
            <v:textbox inset="0,0,0,0">
              <w:txbxContent>
                <w:p>
                  <w:pPr>
                    <w:spacing w:line="480" w:lineRule="auto" w:before="18"/>
                    <w:ind w:left="108" w:right="110" w:firstLine="0"/>
                    <w:jc w:val="both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En caso de riesgo de vida o violencia sexual, la madre o el padre deberán ser informados de</w:t>
                  </w:r>
                  <w:r>
                    <w:rPr>
                      <w:b/>
                      <w:i/>
                      <w:spacing w:val="-57"/>
                      <w:sz w:val="24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las obligaciones y responsabilidades legales que tienen frente a sus hijas e hijos menores de</w:t>
                  </w:r>
                  <w:r>
                    <w:rPr>
                      <w:b/>
                      <w:i/>
                      <w:spacing w:val="-57"/>
                      <w:sz w:val="24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edad, en especial si no están de acuerdo o no están preparados para sostener acciones de</w:t>
                  </w:r>
                  <w:r>
                    <w:rPr>
                      <w:b/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protección hacia ellos/as.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spacing w:line="480" w:lineRule="auto" w:before="90"/>
        <w:ind w:left="1258" w:right="1239" w:firstLine="707"/>
        <w:jc w:val="both"/>
        <w:rPr>
          <w:sz w:val="24"/>
        </w:rPr>
      </w:pPr>
      <w:r>
        <w:rPr>
          <w:b/>
          <w:sz w:val="24"/>
        </w:rPr>
        <w:t>Verifique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dónde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encuentran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víctima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agresor.</w:t>
      </w:r>
      <w:r>
        <w:rPr>
          <w:b/>
          <w:spacing w:val="1"/>
          <w:sz w:val="24"/>
        </w:rPr>
        <w:t> </w:t>
      </w:r>
      <w:r>
        <w:rPr>
          <w:sz w:val="24"/>
        </w:rPr>
        <w:t>Inicie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conversación</w:t>
      </w:r>
      <w:r>
        <w:rPr>
          <w:spacing w:val="-57"/>
          <w:sz w:val="24"/>
        </w:rPr>
        <w:t> </w:t>
      </w:r>
      <w:r>
        <w:rPr>
          <w:sz w:val="24"/>
        </w:rPr>
        <w:t>preguntando a la usuaria sobreviviente dónde se encuentra ella en ese momento y si el agresor</w:t>
      </w:r>
      <w:r>
        <w:rPr>
          <w:spacing w:val="-57"/>
          <w:sz w:val="24"/>
        </w:rPr>
        <w:t> </w:t>
      </w:r>
      <w:r>
        <w:rPr>
          <w:sz w:val="24"/>
        </w:rPr>
        <w:t>está</w:t>
      </w:r>
      <w:r>
        <w:rPr>
          <w:spacing w:val="-1"/>
          <w:sz w:val="24"/>
        </w:rPr>
        <w:t> </w:t>
      </w:r>
      <w:r>
        <w:rPr>
          <w:sz w:val="24"/>
        </w:rPr>
        <w:t>cerca</w:t>
      </w:r>
      <w:r>
        <w:rPr>
          <w:spacing w:val="-1"/>
          <w:sz w:val="24"/>
        </w:rPr>
        <w:t> </w:t>
      </w:r>
      <w:r>
        <w:rPr>
          <w:sz w:val="24"/>
        </w:rPr>
        <w:t>o podría</w:t>
      </w:r>
      <w:r>
        <w:rPr>
          <w:spacing w:val="-2"/>
          <w:sz w:val="24"/>
        </w:rPr>
        <w:t> </w:t>
      </w:r>
      <w:r>
        <w:rPr>
          <w:sz w:val="24"/>
        </w:rPr>
        <w:t>interrumpirlos en cualquier momento.</w:t>
      </w:r>
    </w:p>
    <w:p>
      <w:pPr>
        <w:pStyle w:val="BodyText"/>
        <w:spacing w:line="480" w:lineRule="auto"/>
        <w:ind w:left="1258" w:right="1238" w:firstLine="707"/>
        <w:jc w:val="both"/>
      </w:pPr>
      <w:r>
        <w:rPr>
          <w:b/>
        </w:rPr>
        <w:t>Evite que llamada termine antes de tiempo. </w:t>
      </w:r>
      <w:r>
        <w:rPr/>
        <w:t>Si la sobreviviente cree que existe la</w:t>
      </w:r>
      <w:r>
        <w:rPr>
          <w:spacing w:val="1"/>
        </w:rPr>
        <w:t> </w:t>
      </w:r>
      <w:r>
        <w:rPr/>
        <w:t>posibilidad de que se interrumpa la llamada, anticípese y diseñe una estrategia para superar</w:t>
      </w:r>
      <w:r>
        <w:rPr>
          <w:spacing w:val="1"/>
        </w:rPr>
        <w:t> </w:t>
      </w:r>
      <w:r>
        <w:rPr/>
        <w:t>cualquier</w:t>
      </w:r>
      <w:r>
        <w:rPr>
          <w:spacing w:val="-6"/>
        </w:rPr>
        <w:t> </w:t>
      </w:r>
      <w:r>
        <w:rPr/>
        <w:t>respuesta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estado</w:t>
      </w:r>
      <w:r>
        <w:rPr>
          <w:spacing w:val="-4"/>
        </w:rPr>
        <w:t> </w:t>
      </w:r>
      <w:r>
        <w:rPr/>
        <w:t>“caliente”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pudiera</w:t>
      </w:r>
      <w:r>
        <w:rPr>
          <w:spacing w:val="-3"/>
        </w:rPr>
        <w:t> </w:t>
      </w:r>
      <w:r>
        <w:rPr/>
        <w:t>desencadenar.</w:t>
      </w:r>
      <w:r>
        <w:rPr>
          <w:spacing w:val="-6"/>
        </w:rPr>
        <w:t> </w:t>
      </w:r>
      <w:r>
        <w:rPr/>
        <w:t>Por</w:t>
      </w:r>
      <w:r>
        <w:rPr>
          <w:spacing w:val="-5"/>
        </w:rPr>
        <w:t> </w:t>
      </w:r>
      <w:r>
        <w:rPr/>
        <w:t>ejemplo,</w:t>
      </w:r>
      <w:r>
        <w:rPr>
          <w:spacing w:val="-5"/>
        </w:rPr>
        <w:t> </w:t>
      </w:r>
      <w:r>
        <w:rPr/>
        <w:t>devolver</w:t>
      </w:r>
      <w:r>
        <w:rPr>
          <w:spacing w:val="-6"/>
        </w:rPr>
        <w:t> </w:t>
      </w:r>
      <w:r>
        <w:rPr/>
        <w:t>la</w:t>
      </w:r>
      <w:r>
        <w:rPr>
          <w:spacing w:val="-57"/>
        </w:rPr>
        <w:t> </w:t>
      </w:r>
      <w:r>
        <w:rPr/>
        <w:t>llamada</w:t>
      </w:r>
      <w:r>
        <w:rPr>
          <w:spacing w:val="-8"/>
        </w:rPr>
        <w:t> </w:t>
      </w:r>
      <w:r>
        <w:rPr/>
        <w:t>al</w:t>
      </w:r>
      <w:r>
        <w:rPr>
          <w:spacing w:val="-5"/>
        </w:rPr>
        <w:t> </w:t>
      </w:r>
      <w:r>
        <w:rPr/>
        <w:t>día</w:t>
      </w:r>
      <w:r>
        <w:rPr>
          <w:spacing w:val="-6"/>
        </w:rPr>
        <w:t> </w:t>
      </w:r>
      <w:r>
        <w:rPr/>
        <w:t>siguiente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una</w:t>
      </w:r>
      <w:r>
        <w:rPr>
          <w:spacing w:val="-6"/>
        </w:rPr>
        <w:t> </w:t>
      </w:r>
      <w:r>
        <w:rPr/>
        <w:t>hora</w:t>
      </w:r>
      <w:r>
        <w:rPr>
          <w:spacing w:val="-6"/>
        </w:rPr>
        <w:t> </w:t>
      </w:r>
      <w:r>
        <w:rPr/>
        <w:t>acordada,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llamar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usuaria</w:t>
      </w:r>
      <w:r>
        <w:rPr>
          <w:spacing w:val="-7"/>
        </w:rPr>
        <w:t> </w:t>
      </w:r>
      <w:r>
        <w:rPr/>
        <w:t>bajo</w:t>
      </w:r>
      <w:r>
        <w:rPr>
          <w:spacing w:val="-5"/>
        </w:rPr>
        <w:t> </w:t>
      </w:r>
      <w:r>
        <w:rPr/>
        <w:t>una</w:t>
      </w:r>
      <w:r>
        <w:rPr>
          <w:spacing w:val="-4"/>
        </w:rPr>
        <w:t> </w:t>
      </w:r>
      <w:r>
        <w:rPr/>
        <w:t>identidad</w:t>
      </w:r>
      <w:r>
        <w:rPr>
          <w:spacing w:val="-7"/>
        </w:rPr>
        <w:t> </w:t>
      </w:r>
      <w:r>
        <w:rPr/>
        <w:t>simulada,</w:t>
      </w:r>
      <w:r>
        <w:rPr>
          <w:spacing w:val="-57"/>
        </w:rPr>
        <w:t> </w:t>
      </w:r>
      <w:r>
        <w:rPr/>
        <w:t>por</w:t>
      </w:r>
      <w:r>
        <w:rPr>
          <w:spacing w:val="-1"/>
        </w:rPr>
        <w:t> </w:t>
      </w:r>
      <w:r>
        <w:rPr/>
        <w:t>ejemplo, una compañía de</w:t>
      </w:r>
      <w:r>
        <w:rPr>
          <w:spacing w:val="-2"/>
        </w:rPr>
        <w:t> </w:t>
      </w:r>
      <w:r>
        <w:rPr/>
        <w:t>telefonía</w:t>
      </w:r>
      <w:r>
        <w:rPr>
          <w:spacing w:val="-2"/>
        </w:rPr>
        <w:t> </w:t>
      </w:r>
      <w:r>
        <w:rPr/>
        <w:t>o una</w:t>
      </w:r>
      <w:r>
        <w:rPr>
          <w:spacing w:val="-1"/>
        </w:rPr>
        <w:t> </w:t>
      </w:r>
      <w:r>
        <w:rPr/>
        <w:t>encuestadora.</w:t>
      </w:r>
    </w:p>
    <w:p>
      <w:pPr>
        <w:pStyle w:val="BodyText"/>
        <w:ind w:left="1938"/>
        <w:rPr>
          <w:sz w:val="20"/>
        </w:rPr>
      </w:pPr>
      <w:r>
        <w:rPr>
          <w:sz w:val="20"/>
        </w:rPr>
        <w:pict>
          <v:shape style="width:421.05pt;height:27.65pt;mso-position-horizontal-relative:char;mso-position-vertical-relative:line" type="#_x0000_t202" filled="true" fillcolor="#deeaf6" stroked="false">
            <w10:anchorlock/>
            <v:textbox inset="0,0,0,0">
              <w:txbxContent>
                <w:p>
                  <w:pPr>
                    <w:spacing w:line="276" w:lineRule="exact" w:before="0"/>
                    <w:ind w:left="28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“¿Dígame,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por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favor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está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sola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en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casa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este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momento?”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65.304001pt;margin-top:13.28401pt;width:464.85pt;height:85.1pt;mso-position-horizontal-relative:page;mso-position-vertical-relative:paragraph;z-index:-15641088;mso-wrap-distance-left:0;mso-wrap-distance-right:0" type="#_x0000_t202" filled="false" stroked="true" strokeweight=".47998pt" strokecolor="#808080">
            <v:textbox inset="0,0,0,0">
              <w:txbxContent>
                <w:p>
                  <w:pPr>
                    <w:spacing w:line="480" w:lineRule="auto" w:before="18"/>
                    <w:ind w:left="108" w:right="111" w:firstLine="0"/>
                    <w:jc w:val="both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Debido al temor y la ansiedad generados por la situación de violencia, es común que la</w:t>
                  </w:r>
                  <w:r>
                    <w:rPr>
                      <w:b/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persona usuaria olvide detalles o confunda la secuencia de los hechos. Corresponde al</w:t>
                  </w:r>
                  <w:r>
                    <w:rPr>
                      <w:b/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profesional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construir el</w:t>
                  </w:r>
                  <w:r>
                    <w:rPr>
                      <w:b/>
                      <w:i/>
                      <w:spacing w:val="-4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recuento histórico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de</w:t>
                  </w:r>
                  <w:r>
                    <w:rPr>
                      <w:b/>
                      <w:i/>
                      <w:spacing w:val="-2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los</w:t>
                  </w:r>
                  <w:r>
                    <w:rPr>
                      <w:b/>
                      <w:i/>
                      <w:spacing w:val="-3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hechos de</w:t>
                  </w:r>
                  <w:r>
                    <w:rPr>
                      <w:b/>
                      <w:i/>
                      <w:spacing w:val="-2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violencia y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organizar el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relato.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numPr>
          <w:ilvl w:val="2"/>
          <w:numId w:val="49"/>
        </w:numPr>
        <w:tabs>
          <w:tab w:pos="3059" w:val="left" w:leader="none"/>
        </w:tabs>
        <w:spacing w:line="240" w:lineRule="auto" w:before="90" w:after="0"/>
        <w:ind w:left="3058" w:right="0" w:hanging="721"/>
        <w:jc w:val="left"/>
      </w:pPr>
      <w:r>
        <w:rPr/>
        <w:t>Relato</w:t>
      </w:r>
      <w:r>
        <w:rPr>
          <w:spacing w:val="-2"/>
        </w:rPr>
        <w:t> </w:t>
      </w:r>
      <w:r>
        <w:rPr/>
        <w:t>secuenciado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hechos</w:t>
      </w:r>
    </w:p>
    <w:p>
      <w:pPr>
        <w:pStyle w:val="BodyText"/>
        <w:rPr>
          <w:b/>
        </w:rPr>
      </w:pPr>
    </w:p>
    <w:p>
      <w:pPr>
        <w:spacing w:before="0"/>
        <w:ind w:left="1966" w:right="0" w:firstLine="0"/>
        <w:jc w:val="left"/>
        <w:rPr>
          <w:sz w:val="24"/>
        </w:rPr>
      </w:pPr>
      <w:r>
        <w:rPr>
          <w:b/>
          <w:sz w:val="24"/>
        </w:rPr>
        <w:t>Indague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por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hechos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violencia.</w:t>
      </w:r>
      <w:r>
        <w:rPr>
          <w:b/>
          <w:spacing w:val="19"/>
          <w:sz w:val="24"/>
        </w:rPr>
        <w:t> </w:t>
      </w:r>
      <w:r>
        <w:rPr>
          <w:sz w:val="24"/>
        </w:rPr>
        <w:t>En</w:t>
      </w:r>
      <w:r>
        <w:rPr>
          <w:spacing w:val="15"/>
          <w:sz w:val="24"/>
        </w:rPr>
        <w:t> </w:t>
      </w:r>
      <w:r>
        <w:rPr>
          <w:sz w:val="24"/>
        </w:rPr>
        <w:t>ese</w:t>
      </w:r>
      <w:r>
        <w:rPr>
          <w:spacing w:val="14"/>
          <w:sz w:val="24"/>
        </w:rPr>
        <w:t> </w:t>
      </w:r>
      <w:r>
        <w:rPr>
          <w:sz w:val="24"/>
        </w:rPr>
        <w:t>sentido,</w:t>
      </w:r>
      <w:r>
        <w:rPr>
          <w:spacing w:val="16"/>
          <w:sz w:val="24"/>
        </w:rPr>
        <w:t> </w:t>
      </w:r>
      <w:r>
        <w:rPr>
          <w:sz w:val="24"/>
        </w:rPr>
        <w:t>pídale</w:t>
      </w:r>
      <w:r>
        <w:rPr>
          <w:spacing w:val="15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la</w:t>
      </w:r>
      <w:r>
        <w:rPr>
          <w:spacing w:val="15"/>
          <w:sz w:val="24"/>
        </w:rPr>
        <w:t> </w:t>
      </w:r>
      <w:r>
        <w:rPr>
          <w:sz w:val="24"/>
        </w:rPr>
        <w:t>usuaria</w:t>
      </w:r>
      <w:r>
        <w:rPr>
          <w:spacing w:val="15"/>
          <w:sz w:val="24"/>
        </w:rPr>
        <w:t> </w:t>
      </w:r>
      <w:r>
        <w:rPr>
          <w:sz w:val="24"/>
        </w:rPr>
        <w:t>que</w:t>
      </w:r>
      <w:r>
        <w:rPr>
          <w:spacing w:val="13"/>
          <w:sz w:val="24"/>
        </w:rPr>
        <w:t> </w:t>
      </w:r>
      <w:r>
        <w:rPr>
          <w:sz w:val="24"/>
        </w:rPr>
        <w:t>le</w:t>
      </w:r>
      <w:r>
        <w:rPr>
          <w:spacing w:val="15"/>
          <w:sz w:val="24"/>
        </w:rPr>
        <w:t> </w:t>
      </w:r>
      <w:r>
        <w:rPr>
          <w:sz w:val="24"/>
        </w:rPr>
        <w:t>relate</w:t>
      </w:r>
      <w:r>
        <w:rPr>
          <w:spacing w:val="15"/>
          <w:sz w:val="24"/>
        </w:rPr>
        <w:t> </w:t>
      </w:r>
      <w:r>
        <w:rPr>
          <w:sz w:val="24"/>
        </w:rPr>
        <w:t>lo</w:t>
      </w:r>
    </w:p>
    <w:p>
      <w:pPr>
        <w:pStyle w:val="BodyText"/>
        <w:spacing w:before="1"/>
      </w:pPr>
    </w:p>
    <w:p>
      <w:pPr>
        <w:pStyle w:val="BodyText"/>
        <w:ind w:left="1258"/>
      </w:pPr>
      <w:r>
        <w:rPr/>
        <w:t>sucedido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orden</w:t>
      </w:r>
      <w:r>
        <w:rPr>
          <w:spacing w:val="-1"/>
        </w:rPr>
        <w:t> </w:t>
      </w:r>
      <w:r>
        <w:rPr/>
        <w:t>en que</w:t>
      </w:r>
      <w:r>
        <w:rPr>
          <w:spacing w:val="-2"/>
        </w:rPr>
        <w:t> </w:t>
      </w:r>
      <w:r>
        <w:rPr/>
        <w:t>transcurrieron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hechos. Apóyese</w:t>
      </w:r>
      <w:r>
        <w:rPr>
          <w:spacing w:val="-2"/>
        </w:rPr>
        <w:t> </w:t>
      </w:r>
      <w:r>
        <w:rPr/>
        <w:t>en</w:t>
      </w:r>
      <w:r>
        <w:rPr>
          <w:spacing w:val="1"/>
        </w:rPr>
        <w:t> </w:t>
      </w:r>
      <w:r>
        <w:rPr/>
        <w:t>fórmulas</w:t>
      </w:r>
      <w:r>
        <w:rPr>
          <w:spacing w:val="-1"/>
        </w:rPr>
        <w:t> </w:t>
      </w:r>
      <w:r>
        <w:rPr/>
        <w:t>como:</w:t>
      </w:r>
    </w:p>
    <w:p>
      <w:pPr>
        <w:spacing w:after="0"/>
        <w:sectPr>
          <w:headerReference w:type="default" r:id="rId583"/>
          <w:footerReference w:type="default" r:id="rId584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70.919998pt;margin-top:582.959961pt;width:453.48pt;height:13.8pt;mso-position-horizontal-relative:page;mso-position-vertical-relative:page;z-index:-25038336" filled="true" fillcolor="#d9d9d9" stroked="false">
            <v:fill type="solid"/>
            <w10:wrap type="none"/>
          </v:rect>
        </w:pict>
      </w:r>
      <w:r>
        <w:rPr/>
        <w:pict>
          <v:rect style="position:absolute;margin-left:70.919998pt;margin-top:610.559998pt;width:453.48pt;height:13.8pt;mso-position-horizontal-relative:page;mso-position-vertical-relative:page;z-index:-25037824" filled="true" fillcolor="#d9d9d9" stroked="false">
            <v:fill type="solid"/>
            <w10:wrap type="none"/>
          </v:rect>
        </w:pict>
      </w:r>
      <w:r>
        <w:rPr/>
        <w:pict>
          <v:rect style="position:absolute;margin-left:70.919998pt;margin-top:638.159973pt;width:453.48pt;height:13.8pt;mso-position-horizontal-relative:page;mso-position-vertical-relative:page;z-index:-25037312" filled="true" fillcolor="#d9d9d9" stroked="false">
            <v:fill type="solid"/>
            <w10:wrap type="none"/>
          </v:rect>
        </w:pict>
      </w:r>
      <w:r>
        <w:rPr/>
        <w:pict>
          <v:rect style="position:absolute;margin-left:70.919998pt;margin-top:665.76001pt;width:453.48pt;height:13.8pt;mso-position-horizontal-relative:page;mso-position-vertical-relative:page;z-index:-25036800" filled="true" fillcolor="#d9d9d9" stroked="false">
            <v:fill type="solid"/>
            <w10:wrap type="none"/>
          </v:rect>
        </w:pict>
      </w:r>
    </w:p>
    <w:p>
      <w:pPr>
        <w:pStyle w:val="BodyText"/>
        <w:spacing w:before="9"/>
        <w:rPr>
          <w:sz w:val="18"/>
        </w:rPr>
      </w:pPr>
    </w:p>
    <w:p>
      <w:pPr>
        <w:pStyle w:val="BodyText"/>
        <w:ind w:left="1938"/>
        <w:rPr>
          <w:sz w:val="20"/>
        </w:rPr>
      </w:pPr>
      <w:r>
        <w:rPr>
          <w:sz w:val="20"/>
        </w:rPr>
        <w:pict>
          <v:shape style="width:421.05pt;height:110.45pt;mso-position-horizontal-relative:char;mso-position-vertical-relative:line" type="#_x0000_t202" filled="true" fillcolor="#deeaf6" stroked="false">
            <w10:anchorlock/>
            <v:textbox inset="0,0,0,0">
              <w:txbxContent>
                <w:p>
                  <w:pPr>
                    <w:spacing w:line="480" w:lineRule="auto" w:before="0"/>
                    <w:ind w:left="28" w:right="27" w:firstLine="0"/>
                    <w:jc w:val="both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“¿Podría</w:t>
                  </w:r>
                  <w:r>
                    <w:rPr>
                      <w:i/>
                      <w:spacing w:val="-1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contarme</w:t>
                  </w:r>
                  <w:r>
                    <w:rPr>
                      <w:i/>
                      <w:spacing w:val="-1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qué</w:t>
                  </w:r>
                  <w:r>
                    <w:rPr>
                      <w:i/>
                      <w:spacing w:val="-1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ocurrió?</w:t>
                  </w:r>
                  <w:r>
                    <w:rPr>
                      <w:i/>
                      <w:spacing w:val="-1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Le</w:t>
                  </w:r>
                  <w:r>
                    <w:rPr>
                      <w:i/>
                      <w:spacing w:val="-1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voy</w:t>
                  </w:r>
                  <w:r>
                    <w:rPr>
                      <w:i/>
                      <w:spacing w:val="-1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</w:t>
                  </w:r>
                  <w:r>
                    <w:rPr>
                      <w:i/>
                      <w:spacing w:val="-1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pedir</w:t>
                  </w:r>
                  <w:r>
                    <w:rPr>
                      <w:i/>
                      <w:spacing w:val="-1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que</w:t>
                  </w:r>
                  <w:r>
                    <w:rPr>
                      <w:i/>
                      <w:spacing w:val="-1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trate</w:t>
                  </w:r>
                  <w:r>
                    <w:rPr>
                      <w:i/>
                      <w:spacing w:val="-1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de</w:t>
                  </w:r>
                  <w:r>
                    <w:rPr>
                      <w:i/>
                      <w:spacing w:val="-1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seguir</w:t>
                  </w:r>
                  <w:r>
                    <w:rPr>
                      <w:i/>
                      <w:spacing w:val="-1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una</w:t>
                  </w:r>
                  <w:r>
                    <w:rPr>
                      <w:i/>
                      <w:spacing w:val="-1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línea</w:t>
                  </w:r>
                  <w:r>
                    <w:rPr>
                      <w:i/>
                      <w:spacing w:val="-1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de</w:t>
                  </w:r>
                  <w:r>
                    <w:rPr>
                      <w:i/>
                      <w:spacing w:val="-1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tiempo.</w:t>
                  </w:r>
                  <w:r>
                    <w:rPr>
                      <w:i/>
                      <w:spacing w:val="-58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Es decir, vamos avanzando secuencialmente desde los antecedentes hasta el momento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de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la agresión”.</w:t>
                  </w:r>
                </w:p>
                <w:p>
                  <w:pPr>
                    <w:spacing w:before="0"/>
                    <w:ind w:left="28" w:right="0" w:firstLine="0"/>
                    <w:jc w:val="both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“Entonces,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qué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pasó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en</w:t>
                  </w:r>
                  <w:r>
                    <w:rPr>
                      <w:i/>
                      <w:spacing w:val="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primer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término;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y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luego que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sucedió, y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qué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más,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etc.”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480" w:lineRule="auto" w:before="90"/>
        <w:ind w:left="1258" w:right="1236" w:firstLine="707"/>
        <w:jc w:val="both"/>
      </w:pPr>
      <w:r>
        <w:rPr>
          <w:b/>
        </w:rPr>
        <w:t>Entienda mejor los hechos de violencia. </w:t>
      </w:r>
      <w:r>
        <w:rPr/>
        <w:t>La evidencia sostiene que la violencia se</w:t>
      </w:r>
      <w:r>
        <w:rPr>
          <w:spacing w:val="1"/>
        </w:rPr>
        <w:t> </w:t>
      </w:r>
      <w:r>
        <w:rPr/>
        <w:t>puede complejizar e intensificar, y en ciertos casos es el aumento de su gravedad o frecuencia,</w:t>
      </w:r>
      <w:r>
        <w:rPr>
          <w:spacing w:val="-57"/>
        </w:rPr>
        <w:t> </w:t>
      </w:r>
      <w:r>
        <w:rPr/>
        <w:t>lo que condiciona la decisión de la ruptura por parte de la víctima. Esto quiere decir que la</w:t>
      </w:r>
      <w:r>
        <w:rPr>
          <w:spacing w:val="1"/>
        </w:rPr>
        <w:t> </w:t>
      </w:r>
      <w:r>
        <w:rPr/>
        <w:t>llamada a la Línea 100</w:t>
      </w:r>
      <w:r>
        <w:rPr>
          <w:spacing w:val="1"/>
        </w:rPr>
        <w:t> </w:t>
      </w:r>
      <w:r>
        <w:rPr/>
        <w:t>es un momento oportuno para intervenir y ofrecer la ayuda del</w:t>
      </w:r>
      <w:r>
        <w:rPr>
          <w:spacing w:val="1"/>
        </w:rPr>
        <w:t> </w:t>
      </w:r>
      <w:r>
        <w:rPr/>
        <w:t>ecosistema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servicios.</w:t>
      </w:r>
    </w:p>
    <w:p>
      <w:pPr>
        <w:pStyle w:val="BodyText"/>
        <w:ind w:left="1938"/>
        <w:rPr>
          <w:sz w:val="20"/>
        </w:rPr>
      </w:pPr>
      <w:r>
        <w:rPr>
          <w:sz w:val="20"/>
        </w:rPr>
        <w:pict>
          <v:shape style="width:421.05pt;height:193.25pt;mso-position-horizontal-relative:char;mso-position-vertical-relative:line" type="#_x0000_t202" filled="true" fillcolor="#deeaf6" stroked="false">
            <w10:anchorlock/>
            <v:textbox inset="0,0,0,0">
              <w:txbxContent>
                <w:p>
                  <w:pPr>
                    <w:spacing w:line="480" w:lineRule="auto" w:before="0"/>
                    <w:ind w:left="28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“Usted</w:t>
                  </w:r>
                  <w:r>
                    <w:rPr>
                      <w:i/>
                      <w:spacing w:val="5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refiere</w:t>
                  </w:r>
                  <w:r>
                    <w:rPr>
                      <w:i/>
                      <w:spacing w:val="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episodios</w:t>
                  </w:r>
                  <w:r>
                    <w:rPr>
                      <w:i/>
                      <w:spacing w:val="6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de</w:t>
                  </w:r>
                  <w:r>
                    <w:rPr>
                      <w:i/>
                      <w:spacing w:val="5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violencia</w:t>
                  </w:r>
                  <w:r>
                    <w:rPr>
                      <w:i/>
                      <w:spacing w:val="8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física/psicológica/sexual</w:t>
                  </w:r>
                  <w:r>
                    <w:rPr>
                      <w:i/>
                      <w:spacing w:val="6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/patrimonial:</w:t>
                  </w:r>
                  <w:r>
                    <w:rPr>
                      <w:i/>
                      <w:spacing w:val="5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¿esto</w:t>
                  </w:r>
                  <w:r>
                    <w:rPr>
                      <w:i/>
                      <w:spacing w:val="6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fue</w:t>
                  </w:r>
                  <w:r>
                    <w:rPr>
                      <w:i/>
                      <w:spacing w:val="-5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cambiando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en el tiempo?”</w:t>
                  </w:r>
                </w:p>
                <w:p>
                  <w:pPr>
                    <w:spacing w:before="0"/>
                    <w:ind w:left="28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“¿Con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qué</w:t>
                  </w:r>
                  <w:r>
                    <w:rPr>
                      <w:i/>
                      <w:spacing w:val="-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frecuencia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ocurría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esto?”</w:t>
                  </w:r>
                </w:p>
                <w:p>
                  <w:pPr>
                    <w:pStyle w:val="BodyText"/>
                    <w:spacing w:before="11"/>
                    <w:rPr>
                      <w:i/>
                      <w:sz w:val="23"/>
                    </w:rPr>
                  </w:pPr>
                </w:p>
                <w:p>
                  <w:pPr>
                    <w:spacing w:line="480" w:lineRule="auto" w:before="0"/>
                    <w:ind w:left="28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“¿La</w:t>
                  </w:r>
                  <w:r>
                    <w:rPr>
                      <w:i/>
                      <w:spacing w:val="16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violencia</w:t>
                  </w:r>
                  <w:r>
                    <w:rPr>
                      <w:i/>
                      <w:spacing w:val="18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se</w:t>
                  </w:r>
                  <w:r>
                    <w:rPr>
                      <w:i/>
                      <w:spacing w:val="1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hizo</w:t>
                  </w:r>
                  <w:r>
                    <w:rPr>
                      <w:i/>
                      <w:spacing w:val="2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más</w:t>
                  </w:r>
                  <w:r>
                    <w:rPr>
                      <w:i/>
                      <w:spacing w:val="1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severa?</w:t>
                  </w:r>
                  <w:r>
                    <w:rPr>
                      <w:i/>
                      <w:spacing w:val="19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¿Se</w:t>
                  </w:r>
                  <w:r>
                    <w:rPr>
                      <w:i/>
                      <w:spacing w:val="19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extendió</w:t>
                  </w:r>
                  <w:r>
                    <w:rPr>
                      <w:i/>
                      <w:spacing w:val="1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</w:t>
                  </w:r>
                  <w:r>
                    <w:rPr>
                      <w:i/>
                      <w:spacing w:val="1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otros</w:t>
                  </w:r>
                  <w:r>
                    <w:rPr>
                      <w:i/>
                      <w:spacing w:val="18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miembros</w:t>
                  </w:r>
                  <w:r>
                    <w:rPr>
                      <w:i/>
                      <w:spacing w:val="16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de</w:t>
                  </w:r>
                  <w:r>
                    <w:rPr>
                      <w:i/>
                      <w:spacing w:val="19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su</w:t>
                  </w:r>
                  <w:r>
                    <w:rPr>
                      <w:i/>
                      <w:spacing w:val="1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hogar,</w:t>
                  </w:r>
                  <w:r>
                    <w:rPr>
                      <w:i/>
                      <w:spacing w:val="18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por</w:t>
                  </w:r>
                  <w:r>
                    <w:rPr>
                      <w:i/>
                      <w:spacing w:val="-5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ejemplo,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 sus hijos, a su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mamá?”</w:t>
                  </w:r>
                </w:p>
                <w:p>
                  <w:pPr>
                    <w:spacing w:line="480" w:lineRule="auto" w:before="0"/>
                    <w:ind w:left="28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“¿Alguna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vez</w:t>
                  </w:r>
                  <w:r>
                    <w:rPr>
                      <w:i/>
                      <w:spacing w:val="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intentó</w:t>
                  </w:r>
                  <w:r>
                    <w:rPr>
                      <w:i/>
                      <w:spacing w:val="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hacer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un</w:t>
                  </w:r>
                  <w:r>
                    <w:rPr>
                      <w:i/>
                      <w:spacing w:val="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cambio</w:t>
                  </w:r>
                  <w:r>
                    <w:rPr>
                      <w:i/>
                      <w:spacing w:val="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respecto</w:t>
                  </w:r>
                  <w:r>
                    <w:rPr>
                      <w:i/>
                      <w:spacing w:val="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</w:t>
                  </w:r>
                  <w:r>
                    <w:rPr>
                      <w:i/>
                      <w:spacing w:val="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esta</w:t>
                  </w:r>
                  <w:r>
                    <w:rPr>
                      <w:i/>
                      <w:spacing w:val="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situación?</w:t>
                  </w:r>
                  <w:r>
                    <w:rPr>
                      <w:i/>
                      <w:spacing w:val="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¿Qué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sucedió</w:t>
                  </w:r>
                  <w:r>
                    <w:rPr>
                      <w:i/>
                      <w:spacing w:val="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en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esa</w:t>
                  </w:r>
                  <w:r>
                    <w:rPr>
                      <w:i/>
                      <w:spacing w:val="-5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oportunidad?”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before="2"/>
        <w:rPr>
          <w:sz w:val="22"/>
        </w:rPr>
      </w:pPr>
    </w:p>
    <w:tbl>
      <w:tblPr>
        <w:tblW w:w="0" w:type="auto"/>
        <w:jc w:val="left"/>
        <w:tblInd w:w="11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"/>
        <w:gridCol w:w="9069"/>
        <w:gridCol w:w="114"/>
      </w:tblGrid>
      <w:tr>
        <w:trPr>
          <w:trHeight w:val="295" w:hRule="atLeast"/>
        </w:trPr>
        <w:tc>
          <w:tcPr>
            <w:tcW w:w="112" w:type="dxa"/>
            <w:tcBorders>
              <w:top w:val="single" w:sz="4" w:space="0" w:color="808080"/>
              <w:left w:val="single" w:sz="4" w:space="0" w:color="80808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69" w:type="dxa"/>
            <w:tcBorders>
              <w:top w:val="single" w:sz="4" w:space="0" w:color="808080"/>
            </w:tcBorders>
            <w:shd w:val="clear" w:color="auto" w:fill="D9D9D9"/>
          </w:tcPr>
          <w:p>
            <w:pPr>
              <w:pStyle w:val="TableParagraph"/>
              <w:spacing w:line="258" w:lineRule="exact" w:before="18"/>
              <w:ind w:left="5" w:right="-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Las</w:t>
            </w:r>
            <w:r>
              <w:rPr>
                <w:b/>
                <w:i/>
                <w:spacing w:val="2"/>
                <w:sz w:val="24"/>
              </w:rPr>
              <w:t> </w:t>
            </w:r>
            <w:r>
              <w:rPr>
                <w:b/>
                <w:i/>
                <w:sz w:val="24"/>
              </w:rPr>
              <w:t>mujeres</w:t>
            </w:r>
            <w:r>
              <w:rPr>
                <w:b/>
                <w:i/>
                <w:spacing w:val="2"/>
                <w:sz w:val="24"/>
              </w:rPr>
              <w:t> </w:t>
            </w:r>
            <w:r>
              <w:rPr>
                <w:b/>
                <w:i/>
                <w:sz w:val="24"/>
              </w:rPr>
              <w:t>que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están</w:t>
            </w:r>
            <w:r>
              <w:rPr>
                <w:b/>
                <w:i/>
                <w:spacing w:val="3"/>
                <w:sz w:val="24"/>
              </w:rPr>
              <w:t> </w:t>
            </w:r>
            <w:r>
              <w:rPr>
                <w:b/>
                <w:i/>
                <w:sz w:val="24"/>
              </w:rPr>
              <w:t>en</w:t>
            </w:r>
            <w:r>
              <w:rPr>
                <w:b/>
                <w:i/>
                <w:spacing w:val="3"/>
                <w:sz w:val="24"/>
              </w:rPr>
              <w:t> </w:t>
            </w:r>
            <w:r>
              <w:rPr>
                <w:b/>
                <w:i/>
                <w:sz w:val="24"/>
              </w:rPr>
              <w:t>pareja</w:t>
            </w:r>
            <w:r>
              <w:rPr>
                <w:b/>
                <w:i/>
                <w:spacing w:val="2"/>
                <w:sz w:val="24"/>
              </w:rPr>
              <w:t> </w:t>
            </w:r>
            <w:r>
              <w:rPr>
                <w:b/>
                <w:i/>
                <w:sz w:val="24"/>
              </w:rPr>
              <w:t>con</w:t>
            </w:r>
            <w:r>
              <w:rPr>
                <w:b/>
                <w:i/>
                <w:spacing w:val="2"/>
                <w:sz w:val="24"/>
              </w:rPr>
              <w:t> </w:t>
            </w:r>
            <w:r>
              <w:rPr>
                <w:b/>
                <w:i/>
                <w:sz w:val="24"/>
              </w:rPr>
              <w:t>otras</w:t>
            </w:r>
            <w:r>
              <w:rPr>
                <w:b/>
                <w:i/>
                <w:spacing w:val="2"/>
                <w:sz w:val="24"/>
              </w:rPr>
              <w:t> </w:t>
            </w:r>
            <w:r>
              <w:rPr>
                <w:b/>
                <w:i/>
                <w:sz w:val="24"/>
              </w:rPr>
              <w:t>mujeres</w:t>
            </w:r>
            <w:r>
              <w:rPr>
                <w:b/>
                <w:i/>
                <w:spacing w:val="2"/>
                <w:sz w:val="24"/>
              </w:rPr>
              <w:t> </w:t>
            </w:r>
            <w:r>
              <w:rPr>
                <w:b/>
                <w:i/>
                <w:sz w:val="24"/>
              </w:rPr>
              <w:t>o</w:t>
            </w:r>
            <w:r>
              <w:rPr>
                <w:b/>
                <w:i/>
                <w:spacing w:val="3"/>
                <w:sz w:val="24"/>
              </w:rPr>
              <w:t> </w:t>
            </w:r>
            <w:r>
              <w:rPr>
                <w:b/>
                <w:i/>
                <w:sz w:val="24"/>
              </w:rPr>
              <w:t>en</w:t>
            </w:r>
            <w:r>
              <w:rPr>
                <w:b/>
                <w:i/>
                <w:spacing w:val="2"/>
                <w:sz w:val="24"/>
              </w:rPr>
              <w:t> </w:t>
            </w:r>
            <w:r>
              <w:rPr>
                <w:b/>
                <w:i/>
                <w:sz w:val="24"/>
              </w:rPr>
              <w:t>algún</w:t>
            </w:r>
            <w:r>
              <w:rPr>
                <w:b/>
                <w:i/>
                <w:spacing w:val="2"/>
                <w:sz w:val="24"/>
              </w:rPr>
              <w:t> </w:t>
            </w:r>
            <w:r>
              <w:rPr>
                <w:b/>
                <w:i/>
                <w:sz w:val="24"/>
              </w:rPr>
              <w:t>tipo</w:t>
            </w:r>
            <w:r>
              <w:rPr>
                <w:b/>
                <w:i/>
                <w:spacing w:val="2"/>
                <w:sz w:val="24"/>
              </w:rPr>
              <w:t> </w:t>
            </w:r>
            <w:r>
              <w:rPr>
                <w:b/>
                <w:i/>
                <w:sz w:val="24"/>
              </w:rPr>
              <w:t>de</w:t>
            </w:r>
            <w:r>
              <w:rPr>
                <w:b/>
                <w:i/>
                <w:spacing w:val="3"/>
                <w:sz w:val="24"/>
              </w:rPr>
              <w:t> </w:t>
            </w:r>
            <w:r>
              <w:rPr>
                <w:b/>
                <w:i/>
                <w:sz w:val="24"/>
              </w:rPr>
              <w:t>relación</w:t>
            </w:r>
            <w:r>
              <w:rPr>
                <w:b/>
                <w:i/>
                <w:spacing w:val="3"/>
                <w:sz w:val="24"/>
              </w:rPr>
              <w:t> </w:t>
            </w:r>
            <w:r>
              <w:rPr>
                <w:b/>
                <w:i/>
                <w:sz w:val="24"/>
              </w:rPr>
              <w:t>homoerótica</w:t>
            </w:r>
          </w:p>
        </w:tc>
        <w:tc>
          <w:tcPr>
            <w:tcW w:w="114" w:type="dxa"/>
            <w:tcBorders>
              <w:top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35" w:hRule="atLeast"/>
        </w:trPr>
        <w:tc>
          <w:tcPr>
            <w:tcW w:w="9295" w:type="dxa"/>
            <w:gridSpan w:val="3"/>
            <w:tcBorders>
              <w:left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spacing w:line="480" w:lineRule="auto"/>
              <w:ind w:left="112" w:right="9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pueden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enfrentar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barreras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específicas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para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solicitar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ayuda,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no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solo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por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el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temor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de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manifestar la violencia por parte de su pareja o expareja, sino que, en ocasiones, ellas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explicitan por primera vez su orientación sexual o identidad de género, temiendo una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reacción</w:t>
            </w:r>
            <w:r>
              <w:rPr>
                <w:b/>
                <w:i/>
                <w:spacing w:val="14"/>
                <w:sz w:val="24"/>
              </w:rPr>
              <w:t> </w:t>
            </w:r>
            <w:r>
              <w:rPr>
                <w:b/>
                <w:i/>
                <w:sz w:val="24"/>
              </w:rPr>
              <w:t>lesbofóbica/transfóbica</w:t>
            </w:r>
            <w:r>
              <w:rPr>
                <w:b/>
                <w:i/>
                <w:spacing w:val="14"/>
                <w:sz w:val="24"/>
              </w:rPr>
              <w:t> </w:t>
            </w:r>
            <w:r>
              <w:rPr>
                <w:b/>
                <w:i/>
                <w:sz w:val="24"/>
              </w:rPr>
              <w:t>y</w:t>
            </w:r>
            <w:r>
              <w:rPr>
                <w:b/>
                <w:i/>
                <w:spacing w:val="12"/>
                <w:sz w:val="24"/>
              </w:rPr>
              <w:t> </w:t>
            </w:r>
            <w:r>
              <w:rPr>
                <w:b/>
                <w:i/>
                <w:sz w:val="24"/>
              </w:rPr>
              <w:t>los</w:t>
            </w:r>
            <w:r>
              <w:rPr>
                <w:b/>
                <w:i/>
                <w:spacing w:val="14"/>
                <w:sz w:val="24"/>
              </w:rPr>
              <w:t> </w:t>
            </w:r>
            <w:r>
              <w:rPr>
                <w:b/>
                <w:i/>
                <w:sz w:val="24"/>
              </w:rPr>
              <w:t>riesgos</w:t>
            </w:r>
            <w:r>
              <w:rPr>
                <w:b/>
                <w:i/>
                <w:spacing w:val="13"/>
                <w:sz w:val="24"/>
              </w:rPr>
              <w:t> </w:t>
            </w:r>
            <w:r>
              <w:rPr>
                <w:b/>
                <w:i/>
                <w:sz w:val="24"/>
              </w:rPr>
              <w:t>de</w:t>
            </w:r>
            <w:r>
              <w:rPr>
                <w:b/>
                <w:i/>
                <w:spacing w:val="15"/>
                <w:sz w:val="24"/>
              </w:rPr>
              <w:t> </w:t>
            </w:r>
            <w:r>
              <w:rPr>
                <w:b/>
                <w:i/>
                <w:sz w:val="24"/>
              </w:rPr>
              <w:t>exclusión</w:t>
            </w:r>
            <w:r>
              <w:rPr>
                <w:b/>
                <w:i/>
                <w:spacing w:val="15"/>
                <w:sz w:val="24"/>
              </w:rPr>
              <w:t> </w:t>
            </w:r>
            <w:r>
              <w:rPr>
                <w:b/>
                <w:i/>
                <w:sz w:val="24"/>
              </w:rPr>
              <w:t>o</w:t>
            </w:r>
            <w:r>
              <w:rPr>
                <w:b/>
                <w:i/>
                <w:spacing w:val="13"/>
                <w:sz w:val="24"/>
              </w:rPr>
              <w:t> </w:t>
            </w:r>
            <w:r>
              <w:rPr>
                <w:b/>
                <w:i/>
                <w:sz w:val="24"/>
              </w:rPr>
              <w:t>discriminación</w:t>
            </w:r>
            <w:r>
              <w:rPr>
                <w:b/>
                <w:i/>
                <w:spacing w:val="15"/>
                <w:sz w:val="24"/>
              </w:rPr>
              <w:t> </w:t>
            </w:r>
            <w:r>
              <w:rPr>
                <w:b/>
                <w:i/>
                <w:sz w:val="24"/>
              </w:rPr>
              <w:t>de</w:t>
            </w:r>
            <w:r>
              <w:rPr>
                <w:b/>
                <w:i/>
                <w:spacing w:val="12"/>
                <w:sz w:val="24"/>
              </w:rPr>
              <w:t> </w:t>
            </w:r>
            <w:r>
              <w:rPr>
                <w:b/>
                <w:i/>
                <w:sz w:val="24"/>
              </w:rPr>
              <w:t>su</w:t>
            </w:r>
            <w:r>
              <w:rPr>
                <w:b/>
                <w:i/>
                <w:spacing w:val="15"/>
                <w:sz w:val="24"/>
              </w:rPr>
              <w:t> </w:t>
            </w:r>
            <w:r>
              <w:rPr>
                <w:b/>
                <w:i/>
                <w:sz w:val="24"/>
              </w:rPr>
              <w:t>entorno</w:t>
            </w:r>
          </w:p>
          <w:p>
            <w:pPr>
              <w:pStyle w:val="TableParagraph"/>
              <w:spacing w:before="1"/>
              <w:ind w:left="11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shd w:fill="D9D9D9" w:color="auto" w:val="clear"/>
              </w:rPr>
              <w:t>familiar,</w:t>
            </w:r>
            <w:r>
              <w:rPr>
                <w:b/>
                <w:i/>
                <w:spacing w:val="-2"/>
                <w:sz w:val="24"/>
                <w:shd w:fill="D9D9D9" w:color="auto" w:val="clear"/>
              </w:rPr>
              <w:t> </w:t>
            </w:r>
            <w:r>
              <w:rPr>
                <w:b/>
                <w:i/>
                <w:sz w:val="24"/>
                <w:shd w:fill="D9D9D9" w:color="auto" w:val="clear"/>
              </w:rPr>
              <w:t>laboral,</w:t>
            </w:r>
            <w:r>
              <w:rPr>
                <w:b/>
                <w:i/>
                <w:spacing w:val="-1"/>
                <w:sz w:val="24"/>
                <w:shd w:fill="D9D9D9" w:color="auto" w:val="clear"/>
              </w:rPr>
              <w:t> </w:t>
            </w:r>
            <w:r>
              <w:rPr>
                <w:b/>
                <w:i/>
                <w:sz w:val="24"/>
                <w:shd w:fill="D9D9D9" w:color="auto" w:val="clear"/>
              </w:rPr>
              <w:t>estudiantil,</w:t>
            </w:r>
            <w:r>
              <w:rPr>
                <w:b/>
                <w:i/>
                <w:spacing w:val="-2"/>
                <w:sz w:val="24"/>
                <w:shd w:fill="D9D9D9" w:color="auto" w:val="clear"/>
              </w:rPr>
              <w:t> </w:t>
            </w:r>
            <w:r>
              <w:rPr>
                <w:b/>
                <w:i/>
                <w:sz w:val="24"/>
                <w:shd w:fill="D9D9D9" w:color="auto" w:val="clear"/>
              </w:rPr>
              <w:t>etc.</w:t>
            </w:r>
          </w:p>
        </w:tc>
      </w:tr>
    </w:tbl>
    <w:p>
      <w:pPr>
        <w:spacing w:after="0"/>
        <w:jc w:val="both"/>
        <w:rPr>
          <w:sz w:val="24"/>
        </w:rPr>
        <w:sectPr>
          <w:headerReference w:type="default" r:id="rId585"/>
          <w:footerReference w:type="default" r:id="rId586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ind w:left="1141"/>
        <w:rPr>
          <w:sz w:val="20"/>
        </w:rPr>
      </w:pPr>
      <w:r>
        <w:rPr>
          <w:sz w:val="20"/>
        </w:rPr>
        <w:pict>
          <v:group style="width:465.35pt;height:194.7pt;mso-position-horizontal-relative:char;mso-position-vertical-relative:line" coordorigin="0,0" coordsize="9307,3894">
            <v:shape style="position:absolute;left:-1;top:0;width:9307;height:3894" coordorigin="0,0" coordsize="9307,3894" path="m10,0l0,0,0,552,0,1104,0,1656,0,2208,0,2760,0,3312,10,3312,10,2760,10,2208,10,1656,10,1104,10,552,10,0xm9297,3884l10,3884,10,3313,0,3313,0,3884,0,3894,10,3894,9297,3894,9297,3884xm9306,3313l9297,3313,9297,3884,9297,3894,9306,3894,9306,3884,9306,3313xm9306,0l9297,0,9297,552,9297,1104,9297,1656,9297,2208,9297,2760,9297,3312,9306,3312,9306,2760,9306,2208,9306,1656,9306,1104,9306,552,9306,0xe" filled="true" fillcolor="#808080" stroked="false">
              <v:path arrowok="t"/>
              <v:fill type="solid"/>
            </v:shape>
            <v:shape style="position:absolute;left:117;top:8;width:9088;height:1371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Las</w:t>
                    </w:r>
                    <w:r>
                      <w:rPr>
                        <w:b/>
                        <w:i/>
                        <w:spacing w:val="68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mujeres</w:t>
                    </w:r>
                    <w:r>
                      <w:rPr>
                        <w:b/>
                        <w:i/>
                        <w:spacing w:val="68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migrantes</w:t>
                    </w:r>
                    <w:r>
                      <w:rPr>
                        <w:b/>
                        <w:i/>
                        <w:spacing w:val="69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que</w:t>
                    </w:r>
                    <w:r>
                      <w:rPr>
                        <w:b/>
                        <w:i/>
                        <w:spacing w:val="67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se</w:t>
                    </w:r>
                    <w:r>
                      <w:rPr>
                        <w:b/>
                        <w:i/>
                        <w:spacing w:val="69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encuentran</w:t>
                    </w:r>
                    <w:r>
                      <w:rPr>
                        <w:b/>
                        <w:i/>
                        <w:spacing w:val="69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en</w:t>
                    </w:r>
                    <w:r>
                      <w:rPr>
                        <w:b/>
                        <w:i/>
                        <w:spacing w:val="69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situación</w:t>
                    </w:r>
                    <w:r>
                      <w:rPr>
                        <w:b/>
                        <w:i/>
                        <w:spacing w:val="68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irregular</w:t>
                    </w:r>
                    <w:r>
                      <w:rPr>
                        <w:b/>
                        <w:i/>
                        <w:spacing w:val="69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o</w:t>
                    </w:r>
                    <w:r>
                      <w:rPr>
                        <w:b/>
                        <w:i/>
                        <w:spacing w:val="65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carecen</w:t>
                    </w:r>
                    <w:r>
                      <w:rPr>
                        <w:b/>
                        <w:i/>
                        <w:spacing w:val="69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de</w:t>
                    </w:r>
                    <w:r>
                      <w:rPr>
                        <w:b/>
                        <w:i/>
                        <w:spacing w:val="68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redes</w:t>
                    </w:r>
                  </w:p>
                  <w:p>
                    <w:pPr>
                      <w:spacing w:line="550" w:lineRule="atLeast" w:before="2"/>
                      <w:ind w:left="0" w:right="15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familiares</w:t>
                    </w:r>
                    <w:r>
                      <w:rPr>
                        <w:b/>
                        <w:i/>
                        <w:spacing w:val="2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y</w:t>
                    </w:r>
                    <w:r>
                      <w:rPr>
                        <w:b/>
                        <w:i/>
                        <w:spacing w:val="1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sociales,</w:t>
                    </w:r>
                    <w:r>
                      <w:rPr>
                        <w:b/>
                        <w:i/>
                        <w:spacing w:val="3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pueden</w:t>
                    </w:r>
                    <w:r>
                      <w:rPr>
                        <w:b/>
                        <w:i/>
                        <w:spacing w:val="3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enfrentar</w:t>
                    </w:r>
                    <w:r>
                      <w:rPr>
                        <w:b/>
                        <w:i/>
                        <w:spacing w:val="4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barreras específicas</w:t>
                    </w:r>
                    <w:r>
                      <w:rPr>
                        <w:b/>
                        <w:i/>
                        <w:spacing w:val="3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para</w:t>
                    </w:r>
                    <w:r>
                      <w:rPr>
                        <w:b/>
                        <w:i/>
                        <w:spacing w:val="2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buscar</w:t>
                    </w:r>
                    <w:r>
                      <w:rPr>
                        <w:b/>
                        <w:i/>
                        <w:spacing w:val="3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ayuda,</w:t>
                    </w:r>
                    <w:r>
                      <w:rPr>
                        <w:b/>
                        <w:i/>
                        <w:spacing w:val="2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por</w:t>
                    </w:r>
                    <w:r>
                      <w:rPr>
                        <w:b/>
                        <w:i/>
                        <w:spacing w:val="3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temor a</w:t>
                    </w:r>
                    <w:r>
                      <w:rPr>
                        <w:b/>
                        <w:i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ser</w:t>
                    </w:r>
                    <w:r>
                      <w:rPr>
                        <w:b/>
                        <w:i/>
                        <w:spacing w:val="-1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expulsadas del país sin poder llevar a sus hijas/os.</w:t>
                    </w:r>
                  </w:p>
                </w:txbxContent>
              </v:textbox>
              <w10:wrap type="none"/>
            </v:shape>
            <v:shape style="position:absolute;left:117;top:2217;width:9101;height:1370" type="#_x0000_t202" filled="false" stroked="false">
              <v:textbox inset="0,0,0,0">
                <w:txbxContent>
                  <w:p>
                    <w:pPr>
                      <w:spacing w:line="480" w:lineRule="auto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Tenga</w:t>
                    </w:r>
                    <w:r>
                      <w:rPr>
                        <w:b/>
                        <w:i/>
                        <w:spacing w:val="-6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en</w:t>
                    </w:r>
                    <w:r>
                      <w:rPr>
                        <w:b/>
                        <w:i/>
                        <w:spacing w:val="-6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cuenta</w:t>
                    </w:r>
                    <w:r>
                      <w:rPr>
                        <w:b/>
                        <w:i/>
                        <w:spacing w:val="-6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que</w:t>
                    </w:r>
                    <w:r>
                      <w:rPr>
                        <w:b/>
                        <w:i/>
                        <w:spacing w:val="-6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quien</w:t>
                    </w:r>
                    <w:r>
                      <w:rPr>
                        <w:b/>
                        <w:i/>
                        <w:spacing w:val="-6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violenta</w:t>
                    </w:r>
                    <w:r>
                      <w:rPr>
                        <w:b/>
                        <w:i/>
                        <w:spacing w:val="-6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a</w:t>
                    </w:r>
                    <w:r>
                      <w:rPr>
                        <w:b/>
                        <w:i/>
                        <w:spacing w:val="-6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estas</w:t>
                    </w:r>
                    <w:r>
                      <w:rPr>
                        <w:b/>
                        <w:i/>
                        <w:spacing w:val="-6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mujeres,</w:t>
                    </w:r>
                    <w:r>
                      <w:rPr>
                        <w:b/>
                        <w:i/>
                        <w:spacing w:val="-5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muchas</w:t>
                    </w:r>
                    <w:r>
                      <w:rPr>
                        <w:b/>
                        <w:i/>
                        <w:spacing w:val="-5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veces</w:t>
                    </w:r>
                    <w:r>
                      <w:rPr>
                        <w:b/>
                        <w:i/>
                        <w:spacing w:val="-6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utiliza</w:t>
                    </w:r>
                    <w:r>
                      <w:rPr>
                        <w:b/>
                        <w:i/>
                        <w:spacing w:val="-8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estos</w:t>
                    </w:r>
                    <w:r>
                      <w:rPr>
                        <w:b/>
                        <w:i/>
                        <w:spacing w:val="-4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temores</w:t>
                    </w:r>
                    <w:r>
                      <w:rPr>
                        <w:b/>
                        <w:i/>
                        <w:spacing w:val="-6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para</w:t>
                    </w:r>
                    <w:r>
                      <w:rPr>
                        <w:b/>
                        <w:i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amenazarlas</w:t>
                    </w:r>
                    <w:r>
                      <w:rPr>
                        <w:b/>
                        <w:i/>
                        <w:spacing w:val="1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o</w:t>
                    </w:r>
                    <w:r>
                      <w:rPr>
                        <w:b/>
                        <w:i/>
                        <w:spacing w:val="1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se vale de</w:t>
                    </w:r>
                    <w:r>
                      <w:rPr>
                        <w:b/>
                        <w:i/>
                        <w:spacing w:val="-3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ellos</w:t>
                    </w:r>
                    <w:r>
                      <w:rPr>
                        <w:b/>
                        <w:i/>
                        <w:spacing w:val="1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para</w:t>
                    </w:r>
                    <w:r>
                      <w:rPr>
                        <w:b/>
                        <w:i/>
                        <w:spacing w:val="1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mantenerlas</w:t>
                    </w:r>
                    <w:r>
                      <w:rPr>
                        <w:b/>
                        <w:i/>
                        <w:spacing w:val="-1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silenciadas.</w:t>
                    </w:r>
                    <w:r>
                      <w:rPr>
                        <w:b/>
                        <w:i/>
                        <w:spacing w:val="1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Por</w:t>
                    </w:r>
                    <w:r>
                      <w:rPr>
                        <w:b/>
                        <w:i/>
                        <w:spacing w:val="1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eso,</w:t>
                    </w:r>
                    <w:r>
                      <w:rPr>
                        <w:b/>
                        <w:i/>
                        <w:spacing w:val="1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quien</w:t>
                    </w:r>
                    <w:r>
                      <w:rPr>
                        <w:b/>
                        <w:i/>
                        <w:spacing w:val="1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la</w:t>
                    </w:r>
                    <w:r>
                      <w:rPr>
                        <w:b/>
                        <w:i/>
                        <w:spacing w:val="1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atiende,</w:t>
                    </w:r>
                    <w:r>
                      <w:rPr>
                        <w:b/>
                        <w:i/>
                        <w:spacing w:val="1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debe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explorar</w:t>
                    </w:r>
                    <w:r>
                      <w:rPr>
                        <w:b/>
                        <w:i/>
                        <w:spacing w:val="-1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y</w:t>
                    </w:r>
                    <w:r>
                      <w:rPr>
                        <w:b/>
                        <w:i/>
                        <w:spacing w:val="-2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respetar</w:t>
                    </w:r>
                    <w:r>
                      <w:rPr>
                        <w:b/>
                        <w:i/>
                        <w:spacing w:val="-1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esta</w:t>
                    </w:r>
                    <w:r>
                      <w:rPr>
                        <w:b/>
                        <w:i/>
                        <w:spacing w:val="1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preocupación.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480" w:lineRule="auto" w:before="90"/>
        <w:ind w:left="1258" w:right="1237" w:firstLine="707"/>
        <w:jc w:val="both"/>
      </w:pPr>
      <w:r>
        <w:rPr/>
        <w:t>Una</w:t>
      </w:r>
      <w:r>
        <w:rPr>
          <w:spacing w:val="-12"/>
        </w:rPr>
        <w:t> </w:t>
      </w:r>
      <w:r>
        <w:rPr/>
        <w:t>vez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tenga</w:t>
      </w:r>
      <w:r>
        <w:rPr>
          <w:spacing w:val="-7"/>
        </w:rPr>
        <w:t> </w:t>
      </w:r>
      <w:r>
        <w:rPr/>
        <w:t>el</w:t>
      </w:r>
      <w:r>
        <w:rPr>
          <w:spacing w:val="-9"/>
        </w:rPr>
        <w:t> </w:t>
      </w:r>
      <w:r>
        <w:rPr/>
        <w:t>relato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lo</w:t>
      </w:r>
      <w:r>
        <w:rPr>
          <w:spacing w:val="-10"/>
        </w:rPr>
        <w:t> </w:t>
      </w:r>
      <w:r>
        <w:rPr/>
        <w:t>sucedido,</w:t>
      </w:r>
      <w:r>
        <w:rPr>
          <w:spacing w:val="-6"/>
        </w:rPr>
        <w:t> </w:t>
      </w:r>
      <w:r>
        <w:rPr/>
        <w:t>considere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los</w:t>
      </w:r>
      <w:r>
        <w:rPr>
          <w:spacing w:val="-9"/>
        </w:rPr>
        <w:t> </w:t>
      </w:r>
      <w:r>
        <w:rPr/>
        <w:t>malos</w:t>
      </w:r>
      <w:r>
        <w:rPr>
          <w:spacing w:val="-8"/>
        </w:rPr>
        <w:t> </w:t>
      </w:r>
      <w:r>
        <w:rPr/>
        <w:t>tratos</w:t>
      </w:r>
      <w:r>
        <w:rPr>
          <w:spacing w:val="-8"/>
        </w:rPr>
        <w:t> </w:t>
      </w:r>
      <w:r>
        <w:rPr/>
        <w:t>no</w:t>
      </w:r>
      <w:r>
        <w:rPr>
          <w:spacing w:val="-8"/>
        </w:rPr>
        <w:t> </w:t>
      </w:r>
      <w:r>
        <w:rPr/>
        <w:t>son</w:t>
      </w:r>
      <w:r>
        <w:rPr>
          <w:spacing w:val="-10"/>
        </w:rPr>
        <w:t> </w:t>
      </w:r>
      <w:r>
        <w:rPr/>
        <w:t>hechos</w:t>
      </w:r>
      <w:r>
        <w:rPr>
          <w:spacing w:val="-57"/>
        </w:rPr>
        <w:t> </w:t>
      </w:r>
      <w:r>
        <w:rPr/>
        <w:t>aislados. Se prolongan en el tiempo y van debilitando progresivamente las defensas físicas y</w:t>
      </w:r>
      <w:r>
        <w:rPr>
          <w:spacing w:val="1"/>
        </w:rPr>
        <w:t> </w:t>
      </w:r>
      <w:r>
        <w:rPr/>
        <w:t>psicológicas. Por ello, es importante que indague con la persona usuaria cómo vislumbra su</w:t>
      </w:r>
      <w:r>
        <w:rPr>
          <w:spacing w:val="1"/>
        </w:rPr>
        <w:t> </w:t>
      </w:r>
      <w:r>
        <w:rPr/>
        <w:t>situación</w:t>
      </w:r>
      <w:r>
        <w:rPr>
          <w:spacing w:val="-1"/>
        </w:rPr>
        <w:t> </w:t>
      </w:r>
      <w:r>
        <w:rPr/>
        <w:t>y qué margen</w:t>
      </w:r>
      <w:r>
        <w:rPr>
          <w:spacing w:val="2"/>
        </w:rPr>
        <w:t> </w:t>
      </w:r>
      <w:r>
        <w:rPr/>
        <w:t>considera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tiene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actuar: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  <w:r>
        <w:rPr/>
        <w:pict>
          <v:shape style="position:absolute;margin-left:104.900002pt;margin-top:16.177158pt;width:421.05pt;height:27.65pt;mso-position-horizontal-relative:page;mso-position-vertical-relative:paragraph;z-index:-15636992;mso-wrap-distance-left:0;mso-wrap-distance-right:0" type="#_x0000_t202" filled="true" fillcolor="#deeaf6" stroked="false">
            <v:textbox inset="0,0,0,0">
              <w:txbxContent>
                <w:p>
                  <w:pPr>
                    <w:spacing w:line="276" w:lineRule="exact" w:before="0"/>
                    <w:ind w:left="2519" w:right="2519" w:firstLine="0"/>
                    <w:jc w:val="center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“Y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ahora, ¿qué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cree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que pasará?”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1"/>
        <w:numPr>
          <w:ilvl w:val="2"/>
          <w:numId w:val="49"/>
        </w:numPr>
        <w:tabs>
          <w:tab w:pos="3059" w:val="left" w:leader="none"/>
        </w:tabs>
        <w:spacing w:line="240" w:lineRule="auto" w:before="90" w:after="0"/>
        <w:ind w:left="3058" w:right="0" w:hanging="721"/>
        <w:jc w:val="left"/>
      </w:pPr>
      <w:r>
        <w:rPr/>
        <w:t>Información 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gestión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caso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258" w:right="1237" w:firstLine="707"/>
        <w:jc w:val="both"/>
      </w:pPr>
      <w:r>
        <w:rPr/>
        <w:t>En esta sección, las/los profesionales deberán recoger información distinta que es</w:t>
      </w:r>
      <w:r>
        <w:rPr>
          <w:spacing w:val="1"/>
        </w:rPr>
        <w:t> </w:t>
      </w:r>
      <w:r>
        <w:rPr/>
        <w:t>importante</w:t>
      </w:r>
      <w:r>
        <w:rPr>
          <w:spacing w:val="-14"/>
        </w:rPr>
        <w:t> </w:t>
      </w:r>
      <w:r>
        <w:rPr/>
        <w:t>para</w:t>
      </w:r>
      <w:r>
        <w:rPr>
          <w:spacing w:val="-14"/>
        </w:rPr>
        <w:t> </w:t>
      </w:r>
      <w:r>
        <w:rPr/>
        <w:t>cada</w:t>
      </w:r>
      <w:r>
        <w:rPr>
          <w:spacing w:val="-12"/>
        </w:rPr>
        <w:t> </w:t>
      </w:r>
      <w:r>
        <w:rPr/>
        <w:t>caso.</w:t>
      </w:r>
      <w:r>
        <w:rPr>
          <w:spacing w:val="-13"/>
        </w:rPr>
        <w:t> </w:t>
      </w:r>
      <w:r>
        <w:rPr/>
        <w:t>Son</w:t>
      </w:r>
      <w:r>
        <w:rPr>
          <w:spacing w:val="-12"/>
        </w:rPr>
        <w:t> </w:t>
      </w:r>
      <w:r>
        <w:rPr/>
        <w:t>cuatro</w:t>
      </w:r>
      <w:r>
        <w:rPr>
          <w:spacing w:val="-14"/>
        </w:rPr>
        <w:t> </w:t>
      </w:r>
      <w:r>
        <w:rPr/>
        <w:t>temas</w:t>
      </w:r>
      <w:r>
        <w:rPr>
          <w:spacing w:val="-13"/>
        </w:rPr>
        <w:t> </w:t>
      </w:r>
      <w:r>
        <w:rPr/>
        <w:t>los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/>
        <w:t>abordan:</w:t>
      </w:r>
      <w:r>
        <w:rPr>
          <w:spacing w:val="-11"/>
        </w:rPr>
        <w:t> </w:t>
      </w:r>
      <w:r>
        <w:rPr/>
        <w:t>conducta,</w:t>
      </w:r>
      <w:r>
        <w:rPr>
          <w:spacing w:val="-9"/>
        </w:rPr>
        <w:t> </w:t>
      </w:r>
      <w:r>
        <w:rPr/>
        <w:t>dependencia</w:t>
      </w:r>
      <w:r>
        <w:rPr>
          <w:spacing w:val="-14"/>
        </w:rPr>
        <w:t> </w:t>
      </w:r>
      <w:r>
        <w:rPr/>
        <w:t>y</w:t>
      </w:r>
      <w:r>
        <w:rPr>
          <w:spacing w:val="-10"/>
        </w:rPr>
        <w:t> </w:t>
      </w:r>
      <w:r>
        <w:rPr/>
        <w:t>redes,</w:t>
      </w:r>
      <w:r>
        <w:rPr>
          <w:spacing w:val="-58"/>
        </w:rPr>
        <w:t> </w:t>
      </w:r>
      <w:r>
        <w:rPr/>
        <w:t>historial</w:t>
      </w:r>
      <w:r>
        <w:rPr>
          <w:spacing w:val="-1"/>
        </w:rPr>
        <w:t> </w:t>
      </w:r>
      <w:r>
        <w:rPr/>
        <w:t>de violencia y vulnerabilidad.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</w:pPr>
      <w:r>
        <w:rPr/>
        <w:pict>
          <v:shape style="position:absolute;margin-left:65.304001pt;margin-top:16.552187pt;width:464.85pt;height:57.6pt;mso-position-horizontal-relative:page;mso-position-vertical-relative:paragraph;z-index:-15636480;mso-wrap-distance-left:0;mso-wrap-distance-right:0" type="#_x0000_t202" filled="false" stroked="true" strokeweight=".47998pt" strokecolor="#808080">
            <v:textbox inset="0,0,0,0">
              <w:txbxContent>
                <w:p>
                  <w:pPr>
                    <w:spacing w:line="477" w:lineRule="auto" w:before="18"/>
                    <w:ind w:left="108" w:right="108" w:firstLine="0"/>
                    <w:jc w:val="lef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Esta</w:t>
                  </w:r>
                  <w:r>
                    <w:rPr>
                      <w:b/>
                      <w:i/>
                      <w:spacing w:val="33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información</w:t>
                  </w:r>
                  <w:r>
                    <w:rPr>
                      <w:b/>
                      <w:i/>
                      <w:spacing w:val="33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sirve</w:t>
                  </w:r>
                  <w:r>
                    <w:rPr>
                      <w:b/>
                      <w:i/>
                      <w:spacing w:val="32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gestionar</w:t>
                  </w:r>
                  <w:r>
                    <w:rPr>
                      <w:b/>
                      <w:i/>
                      <w:spacing w:val="32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el</w:t>
                  </w:r>
                  <w:r>
                    <w:rPr>
                      <w:b/>
                      <w:i/>
                      <w:spacing w:val="32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caso,</w:t>
                  </w:r>
                  <w:r>
                    <w:rPr>
                      <w:b/>
                      <w:i/>
                      <w:spacing w:val="33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saber</w:t>
                  </w:r>
                  <w:r>
                    <w:rPr>
                      <w:b/>
                      <w:i/>
                      <w:spacing w:val="34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qué</w:t>
                  </w:r>
                  <w:r>
                    <w:rPr>
                      <w:b/>
                      <w:i/>
                      <w:spacing w:val="3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medidas</w:t>
                  </w:r>
                  <w:r>
                    <w:rPr>
                      <w:b/>
                      <w:i/>
                      <w:spacing w:val="33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tomar</w:t>
                  </w:r>
                  <w:r>
                    <w:rPr>
                      <w:b/>
                      <w:i/>
                      <w:spacing w:val="32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y</w:t>
                  </w:r>
                  <w:r>
                    <w:rPr>
                      <w:b/>
                      <w:i/>
                      <w:spacing w:val="33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además</w:t>
                  </w:r>
                  <w:r>
                    <w:rPr>
                      <w:b/>
                      <w:i/>
                      <w:spacing w:val="34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resulta</w:t>
                  </w:r>
                  <w:r>
                    <w:rPr>
                      <w:b/>
                      <w:i/>
                      <w:spacing w:val="32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ser</w:t>
                  </w:r>
                  <w:r>
                    <w:rPr>
                      <w:b/>
                      <w:i/>
                      <w:spacing w:val="-57"/>
                      <w:sz w:val="24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orientadora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para el acompañamiento posterior</w:t>
                  </w:r>
                  <w:r>
                    <w:rPr>
                      <w:b/>
                      <w:i/>
                      <w:spacing w:val="-2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que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pueda otorgarse.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sectPr>
          <w:headerReference w:type="default" r:id="rId587"/>
          <w:footerReference w:type="default" r:id="rId588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15"/>
        <w:ind w:left="1258" w:right="1237" w:firstLine="707"/>
        <w:jc w:val="both"/>
      </w:pPr>
      <w:r>
        <w:rPr/>
        <w:t>No</w:t>
      </w:r>
      <w:r>
        <w:rPr>
          <w:spacing w:val="-9"/>
        </w:rPr>
        <w:t> </w:t>
      </w:r>
      <w:r>
        <w:rPr/>
        <w:t>se</w:t>
      </w:r>
      <w:r>
        <w:rPr>
          <w:spacing w:val="-8"/>
        </w:rPr>
        <w:t> </w:t>
      </w:r>
      <w:r>
        <w:rPr/>
        <w:t>trata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preguntas</w:t>
      </w:r>
      <w:r>
        <w:rPr>
          <w:spacing w:val="-6"/>
        </w:rPr>
        <w:t> </w:t>
      </w:r>
      <w:r>
        <w:rPr/>
        <w:t>nuevas,</w:t>
      </w:r>
      <w:r>
        <w:rPr>
          <w:spacing w:val="-8"/>
        </w:rPr>
        <w:t> </w:t>
      </w:r>
      <w:r>
        <w:rPr/>
        <w:t>sino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preguntas</w:t>
      </w:r>
      <w:r>
        <w:rPr>
          <w:spacing w:val="-7"/>
        </w:rPr>
        <w:t> </w:t>
      </w:r>
      <w:r>
        <w:rPr/>
        <w:t>que</w:t>
      </w:r>
      <w:r>
        <w:rPr>
          <w:spacing w:val="-9"/>
        </w:rPr>
        <w:t> </w:t>
      </w:r>
      <w:r>
        <w:rPr/>
        <w:t>antes</w:t>
      </w:r>
      <w:r>
        <w:rPr>
          <w:spacing w:val="-8"/>
        </w:rPr>
        <w:t> </w:t>
      </w:r>
      <w:r>
        <w:rPr/>
        <w:t>ya</w:t>
      </w:r>
      <w:r>
        <w:rPr>
          <w:spacing w:val="-10"/>
        </w:rPr>
        <w:t> </w:t>
      </w:r>
      <w:r>
        <w:rPr/>
        <w:t>estaban</w:t>
      </w:r>
      <w:r>
        <w:rPr>
          <w:spacing w:val="-8"/>
        </w:rPr>
        <w:t> </w:t>
      </w:r>
      <w:r>
        <w:rPr/>
        <w:t>consideradas</w:t>
      </w:r>
      <w:r>
        <w:rPr>
          <w:spacing w:val="-5"/>
        </w:rPr>
        <w:t> </w:t>
      </w:r>
      <w:r>
        <w:rPr/>
        <w:t>en</w:t>
      </w:r>
      <w:r>
        <w:rPr>
          <w:spacing w:val="-58"/>
        </w:rPr>
        <w:t> </w:t>
      </w:r>
      <w:r>
        <w:rPr/>
        <w:t>el SIRA, con la diferencia que ahora están reordenadas y reagrupadas en cuatro temas que</w:t>
      </w:r>
      <w:r>
        <w:rPr>
          <w:spacing w:val="1"/>
        </w:rPr>
        <w:t> </w:t>
      </w:r>
      <w:r>
        <w:rPr/>
        <w:t>informan</w:t>
      </w:r>
      <w:r>
        <w:rPr>
          <w:spacing w:val="-1"/>
        </w:rPr>
        <w:t> </w:t>
      </w:r>
      <w:r>
        <w:rPr/>
        <w:t>sobre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conducta,</w:t>
      </w:r>
      <w:r>
        <w:rPr>
          <w:spacing w:val="-1"/>
        </w:rPr>
        <w:t> </w:t>
      </w:r>
      <w:r>
        <w:rPr/>
        <w:t>dependencia</w:t>
      </w:r>
      <w:r>
        <w:rPr>
          <w:spacing w:val="-1"/>
        </w:rPr>
        <w:t> </w:t>
      </w:r>
      <w:r>
        <w:rPr/>
        <w:t>y redes,</w:t>
      </w:r>
      <w:r>
        <w:rPr>
          <w:spacing w:val="1"/>
        </w:rPr>
        <w:t> </w:t>
      </w:r>
      <w:r>
        <w:rPr/>
        <w:t>historial</w:t>
      </w:r>
      <w:r>
        <w:rPr>
          <w:spacing w:val="-1"/>
        </w:rPr>
        <w:t> </w:t>
      </w:r>
      <w:r>
        <w:rPr/>
        <w:t>de violencia</w:t>
      </w:r>
      <w:r>
        <w:rPr>
          <w:spacing w:val="-1"/>
        </w:rPr>
        <w:t> </w:t>
      </w:r>
      <w:r>
        <w:rPr/>
        <w:t>y vulnerabilidad.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1258" w:right="1241" w:firstLine="707"/>
        <w:jc w:val="both"/>
      </w:pPr>
      <w:r>
        <w:rPr/>
        <w:t>El/la profesional de la Línea deberá identificar si cada uno de los</w:t>
      </w:r>
      <w:r>
        <w:rPr>
          <w:spacing w:val="1"/>
        </w:rPr>
        <w:t> </w:t>
      </w:r>
      <w:r>
        <w:rPr/>
        <w:t>aspectos “está</w:t>
      </w:r>
      <w:r>
        <w:rPr>
          <w:spacing w:val="1"/>
        </w:rPr>
        <w:t> </w:t>
      </w:r>
      <w:r>
        <w:rPr/>
        <w:t>presente” o “no está presente” en la presunta víctima o su entorno, así como en la presunta</w:t>
      </w:r>
      <w:r>
        <w:rPr>
          <w:spacing w:val="1"/>
        </w:rPr>
        <w:t> </w:t>
      </w:r>
      <w:r>
        <w:rPr/>
        <w:t>persona</w:t>
      </w:r>
      <w:r>
        <w:rPr>
          <w:spacing w:val="-3"/>
        </w:rPr>
        <w:t> </w:t>
      </w:r>
      <w:r>
        <w:rPr/>
        <w:t>agresora.</w:t>
      </w:r>
    </w:p>
    <w:p>
      <w:pPr>
        <w:pStyle w:val="Heading1"/>
        <w:spacing w:before="1"/>
        <w:ind w:left="1258"/>
      </w:pPr>
      <w:r>
        <w:rPr/>
        <w:t>Conducta</w:t>
      </w:r>
    </w:p>
    <w:p>
      <w:pPr>
        <w:pStyle w:val="BodyText"/>
        <w:spacing w:before="11"/>
        <w:rPr>
          <w:b/>
          <w:sz w:val="23"/>
        </w:rPr>
      </w:pPr>
    </w:p>
    <w:p>
      <w:pPr>
        <w:spacing w:before="0"/>
        <w:ind w:left="1258" w:right="0" w:firstLine="0"/>
        <w:jc w:val="left"/>
        <w:rPr>
          <w:b/>
          <w:sz w:val="24"/>
        </w:rPr>
      </w:pP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 presunta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víctima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51"/>
        </w:numPr>
        <w:tabs>
          <w:tab w:pos="1619" w:val="left" w:leader="none"/>
        </w:tabs>
        <w:spacing w:line="240" w:lineRule="auto" w:before="0" w:after="0"/>
        <w:ind w:left="1618" w:right="0" w:hanging="361"/>
        <w:jc w:val="left"/>
        <w:rPr>
          <w:sz w:val="24"/>
        </w:rPr>
      </w:pPr>
      <w:r>
        <w:rPr>
          <w:sz w:val="24"/>
        </w:rPr>
        <w:t>Es</w:t>
      </w:r>
      <w:r>
        <w:rPr>
          <w:spacing w:val="-1"/>
          <w:sz w:val="24"/>
        </w:rPr>
        <w:t> </w:t>
      </w:r>
      <w:r>
        <w:rPr>
          <w:sz w:val="24"/>
        </w:rPr>
        <w:t>madre</w:t>
      </w:r>
      <w:r>
        <w:rPr>
          <w:spacing w:val="-1"/>
          <w:sz w:val="24"/>
        </w:rPr>
        <w:t> </w:t>
      </w:r>
      <w:r>
        <w:rPr>
          <w:sz w:val="24"/>
        </w:rPr>
        <w:t>/</w:t>
      </w:r>
      <w:r>
        <w:rPr>
          <w:spacing w:val="-1"/>
          <w:sz w:val="24"/>
        </w:rPr>
        <w:t> </w:t>
      </w:r>
      <w:r>
        <w:rPr>
          <w:sz w:val="24"/>
        </w:rPr>
        <w:t>padre</w:t>
      </w:r>
      <w:r>
        <w:rPr>
          <w:spacing w:val="-1"/>
          <w:sz w:val="24"/>
        </w:rPr>
        <w:t> </w:t>
      </w:r>
      <w:r>
        <w:rPr>
          <w:sz w:val="24"/>
        </w:rPr>
        <w:t>negligente</w:t>
      </w:r>
    </w:p>
    <w:p>
      <w:pPr>
        <w:pStyle w:val="BodyText"/>
      </w:pPr>
    </w:p>
    <w:p>
      <w:pPr>
        <w:pStyle w:val="ListParagraph"/>
        <w:numPr>
          <w:ilvl w:val="0"/>
          <w:numId w:val="51"/>
        </w:numPr>
        <w:tabs>
          <w:tab w:pos="1619" w:val="left" w:leader="none"/>
        </w:tabs>
        <w:spacing w:line="240" w:lineRule="auto" w:before="0" w:after="0"/>
        <w:ind w:left="1618" w:right="0" w:hanging="361"/>
        <w:jc w:val="left"/>
        <w:rPr>
          <w:sz w:val="24"/>
        </w:rPr>
      </w:pPr>
      <w:r>
        <w:rPr>
          <w:sz w:val="24"/>
        </w:rPr>
        <w:t>Presenta</w:t>
      </w:r>
      <w:r>
        <w:rPr>
          <w:spacing w:val="-1"/>
          <w:sz w:val="24"/>
        </w:rPr>
        <w:t> </w:t>
      </w:r>
      <w:r>
        <w:rPr>
          <w:sz w:val="24"/>
        </w:rPr>
        <w:t>una</w:t>
      </w:r>
      <w:r>
        <w:rPr>
          <w:spacing w:val="-3"/>
          <w:sz w:val="24"/>
        </w:rPr>
        <w:t> </w:t>
      </w:r>
      <w:r>
        <w:rPr>
          <w:sz w:val="24"/>
        </w:rPr>
        <w:t>respuesta</w:t>
      </w:r>
      <w:r>
        <w:rPr>
          <w:spacing w:val="-1"/>
          <w:sz w:val="24"/>
        </w:rPr>
        <w:t> </w:t>
      </w:r>
      <w:r>
        <w:rPr>
          <w:sz w:val="24"/>
        </w:rPr>
        <w:t>negativa, como</w:t>
      </w:r>
      <w:r>
        <w:rPr>
          <w:spacing w:val="-1"/>
          <w:sz w:val="24"/>
        </w:rPr>
        <w:t> </w:t>
      </w:r>
      <w:r>
        <w:rPr>
          <w:sz w:val="24"/>
        </w:rPr>
        <w:t>persona</w:t>
      </w:r>
      <w:r>
        <w:rPr>
          <w:spacing w:val="-3"/>
          <w:sz w:val="24"/>
        </w:rPr>
        <w:t> </w:t>
      </w:r>
      <w:r>
        <w:rPr>
          <w:sz w:val="24"/>
        </w:rPr>
        <w:t>cuidadora, ante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intervención</w:t>
      </w:r>
    </w:p>
    <w:p>
      <w:pPr>
        <w:pStyle w:val="BodyText"/>
      </w:pPr>
    </w:p>
    <w:p>
      <w:pPr>
        <w:pStyle w:val="ListParagraph"/>
        <w:numPr>
          <w:ilvl w:val="0"/>
          <w:numId w:val="51"/>
        </w:numPr>
        <w:tabs>
          <w:tab w:pos="1619" w:val="left" w:leader="none"/>
        </w:tabs>
        <w:spacing w:line="240" w:lineRule="auto" w:before="0" w:after="0"/>
        <w:ind w:left="1618" w:right="0" w:hanging="361"/>
        <w:jc w:val="left"/>
        <w:rPr>
          <w:sz w:val="24"/>
        </w:rPr>
      </w:pPr>
      <w:r>
        <w:rPr>
          <w:sz w:val="24"/>
        </w:rPr>
        <w:t>Tiene</w:t>
      </w:r>
      <w:r>
        <w:rPr>
          <w:spacing w:val="-2"/>
          <w:sz w:val="24"/>
        </w:rPr>
        <w:t> </w:t>
      </w:r>
      <w:r>
        <w:rPr>
          <w:sz w:val="24"/>
        </w:rPr>
        <w:t>problemas</w:t>
      </w:r>
      <w:r>
        <w:rPr>
          <w:spacing w:val="1"/>
          <w:sz w:val="24"/>
        </w:rPr>
        <w:t> </w:t>
      </w:r>
      <w:r>
        <w:rPr>
          <w:sz w:val="24"/>
        </w:rPr>
        <w:t>comportamentales</w:t>
      </w:r>
      <w:r>
        <w:rPr>
          <w:spacing w:val="-1"/>
          <w:sz w:val="24"/>
        </w:rPr>
        <w:t> </w:t>
      </w:r>
      <w:r>
        <w:rPr>
          <w:sz w:val="24"/>
        </w:rPr>
        <w:t>si</w:t>
      </w:r>
      <w:r>
        <w:rPr>
          <w:spacing w:val="-1"/>
          <w:sz w:val="24"/>
        </w:rPr>
        <w:t> </w:t>
      </w:r>
      <w:r>
        <w:rPr>
          <w:sz w:val="24"/>
        </w:rPr>
        <w:t>es</w:t>
      </w:r>
      <w:r>
        <w:rPr>
          <w:spacing w:val="-1"/>
          <w:sz w:val="24"/>
        </w:rPr>
        <w:t> </w:t>
      </w:r>
      <w:r>
        <w:rPr>
          <w:sz w:val="24"/>
        </w:rPr>
        <w:t>niña,</w:t>
      </w:r>
      <w:r>
        <w:rPr>
          <w:spacing w:val="-1"/>
          <w:sz w:val="24"/>
        </w:rPr>
        <w:t> </w:t>
      </w:r>
      <w:r>
        <w:rPr>
          <w:sz w:val="24"/>
        </w:rPr>
        <w:t>niño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adolescente</w:t>
      </w:r>
    </w:p>
    <w:p>
      <w:pPr>
        <w:pStyle w:val="BodyText"/>
      </w:pPr>
    </w:p>
    <w:p>
      <w:pPr>
        <w:pStyle w:val="Heading1"/>
        <w:ind w:left="1258"/>
      </w:pP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presunta</w:t>
      </w:r>
      <w:r>
        <w:rPr>
          <w:spacing w:val="-1"/>
        </w:rPr>
        <w:t> </w:t>
      </w:r>
      <w:r>
        <w:rPr/>
        <w:t>persona</w:t>
      </w:r>
      <w:r>
        <w:rPr>
          <w:spacing w:val="-1"/>
        </w:rPr>
        <w:t> </w:t>
      </w:r>
      <w:r>
        <w:rPr/>
        <w:t>agresora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0"/>
          <w:numId w:val="51"/>
        </w:numPr>
        <w:tabs>
          <w:tab w:pos="1619" w:val="left" w:leader="none"/>
        </w:tabs>
        <w:spacing w:line="240" w:lineRule="auto" w:before="0" w:after="0"/>
        <w:ind w:left="1618" w:right="0" w:hanging="361"/>
        <w:jc w:val="left"/>
        <w:rPr>
          <w:sz w:val="24"/>
        </w:rPr>
      </w:pPr>
      <w:r>
        <w:rPr>
          <w:sz w:val="24"/>
        </w:rPr>
        <w:t>Abuso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consumo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alcohol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drogas</w:t>
      </w:r>
    </w:p>
    <w:p>
      <w:pPr>
        <w:pStyle w:val="BodyText"/>
      </w:pPr>
    </w:p>
    <w:p>
      <w:pPr>
        <w:pStyle w:val="Heading1"/>
        <w:ind w:left="1258"/>
      </w:pPr>
      <w:r>
        <w:rPr/>
        <w:t>Dependencia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redes</w:t>
      </w:r>
      <w:r>
        <w:rPr>
          <w:spacing w:val="-2"/>
        </w:rPr>
        <w:t> </w:t>
      </w:r>
      <w:r>
        <w:rPr/>
        <w:t>de la</w:t>
      </w:r>
      <w:r>
        <w:rPr>
          <w:spacing w:val="-2"/>
        </w:rPr>
        <w:t> </w:t>
      </w:r>
      <w:r>
        <w:rPr/>
        <w:t>presunta</w:t>
      </w:r>
      <w:r>
        <w:rPr>
          <w:spacing w:val="-1"/>
        </w:rPr>
        <w:t> </w:t>
      </w:r>
      <w:r>
        <w:rPr/>
        <w:t>víctima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51"/>
        </w:numPr>
        <w:tabs>
          <w:tab w:pos="1619" w:val="left" w:leader="none"/>
        </w:tabs>
        <w:spacing w:line="240" w:lineRule="auto" w:before="0" w:after="0"/>
        <w:ind w:left="1618" w:right="0" w:hanging="361"/>
        <w:jc w:val="left"/>
        <w:rPr>
          <w:sz w:val="24"/>
        </w:rPr>
      </w:pPr>
      <w:r>
        <w:rPr>
          <w:sz w:val="24"/>
        </w:rPr>
        <w:t>Carencia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red familiar y</w:t>
      </w:r>
      <w:r>
        <w:rPr>
          <w:spacing w:val="-2"/>
          <w:sz w:val="24"/>
        </w:rPr>
        <w:t> </w:t>
      </w:r>
      <w:r>
        <w:rPr>
          <w:sz w:val="24"/>
        </w:rPr>
        <w:t>social</w:t>
      </w:r>
    </w:p>
    <w:p>
      <w:pPr>
        <w:pStyle w:val="BodyText"/>
      </w:pPr>
    </w:p>
    <w:p>
      <w:pPr>
        <w:pStyle w:val="ListParagraph"/>
        <w:numPr>
          <w:ilvl w:val="0"/>
          <w:numId w:val="51"/>
        </w:numPr>
        <w:tabs>
          <w:tab w:pos="1619" w:val="left" w:leader="none"/>
        </w:tabs>
        <w:spacing w:line="240" w:lineRule="auto" w:before="0" w:after="0"/>
        <w:ind w:left="1618" w:right="0" w:hanging="361"/>
        <w:jc w:val="left"/>
        <w:rPr>
          <w:sz w:val="24"/>
        </w:rPr>
      </w:pPr>
      <w:r>
        <w:rPr>
          <w:sz w:val="24"/>
        </w:rPr>
        <w:t>Depende económicamente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presunta</w:t>
      </w:r>
      <w:r>
        <w:rPr>
          <w:spacing w:val="-2"/>
          <w:sz w:val="24"/>
        </w:rPr>
        <w:t> </w:t>
      </w:r>
      <w:r>
        <w:rPr>
          <w:sz w:val="24"/>
        </w:rPr>
        <w:t>persona</w:t>
      </w:r>
      <w:r>
        <w:rPr>
          <w:spacing w:val="1"/>
          <w:sz w:val="24"/>
        </w:rPr>
        <w:t> </w:t>
      </w:r>
      <w:r>
        <w:rPr>
          <w:sz w:val="24"/>
        </w:rPr>
        <w:t>agresora</w:t>
      </w:r>
    </w:p>
    <w:p>
      <w:pPr>
        <w:pStyle w:val="BodyText"/>
      </w:pPr>
    </w:p>
    <w:p>
      <w:pPr>
        <w:pStyle w:val="ListParagraph"/>
        <w:numPr>
          <w:ilvl w:val="0"/>
          <w:numId w:val="51"/>
        </w:numPr>
        <w:tabs>
          <w:tab w:pos="1619" w:val="left" w:leader="none"/>
        </w:tabs>
        <w:spacing w:line="240" w:lineRule="auto" w:before="0" w:after="0"/>
        <w:ind w:left="1618" w:right="0" w:hanging="361"/>
        <w:jc w:val="left"/>
        <w:rPr>
          <w:sz w:val="24"/>
        </w:rPr>
      </w:pPr>
      <w:r>
        <w:rPr>
          <w:sz w:val="24"/>
        </w:rPr>
        <w:t>Depende emocionalmente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presunta</w:t>
      </w:r>
      <w:r>
        <w:rPr>
          <w:spacing w:val="-2"/>
          <w:sz w:val="24"/>
        </w:rPr>
        <w:t> </w:t>
      </w:r>
      <w:r>
        <w:rPr>
          <w:sz w:val="24"/>
        </w:rPr>
        <w:t>persona agresora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51"/>
        </w:numPr>
        <w:tabs>
          <w:tab w:pos="1619" w:val="left" w:leader="none"/>
        </w:tabs>
        <w:spacing w:line="240" w:lineRule="auto" w:before="0" w:after="0"/>
        <w:ind w:left="1618" w:right="0" w:hanging="361"/>
        <w:jc w:val="left"/>
        <w:rPr>
          <w:sz w:val="24"/>
        </w:rPr>
      </w:pPr>
      <w:r>
        <w:rPr>
          <w:sz w:val="24"/>
        </w:rPr>
        <w:t>Justifica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resta</w:t>
      </w:r>
      <w:r>
        <w:rPr>
          <w:spacing w:val="-1"/>
          <w:sz w:val="24"/>
        </w:rPr>
        <w:t> </w:t>
      </w:r>
      <w:r>
        <w:rPr>
          <w:sz w:val="24"/>
        </w:rPr>
        <w:t>importancia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agresiones</w:t>
      </w:r>
      <w:r>
        <w:rPr>
          <w:spacing w:val="-1"/>
          <w:sz w:val="24"/>
        </w:rPr>
        <w:t> </w:t>
      </w:r>
      <w:r>
        <w:rPr>
          <w:sz w:val="24"/>
        </w:rPr>
        <w:t>sufridas</w:t>
      </w:r>
    </w:p>
    <w:p>
      <w:pPr>
        <w:pStyle w:val="BodyText"/>
      </w:pPr>
    </w:p>
    <w:p>
      <w:pPr>
        <w:pStyle w:val="ListParagraph"/>
        <w:numPr>
          <w:ilvl w:val="0"/>
          <w:numId w:val="51"/>
        </w:numPr>
        <w:tabs>
          <w:tab w:pos="1619" w:val="left" w:leader="none"/>
        </w:tabs>
        <w:spacing w:line="240" w:lineRule="auto" w:before="0" w:after="0"/>
        <w:ind w:left="1618" w:right="0" w:hanging="361"/>
        <w:jc w:val="left"/>
        <w:rPr>
          <w:sz w:val="24"/>
        </w:rPr>
      </w:pPr>
      <w:r>
        <w:rPr>
          <w:sz w:val="24"/>
        </w:rPr>
        <w:t>Está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estado de</w:t>
      </w:r>
      <w:r>
        <w:rPr>
          <w:spacing w:val="-1"/>
          <w:sz w:val="24"/>
        </w:rPr>
        <w:t> </w:t>
      </w:r>
      <w:r>
        <w:rPr>
          <w:sz w:val="24"/>
        </w:rPr>
        <w:t>abandono</w:t>
      </w:r>
    </w:p>
    <w:p>
      <w:pPr>
        <w:pStyle w:val="BodyText"/>
        <w:spacing w:before="1"/>
      </w:pPr>
    </w:p>
    <w:p>
      <w:pPr>
        <w:pStyle w:val="Heading1"/>
        <w:ind w:left="1258"/>
      </w:pPr>
      <w:r>
        <w:rPr/>
        <w:t>Historial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violencia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presunta</w:t>
      </w:r>
      <w:r>
        <w:rPr>
          <w:spacing w:val="-2"/>
        </w:rPr>
        <w:t> </w:t>
      </w:r>
      <w:r>
        <w:rPr/>
        <w:t>persona</w:t>
      </w:r>
      <w:r>
        <w:rPr>
          <w:spacing w:val="-1"/>
        </w:rPr>
        <w:t> </w:t>
      </w:r>
      <w:r>
        <w:rPr/>
        <w:t>agresora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51"/>
        </w:numPr>
        <w:tabs>
          <w:tab w:pos="1619" w:val="left" w:leader="none"/>
        </w:tabs>
        <w:spacing w:line="240" w:lineRule="auto" w:before="0" w:after="0"/>
        <w:ind w:left="1618" w:right="0" w:hanging="361"/>
        <w:jc w:val="left"/>
        <w:rPr>
          <w:sz w:val="24"/>
        </w:rPr>
      </w:pPr>
      <w:r>
        <w:rPr>
          <w:sz w:val="24"/>
        </w:rPr>
        <w:t>Tiene</w:t>
      </w:r>
      <w:r>
        <w:rPr>
          <w:spacing w:val="-3"/>
          <w:sz w:val="24"/>
        </w:rPr>
        <w:t> </w:t>
      </w:r>
      <w:r>
        <w:rPr>
          <w:sz w:val="24"/>
        </w:rPr>
        <w:t>historial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violencia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parejas</w:t>
      </w:r>
      <w:r>
        <w:rPr>
          <w:spacing w:val="-1"/>
          <w:sz w:val="24"/>
        </w:rPr>
        <w:t> </w:t>
      </w:r>
      <w:r>
        <w:rPr>
          <w:sz w:val="24"/>
        </w:rPr>
        <w:t>anteriores</w:t>
      </w:r>
    </w:p>
    <w:p>
      <w:pPr>
        <w:pStyle w:val="BodyText"/>
      </w:pPr>
    </w:p>
    <w:p>
      <w:pPr>
        <w:pStyle w:val="ListParagraph"/>
        <w:numPr>
          <w:ilvl w:val="0"/>
          <w:numId w:val="51"/>
        </w:numPr>
        <w:tabs>
          <w:tab w:pos="1619" w:val="left" w:leader="none"/>
        </w:tabs>
        <w:spacing w:line="240" w:lineRule="auto" w:before="0" w:after="0"/>
        <w:ind w:left="1618" w:right="0" w:hanging="361"/>
        <w:jc w:val="left"/>
        <w:rPr>
          <w:sz w:val="24"/>
        </w:rPr>
      </w:pPr>
      <w:r>
        <w:rPr>
          <w:sz w:val="24"/>
        </w:rPr>
        <w:t>Tiene</w:t>
      </w:r>
      <w:r>
        <w:rPr>
          <w:spacing w:val="-3"/>
          <w:sz w:val="24"/>
        </w:rPr>
        <w:t> </w:t>
      </w:r>
      <w:r>
        <w:rPr>
          <w:sz w:val="24"/>
        </w:rPr>
        <w:t>historial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violencia</w:t>
      </w:r>
      <w:r>
        <w:rPr>
          <w:spacing w:val="-1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otras</w:t>
      </w:r>
      <w:r>
        <w:rPr>
          <w:spacing w:val="-1"/>
          <w:sz w:val="24"/>
        </w:rPr>
        <w:t> </w:t>
      </w:r>
      <w:r>
        <w:rPr>
          <w:sz w:val="24"/>
        </w:rPr>
        <w:t>personas</w:t>
      </w:r>
    </w:p>
    <w:p>
      <w:pPr>
        <w:pStyle w:val="BodyText"/>
      </w:pPr>
    </w:p>
    <w:p>
      <w:pPr>
        <w:pStyle w:val="ListParagraph"/>
        <w:numPr>
          <w:ilvl w:val="0"/>
          <w:numId w:val="51"/>
        </w:numPr>
        <w:tabs>
          <w:tab w:pos="1619" w:val="left" w:leader="none"/>
        </w:tabs>
        <w:spacing w:line="240" w:lineRule="auto" w:before="0" w:after="0"/>
        <w:ind w:left="1618" w:right="0" w:hanging="361"/>
        <w:jc w:val="left"/>
        <w:rPr>
          <w:sz w:val="24"/>
        </w:rPr>
      </w:pPr>
      <w:r>
        <w:rPr>
          <w:sz w:val="24"/>
        </w:rPr>
        <w:t>Realiza</w:t>
      </w:r>
      <w:r>
        <w:rPr>
          <w:spacing w:val="-2"/>
          <w:sz w:val="24"/>
        </w:rPr>
        <w:t> </w:t>
      </w:r>
      <w:r>
        <w:rPr>
          <w:sz w:val="24"/>
        </w:rPr>
        <w:t>actos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violencia</w:t>
      </w:r>
      <w:r>
        <w:rPr>
          <w:spacing w:val="-2"/>
          <w:sz w:val="24"/>
        </w:rPr>
        <w:t> </w:t>
      </w:r>
      <w:r>
        <w:rPr>
          <w:sz w:val="24"/>
        </w:rPr>
        <w:t>física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presencia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los/las hijos/as</w:t>
      </w:r>
      <w:r>
        <w:rPr>
          <w:spacing w:val="-1"/>
          <w:sz w:val="24"/>
        </w:rPr>
        <w:t> </w:t>
      </w:r>
      <w:r>
        <w:rPr>
          <w:sz w:val="24"/>
        </w:rPr>
        <w:t>u</w:t>
      </w:r>
      <w:r>
        <w:rPr>
          <w:spacing w:val="-1"/>
          <w:sz w:val="24"/>
        </w:rPr>
        <w:t> </w:t>
      </w:r>
      <w:r>
        <w:rPr>
          <w:sz w:val="24"/>
        </w:rPr>
        <w:t>otros</w:t>
      </w:r>
      <w:r>
        <w:rPr>
          <w:spacing w:val="-1"/>
          <w:sz w:val="24"/>
        </w:rPr>
        <w:t> </w:t>
      </w:r>
      <w:r>
        <w:rPr>
          <w:sz w:val="24"/>
        </w:rPr>
        <w:t>familiares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589"/>
          <w:footerReference w:type="default" r:id="rId590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51"/>
        </w:numPr>
        <w:tabs>
          <w:tab w:pos="1619" w:val="left" w:leader="none"/>
        </w:tabs>
        <w:spacing w:line="240" w:lineRule="auto" w:before="215" w:after="0"/>
        <w:ind w:left="1618" w:right="0" w:hanging="361"/>
        <w:jc w:val="left"/>
        <w:rPr>
          <w:sz w:val="24"/>
        </w:rPr>
      </w:pPr>
      <w:r>
        <w:rPr>
          <w:sz w:val="24"/>
        </w:rPr>
        <w:t>Tiene</w:t>
      </w:r>
      <w:r>
        <w:rPr>
          <w:spacing w:val="-2"/>
          <w:sz w:val="24"/>
        </w:rPr>
        <w:t> </w:t>
      </w:r>
      <w:r>
        <w:rPr>
          <w:sz w:val="24"/>
        </w:rPr>
        <w:t>antecedente</w:t>
      </w:r>
      <w:r>
        <w:rPr>
          <w:spacing w:val="-2"/>
          <w:sz w:val="24"/>
        </w:rPr>
        <w:t> </w:t>
      </w:r>
      <w:r>
        <w:rPr>
          <w:sz w:val="24"/>
        </w:rPr>
        <w:t>policial</w:t>
      </w:r>
      <w:r>
        <w:rPr>
          <w:spacing w:val="-1"/>
          <w:sz w:val="24"/>
        </w:rPr>
        <w:t> </w:t>
      </w:r>
      <w:r>
        <w:rPr>
          <w:sz w:val="24"/>
        </w:rPr>
        <w:t>/ judicial</w:t>
      </w:r>
      <w:r>
        <w:rPr>
          <w:spacing w:val="-1"/>
          <w:sz w:val="24"/>
        </w:rPr>
        <w:t> </w:t>
      </w:r>
      <w:r>
        <w:rPr>
          <w:sz w:val="24"/>
        </w:rPr>
        <w:t>/</w:t>
      </w:r>
      <w:r>
        <w:rPr>
          <w:spacing w:val="-1"/>
          <w:sz w:val="24"/>
        </w:rPr>
        <w:t> </w:t>
      </w:r>
      <w:r>
        <w:rPr>
          <w:sz w:val="24"/>
        </w:rPr>
        <w:t>penal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51"/>
        </w:numPr>
        <w:tabs>
          <w:tab w:pos="1619" w:val="left" w:leader="none"/>
        </w:tabs>
        <w:spacing w:line="240" w:lineRule="auto" w:before="0" w:after="0"/>
        <w:ind w:left="1618" w:right="0" w:hanging="361"/>
        <w:jc w:val="left"/>
        <w:rPr>
          <w:sz w:val="24"/>
        </w:rPr>
      </w:pPr>
      <w:r>
        <w:rPr>
          <w:sz w:val="24"/>
        </w:rPr>
        <w:t>Incumple</w:t>
      </w:r>
      <w:r>
        <w:rPr>
          <w:spacing w:val="-2"/>
          <w:sz w:val="24"/>
        </w:rPr>
        <w:t> </w:t>
      </w:r>
      <w:r>
        <w:rPr>
          <w:sz w:val="24"/>
        </w:rPr>
        <w:t>medidas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protección</w:t>
      </w:r>
    </w:p>
    <w:p>
      <w:pPr>
        <w:pStyle w:val="BodyText"/>
      </w:pPr>
    </w:p>
    <w:p>
      <w:pPr>
        <w:pStyle w:val="Heading1"/>
        <w:ind w:left="1258"/>
      </w:pPr>
      <w:r>
        <w:rPr/>
        <w:t>Vulnerabilidad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presunta</w:t>
      </w:r>
      <w:r>
        <w:rPr>
          <w:spacing w:val="-2"/>
        </w:rPr>
        <w:t> </w:t>
      </w:r>
      <w:r>
        <w:rPr/>
        <w:t>víctima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51"/>
        </w:numPr>
        <w:tabs>
          <w:tab w:pos="1619" w:val="left" w:leader="none"/>
        </w:tabs>
        <w:spacing w:line="240" w:lineRule="auto" w:before="0" w:after="0"/>
        <w:ind w:left="1618" w:right="0" w:hanging="361"/>
        <w:jc w:val="left"/>
        <w:rPr>
          <w:sz w:val="24"/>
        </w:rPr>
      </w:pP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evidencia inseguridad</w:t>
      </w:r>
      <w:r>
        <w:rPr>
          <w:spacing w:val="1"/>
          <w:sz w:val="24"/>
        </w:rPr>
        <w:t> </w:t>
      </w:r>
      <w:r>
        <w:rPr>
          <w:sz w:val="24"/>
        </w:rPr>
        <w:t>en la</w:t>
      </w:r>
      <w:r>
        <w:rPr>
          <w:spacing w:val="-1"/>
          <w:sz w:val="24"/>
        </w:rPr>
        <w:t> </w:t>
      </w:r>
      <w:r>
        <w:rPr>
          <w:sz w:val="24"/>
        </w:rPr>
        <w:t>vivienda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que habita</w:t>
      </w:r>
      <w:r>
        <w:rPr>
          <w:spacing w:val="-1"/>
          <w:sz w:val="24"/>
        </w:rPr>
        <w:t> </w:t>
      </w:r>
      <w:r>
        <w:rPr>
          <w:sz w:val="24"/>
        </w:rPr>
        <w:t>la persona</w:t>
      </w:r>
      <w:r>
        <w:rPr>
          <w:spacing w:val="-2"/>
          <w:sz w:val="24"/>
        </w:rPr>
        <w:t> </w:t>
      </w:r>
      <w:r>
        <w:rPr>
          <w:sz w:val="24"/>
        </w:rPr>
        <w:t>usuaria</w:t>
      </w:r>
    </w:p>
    <w:p>
      <w:pPr>
        <w:pStyle w:val="BodyText"/>
      </w:pPr>
    </w:p>
    <w:p>
      <w:pPr>
        <w:pStyle w:val="ListParagraph"/>
        <w:numPr>
          <w:ilvl w:val="0"/>
          <w:numId w:val="51"/>
        </w:numPr>
        <w:tabs>
          <w:tab w:pos="1619" w:val="left" w:leader="none"/>
        </w:tabs>
        <w:spacing w:line="240" w:lineRule="auto" w:before="0" w:after="0"/>
        <w:ind w:left="1618" w:right="0" w:hanging="361"/>
        <w:jc w:val="left"/>
        <w:rPr>
          <w:sz w:val="24"/>
        </w:rPr>
      </w:pPr>
      <w:r>
        <w:rPr>
          <w:sz w:val="24"/>
        </w:rPr>
        <w:t>Es</w:t>
      </w:r>
      <w:r>
        <w:rPr>
          <w:spacing w:val="-1"/>
          <w:sz w:val="24"/>
        </w:rPr>
        <w:t> </w:t>
      </w:r>
      <w:r>
        <w:rPr>
          <w:sz w:val="24"/>
        </w:rPr>
        <w:t>una</w:t>
      </w:r>
      <w:r>
        <w:rPr>
          <w:spacing w:val="-2"/>
          <w:sz w:val="24"/>
        </w:rPr>
        <w:t> </w:t>
      </w:r>
      <w:r>
        <w:rPr>
          <w:sz w:val="24"/>
        </w:rPr>
        <w:t>persona</w:t>
      </w:r>
      <w:r>
        <w:rPr>
          <w:spacing w:val="-1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discapacidad</w:t>
      </w:r>
    </w:p>
    <w:p>
      <w:pPr>
        <w:pStyle w:val="BodyText"/>
      </w:pPr>
    </w:p>
    <w:p>
      <w:pPr>
        <w:pStyle w:val="ListParagraph"/>
        <w:numPr>
          <w:ilvl w:val="0"/>
          <w:numId w:val="51"/>
        </w:numPr>
        <w:tabs>
          <w:tab w:pos="1619" w:val="left" w:leader="none"/>
        </w:tabs>
        <w:spacing w:line="240" w:lineRule="auto" w:before="0" w:after="0"/>
        <w:ind w:left="1618" w:right="0" w:hanging="361"/>
        <w:jc w:val="left"/>
        <w:rPr>
          <w:sz w:val="24"/>
        </w:rPr>
      </w:pPr>
      <w:r>
        <w:rPr>
          <w:sz w:val="24"/>
        </w:rPr>
        <w:t>Vulneración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orientación</w:t>
      </w:r>
      <w:r>
        <w:rPr>
          <w:spacing w:val="-1"/>
          <w:sz w:val="24"/>
        </w:rPr>
        <w:t> </w:t>
      </w:r>
      <w:r>
        <w:rPr>
          <w:sz w:val="24"/>
        </w:rPr>
        <w:t>sexual</w:t>
      </w:r>
      <w:r>
        <w:rPr>
          <w:spacing w:val="-1"/>
          <w:sz w:val="24"/>
        </w:rPr>
        <w:t> </w:t>
      </w:r>
      <w:r>
        <w:rPr>
          <w:sz w:val="24"/>
        </w:rPr>
        <w:t>e identidad</w:t>
      </w:r>
      <w:r>
        <w:rPr>
          <w:spacing w:val="-1"/>
          <w:sz w:val="24"/>
        </w:rPr>
        <w:t> </w:t>
      </w:r>
      <w:r>
        <w:rPr>
          <w:sz w:val="24"/>
        </w:rPr>
        <w:t>de género</w:t>
      </w:r>
      <w:r>
        <w:rPr>
          <w:spacing w:val="-1"/>
          <w:sz w:val="24"/>
        </w:rPr>
        <w:t> </w:t>
      </w:r>
      <w:r>
        <w:rPr>
          <w:sz w:val="24"/>
        </w:rPr>
        <w:t>(población LGTBI)</w:t>
      </w:r>
    </w:p>
    <w:p>
      <w:pPr>
        <w:pStyle w:val="BodyText"/>
      </w:pPr>
    </w:p>
    <w:p>
      <w:pPr>
        <w:pStyle w:val="ListParagraph"/>
        <w:numPr>
          <w:ilvl w:val="0"/>
          <w:numId w:val="51"/>
        </w:numPr>
        <w:tabs>
          <w:tab w:pos="1619" w:val="left" w:leader="none"/>
        </w:tabs>
        <w:spacing w:line="240" w:lineRule="auto" w:before="0" w:after="0"/>
        <w:ind w:left="1618" w:right="0" w:hanging="361"/>
        <w:jc w:val="left"/>
        <w:rPr>
          <w:sz w:val="24"/>
        </w:rPr>
      </w:pPr>
      <w:r>
        <w:rPr>
          <w:sz w:val="24"/>
        </w:rPr>
        <w:t>Es</w:t>
      </w:r>
      <w:r>
        <w:rPr>
          <w:spacing w:val="-1"/>
          <w:sz w:val="24"/>
        </w:rPr>
        <w:t> </w:t>
      </w:r>
      <w:r>
        <w:rPr>
          <w:sz w:val="24"/>
        </w:rPr>
        <w:t>migrante</w:t>
      </w:r>
    </w:p>
    <w:p>
      <w:pPr>
        <w:pStyle w:val="BodyText"/>
      </w:pPr>
    </w:p>
    <w:p>
      <w:pPr>
        <w:pStyle w:val="ListParagraph"/>
        <w:numPr>
          <w:ilvl w:val="0"/>
          <w:numId w:val="51"/>
        </w:numPr>
        <w:tabs>
          <w:tab w:pos="1619" w:val="left" w:leader="none"/>
        </w:tabs>
        <w:spacing w:line="480" w:lineRule="auto" w:before="1" w:after="0"/>
        <w:ind w:left="1618" w:right="1237" w:hanging="360"/>
        <w:jc w:val="left"/>
        <w:rPr>
          <w:sz w:val="24"/>
        </w:rPr>
      </w:pPr>
      <w:r>
        <w:rPr>
          <w:sz w:val="24"/>
        </w:rPr>
        <w:t>Presenta</w:t>
      </w:r>
      <w:r>
        <w:rPr>
          <w:spacing w:val="29"/>
          <w:sz w:val="24"/>
        </w:rPr>
        <w:t> </w:t>
      </w:r>
      <w:r>
        <w:rPr>
          <w:sz w:val="24"/>
        </w:rPr>
        <w:t>una</w:t>
      </w:r>
      <w:r>
        <w:rPr>
          <w:spacing w:val="29"/>
          <w:sz w:val="24"/>
        </w:rPr>
        <w:t> </w:t>
      </w:r>
      <w:r>
        <w:rPr>
          <w:sz w:val="24"/>
        </w:rPr>
        <w:t>limitación</w:t>
      </w:r>
      <w:r>
        <w:rPr>
          <w:spacing w:val="32"/>
          <w:sz w:val="24"/>
        </w:rPr>
        <w:t> </w:t>
      </w:r>
      <w:r>
        <w:rPr>
          <w:sz w:val="24"/>
        </w:rPr>
        <w:t>física,</w:t>
      </w:r>
      <w:r>
        <w:rPr>
          <w:spacing w:val="29"/>
          <w:sz w:val="24"/>
        </w:rPr>
        <w:t> </w:t>
      </w:r>
      <w:r>
        <w:rPr>
          <w:sz w:val="24"/>
        </w:rPr>
        <w:t>intelectual</w:t>
      </w:r>
      <w:r>
        <w:rPr>
          <w:spacing w:val="30"/>
          <w:sz w:val="24"/>
        </w:rPr>
        <w:t> </w:t>
      </w:r>
      <w:r>
        <w:rPr>
          <w:sz w:val="24"/>
        </w:rPr>
        <w:t>o</w:t>
      </w:r>
      <w:r>
        <w:rPr>
          <w:spacing w:val="33"/>
          <w:sz w:val="24"/>
        </w:rPr>
        <w:t> </w:t>
      </w:r>
      <w:r>
        <w:rPr>
          <w:sz w:val="24"/>
        </w:rPr>
        <w:t>emocional,</w:t>
      </w:r>
      <w:r>
        <w:rPr>
          <w:spacing w:val="30"/>
          <w:sz w:val="24"/>
        </w:rPr>
        <w:t> </w:t>
      </w:r>
      <w:r>
        <w:rPr>
          <w:sz w:val="24"/>
        </w:rPr>
        <w:t>como</w:t>
      </w:r>
      <w:r>
        <w:rPr>
          <w:spacing w:val="30"/>
          <w:sz w:val="24"/>
        </w:rPr>
        <w:t> </w:t>
      </w:r>
      <w:r>
        <w:rPr>
          <w:sz w:val="24"/>
        </w:rPr>
        <w:t>persona</w:t>
      </w:r>
      <w:r>
        <w:rPr>
          <w:spacing w:val="36"/>
          <w:sz w:val="24"/>
        </w:rPr>
        <w:t> </w:t>
      </w:r>
      <w:r>
        <w:rPr>
          <w:sz w:val="24"/>
        </w:rPr>
        <w:t>cuidadora,</w:t>
      </w:r>
      <w:r>
        <w:rPr>
          <w:spacing w:val="29"/>
          <w:sz w:val="24"/>
        </w:rPr>
        <w:t> </w:t>
      </w:r>
      <w:r>
        <w:rPr>
          <w:sz w:val="24"/>
        </w:rPr>
        <w:t>que</w:t>
      </w:r>
      <w:r>
        <w:rPr>
          <w:spacing w:val="30"/>
          <w:sz w:val="24"/>
        </w:rPr>
        <w:t> </w:t>
      </w:r>
      <w:r>
        <w:rPr>
          <w:sz w:val="24"/>
        </w:rPr>
        <w:t>le</w:t>
      </w:r>
      <w:r>
        <w:rPr>
          <w:spacing w:val="-57"/>
          <w:sz w:val="24"/>
        </w:rPr>
        <w:t> </w:t>
      </w:r>
      <w:r>
        <w:rPr>
          <w:sz w:val="24"/>
        </w:rPr>
        <w:t>afecta</w:t>
      </w:r>
      <w:r>
        <w:rPr>
          <w:spacing w:val="-2"/>
          <w:sz w:val="24"/>
        </w:rPr>
        <w:t> </w:t>
      </w:r>
      <w:r>
        <w:rPr>
          <w:sz w:val="24"/>
        </w:rPr>
        <w:t>la capacidad para</w:t>
      </w:r>
      <w:r>
        <w:rPr>
          <w:spacing w:val="1"/>
          <w:sz w:val="24"/>
        </w:rPr>
        <w:t> </w:t>
      </w:r>
      <w:r>
        <w:rPr>
          <w:sz w:val="24"/>
        </w:rPr>
        <w:t>atender</w:t>
      </w:r>
      <w:r>
        <w:rPr>
          <w:spacing w:val="1"/>
          <w:sz w:val="24"/>
        </w:rPr>
        <w:t> </w:t>
      </w:r>
      <w:r>
        <w:rPr>
          <w:sz w:val="24"/>
        </w:rPr>
        <w:t>al niño/a</w:t>
      </w:r>
    </w:p>
    <w:p>
      <w:pPr>
        <w:spacing w:after="0" w:line="480" w:lineRule="auto"/>
        <w:jc w:val="left"/>
        <w:rPr>
          <w:sz w:val="24"/>
        </w:rPr>
        <w:sectPr>
          <w:headerReference w:type="default" r:id="rId591"/>
          <w:footerReference w:type="default" r:id="rId592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2"/>
          <w:numId w:val="49"/>
        </w:numPr>
        <w:tabs>
          <w:tab w:pos="3059" w:val="left" w:leader="none"/>
        </w:tabs>
        <w:spacing w:line="240" w:lineRule="auto" w:before="215" w:after="0"/>
        <w:ind w:left="3058" w:right="0" w:hanging="721"/>
        <w:jc w:val="left"/>
      </w:pPr>
      <w:r>
        <w:rPr/>
        <w:t>Valoración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riesgo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258" w:right="1234" w:firstLine="719"/>
        <w:jc w:val="both"/>
      </w:pPr>
      <w:r>
        <w:rPr/>
        <w:t>El riesgo de que una mujer sea agredida es dinámico y varía en el tiempo. Como la</w:t>
      </w:r>
      <w:r>
        <w:rPr>
          <w:spacing w:val="1"/>
        </w:rPr>
        <w:t> </w:t>
      </w:r>
      <w:r>
        <w:rPr/>
        <w:t>valoración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5"/>
        </w:rPr>
        <w:t> </w:t>
      </w:r>
      <w:r>
        <w:rPr/>
        <w:t>factores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riesgo</w:t>
      </w:r>
      <w:r>
        <w:rPr>
          <w:spacing w:val="-3"/>
        </w:rPr>
        <w:t> </w:t>
      </w:r>
      <w:r>
        <w:rPr/>
        <w:t>se</w:t>
      </w:r>
      <w:r>
        <w:rPr>
          <w:spacing w:val="-6"/>
        </w:rPr>
        <w:t> </w:t>
      </w:r>
      <w:r>
        <w:rPr/>
        <w:t>da</w:t>
      </w:r>
      <w:r>
        <w:rPr>
          <w:spacing w:val="-7"/>
        </w:rPr>
        <w:t> </w:t>
      </w:r>
      <w:r>
        <w:rPr/>
        <w:t>formalmente</w:t>
      </w:r>
      <w:r>
        <w:rPr>
          <w:spacing w:val="-6"/>
        </w:rPr>
        <w:t> </w:t>
      </w:r>
      <w:r>
        <w:rPr/>
        <w:t>al</w:t>
      </w:r>
      <w:r>
        <w:rPr>
          <w:spacing w:val="-5"/>
        </w:rPr>
        <w:t> </w:t>
      </w:r>
      <w:r>
        <w:rPr/>
        <w:t>momento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denuncia,</w:t>
      </w:r>
      <w:r>
        <w:rPr>
          <w:spacing w:val="-6"/>
        </w:rPr>
        <w:t> </w:t>
      </w:r>
      <w:r>
        <w:rPr/>
        <w:t>si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usuaria</w:t>
      </w:r>
      <w:r>
        <w:rPr>
          <w:spacing w:val="-57"/>
        </w:rPr>
        <w:t> </w:t>
      </w:r>
      <w:r>
        <w:rPr/>
        <w:t>no</w:t>
      </w:r>
      <w:r>
        <w:rPr>
          <w:spacing w:val="-5"/>
        </w:rPr>
        <w:t> </w:t>
      </w:r>
      <w:r>
        <w:rPr/>
        <w:t>ha</w:t>
      </w:r>
      <w:r>
        <w:rPr>
          <w:spacing w:val="-5"/>
        </w:rPr>
        <w:t> </w:t>
      </w:r>
      <w:r>
        <w:rPr/>
        <w:t>formulado</w:t>
      </w:r>
      <w:r>
        <w:rPr>
          <w:spacing w:val="-4"/>
        </w:rPr>
        <w:t> </w:t>
      </w:r>
      <w:r>
        <w:rPr/>
        <w:t>previamente</w:t>
      </w:r>
      <w:r>
        <w:rPr>
          <w:spacing w:val="-4"/>
        </w:rPr>
        <w:t> </w:t>
      </w:r>
      <w:r>
        <w:rPr/>
        <w:t>una</w:t>
      </w:r>
      <w:r>
        <w:rPr>
          <w:spacing w:val="-5"/>
        </w:rPr>
        <w:t> </w:t>
      </w:r>
      <w:r>
        <w:rPr/>
        <w:t>denuncia</w:t>
      </w:r>
      <w:r>
        <w:rPr>
          <w:spacing w:val="-5"/>
        </w:rPr>
        <w:t> </w:t>
      </w:r>
      <w:r>
        <w:rPr/>
        <w:t>o</w:t>
      </w:r>
      <w:r>
        <w:rPr>
          <w:spacing w:val="-4"/>
        </w:rPr>
        <w:t> </w:t>
      </w:r>
      <w:r>
        <w:rPr/>
        <w:t>ha</w:t>
      </w:r>
      <w:r>
        <w:rPr>
          <w:spacing w:val="-5"/>
        </w:rPr>
        <w:t> </w:t>
      </w:r>
      <w:r>
        <w:rPr/>
        <w:t>transcurrido</w:t>
      </w:r>
      <w:r>
        <w:rPr>
          <w:spacing w:val="-3"/>
        </w:rPr>
        <w:t> </w:t>
      </w:r>
      <w:r>
        <w:rPr/>
        <w:t>tiempo</w:t>
      </w:r>
      <w:r>
        <w:rPr>
          <w:spacing w:val="-4"/>
        </w:rPr>
        <w:t> </w:t>
      </w:r>
      <w:r>
        <w:rPr/>
        <w:t>desde</w:t>
      </w:r>
      <w:r>
        <w:rPr>
          <w:spacing w:val="-2"/>
        </w:rPr>
        <w:t> </w:t>
      </w:r>
      <w:r>
        <w:rPr/>
        <w:t>que</w:t>
      </w:r>
      <w:r>
        <w:rPr>
          <w:spacing w:val="-5"/>
        </w:rPr>
        <w:t> </w:t>
      </w:r>
      <w:r>
        <w:rPr/>
        <w:t>esto</w:t>
      </w:r>
      <w:r>
        <w:rPr>
          <w:spacing w:val="-3"/>
        </w:rPr>
        <w:t> </w:t>
      </w:r>
      <w:r>
        <w:rPr/>
        <w:t>ocurrió,</w:t>
      </w:r>
      <w:r>
        <w:rPr>
          <w:spacing w:val="-3"/>
        </w:rPr>
        <w:t> </w:t>
      </w:r>
      <w:r>
        <w:rPr/>
        <w:t>es</w:t>
      </w:r>
      <w:r>
        <w:rPr>
          <w:spacing w:val="-58"/>
        </w:rPr>
        <w:t> </w:t>
      </w:r>
      <w:r>
        <w:rPr/>
        <w:t>necesario contar con una valoración actualizada de dicho riesgo, a fin de tomar medidas</w:t>
      </w:r>
      <w:r>
        <w:rPr>
          <w:spacing w:val="1"/>
        </w:rPr>
        <w:t> </w:t>
      </w:r>
      <w:r>
        <w:rPr/>
        <w:t>adecuadas</w:t>
      </w:r>
      <w:r>
        <w:rPr>
          <w:spacing w:val="-1"/>
        </w:rPr>
        <w:t> </w:t>
      </w:r>
      <w:r>
        <w:rPr/>
        <w:t>en torno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sus</w:t>
      </w:r>
      <w:r>
        <w:rPr>
          <w:spacing w:val="2"/>
        </w:rPr>
        <w:t> </w:t>
      </w:r>
      <w:r>
        <w:rPr/>
        <w:t>propias necesidades</w:t>
      </w:r>
      <w:r>
        <w:rPr>
          <w:spacing w:val="-1"/>
        </w:rPr>
        <w:t> </w:t>
      </w:r>
      <w:r>
        <w:rPr/>
        <w:t>y urgencias.</w:t>
      </w:r>
    </w:p>
    <w:p>
      <w:pPr>
        <w:pStyle w:val="BodyText"/>
        <w:spacing w:line="480" w:lineRule="auto"/>
        <w:ind w:left="1258" w:right="1240" w:firstLine="719"/>
        <w:jc w:val="both"/>
      </w:pPr>
      <w:r>
        <w:rPr/>
        <w:t>La valoración de riesgo se aplica en forma distinta en función de la relación entre</w:t>
      </w:r>
      <w:r>
        <w:rPr>
          <w:spacing w:val="1"/>
        </w:rPr>
        <w:t> </w:t>
      </w:r>
      <w:r>
        <w:rPr/>
        <w:t>víctima y agresor. En ese sentido, se siguen dos instrumentos distintos resumidos en la tabla</w:t>
      </w:r>
      <w:r>
        <w:rPr>
          <w:spacing w:val="1"/>
        </w:rPr>
        <w:t> </w:t>
      </w:r>
      <w:r>
        <w:rPr/>
        <w:t>11.</w:t>
      </w:r>
    </w:p>
    <w:p>
      <w:pPr>
        <w:pStyle w:val="BodyText"/>
        <w:spacing w:line="480" w:lineRule="auto" w:before="1"/>
        <w:ind w:left="1258" w:right="1236" w:firstLine="719"/>
        <w:jc w:val="both"/>
      </w:pPr>
      <w:r>
        <w:rPr/>
        <w:t>Valga precisar que en ocasiones excepcionales en que será poco viable completar la</w:t>
      </w:r>
      <w:r>
        <w:rPr>
          <w:spacing w:val="1"/>
        </w:rPr>
        <w:t> </w:t>
      </w:r>
      <w:r>
        <w:rPr/>
        <w:t>valoración de riesgo. Por ejemplo, en caso de flagrancia, personas usuarias que no desean</w:t>
      </w:r>
      <w:r>
        <w:rPr>
          <w:spacing w:val="1"/>
        </w:rPr>
        <w:t> </w:t>
      </w:r>
      <w:r>
        <w:rPr/>
        <w:t>responder, casos reportados por terceros u otros que se consideren como tal. En estos casos, se</w:t>
      </w:r>
      <w:r>
        <w:rPr>
          <w:spacing w:val="-57"/>
        </w:rPr>
        <w:t> </w:t>
      </w:r>
      <w:r>
        <w:rPr/>
        <w:t>deberá tratar de completar toda la información en la medida que se pueda. De no ser posible,</w:t>
      </w:r>
      <w:r>
        <w:rPr>
          <w:spacing w:val="1"/>
        </w:rPr>
        <w:t> </w:t>
      </w:r>
      <w:r>
        <w:rPr/>
        <w:t>la/el profesional de la Línea 100 aplicará la valoración subjetiva del riesgo y determinará</w:t>
      </w:r>
      <w:r>
        <w:rPr>
          <w:spacing w:val="1"/>
        </w:rPr>
        <w:t> </w:t>
      </w:r>
      <w:r>
        <w:rPr/>
        <w:t>directamente el nivel de riesgo leve, moderado o severo. Se debe tratar que esta alternativa sea</w:t>
      </w:r>
      <w:r>
        <w:rPr>
          <w:spacing w:val="-57"/>
        </w:rPr>
        <w:t> </w:t>
      </w:r>
      <w:r>
        <w:rPr/>
        <w:t>excepcional,</w:t>
      </w:r>
      <w:r>
        <w:rPr>
          <w:spacing w:val="-1"/>
        </w:rPr>
        <w:t> </w:t>
      </w:r>
      <w:r>
        <w:rPr/>
        <w:t>la cual podrá</w:t>
      </w:r>
      <w:r>
        <w:rPr>
          <w:spacing w:val="-1"/>
        </w:rPr>
        <w:t> </w:t>
      </w:r>
      <w:r>
        <w:rPr/>
        <w:t>ser materia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supervisión.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left="1359" w:right="1335"/>
        <w:jc w:val="center"/>
      </w:pPr>
      <w:r>
        <w:rPr/>
        <w:t>Tabla</w:t>
      </w:r>
      <w:r>
        <w:rPr>
          <w:spacing w:val="-1"/>
        </w:rPr>
        <w:t> </w:t>
      </w:r>
      <w:r>
        <w:rPr/>
        <w:t>33</w:t>
      </w:r>
    </w:p>
    <w:p>
      <w:pPr>
        <w:pStyle w:val="BodyText"/>
        <w:spacing w:before="9"/>
        <w:rPr>
          <w:b/>
          <w:sz w:val="23"/>
        </w:rPr>
      </w:pPr>
    </w:p>
    <w:p>
      <w:pPr>
        <w:spacing w:before="1"/>
        <w:ind w:left="1359" w:right="1277" w:firstLine="0"/>
        <w:jc w:val="center"/>
        <w:rPr>
          <w:i/>
          <w:sz w:val="24"/>
        </w:rPr>
      </w:pPr>
      <w:r>
        <w:rPr>
          <w:i/>
          <w:sz w:val="24"/>
        </w:rPr>
        <w:t>Valoración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riesgo</w:t>
      </w:r>
    </w:p>
    <w:p>
      <w:pPr>
        <w:pStyle w:val="BodyText"/>
        <w:spacing w:after="1"/>
        <w:rPr>
          <w:i/>
        </w:rPr>
      </w:pPr>
    </w:p>
    <w:tbl>
      <w:tblPr>
        <w:tblW w:w="0" w:type="auto"/>
        <w:jc w:val="left"/>
        <w:tblInd w:w="16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29"/>
        <w:gridCol w:w="3237"/>
      </w:tblGrid>
      <w:tr>
        <w:trPr>
          <w:trHeight w:val="552" w:hRule="atLeast"/>
        </w:trPr>
        <w:tc>
          <w:tcPr>
            <w:tcW w:w="5129" w:type="dxa"/>
            <w:shd w:val="clear" w:color="auto" w:fill="1F3863"/>
          </w:tcPr>
          <w:p>
            <w:pPr>
              <w:pStyle w:val="TableParagraph"/>
              <w:spacing w:line="275" w:lineRule="exact"/>
              <w:ind w:left="2242" w:right="2273"/>
              <w:jc w:val="center"/>
              <w:rPr>
                <w:sz w:val="24"/>
              </w:rPr>
            </w:pPr>
            <w:r>
              <w:rPr>
                <w:sz w:val="24"/>
              </w:rPr>
              <w:t>Casos</w:t>
            </w:r>
          </w:p>
        </w:tc>
        <w:tc>
          <w:tcPr>
            <w:tcW w:w="3237" w:type="dxa"/>
            <w:shd w:val="clear" w:color="auto" w:fill="1F3863"/>
          </w:tcPr>
          <w:p>
            <w:pPr>
              <w:pStyle w:val="TableParagraph"/>
              <w:spacing w:line="275" w:lineRule="exact"/>
              <w:ind w:left="120" w:right="152"/>
              <w:jc w:val="center"/>
              <w:rPr>
                <w:sz w:val="24"/>
              </w:rPr>
            </w:pPr>
            <w:r>
              <w:rPr>
                <w:sz w:val="24"/>
              </w:rPr>
              <w:t>Ficha</w:t>
            </w:r>
          </w:p>
        </w:tc>
      </w:tr>
      <w:tr>
        <w:trPr>
          <w:trHeight w:val="1103" w:hRule="atLeast"/>
        </w:trPr>
        <w:tc>
          <w:tcPr>
            <w:tcW w:w="5129" w:type="dxa"/>
            <w:shd w:val="clear" w:color="auto" w:fill="D9D9D9"/>
          </w:tcPr>
          <w:p>
            <w:pPr>
              <w:pStyle w:val="TableParagraph"/>
              <w:spacing w:line="275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Caso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</w:p>
          <w:p>
            <w:pPr>
              <w:pStyle w:val="TableParagraph"/>
              <w:spacing w:line="270" w:lineRule="atLeast"/>
              <w:ind w:left="107" w:right="13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víctima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agresor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pareja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ex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pareja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(siempre y cuando presunta víctima tenga 14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años o más).</w:t>
            </w:r>
          </w:p>
        </w:tc>
        <w:tc>
          <w:tcPr>
            <w:tcW w:w="3237" w:type="dxa"/>
            <w:shd w:val="clear" w:color="auto" w:fill="D9D9D9"/>
          </w:tcPr>
          <w:p>
            <w:pPr>
              <w:pStyle w:val="TableParagraph"/>
              <w:spacing w:before="10"/>
              <w:rPr>
                <w:i/>
                <w:sz w:val="23"/>
              </w:rPr>
            </w:pPr>
          </w:p>
          <w:p>
            <w:pPr>
              <w:pStyle w:val="TableParagraph"/>
              <w:ind w:left="1282" w:right="331" w:hanging="963"/>
              <w:rPr>
                <w:sz w:val="24"/>
              </w:rPr>
            </w:pPr>
            <w:r>
              <w:rPr>
                <w:sz w:val="24"/>
              </w:rPr>
              <w:t>Ficha de la RM-328-2019-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MIMP</w:t>
            </w:r>
          </w:p>
        </w:tc>
      </w:tr>
      <w:tr>
        <w:trPr>
          <w:trHeight w:val="827" w:hRule="atLeast"/>
        </w:trPr>
        <w:tc>
          <w:tcPr>
            <w:tcW w:w="5129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Caso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</w:p>
          <w:p>
            <w:pPr>
              <w:pStyle w:val="TableParagraph"/>
              <w:tabs>
                <w:tab w:pos="1151" w:val="left" w:leader="none"/>
                <w:tab w:pos="2273" w:val="left" w:leader="none"/>
                <w:tab w:pos="2705" w:val="left" w:leader="none"/>
                <w:tab w:pos="3823" w:val="left" w:leader="none"/>
                <w:tab w:pos="4866" w:val="left" w:leader="none"/>
              </w:tabs>
              <w:spacing w:line="270" w:lineRule="atLeast"/>
              <w:ind w:left="107" w:right="139"/>
              <w:rPr>
                <w:b/>
                <w:sz w:val="24"/>
              </w:rPr>
            </w:pPr>
            <w:r>
              <w:rPr>
                <w:b/>
                <w:sz w:val="24"/>
              </w:rPr>
              <w:t>Si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víctima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es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persona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20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tercera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edad</w:t>
            </w:r>
            <w:r>
              <w:rPr>
                <w:b/>
                <w:spacing w:val="24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persona</w:t>
              <w:tab/>
              <w:t>agresora</w:t>
              <w:tab/>
              <w:t>es</w:t>
              <w:tab/>
              <w:t>familiar,</w:t>
              <w:tab/>
              <w:t>amigo/a</w:t>
              <w:tab/>
            </w:r>
            <w:r>
              <w:rPr>
                <w:b/>
                <w:spacing w:val="-3"/>
                <w:sz w:val="24"/>
              </w:rPr>
              <w:t>o</w:t>
            </w:r>
          </w:p>
        </w:tc>
        <w:tc>
          <w:tcPr>
            <w:tcW w:w="3237" w:type="dxa"/>
          </w:tcPr>
          <w:p>
            <w:pPr>
              <w:pStyle w:val="TableParagraph"/>
              <w:spacing w:before="10"/>
              <w:rPr>
                <w:i/>
                <w:sz w:val="23"/>
              </w:rPr>
            </w:pPr>
          </w:p>
          <w:p>
            <w:pPr>
              <w:pStyle w:val="TableParagraph"/>
              <w:ind w:left="123" w:right="152"/>
              <w:jc w:val="center"/>
              <w:rPr>
                <w:sz w:val="24"/>
              </w:rPr>
            </w:pPr>
            <w:r>
              <w:rPr>
                <w:sz w:val="24"/>
              </w:rPr>
              <w:t>Valoración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riesgo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subjetiva</w:t>
            </w:r>
          </w:p>
        </w:tc>
      </w:tr>
    </w:tbl>
    <w:p>
      <w:pPr>
        <w:spacing w:after="0"/>
        <w:jc w:val="center"/>
        <w:rPr>
          <w:sz w:val="24"/>
        </w:rPr>
        <w:sectPr>
          <w:headerReference w:type="default" r:id="rId593"/>
          <w:footerReference w:type="default" r:id="rId594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19"/>
        </w:rPr>
      </w:pPr>
    </w:p>
    <w:tbl>
      <w:tblPr>
        <w:tblW w:w="0" w:type="auto"/>
        <w:jc w:val="left"/>
        <w:tblInd w:w="15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1"/>
      </w:tblGrid>
      <w:tr>
        <w:trPr>
          <w:trHeight w:val="547" w:hRule="atLeast"/>
        </w:trPr>
        <w:tc>
          <w:tcPr>
            <w:tcW w:w="5281" w:type="dxa"/>
          </w:tcPr>
          <w:p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conocido/a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b/>
                <w:sz w:val="24"/>
              </w:rPr>
              <w:t>(no</w:t>
            </w:r>
            <w:r>
              <w:rPr>
                <w:b/>
                <w:spacing w:val="73"/>
                <w:sz w:val="24"/>
              </w:rPr>
              <w:t> </w:t>
            </w:r>
            <w:r>
              <w:rPr>
                <w:b/>
                <w:sz w:val="24"/>
              </w:rPr>
              <w:t>incluye</w:t>
            </w:r>
            <w:r>
              <w:rPr>
                <w:b/>
                <w:spacing w:val="72"/>
                <w:sz w:val="24"/>
              </w:rPr>
              <w:t> </w:t>
            </w:r>
            <w:r>
              <w:rPr>
                <w:b/>
                <w:sz w:val="24"/>
              </w:rPr>
              <w:t>casos</w:t>
            </w:r>
            <w:r>
              <w:rPr>
                <w:b/>
                <w:spacing w:val="73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72"/>
                <w:sz w:val="24"/>
              </w:rPr>
              <w:t> </w:t>
            </w:r>
            <w:r>
              <w:rPr>
                <w:b/>
                <w:sz w:val="24"/>
              </w:rPr>
              <w:t>violencia</w:t>
            </w:r>
            <w:r>
              <w:rPr>
                <w:b/>
                <w:spacing w:val="7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</w:p>
          <w:p>
            <w:pPr>
              <w:pStyle w:val="TableParagraph"/>
              <w:spacing w:line="261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pareja).</w:t>
            </w:r>
          </w:p>
        </w:tc>
      </w:tr>
      <w:tr>
        <w:trPr>
          <w:trHeight w:val="827" w:hRule="atLeast"/>
        </w:trPr>
        <w:tc>
          <w:tcPr>
            <w:tcW w:w="5281" w:type="dxa"/>
          </w:tcPr>
          <w:p>
            <w:pPr>
              <w:pStyle w:val="TableParagraph"/>
              <w:spacing w:line="271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Caso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</w:p>
          <w:p>
            <w:pPr>
              <w:pStyle w:val="TableParagraph"/>
              <w:spacing w:line="270" w:lineRule="atLeast"/>
              <w:ind w:left="200" w:right="199"/>
              <w:rPr>
                <w:b/>
                <w:sz w:val="24"/>
              </w:rPr>
            </w:pPr>
            <w:r>
              <w:rPr>
                <w:b/>
                <w:sz w:val="24"/>
              </w:rPr>
              <w:t>Si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víctima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es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niño,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niña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adolescente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persona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agresora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familiar, amigo/a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 conocido/a.</w:t>
            </w:r>
          </w:p>
        </w:tc>
      </w:tr>
      <w:tr>
        <w:trPr>
          <w:trHeight w:val="552" w:hRule="atLeast"/>
        </w:trPr>
        <w:tc>
          <w:tcPr>
            <w:tcW w:w="5281" w:type="dxa"/>
          </w:tcPr>
          <w:p>
            <w:pPr>
              <w:pStyle w:val="TableParagraph"/>
              <w:spacing w:line="271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Caso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4.</w:t>
            </w:r>
          </w:p>
          <w:p>
            <w:pPr>
              <w:pStyle w:val="TableParagraph"/>
              <w:spacing w:line="261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Si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víctima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desconoce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agresor.</w:t>
            </w:r>
          </w:p>
        </w:tc>
      </w:tr>
      <w:tr>
        <w:trPr>
          <w:trHeight w:val="822" w:hRule="atLeast"/>
        </w:trPr>
        <w:tc>
          <w:tcPr>
            <w:tcW w:w="5281" w:type="dxa"/>
          </w:tcPr>
          <w:p>
            <w:pPr>
              <w:pStyle w:val="TableParagraph"/>
              <w:spacing w:line="271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Caso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5.</w:t>
            </w:r>
          </w:p>
          <w:p>
            <w:pPr>
              <w:pStyle w:val="TableParagraph"/>
              <w:spacing w:line="270" w:lineRule="atLeas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En</w:t>
            </w:r>
            <w:r>
              <w:rPr>
                <w:b/>
                <w:spacing w:val="43"/>
                <w:sz w:val="24"/>
              </w:rPr>
              <w:t> </w:t>
            </w:r>
            <w:r>
              <w:rPr>
                <w:b/>
                <w:sz w:val="24"/>
              </w:rPr>
              <w:t>cualquier</w:t>
            </w:r>
            <w:r>
              <w:rPr>
                <w:b/>
                <w:spacing w:val="41"/>
                <w:sz w:val="24"/>
              </w:rPr>
              <w:t> </w:t>
            </w:r>
            <w:r>
              <w:rPr>
                <w:b/>
                <w:sz w:val="24"/>
              </w:rPr>
              <w:t>otro</w:t>
            </w:r>
            <w:r>
              <w:rPr>
                <w:b/>
                <w:spacing w:val="45"/>
                <w:sz w:val="24"/>
              </w:rPr>
              <w:t> </w:t>
            </w:r>
            <w:r>
              <w:rPr>
                <w:b/>
                <w:sz w:val="24"/>
              </w:rPr>
              <w:t>caso</w:t>
            </w:r>
            <w:r>
              <w:rPr>
                <w:b/>
                <w:spacing w:val="43"/>
                <w:sz w:val="24"/>
              </w:rPr>
              <w:t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42"/>
                <w:sz w:val="24"/>
              </w:rPr>
              <w:t> </w:t>
            </w:r>
            <w:r>
              <w:rPr>
                <w:b/>
                <w:sz w:val="24"/>
              </w:rPr>
              <w:t>incluido</w:t>
            </w:r>
            <w:r>
              <w:rPr>
                <w:b/>
                <w:spacing w:val="42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43"/>
                <w:sz w:val="24"/>
              </w:rPr>
              <w:t> </w:t>
            </w:r>
            <w:r>
              <w:rPr>
                <w:b/>
                <w:sz w:val="24"/>
              </w:rPr>
              <w:t>los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anteriores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escenarios.</w:t>
            </w:r>
          </w:p>
        </w:tc>
      </w:tr>
    </w:tbl>
    <w:p>
      <w:pPr>
        <w:spacing w:after="0" w:line="270" w:lineRule="atLeast"/>
        <w:rPr>
          <w:sz w:val="24"/>
        </w:rPr>
        <w:sectPr>
          <w:headerReference w:type="default" r:id="rId595"/>
          <w:footerReference w:type="default" r:id="rId596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i/>
          <w:sz w:val="20"/>
        </w:rPr>
      </w:pPr>
    </w:p>
    <w:p>
      <w:pPr>
        <w:pStyle w:val="Heading1"/>
        <w:spacing w:before="215"/>
        <w:ind w:left="1258"/>
      </w:pPr>
      <w:r>
        <w:rPr/>
        <w:t>Caso</w:t>
      </w:r>
      <w:r>
        <w:rPr>
          <w:spacing w:val="41"/>
        </w:rPr>
        <w:t> </w:t>
      </w:r>
      <w:r>
        <w:rPr/>
        <w:t>1.</w:t>
      </w:r>
      <w:r>
        <w:rPr>
          <w:spacing w:val="42"/>
        </w:rPr>
        <w:t> </w:t>
      </w:r>
      <w:r>
        <w:rPr/>
        <w:t>Valoración</w:t>
      </w:r>
      <w:r>
        <w:rPr>
          <w:spacing w:val="43"/>
        </w:rPr>
        <w:t> </w:t>
      </w:r>
      <w:r>
        <w:rPr/>
        <w:t>de</w:t>
      </w:r>
      <w:r>
        <w:rPr>
          <w:spacing w:val="39"/>
        </w:rPr>
        <w:t> </w:t>
      </w:r>
      <w:r>
        <w:rPr/>
        <w:t>riesgo</w:t>
      </w:r>
      <w:r>
        <w:rPr>
          <w:spacing w:val="41"/>
        </w:rPr>
        <w:t> </w:t>
      </w:r>
      <w:r>
        <w:rPr/>
        <w:t>para</w:t>
      </w:r>
      <w:r>
        <w:rPr>
          <w:spacing w:val="41"/>
        </w:rPr>
        <w:t> </w:t>
      </w:r>
      <w:r>
        <w:rPr/>
        <w:t>violencia</w:t>
      </w:r>
      <w:r>
        <w:rPr>
          <w:spacing w:val="39"/>
        </w:rPr>
        <w:t> </w:t>
      </w:r>
      <w:r>
        <w:rPr/>
        <w:t>de</w:t>
      </w:r>
      <w:r>
        <w:rPr>
          <w:spacing w:val="41"/>
        </w:rPr>
        <w:t> </w:t>
      </w:r>
      <w:r>
        <w:rPr/>
        <w:t>pareja</w:t>
      </w:r>
      <w:r>
        <w:rPr>
          <w:spacing w:val="42"/>
        </w:rPr>
        <w:t> </w:t>
      </w:r>
      <w:r>
        <w:rPr/>
        <w:t>o</w:t>
      </w:r>
      <w:r>
        <w:rPr>
          <w:spacing w:val="41"/>
        </w:rPr>
        <w:t> </w:t>
      </w:r>
      <w:r>
        <w:rPr/>
        <w:t>expareja</w:t>
      </w:r>
      <w:r>
        <w:rPr>
          <w:spacing w:val="46"/>
        </w:rPr>
        <w:t> </w:t>
      </w:r>
      <w:r>
        <w:rPr/>
        <w:t>(siempre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/>
        <w:t>cuando</w:t>
      </w:r>
    </w:p>
    <w:p>
      <w:pPr>
        <w:pStyle w:val="BodyText"/>
        <w:spacing w:before="1"/>
        <w:rPr>
          <w:b/>
        </w:rPr>
      </w:pPr>
    </w:p>
    <w:p>
      <w:pPr>
        <w:spacing w:before="0"/>
        <w:ind w:left="1258" w:right="0" w:firstLine="0"/>
        <w:jc w:val="left"/>
        <w:rPr>
          <w:b/>
          <w:sz w:val="24"/>
        </w:rPr>
      </w:pPr>
      <w:r>
        <w:rPr>
          <w:b/>
          <w:sz w:val="24"/>
        </w:rPr>
        <w:t>presunta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víctima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tenga 14 años 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más)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258" w:right="1237" w:firstLine="719"/>
        <w:jc w:val="both"/>
      </w:pPr>
      <w:r>
        <w:rPr/>
        <w:t>Las siguientes preguntas permiten medir el riesgo de violencia en relación de pareja o</w:t>
      </w:r>
      <w:r>
        <w:rPr>
          <w:spacing w:val="1"/>
        </w:rPr>
        <w:t> </w:t>
      </w:r>
      <w:r>
        <w:rPr/>
        <w:t>expareja,</w:t>
      </w:r>
      <w:r>
        <w:rPr>
          <w:spacing w:val="-6"/>
        </w:rPr>
        <w:t> </w:t>
      </w:r>
      <w:r>
        <w:rPr/>
        <w:t>donde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presunta</w:t>
      </w:r>
      <w:r>
        <w:rPr>
          <w:spacing w:val="-7"/>
        </w:rPr>
        <w:t> </w:t>
      </w:r>
      <w:r>
        <w:rPr/>
        <w:t>víctima</w:t>
      </w:r>
      <w:r>
        <w:rPr>
          <w:spacing w:val="-6"/>
        </w:rPr>
        <w:t> </w:t>
      </w:r>
      <w:r>
        <w:rPr/>
        <w:t>sea</w:t>
      </w:r>
      <w:r>
        <w:rPr>
          <w:spacing w:val="-6"/>
        </w:rPr>
        <w:t> </w:t>
      </w:r>
      <w:r>
        <w:rPr/>
        <w:t>mujer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la</w:t>
      </w:r>
      <w:r>
        <w:rPr>
          <w:spacing w:val="-1"/>
        </w:rPr>
        <w:t> </w:t>
      </w:r>
      <w:r>
        <w:rPr/>
        <w:t>presunta</w:t>
      </w:r>
      <w:r>
        <w:rPr>
          <w:spacing w:val="-6"/>
        </w:rPr>
        <w:t> </w:t>
      </w:r>
      <w:r>
        <w:rPr/>
        <w:t>persona</w:t>
      </w:r>
      <w:r>
        <w:rPr>
          <w:spacing w:val="-5"/>
        </w:rPr>
        <w:t> </w:t>
      </w:r>
      <w:r>
        <w:rPr/>
        <w:t>agresora</w:t>
      </w:r>
      <w:r>
        <w:rPr>
          <w:spacing w:val="-6"/>
        </w:rPr>
        <w:t> </w:t>
      </w:r>
      <w:r>
        <w:rPr/>
        <w:t>sea</w:t>
      </w:r>
      <w:r>
        <w:rPr>
          <w:spacing w:val="-4"/>
        </w:rPr>
        <w:t> </w:t>
      </w:r>
      <w:r>
        <w:rPr/>
        <w:t>hombre.</w:t>
      </w:r>
      <w:r>
        <w:rPr>
          <w:spacing w:val="-6"/>
        </w:rPr>
        <w:t> </w:t>
      </w:r>
      <w:r>
        <w:rPr/>
        <w:t>Cada</w:t>
      </w:r>
      <w:r>
        <w:rPr>
          <w:spacing w:val="-57"/>
        </w:rPr>
        <w:t> </w:t>
      </w:r>
      <w:r>
        <w:rPr/>
        <w:t>pregunta</w:t>
      </w:r>
      <w:r>
        <w:rPr>
          <w:spacing w:val="-1"/>
        </w:rPr>
        <w:t> </w:t>
      </w:r>
      <w:r>
        <w:rPr/>
        <w:t>tiene</w:t>
      </w:r>
      <w:r>
        <w:rPr>
          <w:spacing w:val="-2"/>
        </w:rPr>
        <w:t> </w:t>
      </w:r>
      <w:r>
        <w:rPr/>
        <w:t>un puntaje fijo.</w:t>
      </w:r>
      <w:r>
        <w:rPr>
          <w:spacing w:val="1"/>
        </w:rPr>
        <w:t> </w:t>
      </w:r>
      <w:r>
        <w:rPr/>
        <w:t>Marque</w:t>
      </w:r>
      <w:r>
        <w:rPr>
          <w:spacing w:val="-2"/>
        </w:rPr>
        <w:t> </w:t>
      </w:r>
      <w:r>
        <w:rPr/>
        <w:t>en donde</w:t>
      </w:r>
      <w:r>
        <w:rPr>
          <w:spacing w:val="-2"/>
        </w:rPr>
        <w:t> </w:t>
      </w:r>
      <w:r>
        <w:rPr/>
        <w:t>corresponde</w:t>
      </w:r>
      <w:r>
        <w:rPr>
          <w:spacing w:val="1"/>
        </w:rPr>
        <w:t> </w:t>
      </w:r>
      <w:r>
        <w:rPr/>
        <w:t>“sí”</w:t>
      </w:r>
      <w:r>
        <w:rPr>
          <w:spacing w:val="-1"/>
        </w:rPr>
        <w:t> </w:t>
      </w:r>
      <w:r>
        <w:rPr/>
        <w:t>o “no”.</w:t>
      </w:r>
    </w:p>
    <w:p>
      <w:pPr>
        <w:pStyle w:val="BodyText"/>
        <w:spacing w:line="480" w:lineRule="auto"/>
        <w:ind w:left="1258" w:right="1238" w:firstLine="719"/>
        <w:jc w:val="both"/>
      </w:pPr>
      <w:r>
        <w:rPr/>
        <w:t>El</w:t>
      </w:r>
      <w:r>
        <w:rPr>
          <w:spacing w:val="1"/>
        </w:rPr>
        <w:t> </w:t>
      </w:r>
      <w:r>
        <w:rPr/>
        <w:t>riesgo</w:t>
      </w:r>
      <w:r>
        <w:rPr>
          <w:spacing w:val="1"/>
        </w:rPr>
        <w:t> </w:t>
      </w:r>
      <w:r>
        <w:rPr/>
        <w:t>se determina</w:t>
      </w:r>
      <w:r>
        <w:rPr>
          <w:spacing w:val="1"/>
        </w:rPr>
        <w:t> </w:t>
      </w:r>
      <w:r>
        <w:rPr/>
        <w:t>automáticamente 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sumatoria de cada pregunta. Esto</w:t>
      </w:r>
      <w:r>
        <w:rPr>
          <w:spacing w:val="1"/>
        </w:rPr>
        <w:t> </w:t>
      </w:r>
      <w:r>
        <w:rPr/>
        <w:t>significa que las profesionales de la Línea 100 no deberán seleccionar el nivel de riesgo. Este</w:t>
      </w:r>
      <w:r>
        <w:rPr>
          <w:spacing w:val="1"/>
        </w:rPr>
        <w:t> </w:t>
      </w:r>
      <w:r>
        <w:rPr/>
        <w:t>instrumento</w:t>
      </w:r>
      <w:r>
        <w:rPr>
          <w:spacing w:val="-1"/>
        </w:rPr>
        <w:t> </w:t>
      </w:r>
      <w:r>
        <w:rPr/>
        <w:t>de valoración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riesgo es</w:t>
      </w:r>
      <w:r>
        <w:rPr>
          <w:spacing w:val="1"/>
        </w:rPr>
        <w:t> </w:t>
      </w:r>
      <w:r>
        <w:rPr/>
        <w:t>el aprobado por</w:t>
      </w:r>
      <w:r>
        <w:rPr>
          <w:spacing w:val="-2"/>
        </w:rPr>
        <w:t> </w:t>
      </w:r>
      <w:r>
        <w:rPr/>
        <w:t>la RM-328-2019-MIMP.</w:t>
      </w:r>
    </w:p>
    <w:p>
      <w:pPr>
        <w:pStyle w:val="BodyText"/>
        <w:spacing w:line="480" w:lineRule="auto" w:before="1"/>
        <w:ind w:left="1258" w:right="1237" w:firstLine="719"/>
        <w:jc w:val="both"/>
      </w:pP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caso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exista</w:t>
      </w:r>
      <w:r>
        <w:rPr>
          <w:spacing w:val="-7"/>
        </w:rPr>
        <w:t> </w:t>
      </w:r>
      <w:r>
        <w:rPr/>
        <w:t>alguna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4"/>
        </w:rPr>
        <w:t> </w:t>
      </w:r>
      <w:r>
        <w:rPr/>
        <w:t>circunstancias</w:t>
      </w:r>
      <w:r>
        <w:rPr>
          <w:spacing w:val="-4"/>
        </w:rPr>
        <w:t> </w:t>
      </w:r>
      <w:r>
        <w:rPr/>
        <w:t>previstas</w:t>
      </w:r>
      <w:r>
        <w:rPr>
          <w:spacing w:val="-6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6"/>
        </w:rPr>
        <w:t> </w:t>
      </w:r>
      <w:r>
        <w:rPr/>
        <w:t>protocolo</w:t>
      </w:r>
      <w:r>
        <w:rPr>
          <w:spacing w:val="-2"/>
        </w:rPr>
        <w:t> </w:t>
      </w:r>
      <w:r>
        <w:rPr/>
        <w:t>que</w:t>
      </w:r>
      <w:r>
        <w:rPr>
          <w:spacing w:val="-7"/>
        </w:rPr>
        <w:t> </w:t>
      </w:r>
      <w:r>
        <w:rPr/>
        <w:t>impiden</w:t>
      </w:r>
      <w:r>
        <w:rPr>
          <w:spacing w:val="-58"/>
        </w:rPr>
        <w:t> </w:t>
      </w:r>
      <w:r>
        <w:rPr/>
        <w:t>la</w:t>
      </w:r>
      <w:r>
        <w:rPr>
          <w:spacing w:val="-4"/>
        </w:rPr>
        <w:t> </w:t>
      </w:r>
      <w:r>
        <w:rPr/>
        <w:t>aplicación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valoración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riesgo,</w:t>
      </w:r>
      <w:r>
        <w:rPr>
          <w:spacing w:val="-3"/>
        </w:rPr>
        <w:t> </w:t>
      </w:r>
      <w:r>
        <w:rPr/>
        <w:t>señale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es</w:t>
      </w:r>
      <w:r>
        <w:rPr>
          <w:spacing w:val="-4"/>
        </w:rPr>
        <w:t> </w:t>
      </w:r>
      <w:r>
        <w:rPr/>
        <w:t>una</w:t>
      </w:r>
      <w:r>
        <w:rPr>
          <w:spacing w:val="-5"/>
        </w:rPr>
        <w:t> </w:t>
      </w:r>
      <w:r>
        <w:rPr/>
        <w:t>excepción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proceda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valoración</w:t>
      </w:r>
      <w:r>
        <w:rPr>
          <w:spacing w:val="-58"/>
        </w:rPr>
        <w:t> </w:t>
      </w:r>
      <w:r>
        <w:rPr/>
        <w:t>de</w:t>
      </w:r>
      <w:r>
        <w:rPr>
          <w:spacing w:val="-12"/>
        </w:rPr>
        <w:t> </w:t>
      </w:r>
      <w:r>
        <w:rPr/>
        <w:t>riesgo</w:t>
      </w:r>
      <w:r>
        <w:rPr>
          <w:spacing w:val="-10"/>
        </w:rPr>
        <w:t> </w:t>
      </w:r>
      <w:r>
        <w:rPr/>
        <w:t>subjetiva</w:t>
      </w:r>
      <w:r>
        <w:rPr>
          <w:spacing w:val="-12"/>
        </w:rPr>
        <w:t> </w:t>
      </w: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que</w:t>
      </w:r>
      <w:r>
        <w:rPr>
          <w:spacing w:val="-11"/>
        </w:rPr>
        <w:t> </w:t>
      </w:r>
      <w:r>
        <w:rPr/>
        <w:t>usted</w:t>
      </w:r>
      <w:r>
        <w:rPr>
          <w:spacing w:val="-11"/>
        </w:rPr>
        <w:t> </w:t>
      </w:r>
      <w:r>
        <w:rPr/>
        <w:t>directamente</w:t>
      </w:r>
      <w:r>
        <w:rPr>
          <w:spacing w:val="-11"/>
        </w:rPr>
        <w:t> </w:t>
      </w:r>
      <w:r>
        <w:rPr/>
        <w:t>señalará</w:t>
      </w:r>
      <w:r>
        <w:rPr>
          <w:spacing w:val="-9"/>
        </w:rPr>
        <w:t> </w:t>
      </w:r>
      <w:r>
        <w:rPr/>
        <w:t>el</w:t>
      </w:r>
      <w:r>
        <w:rPr>
          <w:spacing w:val="-11"/>
        </w:rPr>
        <w:t> </w:t>
      </w:r>
      <w:r>
        <w:rPr/>
        <w:t>nivel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riesgo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persona</w:t>
      </w:r>
      <w:r>
        <w:rPr>
          <w:spacing w:val="-12"/>
        </w:rPr>
        <w:t> </w:t>
      </w:r>
      <w:r>
        <w:rPr/>
        <w:t>usuaria</w:t>
      </w:r>
      <w:r>
        <w:rPr>
          <w:spacing w:val="-58"/>
        </w:rPr>
        <w:t> </w:t>
      </w:r>
      <w:r>
        <w:rPr/>
        <w:t>(leve,</w:t>
      </w:r>
      <w:r>
        <w:rPr>
          <w:spacing w:val="-1"/>
        </w:rPr>
        <w:t> </w:t>
      </w:r>
      <w:r>
        <w:rPr/>
        <w:t>moderado o severo).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left="1359" w:right="1335"/>
        <w:jc w:val="center"/>
      </w:pPr>
      <w:r>
        <w:rPr/>
        <w:t>Tabla</w:t>
      </w:r>
      <w:r>
        <w:rPr>
          <w:spacing w:val="-1"/>
        </w:rPr>
        <w:t> </w:t>
      </w:r>
      <w:r>
        <w:rPr/>
        <w:t>34</w:t>
      </w:r>
    </w:p>
    <w:p>
      <w:pPr>
        <w:pStyle w:val="BodyText"/>
        <w:rPr>
          <w:b/>
        </w:rPr>
      </w:pPr>
    </w:p>
    <w:p>
      <w:pPr>
        <w:spacing w:before="0"/>
        <w:ind w:left="1359" w:right="1278" w:firstLine="0"/>
        <w:jc w:val="center"/>
        <w:rPr>
          <w:i/>
          <w:sz w:val="24"/>
        </w:rPr>
      </w:pPr>
      <w:r>
        <w:rPr>
          <w:i/>
          <w:sz w:val="24"/>
        </w:rPr>
        <w:t>Valoración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riesgo</w:t>
      </w:r>
    </w:p>
    <w:p>
      <w:pPr>
        <w:pStyle w:val="BodyText"/>
        <w:spacing w:before="10" w:after="1"/>
        <w:rPr>
          <w:i/>
        </w:rPr>
      </w:pPr>
    </w:p>
    <w:tbl>
      <w:tblPr>
        <w:tblW w:w="0" w:type="auto"/>
        <w:jc w:val="left"/>
        <w:tblInd w:w="11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7"/>
        <w:gridCol w:w="7549"/>
        <w:gridCol w:w="422"/>
        <w:gridCol w:w="602"/>
      </w:tblGrid>
      <w:tr>
        <w:trPr>
          <w:trHeight w:val="408" w:hRule="atLeast"/>
        </w:trPr>
        <w:tc>
          <w:tcPr>
            <w:tcW w:w="5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5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2" w:type="dxa"/>
          </w:tcPr>
          <w:p>
            <w:pPr>
              <w:pStyle w:val="TableParagraph"/>
              <w:spacing w:line="266" w:lineRule="exact"/>
              <w:ind w:left="91" w:right="9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Si</w:t>
            </w:r>
          </w:p>
        </w:tc>
        <w:tc>
          <w:tcPr>
            <w:tcW w:w="602" w:type="dxa"/>
          </w:tcPr>
          <w:p>
            <w:pPr>
              <w:pStyle w:val="TableParagraph"/>
              <w:spacing w:line="266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No</w:t>
            </w:r>
          </w:p>
        </w:tc>
      </w:tr>
      <w:tr>
        <w:trPr>
          <w:trHeight w:val="409" w:hRule="atLeast"/>
        </w:trPr>
        <w:tc>
          <w:tcPr>
            <w:tcW w:w="517" w:type="dxa"/>
          </w:tcPr>
          <w:p>
            <w:pPr>
              <w:pStyle w:val="TableParagraph"/>
              <w:spacing w:line="219" w:lineRule="exact" w:before="170"/>
              <w:ind w:left="180" w:right="1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1.</w:t>
            </w:r>
          </w:p>
        </w:tc>
        <w:tc>
          <w:tcPr>
            <w:tcW w:w="7549" w:type="dxa"/>
            <w:vMerge w:val="restart"/>
          </w:tcPr>
          <w:p>
            <w:pPr>
              <w:pStyle w:val="TableParagraph"/>
              <w:spacing w:before="133"/>
              <w:ind w:left="165"/>
              <w:rPr>
                <w:i/>
                <w:sz w:val="24"/>
              </w:rPr>
            </w:pPr>
            <w:r>
              <w:rPr>
                <w:i/>
                <w:sz w:val="24"/>
              </w:rPr>
              <w:t>¿En</w:t>
            </w:r>
            <w:r>
              <w:rPr>
                <w:i/>
                <w:spacing w:val="9"/>
                <w:sz w:val="24"/>
              </w:rPr>
              <w:t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68"/>
                <w:sz w:val="24"/>
              </w:rPr>
              <w:t> </w:t>
            </w:r>
            <w:r>
              <w:rPr>
                <w:i/>
                <w:sz w:val="24"/>
              </w:rPr>
              <w:t>último</w:t>
            </w:r>
            <w:r>
              <w:rPr>
                <w:i/>
                <w:spacing w:val="68"/>
                <w:sz w:val="24"/>
              </w:rPr>
              <w:t> </w:t>
            </w:r>
            <w:r>
              <w:rPr>
                <w:i/>
                <w:sz w:val="24"/>
              </w:rPr>
              <w:t>año,</w:t>
            </w:r>
            <w:r>
              <w:rPr>
                <w:i/>
                <w:spacing w:val="68"/>
                <w:sz w:val="24"/>
              </w:rPr>
              <w:t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72"/>
                <w:sz w:val="24"/>
              </w:rPr>
              <w:t> </w:t>
            </w:r>
            <w:r>
              <w:rPr>
                <w:i/>
                <w:sz w:val="24"/>
              </w:rPr>
              <w:t>violencia</w:t>
            </w:r>
            <w:r>
              <w:rPr>
                <w:i/>
                <w:spacing w:val="68"/>
                <w:sz w:val="24"/>
              </w:rPr>
              <w:t> </w:t>
            </w:r>
            <w:r>
              <w:rPr>
                <w:i/>
                <w:sz w:val="24"/>
              </w:rPr>
              <w:t>física</w:t>
            </w:r>
            <w:r>
              <w:rPr>
                <w:i/>
                <w:spacing w:val="68"/>
                <w:sz w:val="24"/>
              </w:rPr>
              <w:t> </w:t>
            </w:r>
            <w:r>
              <w:rPr>
                <w:i/>
                <w:sz w:val="24"/>
              </w:rPr>
              <w:t>contra</w:t>
            </w:r>
            <w:r>
              <w:rPr>
                <w:i/>
                <w:spacing w:val="72"/>
                <w:sz w:val="24"/>
              </w:rPr>
              <w:t> </w:t>
            </w:r>
            <w:r>
              <w:rPr>
                <w:i/>
                <w:sz w:val="24"/>
              </w:rPr>
              <w:t>usted</w:t>
            </w:r>
            <w:r>
              <w:rPr>
                <w:i/>
                <w:spacing w:val="68"/>
                <w:sz w:val="24"/>
              </w:rPr>
              <w:t> </w:t>
            </w:r>
            <w:r>
              <w:rPr>
                <w:i/>
                <w:sz w:val="24"/>
              </w:rPr>
              <w:t>ha</w:t>
            </w:r>
            <w:r>
              <w:rPr>
                <w:i/>
                <w:spacing w:val="68"/>
                <w:sz w:val="24"/>
              </w:rPr>
              <w:t> </w:t>
            </w:r>
            <w:r>
              <w:rPr>
                <w:i/>
                <w:sz w:val="24"/>
              </w:rPr>
              <w:t>aumentado</w:t>
            </w:r>
            <w:r>
              <w:rPr>
                <w:i/>
                <w:spacing w:val="69"/>
                <w:sz w:val="24"/>
              </w:rPr>
              <w:t> </w:t>
            </w:r>
            <w:r>
              <w:rPr>
                <w:i/>
                <w:sz w:val="24"/>
              </w:rPr>
              <w:t>en</w:t>
            </w:r>
          </w:p>
          <w:p>
            <w:pPr>
              <w:pStyle w:val="TableParagraph"/>
              <w:spacing w:before="11"/>
              <w:rPr>
                <w:i/>
                <w:sz w:val="23"/>
              </w:rPr>
            </w:pPr>
          </w:p>
          <w:p>
            <w:pPr>
              <w:pStyle w:val="TableParagraph"/>
              <w:ind w:left="165"/>
              <w:rPr>
                <w:i/>
                <w:sz w:val="24"/>
              </w:rPr>
            </w:pPr>
            <w:r>
              <w:rPr>
                <w:i/>
                <w:sz w:val="24"/>
              </w:rPr>
              <w:t>gravedad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frecuencia?</w:t>
            </w:r>
          </w:p>
        </w:tc>
        <w:tc>
          <w:tcPr>
            <w:tcW w:w="4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93" w:hRule="atLeast"/>
        </w:trPr>
        <w:tc>
          <w:tcPr>
            <w:tcW w:w="5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5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2" w:type="dxa"/>
          </w:tcPr>
          <w:p>
            <w:pPr>
              <w:pStyle w:val="TableParagraph"/>
              <w:spacing w:line="275" w:lineRule="exact"/>
              <w:ind w:righ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602" w:type="dxa"/>
          </w:tcPr>
          <w:p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</w:tr>
      <w:tr>
        <w:trPr>
          <w:trHeight w:val="408" w:hRule="atLeast"/>
        </w:trPr>
        <w:tc>
          <w:tcPr>
            <w:tcW w:w="517" w:type="dxa"/>
          </w:tcPr>
          <w:p>
            <w:pPr>
              <w:pStyle w:val="TableParagraph"/>
              <w:spacing w:line="219" w:lineRule="exact" w:before="169"/>
              <w:ind w:left="180" w:right="1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2.</w:t>
            </w:r>
          </w:p>
        </w:tc>
        <w:tc>
          <w:tcPr>
            <w:tcW w:w="7549" w:type="dxa"/>
            <w:vMerge w:val="restart"/>
          </w:tcPr>
          <w:p>
            <w:pPr>
              <w:pStyle w:val="TableParagraph"/>
              <w:spacing w:before="131"/>
              <w:ind w:left="165"/>
              <w:rPr>
                <w:i/>
                <w:sz w:val="24"/>
              </w:rPr>
            </w:pPr>
            <w:r>
              <w:rPr>
                <w:i/>
                <w:sz w:val="24"/>
              </w:rPr>
              <w:t>¿Él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i/>
                <w:sz w:val="24"/>
              </w:rPr>
              <w:t>tiene</w:t>
            </w:r>
            <w:r>
              <w:rPr>
                <w:i/>
                <w:spacing w:val="15"/>
                <w:sz w:val="24"/>
              </w:rPr>
              <w:t> </w:t>
            </w:r>
            <w:r>
              <w:rPr>
                <w:i/>
                <w:sz w:val="24"/>
              </w:rPr>
              <w:t>algún</w:t>
            </w:r>
            <w:r>
              <w:rPr>
                <w:i/>
                <w:spacing w:val="17"/>
                <w:sz w:val="24"/>
              </w:rPr>
              <w:t> </w:t>
            </w:r>
            <w:r>
              <w:rPr>
                <w:i/>
                <w:sz w:val="24"/>
              </w:rPr>
              <w:t>arma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18"/>
                <w:sz w:val="24"/>
              </w:rPr>
              <w:t> </w:t>
            </w:r>
            <w:r>
              <w:rPr>
                <w:i/>
                <w:sz w:val="24"/>
              </w:rPr>
              <w:t>podría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i/>
                <w:sz w:val="24"/>
              </w:rPr>
              <w:t>conseguir</w:t>
            </w:r>
            <w:r>
              <w:rPr>
                <w:i/>
                <w:spacing w:val="17"/>
                <w:sz w:val="24"/>
              </w:rPr>
              <w:t> </w:t>
            </w:r>
            <w:r>
              <w:rPr>
                <w:i/>
                <w:sz w:val="24"/>
              </w:rPr>
              <w:t>un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i/>
                <w:sz w:val="24"/>
              </w:rPr>
              <w:t>arma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i/>
                <w:sz w:val="24"/>
              </w:rPr>
              <w:t>con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i/>
                <w:sz w:val="24"/>
              </w:rPr>
              <w:t>facilidad?</w:t>
            </w:r>
            <w:r>
              <w:rPr>
                <w:i/>
                <w:spacing w:val="18"/>
                <w:sz w:val="24"/>
              </w:rPr>
              <w:t> </w:t>
            </w:r>
            <w:r>
              <w:rPr>
                <w:i/>
                <w:sz w:val="24"/>
              </w:rPr>
              <w:t>(pistola,</w:t>
            </w: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ind w:left="165"/>
              <w:rPr>
                <w:i/>
                <w:sz w:val="24"/>
              </w:rPr>
            </w:pPr>
            <w:r>
              <w:rPr>
                <w:i/>
                <w:sz w:val="24"/>
              </w:rPr>
              <w:t>cuchillo,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machete, u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otros)</w:t>
            </w:r>
          </w:p>
        </w:tc>
        <w:tc>
          <w:tcPr>
            <w:tcW w:w="4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94" w:hRule="atLeast"/>
        </w:trPr>
        <w:tc>
          <w:tcPr>
            <w:tcW w:w="5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5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2" w:type="dxa"/>
          </w:tcPr>
          <w:p>
            <w:pPr>
              <w:pStyle w:val="TableParagraph"/>
              <w:spacing w:line="275" w:lineRule="exact"/>
              <w:ind w:righ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  <w:tc>
          <w:tcPr>
            <w:tcW w:w="602" w:type="dxa"/>
          </w:tcPr>
          <w:p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</w:tr>
      <w:tr>
        <w:trPr>
          <w:trHeight w:val="547" w:hRule="atLeast"/>
        </w:trPr>
        <w:tc>
          <w:tcPr>
            <w:tcW w:w="517" w:type="dxa"/>
          </w:tcPr>
          <w:p>
            <w:pPr>
              <w:pStyle w:val="TableParagraph"/>
              <w:spacing w:before="170"/>
              <w:ind w:left="180" w:right="1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3.</w:t>
            </w:r>
          </w:p>
        </w:tc>
        <w:tc>
          <w:tcPr>
            <w:tcW w:w="7549" w:type="dxa"/>
            <w:vMerge w:val="restart"/>
          </w:tcPr>
          <w:p>
            <w:pPr>
              <w:pStyle w:val="TableParagraph"/>
              <w:spacing w:line="480" w:lineRule="auto" w:before="133"/>
              <w:ind w:left="165" w:right="101"/>
              <w:rPr>
                <w:i/>
                <w:sz w:val="24"/>
              </w:rPr>
            </w:pPr>
            <w:r>
              <w:rPr>
                <w:i/>
                <w:sz w:val="24"/>
              </w:rPr>
              <w:t>Usted</w:t>
            </w:r>
            <w:r>
              <w:rPr>
                <w:i/>
                <w:spacing w:val="34"/>
                <w:sz w:val="24"/>
              </w:rPr>
              <w:t> </w:t>
            </w:r>
            <w:r>
              <w:rPr>
                <w:i/>
                <w:sz w:val="24"/>
              </w:rPr>
              <w:t>me</w:t>
            </w:r>
            <w:r>
              <w:rPr>
                <w:i/>
                <w:spacing w:val="33"/>
                <w:sz w:val="24"/>
              </w:rPr>
              <w:t> </w:t>
            </w:r>
            <w:r>
              <w:rPr>
                <w:i/>
                <w:sz w:val="24"/>
              </w:rPr>
              <w:t>dice</w:t>
            </w:r>
            <w:r>
              <w:rPr>
                <w:i/>
                <w:spacing w:val="33"/>
                <w:sz w:val="24"/>
              </w:rPr>
              <w:t> </w:t>
            </w:r>
            <w:r>
              <w:rPr>
                <w:i/>
                <w:sz w:val="24"/>
              </w:rPr>
              <w:t>que</w:t>
            </w:r>
            <w:r>
              <w:rPr>
                <w:i/>
                <w:spacing w:val="33"/>
                <w:sz w:val="24"/>
              </w:rPr>
              <w:t> </w:t>
            </w:r>
            <w:r>
              <w:rPr>
                <w:i/>
                <w:sz w:val="24"/>
              </w:rPr>
              <w:t>han</w:t>
            </w:r>
            <w:r>
              <w:rPr>
                <w:i/>
                <w:spacing w:val="33"/>
                <w:sz w:val="24"/>
              </w:rPr>
              <w:t> </w:t>
            </w:r>
            <w:r>
              <w:rPr>
                <w:i/>
                <w:sz w:val="24"/>
              </w:rPr>
              <w:t>vivido</w:t>
            </w:r>
            <w:r>
              <w:rPr>
                <w:i/>
                <w:spacing w:val="34"/>
                <w:sz w:val="24"/>
              </w:rPr>
              <w:t> </w:t>
            </w:r>
            <w:r>
              <w:rPr>
                <w:i/>
                <w:sz w:val="24"/>
              </w:rPr>
              <w:t>juntos</w:t>
            </w:r>
            <w:r>
              <w:rPr>
                <w:i/>
                <w:spacing w:val="35"/>
                <w:sz w:val="24"/>
              </w:rPr>
              <w:t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34"/>
                <w:sz w:val="24"/>
              </w:rPr>
              <w:t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33"/>
                <w:sz w:val="24"/>
              </w:rPr>
              <w:t> </w:t>
            </w:r>
            <w:r>
              <w:rPr>
                <w:i/>
                <w:sz w:val="24"/>
              </w:rPr>
              <w:t>último</w:t>
            </w:r>
            <w:r>
              <w:rPr>
                <w:i/>
                <w:spacing w:val="34"/>
                <w:sz w:val="24"/>
              </w:rPr>
              <w:t> </w:t>
            </w:r>
            <w:r>
              <w:rPr>
                <w:i/>
                <w:sz w:val="24"/>
              </w:rPr>
              <w:t>año.</w:t>
            </w:r>
            <w:r>
              <w:rPr>
                <w:i/>
                <w:spacing w:val="34"/>
                <w:sz w:val="24"/>
              </w:rPr>
              <w:t> </w:t>
            </w:r>
            <w:r>
              <w:rPr>
                <w:i/>
                <w:sz w:val="24"/>
              </w:rPr>
              <w:t>¿Siguen</w:t>
            </w:r>
            <w:r>
              <w:rPr>
                <w:i/>
                <w:spacing w:val="34"/>
                <w:sz w:val="24"/>
              </w:rPr>
              <w:t> </w:t>
            </w:r>
            <w:r>
              <w:rPr>
                <w:i/>
                <w:sz w:val="24"/>
              </w:rPr>
              <w:t>viviendo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juntos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 lo ha dejado?</w:t>
            </w:r>
          </w:p>
          <w:p>
            <w:pPr>
              <w:pStyle w:val="TableParagraph"/>
              <w:spacing w:line="256" w:lineRule="exact"/>
              <w:ind w:left="165"/>
              <w:rPr>
                <w:i/>
                <w:sz w:val="24"/>
              </w:rPr>
            </w:pPr>
            <w:r>
              <w:rPr>
                <w:i/>
                <w:sz w:val="24"/>
              </w:rPr>
              <w:t>[Si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siguen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viviendo juntos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marcar SI;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si lo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ha dejado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marcar NO]</w:t>
            </w:r>
          </w:p>
        </w:tc>
        <w:tc>
          <w:tcPr>
            <w:tcW w:w="4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65" w:hRule="atLeast"/>
        </w:trPr>
        <w:tc>
          <w:tcPr>
            <w:tcW w:w="5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5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2" w:type="dxa"/>
          </w:tcPr>
          <w:p>
            <w:pPr>
              <w:pStyle w:val="TableParagraph"/>
              <w:spacing w:before="137"/>
              <w:ind w:righ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  <w:tc>
          <w:tcPr>
            <w:tcW w:w="602" w:type="dxa"/>
          </w:tcPr>
          <w:p>
            <w:pPr>
              <w:pStyle w:val="TableParagraph"/>
              <w:spacing w:before="137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</w:tr>
    </w:tbl>
    <w:p>
      <w:pPr>
        <w:spacing w:after="0"/>
        <w:rPr>
          <w:sz w:val="24"/>
        </w:rPr>
        <w:sectPr>
          <w:headerReference w:type="default" r:id="rId597"/>
          <w:footerReference w:type="default" r:id="rId598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19"/>
        </w:rPr>
      </w:pPr>
    </w:p>
    <w:tbl>
      <w:tblPr>
        <w:tblW w:w="0" w:type="auto"/>
        <w:jc w:val="left"/>
        <w:tblInd w:w="11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7501"/>
        <w:gridCol w:w="378"/>
        <w:gridCol w:w="470"/>
      </w:tblGrid>
      <w:tr>
        <w:trPr>
          <w:trHeight w:val="409" w:hRule="atLeast"/>
        </w:trPr>
        <w:tc>
          <w:tcPr>
            <w:tcW w:w="567" w:type="dxa"/>
          </w:tcPr>
          <w:p>
            <w:pPr>
              <w:pStyle w:val="TableParagraph"/>
              <w:spacing w:before="27"/>
              <w:ind w:left="83" w:right="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4.</w:t>
            </w:r>
          </w:p>
        </w:tc>
        <w:tc>
          <w:tcPr>
            <w:tcW w:w="7501" w:type="dxa"/>
          </w:tcPr>
          <w:p>
            <w:pPr>
              <w:pStyle w:val="TableParagraph"/>
              <w:spacing w:line="266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¿Actualmente,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él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tiene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trabajo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estable?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[si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ella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no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sabe,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marcar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nada]</w:t>
            </w:r>
          </w:p>
        </w:tc>
        <w:tc>
          <w:tcPr>
            <w:tcW w:w="378" w:type="dxa"/>
          </w:tcPr>
          <w:p>
            <w:pPr>
              <w:pStyle w:val="TableParagraph"/>
              <w:spacing w:line="266" w:lineRule="exact"/>
              <w:ind w:right="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  <w:tc>
          <w:tcPr>
            <w:tcW w:w="470" w:type="dxa"/>
          </w:tcPr>
          <w:p>
            <w:pPr>
              <w:pStyle w:val="TableParagraph"/>
              <w:spacing w:line="266" w:lineRule="exact"/>
              <w:ind w:right="4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</w:tr>
      <w:tr>
        <w:trPr>
          <w:trHeight w:val="1104" w:hRule="atLeast"/>
        </w:trPr>
        <w:tc>
          <w:tcPr>
            <w:tcW w:w="567" w:type="dxa"/>
          </w:tcPr>
          <w:p>
            <w:pPr>
              <w:pStyle w:val="TableParagraph"/>
              <w:spacing w:before="170"/>
              <w:ind w:left="83" w:right="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5.</w:t>
            </w:r>
          </w:p>
        </w:tc>
        <w:tc>
          <w:tcPr>
            <w:tcW w:w="7501" w:type="dxa"/>
          </w:tcPr>
          <w:p>
            <w:pPr>
              <w:pStyle w:val="TableParagraph"/>
              <w:spacing w:before="133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¿Alguna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vez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él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ha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usado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ha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amenazado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con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un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arma (pistola,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cuchillo,</w:t>
            </w: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machete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u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otros)?</w:t>
            </w:r>
          </w:p>
        </w:tc>
        <w:tc>
          <w:tcPr>
            <w:tcW w:w="378" w:type="dxa"/>
          </w:tcPr>
          <w:p>
            <w:pPr>
              <w:pStyle w:val="TableParagraph"/>
              <w:spacing w:before="6"/>
              <w:rPr>
                <w:i/>
                <w:sz w:val="35"/>
              </w:rPr>
            </w:pPr>
          </w:p>
          <w:p>
            <w:pPr>
              <w:pStyle w:val="TableParagraph"/>
              <w:ind w:right="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470" w:type="dxa"/>
          </w:tcPr>
          <w:p>
            <w:pPr>
              <w:pStyle w:val="TableParagraph"/>
              <w:spacing w:before="6"/>
              <w:rPr>
                <w:i/>
                <w:sz w:val="35"/>
              </w:rPr>
            </w:pPr>
          </w:p>
          <w:p>
            <w:pPr>
              <w:pStyle w:val="TableParagraph"/>
              <w:ind w:right="4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</w:tr>
      <w:tr>
        <w:trPr>
          <w:trHeight w:val="551" w:hRule="atLeast"/>
        </w:trPr>
        <w:tc>
          <w:tcPr>
            <w:tcW w:w="567" w:type="dxa"/>
          </w:tcPr>
          <w:p>
            <w:pPr>
              <w:pStyle w:val="TableParagraph"/>
              <w:spacing w:before="170"/>
              <w:ind w:left="83" w:right="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6.</w:t>
            </w:r>
          </w:p>
        </w:tc>
        <w:tc>
          <w:tcPr>
            <w:tcW w:w="7501" w:type="dxa"/>
          </w:tcPr>
          <w:p>
            <w:pPr>
              <w:pStyle w:val="TableParagraph"/>
              <w:spacing w:before="133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¿La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ha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amenazado con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matarla?</w:t>
            </w:r>
          </w:p>
        </w:tc>
        <w:tc>
          <w:tcPr>
            <w:tcW w:w="378" w:type="dxa"/>
          </w:tcPr>
          <w:p>
            <w:pPr>
              <w:pStyle w:val="TableParagraph"/>
              <w:spacing w:before="133"/>
              <w:ind w:right="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470" w:type="dxa"/>
          </w:tcPr>
          <w:p>
            <w:pPr>
              <w:pStyle w:val="TableParagraph"/>
              <w:spacing w:before="133"/>
              <w:ind w:right="4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</w:tr>
      <w:tr>
        <w:trPr>
          <w:trHeight w:val="1104" w:hRule="atLeast"/>
        </w:trPr>
        <w:tc>
          <w:tcPr>
            <w:tcW w:w="567" w:type="dxa"/>
          </w:tcPr>
          <w:p>
            <w:pPr>
              <w:pStyle w:val="TableParagraph"/>
              <w:spacing w:before="170"/>
              <w:ind w:left="83" w:right="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7.</w:t>
            </w:r>
          </w:p>
        </w:tc>
        <w:tc>
          <w:tcPr>
            <w:tcW w:w="7501" w:type="dxa"/>
          </w:tcPr>
          <w:p>
            <w:pPr>
              <w:pStyle w:val="TableParagraph"/>
              <w:spacing w:before="133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¿Alguna</w:t>
            </w:r>
            <w:r>
              <w:rPr>
                <w:i/>
                <w:spacing w:val="25"/>
                <w:sz w:val="24"/>
              </w:rPr>
              <w:t> </w:t>
            </w:r>
            <w:r>
              <w:rPr>
                <w:i/>
                <w:sz w:val="24"/>
              </w:rPr>
              <w:t>vez</w:t>
            </w:r>
            <w:r>
              <w:rPr>
                <w:i/>
                <w:spacing w:val="25"/>
                <w:sz w:val="24"/>
              </w:rPr>
              <w:t> </w:t>
            </w:r>
            <w:r>
              <w:rPr>
                <w:i/>
                <w:sz w:val="24"/>
              </w:rPr>
              <w:t>usted</w:t>
            </w:r>
            <w:r>
              <w:rPr>
                <w:i/>
                <w:spacing w:val="24"/>
                <w:sz w:val="24"/>
              </w:rPr>
              <w:t> </w:t>
            </w:r>
            <w:r>
              <w:rPr>
                <w:i/>
                <w:sz w:val="24"/>
              </w:rPr>
              <w:t>lo</w:t>
            </w:r>
            <w:r>
              <w:rPr>
                <w:i/>
                <w:spacing w:val="25"/>
                <w:sz w:val="24"/>
              </w:rPr>
              <w:t> </w:t>
            </w:r>
            <w:r>
              <w:rPr>
                <w:i/>
                <w:sz w:val="24"/>
              </w:rPr>
              <w:t>denunció</w:t>
            </w:r>
            <w:r>
              <w:rPr>
                <w:i/>
                <w:spacing w:val="26"/>
                <w:sz w:val="24"/>
              </w:rPr>
              <w:t> </w:t>
            </w:r>
            <w:r>
              <w:rPr>
                <w:i/>
                <w:sz w:val="24"/>
              </w:rPr>
              <w:t>por</w:t>
            </w:r>
            <w:r>
              <w:rPr>
                <w:i/>
                <w:spacing w:val="25"/>
                <w:sz w:val="24"/>
              </w:rPr>
              <w:t> </w:t>
            </w:r>
            <w:r>
              <w:rPr>
                <w:i/>
                <w:sz w:val="24"/>
              </w:rPr>
              <w:t>violencia</w:t>
            </w:r>
            <w:r>
              <w:rPr>
                <w:i/>
                <w:spacing w:val="25"/>
                <w:sz w:val="24"/>
              </w:rPr>
              <w:t> </w:t>
            </w:r>
            <w:r>
              <w:rPr>
                <w:i/>
                <w:sz w:val="24"/>
              </w:rPr>
              <w:t>familiar</w:t>
            </w:r>
            <w:r>
              <w:rPr>
                <w:i/>
                <w:spacing w:val="25"/>
                <w:sz w:val="24"/>
              </w:rPr>
              <w:t> </w:t>
            </w:r>
            <w:r>
              <w:rPr>
                <w:i/>
                <w:sz w:val="24"/>
              </w:rPr>
              <w:t>(porque</w:t>
            </w:r>
            <w:r>
              <w:rPr>
                <w:i/>
                <w:spacing w:val="24"/>
                <w:sz w:val="24"/>
              </w:rPr>
              <w:t> </w:t>
            </w:r>
            <w:r>
              <w:rPr>
                <w:i/>
                <w:sz w:val="24"/>
              </w:rPr>
              <w:t>él</w:t>
            </w:r>
            <w:r>
              <w:rPr>
                <w:i/>
                <w:spacing w:val="25"/>
                <w:sz w:val="24"/>
              </w:rPr>
              <w:t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24"/>
                <w:sz w:val="24"/>
              </w:rPr>
              <w:t> </w:t>
            </w:r>
            <w:r>
              <w:rPr>
                <w:i/>
                <w:sz w:val="24"/>
              </w:rPr>
              <w:t>pegó)</w:t>
            </w:r>
          </w:p>
          <w:p>
            <w:pPr>
              <w:pStyle w:val="TableParagraph"/>
              <w:spacing w:before="11"/>
              <w:rPr>
                <w:i/>
                <w:sz w:val="23"/>
              </w:rPr>
            </w:pPr>
          </w:p>
          <w:p>
            <w:pPr>
              <w:pStyle w:val="TableParagraph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ante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la comisaría, fiscalía,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juzgado o ante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alguna autoridad comunal?</w:t>
            </w:r>
          </w:p>
        </w:tc>
        <w:tc>
          <w:tcPr>
            <w:tcW w:w="378" w:type="dxa"/>
          </w:tcPr>
          <w:p>
            <w:pPr>
              <w:pStyle w:val="TableParagraph"/>
              <w:spacing w:before="6"/>
              <w:rPr>
                <w:i/>
                <w:sz w:val="35"/>
              </w:rPr>
            </w:pPr>
          </w:p>
          <w:p>
            <w:pPr>
              <w:pStyle w:val="TableParagraph"/>
              <w:ind w:right="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470" w:type="dxa"/>
          </w:tcPr>
          <w:p>
            <w:pPr>
              <w:pStyle w:val="TableParagraph"/>
              <w:spacing w:before="6"/>
              <w:rPr>
                <w:i/>
                <w:sz w:val="35"/>
              </w:rPr>
            </w:pPr>
          </w:p>
          <w:p>
            <w:pPr>
              <w:pStyle w:val="TableParagraph"/>
              <w:ind w:right="4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</w:tr>
      <w:tr>
        <w:trPr>
          <w:trHeight w:val="552" w:hRule="atLeast"/>
        </w:trPr>
        <w:tc>
          <w:tcPr>
            <w:tcW w:w="567" w:type="dxa"/>
          </w:tcPr>
          <w:p>
            <w:pPr>
              <w:pStyle w:val="TableParagraph"/>
              <w:spacing w:before="170"/>
              <w:ind w:left="83" w:right="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8.</w:t>
            </w:r>
          </w:p>
        </w:tc>
        <w:tc>
          <w:tcPr>
            <w:tcW w:w="7501" w:type="dxa"/>
          </w:tcPr>
          <w:p>
            <w:pPr>
              <w:pStyle w:val="TableParagraph"/>
              <w:spacing w:before="133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¿Él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ha obligado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alguna vez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tener relaciones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sexuales?</w:t>
            </w:r>
          </w:p>
        </w:tc>
        <w:tc>
          <w:tcPr>
            <w:tcW w:w="378" w:type="dxa"/>
          </w:tcPr>
          <w:p>
            <w:pPr>
              <w:pStyle w:val="TableParagraph"/>
              <w:spacing w:before="133"/>
              <w:ind w:right="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470" w:type="dxa"/>
          </w:tcPr>
          <w:p>
            <w:pPr>
              <w:pStyle w:val="TableParagraph"/>
              <w:spacing w:before="133"/>
              <w:ind w:right="4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</w:tr>
      <w:tr>
        <w:trPr>
          <w:trHeight w:val="552" w:hRule="atLeast"/>
        </w:trPr>
        <w:tc>
          <w:tcPr>
            <w:tcW w:w="567" w:type="dxa"/>
          </w:tcPr>
          <w:p>
            <w:pPr>
              <w:pStyle w:val="TableParagraph"/>
              <w:spacing w:before="170"/>
              <w:ind w:left="83" w:right="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9.</w:t>
            </w:r>
          </w:p>
        </w:tc>
        <w:tc>
          <w:tcPr>
            <w:tcW w:w="7501" w:type="dxa"/>
          </w:tcPr>
          <w:p>
            <w:pPr>
              <w:pStyle w:val="TableParagraph"/>
              <w:spacing w:before="133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¿Él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ha intentado ahorcarla?</w:t>
            </w:r>
          </w:p>
        </w:tc>
        <w:tc>
          <w:tcPr>
            <w:tcW w:w="378" w:type="dxa"/>
          </w:tcPr>
          <w:p>
            <w:pPr>
              <w:pStyle w:val="TableParagraph"/>
              <w:spacing w:before="133"/>
              <w:ind w:right="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470" w:type="dxa"/>
          </w:tcPr>
          <w:p>
            <w:pPr>
              <w:pStyle w:val="TableParagraph"/>
              <w:spacing w:before="133"/>
              <w:ind w:right="4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</w:tr>
      <w:tr>
        <w:trPr>
          <w:trHeight w:val="1103" w:hRule="atLeast"/>
        </w:trPr>
        <w:tc>
          <w:tcPr>
            <w:tcW w:w="567" w:type="dxa"/>
          </w:tcPr>
          <w:p>
            <w:pPr>
              <w:pStyle w:val="TableParagraph"/>
              <w:spacing w:before="170"/>
              <w:ind w:left="181" w:right="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10.</w:t>
            </w:r>
          </w:p>
        </w:tc>
        <w:tc>
          <w:tcPr>
            <w:tcW w:w="7501" w:type="dxa"/>
          </w:tcPr>
          <w:p>
            <w:pPr>
              <w:pStyle w:val="TableParagraph"/>
              <w:spacing w:before="133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¿Él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consume</w:t>
            </w:r>
            <w:r>
              <w:rPr>
                <w:i/>
                <w:spacing w:val="62"/>
                <w:sz w:val="24"/>
              </w:rPr>
              <w:t> </w:t>
            </w:r>
            <w:r>
              <w:rPr>
                <w:i/>
                <w:sz w:val="24"/>
              </w:rPr>
              <w:t>drogas?</w:t>
            </w:r>
            <w:r>
              <w:rPr>
                <w:i/>
                <w:spacing w:val="65"/>
                <w:sz w:val="24"/>
              </w:rPr>
              <w:t> </w:t>
            </w:r>
            <w:r>
              <w:rPr>
                <w:i/>
                <w:sz w:val="24"/>
              </w:rPr>
              <w:t>Por</w:t>
            </w:r>
            <w:r>
              <w:rPr>
                <w:i/>
                <w:spacing w:val="62"/>
                <w:sz w:val="24"/>
              </w:rPr>
              <w:t> </w:t>
            </w:r>
            <w:r>
              <w:rPr>
                <w:i/>
                <w:sz w:val="24"/>
              </w:rPr>
              <w:t>ejemplo,</w:t>
            </w:r>
            <w:r>
              <w:rPr>
                <w:i/>
                <w:spacing w:val="64"/>
                <w:sz w:val="24"/>
              </w:rPr>
              <w:t> </w:t>
            </w:r>
            <w:r>
              <w:rPr>
                <w:i/>
                <w:sz w:val="24"/>
              </w:rPr>
              <w:t>como</w:t>
            </w:r>
            <w:r>
              <w:rPr>
                <w:i/>
                <w:spacing w:val="61"/>
                <w:sz w:val="24"/>
              </w:rPr>
              <w:t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67"/>
                <w:sz w:val="24"/>
              </w:rPr>
              <w:t> </w:t>
            </w:r>
            <w:r>
              <w:rPr>
                <w:i/>
                <w:sz w:val="24"/>
              </w:rPr>
              <w:t>marihuana,</w:t>
            </w:r>
            <w:r>
              <w:rPr>
                <w:i/>
                <w:spacing w:val="61"/>
                <w:sz w:val="24"/>
              </w:rPr>
              <w:t> </w:t>
            </w:r>
            <w:r>
              <w:rPr>
                <w:i/>
                <w:sz w:val="24"/>
              </w:rPr>
              <w:t>pasta</w:t>
            </w:r>
            <w:r>
              <w:rPr>
                <w:i/>
                <w:spacing w:val="62"/>
                <w:sz w:val="24"/>
              </w:rPr>
              <w:t> </w:t>
            </w:r>
            <w:r>
              <w:rPr>
                <w:i/>
                <w:sz w:val="24"/>
              </w:rPr>
              <w:t>básica,</w:t>
            </w:r>
          </w:p>
          <w:p>
            <w:pPr>
              <w:pStyle w:val="TableParagraph"/>
              <w:spacing w:before="11"/>
              <w:rPr>
                <w:i/>
                <w:sz w:val="23"/>
              </w:rPr>
            </w:pPr>
          </w:p>
          <w:p>
            <w:pPr>
              <w:pStyle w:val="TableParagraph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cocaína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u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otras.</w:t>
            </w:r>
          </w:p>
        </w:tc>
        <w:tc>
          <w:tcPr>
            <w:tcW w:w="378" w:type="dxa"/>
          </w:tcPr>
          <w:p>
            <w:pPr>
              <w:pStyle w:val="TableParagraph"/>
              <w:spacing w:before="6"/>
              <w:rPr>
                <w:i/>
                <w:sz w:val="35"/>
              </w:rPr>
            </w:pPr>
          </w:p>
          <w:p>
            <w:pPr>
              <w:pStyle w:val="TableParagraph"/>
              <w:ind w:right="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470" w:type="dxa"/>
          </w:tcPr>
          <w:p>
            <w:pPr>
              <w:pStyle w:val="TableParagraph"/>
              <w:spacing w:before="6"/>
              <w:rPr>
                <w:i/>
                <w:sz w:val="35"/>
              </w:rPr>
            </w:pPr>
          </w:p>
          <w:p>
            <w:pPr>
              <w:pStyle w:val="TableParagraph"/>
              <w:ind w:right="4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</w:tr>
      <w:tr>
        <w:trPr>
          <w:trHeight w:val="552" w:hRule="atLeast"/>
        </w:trPr>
        <w:tc>
          <w:tcPr>
            <w:tcW w:w="567" w:type="dxa"/>
          </w:tcPr>
          <w:p>
            <w:pPr>
              <w:pStyle w:val="TableParagraph"/>
              <w:spacing w:before="170"/>
              <w:ind w:left="181" w:right="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11.</w:t>
            </w:r>
          </w:p>
        </w:tc>
        <w:tc>
          <w:tcPr>
            <w:tcW w:w="7501" w:type="dxa"/>
          </w:tcPr>
          <w:p>
            <w:pPr>
              <w:pStyle w:val="TableParagraph"/>
              <w:spacing w:before="133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¿Él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alcohólico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tiene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problemas con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alcohol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(trago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licor)?</w:t>
            </w:r>
          </w:p>
        </w:tc>
        <w:tc>
          <w:tcPr>
            <w:tcW w:w="378" w:type="dxa"/>
          </w:tcPr>
          <w:p>
            <w:pPr>
              <w:pStyle w:val="TableParagraph"/>
              <w:spacing w:before="133"/>
              <w:ind w:right="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470" w:type="dxa"/>
          </w:tcPr>
          <w:p>
            <w:pPr>
              <w:pStyle w:val="TableParagraph"/>
              <w:spacing w:before="133"/>
              <w:ind w:right="4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</w:tr>
      <w:tr>
        <w:trPr>
          <w:trHeight w:val="1656" w:hRule="atLeast"/>
        </w:trPr>
        <w:tc>
          <w:tcPr>
            <w:tcW w:w="567" w:type="dxa"/>
          </w:tcPr>
          <w:p>
            <w:pPr>
              <w:pStyle w:val="TableParagraph"/>
              <w:spacing w:before="170"/>
              <w:ind w:left="181" w:right="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12.</w:t>
            </w:r>
          </w:p>
        </w:tc>
        <w:tc>
          <w:tcPr>
            <w:tcW w:w="7501" w:type="dxa"/>
          </w:tcPr>
          <w:p>
            <w:pPr>
              <w:pStyle w:val="TableParagraph"/>
              <w:spacing w:line="480" w:lineRule="auto" w:before="133"/>
              <w:ind w:left="115"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¿Le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controla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mayoría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todas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sus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actividades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diarias?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Por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ejemplo,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no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deja</w:t>
            </w:r>
            <w:r>
              <w:rPr>
                <w:i/>
                <w:spacing w:val="6"/>
                <w:sz w:val="24"/>
              </w:rPr>
              <w:t> </w:t>
            </w:r>
            <w:r>
              <w:rPr>
                <w:i/>
                <w:sz w:val="24"/>
              </w:rPr>
              <w:t>que</w:t>
            </w:r>
            <w:r>
              <w:rPr>
                <w:i/>
                <w:spacing w:val="5"/>
                <w:sz w:val="24"/>
              </w:rPr>
              <w:t> </w:t>
            </w:r>
            <w:r>
              <w:rPr>
                <w:i/>
                <w:sz w:val="24"/>
              </w:rPr>
              <w:t>vea</w:t>
            </w:r>
            <w:r>
              <w:rPr>
                <w:i/>
                <w:spacing w:val="6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5"/>
                <w:sz w:val="24"/>
              </w:rPr>
              <w:t> </w:t>
            </w:r>
            <w:r>
              <w:rPr>
                <w:i/>
                <w:sz w:val="24"/>
              </w:rPr>
              <w:t>sus</w:t>
            </w:r>
            <w:r>
              <w:rPr>
                <w:i/>
                <w:spacing w:val="7"/>
                <w:sz w:val="24"/>
              </w:rPr>
              <w:t> </w:t>
            </w:r>
            <w:r>
              <w:rPr>
                <w:i/>
                <w:sz w:val="24"/>
              </w:rPr>
              <w:t>familiares</w:t>
            </w:r>
            <w:r>
              <w:rPr>
                <w:i/>
                <w:spacing w:val="6"/>
                <w:sz w:val="24"/>
              </w:rPr>
              <w:t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5"/>
                <w:sz w:val="24"/>
              </w:rPr>
              <w:t> </w:t>
            </w:r>
            <w:r>
              <w:rPr>
                <w:i/>
                <w:sz w:val="24"/>
              </w:rPr>
              <w:t>amistades,</w:t>
            </w:r>
            <w:r>
              <w:rPr>
                <w:i/>
                <w:spacing w:val="7"/>
                <w:sz w:val="24"/>
              </w:rPr>
              <w:t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5"/>
                <w:sz w:val="24"/>
              </w:rPr>
              <w:t> </w:t>
            </w:r>
            <w:r>
              <w:rPr>
                <w:i/>
                <w:sz w:val="24"/>
              </w:rPr>
              <w:t>controla</w:t>
            </w:r>
            <w:r>
              <w:rPr>
                <w:i/>
                <w:spacing w:val="7"/>
                <w:sz w:val="24"/>
              </w:rPr>
              <w:t> </w:t>
            </w:r>
            <w:r>
              <w:rPr>
                <w:i/>
                <w:sz w:val="24"/>
              </w:rPr>
              <w:t>cuánto</w:t>
            </w:r>
            <w:r>
              <w:rPr>
                <w:i/>
                <w:spacing w:val="6"/>
                <w:sz w:val="24"/>
              </w:rPr>
              <w:t> </w:t>
            </w:r>
            <w:r>
              <w:rPr>
                <w:i/>
                <w:sz w:val="24"/>
              </w:rPr>
              <w:t>dinero</w:t>
            </w:r>
            <w:r>
              <w:rPr>
                <w:i/>
                <w:spacing w:val="5"/>
                <w:sz w:val="24"/>
              </w:rPr>
              <w:t> </w:t>
            </w:r>
            <w:r>
              <w:rPr>
                <w:i/>
                <w:sz w:val="24"/>
              </w:rPr>
              <w:t>puede</w:t>
            </w:r>
          </w:p>
          <w:p>
            <w:pPr>
              <w:pStyle w:val="TableParagraph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gastar,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etc.</w:t>
            </w:r>
          </w:p>
        </w:tc>
        <w:tc>
          <w:tcPr>
            <w:tcW w:w="378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33"/>
              </w:rPr>
            </w:pPr>
          </w:p>
          <w:p>
            <w:pPr>
              <w:pStyle w:val="TableParagraph"/>
              <w:ind w:right="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33"/>
              </w:rPr>
            </w:pPr>
          </w:p>
          <w:p>
            <w:pPr>
              <w:pStyle w:val="TableParagraph"/>
              <w:ind w:right="4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</w:tr>
      <w:tr>
        <w:trPr>
          <w:trHeight w:val="1103" w:hRule="atLeast"/>
        </w:trPr>
        <w:tc>
          <w:tcPr>
            <w:tcW w:w="567" w:type="dxa"/>
          </w:tcPr>
          <w:p>
            <w:pPr>
              <w:pStyle w:val="TableParagraph"/>
              <w:spacing w:before="170"/>
              <w:ind w:left="181" w:right="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13.</w:t>
            </w:r>
          </w:p>
        </w:tc>
        <w:tc>
          <w:tcPr>
            <w:tcW w:w="7501" w:type="dxa"/>
          </w:tcPr>
          <w:p>
            <w:pPr>
              <w:pStyle w:val="TableParagraph"/>
              <w:spacing w:before="133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¿Él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se pone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celoso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forma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constante y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violenta?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Por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ejemplo,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dice: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“si</w:t>
            </w:r>
          </w:p>
          <w:p>
            <w:pPr>
              <w:pStyle w:val="TableParagraph"/>
              <w:spacing w:before="11"/>
              <w:rPr>
                <w:i/>
                <w:sz w:val="23"/>
              </w:rPr>
            </w:pPr>
          </w:p>
          <w:p>
            <w:pPr>
              <w:pStyle w:val="TableParagraph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no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eres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mía,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no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serás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nadie”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u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otras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similares.</w:t>
            </w:r>
          </w:p>
        </w:tc>
        <w:tc>
          <w:tcPr>
            <w:tcW w:w="378" w:type="dxa"/>
          </w:tcPr>
          <w:p>
            <w:pPr>
              <w:pStyle w:val="TableParagraph"/>
              <w:spacing w:before="6"/>
              <w:rPr>
                <w:i/>
                <w:sz w:val="35"/>
              </w:rPr>
            </w:pPr>
          </w:p>
          <w:p>
            <w:pPr>
              <w:pStyle w:val="TableParagraph"/>
              <w:ind w:right="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470" w:type="dxa"/>
          </w:tcPr>
          <w:p>
            <w:pPr>
              <w:pStyle w:val="TableParagraph"/>
              <w:spacing w:before="6"/>
              <w:rPr>
                <w:i/>
                <w:sz w:val="35"/>
              </w:rPr>
            </w:pPr>
          </w:p>
          <w:p>
            <w:pPr>
              <w:pStyle w:val="TableParagraph"/>
              <w:ind w:right="4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</w:tr>
      <w:tr>
        <w:trPr>
          <w:trHeight w:val="552" w:hRule="atLeast"/>
        </w:trPr>
        <w:tc>
          <w:tcPr>
            <w:tcW w:w="567" w:type="dxa"/>
          </w:tcPr>
          <w:p>
            <w:pPr>
              <w:pStyle w:val="TableParagraph"/>
              <w:spacing w:before="170"/>
              <w:ind w:left="181" w:right="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14.</w:t>
            </w:r>
          </w:p>
        </w:tc>
        <w:tc>
          <w:tcPr>
            <w:tcW w:w="7501" w:type="dxa"/>
          </w:tcPr>
          <w:p>
            <w:pPr>
              <w:pStyle w:val="TableParagraph"/>
              <w:spacing w:before="133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¿Cuándo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usted estuvo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embarazada, alguna vez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él la golpeó?</w:t>
            </w:r>
          </w:p>
        </w:tc>
        <w:tc>
          <w:tcPr>
            <w:tcW w:w="378" w:type="dxa"/>
          </w:tcPr>
          <w:p>
            <w:pPr>
              <w:pStyle w:val="TableParagraph"/>
              <w:spacing w:before="133"/>
              <w:ind w:right="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470" w:type="dxa"/>
          </w:tcPr>
          <w:p>
            <w:pPr>
              <w:pStyle w:val="TableParagraph"/>
              <w:spacing w:before="133"/>
              <w:ind w:right="4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</w:tr>
      <w:tr>
        <w:trPr>
          <w:trHeight w:val="550" w:hRule="atLeast"/>
        </w:trPr>
        <w:tc>
          <w:tcPr>
            <w:tcW w:w="567" w:type="dxa"/>
          </w:tcPr>
          <w:p>
            <w:pPr>
              <w:pStyle w:val="TableParagraph"/>
              <w:spacing w:before="170"/>
              <w:ind w:left="181" w:right="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15.</w:t>
            </w:r>
          </w:p>
        </w:tc>
        <w:tc>
          <w:tcPr>
            <w:tcW w:w="7501" w:type="dxa"/>
          </w:tcPr>
          <w:p>
            <w:pPr>
              <w:pStyle w:val="TableParagraph"/>
              <w:spacing w:before="133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¿Alguna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vez él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ha amenazado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 ha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intentado suicidarse?</w:t>
            </w:r>
          </w:p>
        </w:tc>
        <w:tc>
          <w:tcPr>
            <w:tcW w:w="378" w:type="dxa"/>
          </w:tcPr>
          <w:p>
            <w:pPr>
              <w:pStyle w:val="TableParagraph"/>
              <w:spacing w:before="133"/>
              <w:ind w:right="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470" w:type="dxa"/>
          </w:tcPr>
          <w:p>
            <w:pPr>
              <w:pStyle w:val="TableParagraph"/>
              <w:spacing w:before="133"/>
              <w:ind w:right="4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</w:tr>
      <w:tr>
        <w:trPr>
          <w:trHeight w:val="550" w:hRule="atLeast"/>
        </w:trPr>
        <w:tc>
          <w:tcPr>
            <w:tcW w:w="567" w:type="dxa"/>
          </w:tcPr>
          <w:p>
            <w:pPr>
              <w:pStyle w:val="TableParagraph"/>
              <w:spacing w:before="169"/>
              <w:ind w:left="181" w:right="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16.</w:t>
            </w:r>
          </w:p>
        </w:tc>
        <w:tc>
          <w:tcPr>
            <w:tcW w:w="7501" w:type="dxa"/>
          </w:tcPr>
          <w:p>
            <w:pPr>
              <w:pStyle w:val="TableParagraph"/>
              <w:spacing w:before="131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¿Él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ha amenazado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con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hacerle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daño 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sus hijos?</w:t>
            </w:r>
          </w:p>
        </w:tc>
        <w:tc>
          <w:tcPr>
            <w:tcW w:w="378" w:type="dxa"/>
          </w:tcPr>
          <w:p>
            <w:pPr>
              <w:pStyle w:val="TableParagraph"/>
              <w:spacing w:before="131"/>
              <w:ind w:right="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470" w:type="dxa"/>
          </w:tcPr>
          <w:p>
            <w:pPr>
              <w:pStyle w:val="TableParagraph"/>
              <w:spacing w:before="131"/>
              <w:ind w:right="4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</w:tr>
      <w:tr>
        <w:trPr>
          <w:trHeight w:val="552" w:hRule="atLeast"/>
        </w:trPr>
        <w:tc>
          <w:tcPr>
            <w:tcW w:w="567" w:type="dxa"/>
          </w:tcPr>
          <w:p>
            <w:pPr>
              <w:pStyle w:val="TableParagraph"/>
              <w:spacing w:before="170"/>
              <w:ind w:left="181" w:right="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17.</w:t>
            </w:r>
          </w:p>
        </w:tc>
        <w:tc>
          <w:tcPr>
            <w:tcW w:w="7501" w:type="dxa"/>
          </w:tcPr>
          <w:p>
            <w:pPr>
              <w:pStyle w:val="TableParagraph"/>
              <w:spacing w:before="133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¿Cree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que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él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capaz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matarla?</w:t>
            </w:r>
          </w:p>
        </w:tc>
        <w:tc>
          <w:tcPr>
            <w:tcW w:w="378" w:type="dxa"/>
          </w:tcPr>
          <w:p>
            <w:pPr>
              <w:pStyle w:val="TableParagraph"/>
              <w:spacing w:before="133"/>
              <w:ind w:right="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470" w:type="dxa"/>
          </w:tcPr>
          <w:p>
            <w:pPr>
              <w:pStyle w:val="TableParagraph"/>
              <w:spacing w:before="133"/>
              <w:ind w:right="4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</w:tr>
      <w:tr>
        <w:trPr>
          <w:trHeight w:val="1513" w:hRule="atLeast"/>
        </w:trPr>
        <w:tc>
          <w:tcPr>
            <w:tcW w:w="567" w:type="dxa"/>
          </w:tcPr>
          <w:p>
            <w:pPr>
              <w:pStyle w:val="TableParagraph"/>
              <w:spacing w:before="170"/>
              <w:ind w:left="181" w:right="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18.</w:t>
            </w:r>
          </w:p>
        </w:tc>
        <w:tc>
          <w:tcPr>
            <w:tcW w:w="7501" w:type="dxa"/>
          </w:tcPr>
          <w:p>
            <w:pPr>
              <w:pStyle w:val="TableParagraph"/>
              <w:spacing w:before="133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¿Él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realiza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alguna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las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siguientes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acciones?: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llama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insistentemente, le</w:t>
            </w:r>
          </w:p>
          <w:p>
            <w:pPr>
              <w:pStyle w:val="TableParagraph"/>
              <w:spacing w:line="550" w:lineRule="atLeast"/>
              <w:ind w:left="115" w:right="105"/>
              <w:rPr>
                <w:i/>
                <w:sz w:val="24"/>
              </w:rPr>
            </w:pPr>
            <w:r>
              <w:rPr>
                <w:i/>
                <w:sz w:val="24"/>
              </w:rPr>
              <w:t>deja</w:t>
            </w:r>
            <w:r>
              <w:rPr>
                <w:i/>
                <w:spacing w:val="52"/>
                <w:sz w:val="24"/>
              </w:rPr>
              <w:t> </w:t>
            </w:r>
            <w:r>
              <w:rPr>
                <w:i/>
                <w:sz w:val="24"/>
              </w:rPr>
              <w:t>mensajes</w:t>
            </w:r>
            <w:r>
              <w:rPr>
                <w:i/>
                <w:spacing w:val="51"/>
                <w:sz w:val="24"/>
              </w:rPr>
              <w:t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54"/>
                <w:sz w:val="24"/>
              </w:rPr>
              <w:t> </w:t>
            </w:r>
            <w:r>
              <w:rPr>
                <w:i/>
                <w:sz w:val="24"/>
              </w:rPr>
              <w:t>su</w:t>
            </w:r>
            <w:r>
              <w:rPr>
                <w:i/>
                <w:spacing w:val="51"/>
                <w:sz w:val="24"/>
              </w:rPr>
              <w:t> </w:t>
            </w:r>
            <w:r>
              <w:rPr>
                <w:i/>
                <w:sz w:val="24"/>
              </w:rPr>
              <w:t>teléfono</w:t>
            </w:r>
            <w:r>
              <w:rPr>
                <w:i/>
                <w:spacing w:val="52"/>
                <w:sz w:val="24"/>
              </w:rPr>
              <w:t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52"/>
                <w:sz w:val="24"/>
              </w:rPr>
              <w:t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51"/>
                <w:sz w:val="24"/>
              </w:rPr>
              <w:t> </w:t>
            </w:r>
            <w:r>
              <w:rPr>
                <w:i/>
                <w:sz w:val="24"/>
              </w:rPr>
              <w:t>redes</w:t>
            </w:r>
            <w:r>
              <w:rPr>
                <w:i/>
                <w:spacing w:val="52"/>
                <w:sz w:val="24"/>
              </w:rPr>
              <w:t> </w:t>
            </w:r>
            <w:r>
              <w:rPr>
                <w:i/>
                <w:sz w:val="24"/>
              </w:rPr>
              <w:t>sociales</w:t>
            </w:r>
            <w:r>
              <w:rPr>
                <w:i/>
                <w:spacing w:val="51"/>
                <w:sz w:val="24"/>
              </w:rPr>
              <w:t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51"/>
                <w:sz w:val="24"/>
              </w:rPr>
              <w:t> </w:t>
            </w:r>
            <w:r>
              <w:rPr>
                <w:i/>
                <w:sz w:val="24"/>
              </w:rPr>
              <w:t>destruye</w:t>
            </w:r>
            <w:r>
              <w:rPr>
                <w:i/>
                <w:spacing w:val="51"/>
                <w:sz w:val="24"/>
              </w:rPr>
              <w:t> </w:t>
            </w:r>
            <w:r>
              <w:rPr>
                <w:i/>
                <w:sz w:val="24"/>
              </w:rPr>
              <w:t>sus</w:t>
            </w:r>
            <w:r>
              <w:rPr>
                <w:i/>
                <w:spacing w:val="54"/>
                <w:sz w:val="24"/>
              </w:rPr>
              <w:t> </w:t>
            </w:r>
            <w:r>
              <w:rPr>
                <w:i/>
                <w:sz w:val="24"/>
              </w:rPr>
              <w:t>cosas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(celular,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ropa u otro).</w:t>
            </w:r>
          </w:p>
        </w:tc>
        <w:tc>
          <w:tcPr>
            <w:tcW w:w="378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33"/>
              </w:rPr>
            </w:pPr>
          </w:p>
          <w:p>
            <w:pPr>
              <w:pStyle w:val="TableParagraph"/>
              <w:ind w:right="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33"/>
              </w:rPr>
            </w:pPr>
          </w:p>
          <w:p>
            <w:pPr>
              <w:pStyle w:val="TableParagraph"/>
              <w:ind w:right="4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</w:tr>
    </w:tbl>
    <w:p>
      <w:pPr>
        <w:spacing w:after="0"/>
        <w:jc w:val="center"/>
        <w:rPr>
          <w:sz w:val="24"/>
        </w:rPr>
        <w:sectPr>
          <w:headerReference w:type="default" r:id="rId599"/>
          <w:footerReference w:type="default" r:id="rId600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19"/>
        </w:rPr>
      </w:pPr>
    </w:p>
    <w:tbl>
      <w:tblPr>
        <w:tblW w:w="0" w:type="auto"/>
        <w:jc w:val="left"/>
        <w:tblInd w:w="11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7230"/>
        <w:gridCol w:w="648"/>
        <w:gridCol w:w="469"/>
      </w:tblGrid>
      <w:tr>
        <w:trPr>
          <w:trHeight w:val="265" w:hRule="atLeast"/>
        </w:trPr>
        <w:tc>
          <w:tcPr>
            <w:tcW w:w="567" w:type="dxa"/>
          </w:tcPr>
          <w:p>
            <w:pPr>
              <w:pStyle w:val="TableParagraph"/>
              <w:spacing w:line="219" w:lineRule="exact" w:before="27"/>
              <w:ind w:left="200"/>
              <w:rPr>
                <w:i/>
                <w:sz w:val="20"/>
              </w:rPr>
            </w:pPr>
            <w:r>
              <w:rPr>
                <w:i/>
                <w:sz w:val="20"/>
              </w:rPr>
              <w:t>19.</w:t>
            </w:r>
          </w:p>
        </w:tc>
        <w:tc>
          <w:tcPr>
            <w:tcW w:w="7230" w:type="dxa"/>
          </w:tcPr>
          <w:p>
            <w:pPr>
              <w:pStyle w:val="TableParagraph"/>
              <w:spacing w:line="246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¿Alguna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vez usted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ha intentado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 ha amenazado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con quitarse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la vida?</w:t>
            </w:r>
          </w:p>
        </w:tc>
        <w:tc>
          <w:tcPr>
            <w:tcW w:w="648" w:type="dxa"/>
          </w:tcPr>
          <w:p>
            <w:pPr>
              <w:pStyle w:val="TableParagraph"/>
              <w:spacing w:line="246" w:lineRule="exact"/>
              <w:ind w:left="379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469" w:type="dxa"/>
          </w:tcPr>
          <w:p>
            <w:pPr>
              <w:pStyle w:val="TableParagraph"/>
              <w:spacing w:line="246" w:lineRule="exact"/>
              <w:ind w:left="151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</w:rPr>
      </w:pPr>
    </w:p>
    <w:p>
      <w:pPr>
        <w:pStyle w:val="BodyText"/>
        <w:spacing w:before="90"/>
        <w:ind w:left="1258"/>
        <w:jc w:val="both"/>
      </w:pPr>
      <w:r>
        <w:rPr/>
        <w:t>En</w:t>
      </w:r>
      <w:r>
        <w:rPr>
          <w:spacing w:val="-1"/>
        </w:rPr>
        <w:t> </w:t>
      </w:r>
      <w:r>
        <w:rPr/>
        <w:t>base</w:t>
      </w:r>
      <w:r>
        <w:rPr>
          <w:spacing w:val="-2"/>
        </w:rPr>
        <w:t> </w:t>
      </w:r>
      <w:r>
        <w:rPr/>
        <w:t>al puntaje,</w:t>
      </w:r>
      <w:r>
        <w:rPr>
          <w:spacing w:val="-1"/>
        </w:rPr>
        <w:t> </w:t>
      </w:r>
      <w:r>
        <w:rPr/>
        <w:t>son tres</w:t>
      </w:r>
      <w:r>
        <w:rPr>
          <w:spacing w:val="-1"/>
        </w:rPr>
        <w:t> </w:t>
      </w:r>
      <w:r>
        <w:rPr/>
        <w:t>los niveles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riesgo</w:t>
      </w:r>
      <w:r>
        <w:rPr>
          <w:spacing w:val="-1"/>
        </w:rPr>
        <w:t> </w:t>
      </w:r>
      <w:r>
        <w:rPr/>
        <w:t>posibles:</w:t>
      </w:r>
    </w:p>
    <w:p>
      <w:pPr>
        <w:pStyle w:val="ListParagraph"/>
        <w:numPr>
          <w:ilvl w:val="0"/>
          <w:numId w:val="52"/>
        </w:numPr>
        <w:tabs>
          <w:tab w:pos="1618" w:val="left" w:leader="none"/>
          <w:tab w:pos="1619" w:val="left" w:leader="none"/>
          <w:tab w:pos="6534" w:val="right" w:leader="none"/>
        </w:tabs>
        <w:spacing w:line="240" w:lineRule="auto" w:before="828" w:after="0"/>
        <w:ind w:left="1618" w:right="0" w:hanging="361"/>
        <w:jc w:val="left"/>
        <w:rPr>
          <w:sz w:val="24"/>
        </w:rPr>
      </w:pPr>
      <w:r>
        <w:rPr>
          <w:sz w:val="24"/>
        </w:rPr>
        <w:t>Riesgo</w:t>
      </w:r>
      <w:r>
        <w:rPr>
          <w:spacing w:val="-1"/>
          <w:sz w:val="24"/>
        </w:rPr>
        <w:t> </w:t>
      </w:r>
      <w:r>
        <w:rPr>
          <w:sz w:val="24"/>
        </w:rPr>
        <w:t>leve</w:t>
      </w:r>
      <w:r>
        <w:rPr>
          <w:spacing w:val="-1"/>
          <w:sz w:val="24"/>
        </w:rPr>
        <w:t> </w:t>
      </w:r>
      <w:r>
        <w:rPr>
          <w:sz w:val="24"/>
        </w:rPr>
        <w:t>(riesgo variable)</w:t>
        <w:tab/>
        <w:t>0-7</w:t>
      </w:r>
    </w:p>
    <w:p>
      <w:pPr>
        <w:pStyle w:val="ListParagraph"/>
        <w:numPr>
          <w:ilvl w:val="0"/>
          <w:numId w:val="52"/>
        </w:numPr>
        <w:tabs>
          <w:tab w:pos="1618" w:val="left" w:leader="none"/>
          <w:tab w:pos="1619" w:val="left" w:leader="none"/>
          <w:tab w:pos="6654" w:val="right" w:leader="none"/>
        </w:tabs>
        <w:spacing w:line="240" w:lineRule="auto" w:before="276" w:after="0"/>
        <w:ind w:left="1618" w:right="0" w:hanging="361"/>
        <w:jc w:val="left"/>
        <w:rPr>
          <w:sz w:val="24"/>
        </w:rPr>
      </w:pPr>
      <w:r>
        <w:rPr>
          <w:sz w:val="24"/>
        </w:rPr>
        <w:t>Riesgo</w:t>
      </w:r>
      <w:r>
        <w:rPr>
          <w:spacing w:val="-1"/>
          <w:sz w:val="24"/>
        </w:rPr>
        <w:t> </w:t>
      </w:r>
      <w:r>
        <w:rPr>
          <w:sz w:val="24"/>
        </w:rPr>
        <w:t>moderado (riesgo en aumento)</w:t>
        <w:tab/>
        <w:t>8-13</w:t>
      </w:r>
    </w:p>
    <w:p>
      <w:pPr>
        <w:pStyle w:val="ListParagraph"/>
        <w:numPr>
          <w:ilvl w:val="0"/>
          <w:numId w:val="52"/>
        </w:numPr>
        <w:tabs>
          <w:tab w:pos="1618" w:val="left" w:leader="none"/>
          <w:tab w:pos="1619" w:val="left" w:leader="none"/>
          <w:tab w:pos="3382" w:val="left" w:leader="none"/>
          <w:tab w:pos="6774" w:val="right" w:leader="none"/>
        </w:tabs>
        <w:spacing w:line="240" w:lineRule="auto" w:before="276" w:after="0"/>
        <w:ind w:left="1618" w:right="0" w:hanging="361"/>
        <w:jc w:val="left"/>
        <w:rPr>
          <w:sz w:val="24"/>
        </w:rPr>
      </w:pPr>
      <w:r>
        <w:rPr>
          <w:sz w:val="24"/>
        </w:rPr>
        <w:t>Riesgo</w:t>
      </w:r>
      <w:r>
        <w:rPr>
          <w:spacing w:val="-1"/>
          <w:sz w:val="24"/>
        </w:rPr>
        <w:t> </w:t>
      </w:r>
      <w:r>
        <w:rPr>
          <w:sz w:val="24"/>
        </w:rPr>
        <w:t>severo 1</w:t>
        <w:tab/>
        <w:t>(severo)</w:t>
        <w:tab/>
        <w:t>14-17</w:t>
      </w:r>
    </w:p>
    <w:p>
      <w:pPr>
        <w:pStyle w:val="ListParagraph"/>
        <w:numPr>
          <w:ilvl w:val="0"/>
          <w:numId w:val="52"/>
        </w:numPr>
        <w:tabs>
          <w:tab w:pos="1618" w:val="left" w:leader="none"/>
          <w:tab w:pos="1619" w:val="left" w:leader="none"/>
          <w:tab w:pos="3382" w:val="left" w:leader="none"/>
          <w:tab w:pos="6774" w:val="right" w:leader="none"/>
        </w:tabs>
        <w:spacing w:line="240" w:lineRule="auto" w:before="277" w:after="0"/>
        <w:ind w:left="1618" w:right="0" w:hanging="361"/>
        <w:jc w:val="left"/>
        <w:rPr>
          <w:sz w:val="24"/>
        </w:rPr>
      </w:pPr>
      <w:r>
        <w:rPr>
          <w:sz w:val="24"/>
        </w:rPr>
        <w:t>Riesgo</w:t>
      </w:r>
      <w:r>
        <w:rPr>
          <w:spacing w:val="-2"/>
          <w:sz w:val="24"/>
        </w:rPr>
        <w:t> </w:t>
      </w:r>
      <w:r>
        <w:rPr>
          <w:sz w:val="24"/>
        </w:rPr>
        <w:t>severo 2</w:t>
        <w:tab/>
        <w:t>(severo extremo)</w:t>
        <w:tab/>
        <w:t>18-37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line="480" w:lineRule="auto" w:before="230"/>
        <w:ind w:left="1258" w:right="1238"/>
        <w:jc w:val="both"/>
      </w:pPr>
      <w:r>
        <w:rPr/>
        <w:t>Caso</w:t>
      </w:r>
      <w:r>
        <w:rPr>
          <w:spacing w:val="-5"/>
        </w:rPr>
        <w:t> </w:t>
      </w:r>
      <w:r>
        <w:rPr/>
        <w:t>2.</w:t>
      </w:r>
      <w:r>
        <w:rPr>
          <w:spacing w:val="-4"/>
        </w:rPr>
        <w:t> </w:t>
      </w:r>
      <w:r>
        <w:rPr/>
        <w:t>Si</w:t>
      </w:r>
      <w:r>
        <w:rPr>
          <w:spacing w:val="-4"/>
        </w:rPr>
        <w:t> </w:t>
      </w:r>
      <w:r>
        <w:rPr/>
        <w:t>víctima</w:t>
      </w:r>
      <w:r>
        <w:rPr>
          <w:spacing w:val="-4"/>
        </w:rPr>
        <w:t> </w:t>
      </w:r>
      <w:r>
        <w:rPr/>
        <w:t>es</w:t>
      </w:r>
      <w:r>
        <w:rPr>
          <w:spacing w:val="-5"/>
        </w:rPr>
        <w:t> </w:t>
      </w:r>
      <w:r>
        <w:rPr/>
        <w:t>persona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3"/>
        </w:rPr>
        <w:t> </w:t>
      </w:r>
      <w:r>
        <w:rPr/>
        <w:t>tercera</w:t>
      </w:r>
      <w:r>
        <w:rPr>
          <w:spacing w:val="-5"/>
        </w:rPr>
        <w:t> </w:t>
      </w:r>
      <w:r>
        <w:rPr/>
        <w:t>edad</w:t>
      </w:r>
      <w:r>
        <w:rPr>
          <w:spacing w:val="-1"/>
        </w:rPr>
        <w:t> </w:t>
      </w:r>
      <w:r>
        <w:rPr/>
        <w:t>y</w:t>
      </w:r>
      <w:r>
        <w:rPr>
          <w:spacing w:val="-5"/>
        </w:rPr>
        <w:t> </w:t>
      </w:r>
      <w:r>
        <w:rPr/>
        <w:t>persona</w:t>
      </w:r>
      <w:r>
        <w:rPr>
          <w:spacing w:val="-4"/>
        </w:rPr>
        <w:t> </w:t>
      </w:r>
      <w:r>
        <w:rPr/>
        <w:t>agresora</w:t>
      </w:r>
      <w:r>
        <w:rPr>
          <w:spacing w:val="-5"/>
        </w:rPr>
        <w:t> </w:t>
      </w:r>
      <w:r>
        <w:rPr/>
        <w:t>es</w:t>
      </w:r>
      <w:r>
        <w:rPr>
          <w:spacing w:val="-4"/>
        </w:rPr>
        <w:t> </w:t>
      </w:r>
      <w:r>
        <w:rPr/>
        <w:t>familiar,</w:t>
      </w:r>
      <w:r>
        <w:rPr>
          <w:spacing w:val="-5"/>
        </w:rPr>
        <w:t> </w:t>
      </w:r>
      <w:r>
        <w:rPr/>
        <w:t>amigo/a</w:t>
      </w:r>
      <w:r>
        <w:rPr>
          <w:spacing w:val="-6"/>
        </w:rPr>
        <w:t> </w:t>
      </w:r>
      <w:r>
        <w:rPr/>
        <w:t>o</w:t>
      </w:r>
      <w:r>
        <w:rPr>
          <w:spacing w:val="-58"/>
        </w:rPr>
        <w:t> </w:t>
      </w:r>
      <w:r>
        <w:rPr/>
        <w:t>conocido/a</w:t>
      </w:r>
      <w:r>
        <w:rPr>
          <w:spacing w:val="-1"/>
        </w:rPr>
        <w:t> </w:t>
      </w:r>
      <w:r>
        <w:rPr/>
        <w:t>(no incluye</w:t>
      </w:r>
      <w:r>
        <w:rPr>
          <w:spacing w:val="-1"/>
        </w:rPr>
        <w:t> </w:t>
      </w:r>
      <w:r>
        <w:rPr/>
        <w:t>casos de</w:t>
      </w:r>
      <w:r>
        <w:rPr>
          <w:spacing w:val="-1"/>
        </w:rPr>
        <w:t> </w:t>
      </w:r>
      <w:r>
        <w:rPr/>
        <w:t>violencia de</w:t>
      </w:r>
      <w:r>
        <w:rPr>
          <w:spacing w:val="-1"/>
        </w:rPr>
        <w:t> </w:t>
      </w:r>
      <w:r>
        <w:rPr/>
        <w:t>pareja)</w:t>
      </w:r>
    </w:p>
    <w:p>
      <w:pPr>
        <w:pStyle w:val="BodyText"/>
        <w:spacing w:line="480" w:lineRule="auto"/>
        <w:ind w:left="1258" w:right="1242" w:firstLine="707"/>
        <w:jc w:val="both"/>
      </w:pPr>
      <w:r>
        <w:rPr/>
        <w:t>En este caso, tal como siempre se ha realizado en la Línea 100, usted realizará una</w:t>
      </w:r>
      <w:r>
        <w:rPr>
          <w:spacing w:val="1"/>
        </w:rPr>
        <w:t> </w:t>
      </w:r>
      <w:r>
        <w:rPr/>
        <w:t>valoración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riesgo subjetiva, de</w:t>
      </w:r>
      <w:r>
        <w:rPr>
          <w:spacing w:val="-1"/>
        </w:rPr>
        <w:t> </w:t>
      </w:r>
      <w:r>
        <w:rPr/>
        <w:t>acuerdo con la información brindada.</w:t>
      </w:r>
    </w:p>
    <w:p>
      <w:pPr>
        <w:pStyle w:val="Heading1"/>
        <w:spacing w:line="480" w:lineRule="auto" w:before="1"/>
        <w:ind w:left="1258" w:right="1239"/>
        <w:jc w:val="both"/>
      </w:pPr>
      <w:r>
        <w:rPr/>
        <w:t>Caso</w:t>
      </w:r>
      <w:r>
        <w:rPr>
          <w:spacing w:val="-4"/>
        </w:rPr>
        <w:t> </w:t>
      </w:r>
      <w:r>
        <w:rPr/>
        <w:t>3.</w:t>
      </w:r>
      <w:r>
        <w:rPr>
          <w:spacing w:val="-4"/>
        </w:rPr>
        <w:t> </w:t>
      </w:r>
      <w:r>
        <w:rPr/>
        <w:t>Si</w:t>
      </w:r>
      <w:r>
        <w:rPr>
          <w:spacing w:val="-2"/>
        </w:rPr>
        <w:t> </w:t>
      </w:r>
      <w:r>
        <w:rPr/>
        <w:t>víctima</w:t>
      </w:r>
      <w:r>
        <w:rPr>
          <w:spacing w:val="-4"/>
        </w:rPr>
        <w:t> </w:t>
      </w:r>
      <w:r>
        <w:rPr/>
        <w:t>es</w:t>
      </w:r>
      <w:r>
        <w:rPr>
          <w:spacing w:val="-3"/>
        </w:rPr>
        <w:t> </w:t>
      </w:r>
      <w:r>
        <w:rPr/>
        <w:t>niño,</w:t>
      </w:r>
      <w:r>
        <w:rPr>
          <w:spacing w:val="-4"/>
        </w:rPr>
        <w:t> </w:t>
      </w:r>
      <w:r>
        <w:rPr/>
        <w:t>niña</w:t>
      </w:r>
      <w:r>
        <w:rPr>
          <w:spacing w:val="-3"/>
        </w:rPr>
        <w:t> </w:t>
      </w:r>
      <w:r>
        <w:rPr/>
        <w:t>o</w:t>
      </w:r>
      <w:r>
        <w:rPr>
          <w:spacing w:val="-4"/>
        </w:rPr>
        <w:t> </w:t>
      </w:r>
      <w:r>
        <w:rPr/>
        <w:t>adolescente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persona</w:t>
      </w:r>
      <w:r>
        <w:rPr>
          <w:spacing w:val="-4"/>
        </w:rPr>
        <w:t> </w:t>
      </w:r>
      <w:r>
        <w:rPr/>
        <w:t>agresora</w:t>
      </w:r>
      <w:r>
        <w:rPr>
          <w:spacing w:val="-3"/>
        </w:rPr>
        <w:t> </w:t>
      </w:r>
      <w:r>
        <w:rPr/>
        <w:t>es</w:t>
      </w:r>
      <w:r>
        <w:rPr>
          <w:spacing w:val="-1"/>
        </w:rPr>
        <w:t> </w:t>
      </w:r>
      <w:r>
        <w:rPr/>
        <w:t>familiar,</w:t>
      </w:r>
      <w:r>
        <w:rPr>
          <w:spacing w:val="-3"/>
        </w:rPr>
        <w:t> </w:t>
      </w:r>
      <w:r>
        <w:rPr/>
        <w:t>amigo/a</w:t>
      </w:r>
      <w:r>
        <w:rPr>
          <w:spacing w:val="-3"/>
        </w:rPr>
        <w:t> </w:t>
      </w:r>
      <w:r>
        <w:rPr/>
        <w:t>o</w:t>
      </w:r>
      <w:r>
        <w:rPr>
          <w:spacing w:val="-58"/>
        </w:rPr>
        <w:t> </w:t>
      </w:r>
      <w:r>
        <w:rPr/>
        <w:t>conocido/a</w:t>
      </w:r>
    </w:p>
    <w:p>
      <w:pPr>
        <w:pStyle w:val="BodyText"/>
        <w:spacing w:line="480" w:lineRule="auto"/>
        <w:ind w:left="1258" w:right="1237" w:firstLine="707"/>
        <w:jc w:val="both"/>
      </w:pPr>
      <w:r>
        <w:rPr/>
        <w:t>La atención telefónica no es un canal apropiado para valorar riesgo de violencia en</w:t>
      </w:r>
      <w:r>
        <w:rPr>
          <w:spacing w:val="1"/>
        </w:rPr>
        <w:t> </w:t>
      </w:r>
      <w:r>
        <w:rPr/>
        <w:t>niños/as en base al uso de fichas con puntaje. Su uso implica preguntar o indagar por aspectos</w:t>
      </w:r>
      <w:r>
        <w:rPr>
          <w:spacing w:val="-57"/>
        </w:rPr>
        <w:t> </w:t>
      </w:r>
      <w:r>
        <w:rPr/>
        <w:t>que pueden ser poco entendidos por estas víctimas. Además, es difícil saber si este tipo de</w:t>
      </w:r>
      <w:r>
        <w:rPr>
          <w:spacing w:val="1"/>
        </w:rPr>
        <w:t> </w:t>
      </w:r>
      <w:r>
        <w:rPr/>
        <w:t>víctimas tienen tranquilidad para responder. Emocionalmente, están en pleno desarrollo a lo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agrega</w:t>
      </w:r>
      <w:r>
        <w:rPr>
          <w:spacing w:val="1"/>
        </w:rPr>
        <w:t> </w:t>
      </w:r>
      <w:r>
        <w:rPr/>
        <w:t>el trauma de</w:t>
      </w:r>
      <w:r>
        <w:rPr>
          <w:spacing w:val="-1"/>
        </w:rPr>
        <w:t> </w:t>
      </w:r>
      <w:r>
        <w:rPr/>
        <w:t>la violencia.</w:t>
      </w:r>
    </w:p>
    <w:p>
      <w:pPr>
        <w:pStyle w:val="BodyText"/>
        <w:spacing w:line="480" w:lineRule="auto"/>
        <w:ind w:left="1258" w:right="1241" w:firstLine="707"/>
        <w:jc w:val="both"/>
        <w:rPr>
          <w:b/>
        </w:rPr>
      </w:pPr>
      <w:r>
        <w:rPr/>
        <w:t>Por ello, se debe realizar una evaluación de riesgo subjetiva, tal como siempre se ha</w:t>
      </w:r>
      <w:r>
        <w:rPr>
          <w:spacing w:val="1"/>
        </w:rPr>
        <w:t> </w:t>
      </w:r>
      <w:r>
        <w:rPr/>
        <w:t>realizado en la Línea 100. Para ello, la profesional deberá determinar en base a su criterio si el</w:t>
      </w:r>
      <w:r>
        <w:rPr>
          <w:spacing w:val="-57"/>
        </w:rPr>
        <w:t> </w:t>
      </w:r>
      <w:r>
        <w:rPr/>
        <w:t>nivel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riesgo de</w:t>
      </w:r>
      <w:r>
        <w:rPr>
          <w:spacing w:val="-1"/>
        </w:rPr>
        <w:t> </w:t>
      </w:r>
      <w:r>
        <w:rPr/>
        <w:t>la víctima es</w:t>
      </w:r>
      <w:r>
        <w:rPr>
          <w:spacing w:val="1"/>
        </w:rPr>
        <w:t> </w:t>
      </w:r>
      <w:r>
        <w:rPr>
          <w:b/>
        </w:rPr>
        <w:t>leve,</w:t>
      </w:r>
      <w:r>
        <w:rPr>
          <w:b/>
          <w:spacing w:val="-1"/>
        </w:rPr>
        <w:t> </w:t>
      </w:r>
      <w:r>
        <w:rPr>
          <w:b/>
        </w:rPr>
        <w:t>moderado o severo.</w:t>
      </w:r>
    </w:p>
    <w:p>
      <w:pPr>
        <w:spacing w:after="0" w:line="480" w:lineRule="auto"/>
        <w:jc w:val="both"/>
        <w:sectPr>
          <w:headerReference w:type="default" r:id="rId601"/>
          <w:footerReference w:type="default" r:id="rId602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15"/>
        <w:ind w:left="1258"/>
        <w:jc w:val="both"/>
      </w:pPr>
      <w:r>
        <w:rPr/>
        <w:t>Caso</w:t>
      </w:r>
      <w:r>
        <w:rPr>
          <w:spacing w:val="-1"/>
        </w:rPr>
        <w:t> </w:t>
      </w:r>
      <w:r>
        <w:rPr/>
        <w:t>4.</w:t>
      </w:r>
      <w:r>
        <w:rPr>
          <w:spacing w:val="-2"/>
        </w:rPr>
        <w:t> </w:t>
      </w:r>
      <w:r>
        <w:rPr/>
        <w:t>Si</w:t>
      </w:r>
      <w:r>
        <w:rPr>
          <w:spacing w:val="-1"/>
        </w:rPr>
        <w:t> </w:t>
      </w:r>
      <w:r>
        <w:rPr/>
        <w:t>víctima</w:t>
      </w:r>
      <w:r>
        <w:rPr>
          <w:spacing w:val="-1"/>
        </w:rPr>
        <w:t> </w:t>
      </w:r>
      <w:r>
        <w:rPr/>
        <w:t>desconoce</w:t>
      </w:r>
      <w:r>
        <w:rPr>
          <w:spacing w:val="-3"/>
        </w:rPr>
        <w:t> </w:t>
      </w:r>
      <w:r>
        <w:rPr/>
        <w:t>al</w:t>
      </w:r>
      <w:r>
        <w:rPr>
          <w:spacing w:val="-1"/>
        </w:rPr>
        <w:t> </w:t>
      </w:r>
      <w:r>
        <w:rPr/>
        <w:t>agresor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258" w:right="1236" w:firstLine="707"/>
        <w:jc w:val="both"/>
      </w:pP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fecha,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conoce de</w:t>
      </w:r>
      <w:r>
        <w:rPr>
          <w:spacing w:val="-2"/>
        </w:rPr>
        <w:t> </w:t>
      </w:r>
      <w:r>
        <w:rPr/>
        <w:t>fichas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valoración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riesgo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permitan</w:t>
      </w:r>
      <w:r>
        <w:rPr>
          <w:spacing w:val="-1"/>
        </w:rPr>
        <w:t> </w:t>
      </w:r>
      <w:r>
        <w:rPr/>
        <w:t>medir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riesgo</w:t>
      </w:r>
      <w:r>
        <w:rPr>
          <w:spacing w:val="-58"/>
        </w:rPr>
        <w:t> </w:t>
      </w:r>
      <w:r>
        <w:rPr/>
        <w:t>en</w:t>
      </w:r>
      <w:r>
        <w:rPr>
          <w:spacing w:val="-4"/>
        </w:rPr>
        <w:t> </w:t>
      </w:r>
      <w:r>
        <w:rPr/>
        <w:t>estas</w:t>
      </w:r>
      <w:r>
        <w:rPr>
          <w:spacing w:val="-4"/>
        </w:rPr>
        <w:t> </w:t>
      </w:r>
      <w:r>
        <w:rPr/>
        <w:t>víctimas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base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preguntas</w:t>
      </w:r>
      <w:r>
        <w:rPr>
          <w:spacing w:val="-4"/>
        </w:rPr>
        <w:t> </w:t>
      </w:r>
      <w:r>
        <w:rPr/>
        <w:t>o</w:t>
      </w:r>
      <w:r>
        <w:rPr>
          <w:spacing w:val="-3"/>
        </w:rPr>
        <w:t> </w:t>
      </w:r>
      <w:r>
        <w:rPr/>
        <w:t>ítems.</w:t>
      </w:r>
      <w:r>
        <w:rPr>
          <w:spacing w:val="-3"/>
        </w:rPr>
        <w:t> </w:t>
      </w:r>
      <w:r>
        <w:rPr/>
        <w:t>Por</w:t>
      </w:r>
      <w:r>
        <w:rPr>
          <w:spacing w:val="-5"/>
        </w:rPr>
        <w:t> </w:t>
      </w:r>
      <w:r>
        <w:rPr/>
        <w:t>ello,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opción</w:t>
      </w:r>
      <w:r>
        <w:rPr>
          <w:spacing w:val="-3"/>
        </w:rPr>
        <w:t> </w:t>
      </w:r>
      <w:r>
        <w:rPr/>
        <w:t>más</w:t>
      </w:r>
      <w:r>
        <w:rPr>
          <w:spacing w:val="-4"/>
        </w:rPr>
        <w:t> </w:t>
      </w:r>
      <w:r>
        <w:rPr/>
        <w:t>viable</w:t>
      </w:r>
      <w:r>
        <w:rPr>
          <w:spacing w:val="-4"/>
        </w:rPr>
        <w:t> </w:t>
      </w:r>
      <w:r>
        <w:rPr/>
        <w:t>es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aplicación</w:t>
      </w:r>
      <w:r>
        <w:rPr>
          <w:spacing w:val="-2"/>
        </w:rPr>
        <w:t> </w:t>
      </w:r>
      <w:r>
        <w:rPr/>
        <w:t>de</w:t>
      </w:r>
      <w:r>
        <w:rPr>
          <w:spacing w:val="-58"/>
        </w:rPr>
        <w:t> </w:t>
      </w:r>
      <w:r>
        <w:rPr/>
        <w:t>valoración</w:t>
      </w:r>
      <w:r>
        <w:rPr>
          <w:spacing w:val="-1"/>
        </w:rPr>
        <w:t> </w:t>
      </w:r>
      <w:r>
        <w:rPr/>
        <w:t>subjetiva, tal</w:t>
      </w:r>
      <w:r>
        <w:rPr>
          <w:spacing w:val="2"/>
        </w:rPr>
        <w:t> </w:t>
      </w:r>
      <w:r>
        <w:rPr/>
        <w:t>como siempre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ha</w:t>
      </w:r>
      <w:r>
        <w:rPr>
          <w:spacing w:val="1"/>
        </w:rPr>
        <w:t> </w:t>
      </w:r>
      <w:r>
        <w:rPr/>
        <w:t>realizado en</w:t>
      </w:r>
      <w:r>
        <w:rPr>
          <w:spacing w:val="-1"/>
        </w:rPr>
        <w:t> </w:t>
      </w:r>
      <w:r>
        <w:rPr/>
        <w:t>la Línea</w:t>
      </w:r>
      <w:r>
        <w:rPr>
          <w:spacing w:val="-1"/>
        </w:rPr>
        <w:t> </w:t>
      </w:r>
      <w:r>
        <w:rPr/>
        <w:t>100.</w:t>
      </w:r>
    </w:p>
    <w:p>
      <w:pPr>
        <w:pStyle w:val="Heading1"/>
        <w:ind w:left="1258"/>
        <w:jc w:val="both"/>
      </w:pPr>
      <w:r>
        <w:rPr/>
        <w:t>Caso</w:t>
      </w:r>
      <w:r>
        <w:rPr>
          <w:spacing w:val="-2"/>
        </w:rPr>
        <w:t> </w:t>
      </w:r>
      <w:r>
        <w:rPr/>
        <w:t>5.</w:t>
      </w:r>
      <w:r>
        <w:rPr>
          <w:spacing w:val="-1"/>
        </w:rPr>
        <w:t> </w:t>
      </w:r>
      <w:r>
        <w:rPr/>
        <w:t>Cualquier</w:t>
      </w:r>
      <w:r>
        <w:rPr>
          <w:spacing w:val="-3"/>
        </w:rPr>
        <w:t> </w:t>
      </w:r>
      <w:r>
        <w:rPr/>
        <w:t>otro</w:t>
      </w:r>
      <w:r>
        <w:rPr>
          <w:spacing w:val="-1"/>
        </w:rPr>
        <w:t> </w:t>
      </w:r>
      <w:r>
        <w:rPr/>
        <w:t>caso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incluido</w:t>
      </w:r>
      <w:r>
        <w:rPr>
          <w:spacing w:val="-1"/>
        </w:rPr>
        <w:t> </w:t>
      </w:r>
      <w:r>
        <w:rPr/>
        <w:t>en los</w:t>
      </w:r>
      <w:r>
        <w:rPr>
          <w:spacing w:val="-4"/>
        </w:rPr>
        <w:t> </w:t>
      </w:r>
      <w:r>
        <w:rPr/>
        <w:t>anteriores</w:t>
      </w:r>
      <w:r>
        <w:rPr>
          <w:spacing w:val="1"/>
        </w:rPr>
        <w:t> </w:t>
      </w:r>
      <w:r>
        <w:rPr/>
        <w:t>escenarios.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258" w:right="1235" w:firstLine="707"/>
        <w:jc w:val="both"/>
      </w:pPr>
      <w:r>
        <w:rPr/>
        <w:t>También</w:t>
      </w:r>
      <w:r>
        <w:rPr>
          <w:spacing w:val="-9"/>
        </w:rPr>
        <w:t> </w:t>
      </w:r>
      <w:r>
        <w:rPr/>
        <w:t>se</w:t>
      </w:r>
      <w:r>
        <w:rPr>
          <w:spacing w:val="-7"/>
        </w:rPr>
        <w:t> </w:t>
      </w:r>
      <w:r>
        <w:rPr/>
        <w:t>aplica</w:t>
      </w:r>
      <w:r>
        <w:rPr>
          <w:spacing w:val="-10"/>
        </w:rPr>
        <w:t> </w:t>
      </w:r>
      <w:r>
        <w:rPr/>
        <w:t>la</w:t>
      </w:r>
      <w:r>
        <w:rPr>
          <w:spacing w:val="-8"/>
        </w:rPr>
        <w:t> </w:t>
      </w:r>
      <w:r>
        <w:rPr/>
        <w:t>valoración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riesgo</w:t>
      </w:r>
      <w:r>
        <w:rPr>
          <w:spacing w:val="-7"/>
        </w:rPr>
        <w:t> </w:t>
      </w:r>
      <w:r>
        <w:rPr/>
        <w:t>subjetiva,</w:t>
      </w:r>
      <w:r>
        <w:rPr>
          <w:spacing w:val="-9"/>
        </w:rPr>
        <w:t> </w:t>
      </w:r>
      <w:r>
        <w:rPr/>
        <w:t>tal</w:t>
      </w:r>
      <w:r>
        <w:rPr>
          <w:spacing w:val="-9"/>
        </w:rPr>
        <w:t> </w:t>
      </w:r>
      <w:r>
        <w:rPr/>
        <w:t>como</w:t>
      </w:r>
      <w:r>
        <w:rPr>
          <w:spacing w:val="-7"/>
        </w:rPr>
        <w:t> </w:t>
      </w:r>
      <w:r>
        <w:rPr/>
        <w:t>siempre</w:t>
      </w:r>
      <w:r>
        <w:rPr>
          <w:spacing w:val="-10"/>
        </w:rPr>
        <w:t> </w:t>
      </w:r>
      <w:r>
        <w:rPr/>
        <w:t>se</w:t>
      </w:r>
      <w:r>
        <w:rPr>
          <w:spacing w:val="-5"/>
        </w:rPr>
        <w:t> </w:t>
      </w:r>
      <w:r>
        <w:rPr/>
        <w:t>ha</w:t>
      </w:r>
      <w:r>
        <w:rPr>
          <w:spacing w:val="-7"/>
        </w:rPr>
        <w:t> </w:t>
      </w:r>
      <w:r>
        <w:rPr/>
        <w:t>realizado</w:t>
      </w:r>
      <w:r>
        <w:rPr>
          <w:spacing w:val="-5"/>
        </w:rPr>
        <w:t> </w:t>
      </w:r>
      <w:r>
        <w:rPr/>
        <w:t>en</w:t>
      </w:r>
      <w:r>
        <w:rPr>
          <w:spacing w:val="-58"/>
        </w:rPr>
        <w:t> </w:t>
      </w:r>
      <w:r>
        <w:rPr/>
        <w:t>la Línea</w:t>
      </w:r>
      <w:r>
        <w:rPr>
          <w:spacing w:val="-3"/>
        </w:rPr>
        <w:t> </w:t>
      </w:r>
      <w:r>
        <w:rPr/>
        <w:t>100.</w:t>
      </w:r>
    </w:p>
    <w:p>
      <w:pPr>
        <w:pStyle w:val="Heading1"/>
        <w:numPr>
          <w:ilvl w:val="2"/>
          <w:numId w:val="49"/>
        </w:numPr>
        <w:tabs>
          <w:tab w:pos="3059" w:val="left" w:leader="none"/>
        </w:tabs>
        <w:spacing w:line="240" w:lineRule="auto" w:before="1" w:after="0"/>
        <w:ind w:left="3058" w:right="0" w:hanging="682"/>
        <w:jc w:val="both"/>
        <w:rPr>
          <w:rFonts w:ascii="Calibri" w:hAnsi="Calibri"/>
          <w:sz w:val="22"/>
        </w:rPr>
      </w:pPr>
      <w:r>
        <w:rPr/>
        <w:t>Gestión del</w:t>
      </w:r>
      <w:r>
        <w:rPr>
          <w:spacing w:val="-1"/>
        </w:rPr>
        <w:t> </w:t>
      </w:r>
      <w:r>
        <w:rPr/>
        <w:t>riesgo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1258" w:right="1236" w:firstLine="707"/>
        <w:jc w:val="both"/>
      </w:pPr>
      <w:r>
        <w:rPr/>
        <w:t>Comprende el desarrollo de acciones inmediatas que activan la intervención de las</w:t>
      </w:r>
      <w:r>
        <w:rPr>
          <w:spacing w:val="1"/>
        </w:rPr>
        <w:t> </w:t>
      </w:r>
      <w:r>
        <w:rPr/>
        <w:t>instituciones que atienden la violencia con el fin de salvaguardar la integridad de la persona</w:t>
      </w:r>
      <w:r>
        <w:rPr>
          <w:spacing w:val="1"/>
        </w:rPr>
        <w:t> </w:t>
      </w:r>
      <w:r>
        <w:rPr/>
        <w:t>usuaria: derivación interna al SAU, CEM o ER, ayuda de la policía o su equivalente en la</w:t>
      </w:r>
      <w:r>
        <w:rPr>
          <w:spacing w:val="1"/>
        </w:rPr>
        <w:t> </w:t>
      </w:r>
      <w:r>
        <w:rPr/>
        <w:t>comunidad.</w:t>
      </w:r>
    </w:p>
    <w:p>
      <w:pPr>
        <w:pStyle w:val="BodyText"/>
        <w:spacing w:line="480" w:lineRule="auto"/>
        <w:ind w:left="1258" w:right="1236" w:firstLine="707"/>
        <w:jc w:val="both"/>
      </w:pPr>
      <w:r>
        <w:rPr/>
        <w:t>En base a la valoración del riesgo (leve, moderado o severo) y a las particularidades de</w:t>
      </w:r>
      <w:r>
        <w:rPr>
          <w:spacing w:val="-57"/>
        </w:rPr>
        <w:t> </w:t>
      </w:r>
      <w:r>
        <w:rPr/>
        <w:t>cada caso de violencia, ayude a la persona usuaria a construir un plan de atención integral, el</w:t>
      </w:r>
      <w:r>
        <w:rPr>
          <w:spacing w:val="1"/>
        </w:rPr>
        <w:t> </w:t>
      </w:r>
      <w:r>
        <w:rPr/>
        <w:t>que</w:t>
      </w:r>
      <w:r>
        <w:rPr>
          <w:spacing w:val="-7"/>
        </w:rPr>
        <w:t> </w:t>
      </w:r>
      <w:r>
        <w:rPr/>
        <w:t>debe</w:t>
      </w:r>
      <w:r>
        <w:rPr>
          <w:spacing w:val="-4"/>
        </w:rPr>
        <w:t> </w:t>
      </w:r>
      <w:r>
        <w:rPr/>
        <w:t>contener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plan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seguridad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permita</w:t>
      </w:r>
      <w:r>
        <w:rPr>
          <w:spacing w:val="-7"/>
        </w:rPr>
        <w:t> </w:t>
      </w:r>
      <w:r>
        <w:rPr/>
        <w:t>protegerse</w:t>
      </w:r>
      <w:r>
        <w:rPr>
          <w:spacing w:val="-7"/>
        </w:rPr>
        <w:t> </w:t>
      </w:r>
      <w:r>
        <w:rPr/>
        <w:t>física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emocionalmente,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sí</w:t>
      </w:r>
      <w:r>
        <w:rPr>
          <w:spacing w:val="-58"/>
        </w:rPr>
        <w:t> </w:t>
      </w:r>
      <w:r>
        <w:rPr/>
        <w:t>misma y a su familia ante situaciones potencialmente peligrosas. Si ya cuenta con un plan,</w:t>
      </w:r>
      <w:r>
        <w:rPr>
          <w:spacing w:val="1"/>
        </w:rPr>
        <w:t> </w:t>
      </w:r>
      <w:r>
        <w:rPr/>
        <w:t>entonces</w:t>
      </w:r>
      <w:r>
        <w:rPr>
          <w:spacing w:val="-1"/>
        </w:rPr>
        <w:t> </w:t>
      </w:r>
      <w:r>
        <w:rPr/>
        <w:t>trabaje en su</w:t>
      </w:r>
      <w:r>
        <w:rPr>
          <w:spacing w:val="1"/>
        </w:rPr>
        <w:t> </w:t>
      </w:r>
      <w:r>
        <w:rPr/>
        <w:t>revisión y actualización,</w:t>
      </w:r>
      <w:r>
        <w:rPr>
          <w:spacing w:val="-1"/>
        </w:rPr>
        <w:t> </w:t>
      </w:r>
      <w:r>
        <w:rPr/>
        <w:t>recuerde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riesgo es variable.</w:t>
      </w:r>
    </w:p>
    <w:p>
      <w:pPr>
        <w:spacing w:after="0" w:line="480" w:lineRule="auto"/>
        <w:jc w:val="both"/>
        <w:sectPr>
          <w:headerReference w:type="default" r:id="rId603"/>
          <w:footerReference w:type="default" r:id="rId604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963001pt;margin-top:308.789978pt;width:105.7pt;height:51.55pt;mso-position-horizontal-relative:page;mso-position-vertical-relative:page;z-index:15825920" coordorigin="699,6176" coordsize="2114,1031">
            <v:shape style="position:absolute;left:709;top:6175;width:2103;height:214" type="#_x0000_t75" stroked="false">
              <v:imagedata r:id="rId607" o:title=""/>
            </v:shape>
            <v:shape style="position:absolute;left:714;top:6451;width:2099;height:215" type="#_x0000_t75" stroked="false">
              <v:imagedata r:id="rId608" o:title=""/>
            </v:shape>
            <v:shape style="position:absolute;left:699;top:6725;width:2112;height:215" type="#_x0000_t75" stroked="false">
              <v:imagedata r:id="rId609" o:title=""/>
            </v:shape>
            <v:shape style="position:absolute;left:712;top:7001;width:2098;height:205" type="#_x0000_t75" stroked="false">
              <v:imagedata r:id="rId61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26432">
            <wp:simplePos x="0" y="0"/>
            <wp:positionH relativeFrom="page">
              <wp:posOffset>449961</wp:posOffset>
            </wp:positionH>
            <wp:positionV relativeFrom="page">
              <wp:posOffset>4621148</wp:posOffset>
            </wp:positionV>
            <wp:extent cx="1338156" cy="280987"/>
            <wp:effectExtent l="0" t="0" r="0" b="0"/>
            <wp:wrapNone/>
            <wp:docPr id="47" name="image3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12.png"/>
                    <pic:cNvPicPr/>
                  </pic:nvPicPr>
                  <pic:blipFill>
                    <a:blip r:embed="rId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156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.497002pt;margin-top:391.389984pt;width:105.15pt;height:24.15pt;mso-position-horizontal-relative:page;mso-position-vertical-relative:page;z-index:15826944" coordorigin="710,7828" coordsize="2103,483">
            <v:shape style="position:absolute;left:709;top:7827;width:2098;height:216" type="#_x0000_t75" stroked="false">
              <v:imagedata r:id="rId612" o:title=""/>
            </v:shape>
            <v:shape style="position:absolute;left:713;top:8105;width:2100;height:205" type="#_x0000_t75" stroked="false">
              <v:imagedata r:id="rId613" o:title=""/>
            </v:shape>
            <w10:wrap type="none"/>
          </v:group>
        </w:pict>
      </w:r>
      <w:r>
        <w:rPr/>
        <w:pict>
          <v:group style="position:absolute;margin-left:35.386002pt;margin-top:419.069977pt;width:105.25pt;height:22.1pt;mso-position-horizontal-relative:page;mso-position-vertical-relative:page;z-index:15827456" coordorigin="708,8381" coordsize="2105,442">
            <v:shape style="position:absolute;left:714;top:8381;width:2099;height:215" type="#_x0000_t75" stroked="false">
              <v:imagedata r:id="rId614" o:title=""/>
            </v:shape>
            <v:shape style="position:absolute;left:707;top:8655;width:2103;height:168" type="#_x0000_t75" stroked="false">
              <v:imagedata r:id="rId615" o:title=""/>
            </v:shape>
            <w10:wrap type="none"/>
          </v:group>
        </w:pict>
      </w:r>
      <w:r>
        <w:rPr/>
        <w:pict>
          <v:group style="position:absolute;margin-left:35.375pt;margin-top:446.849976pt;width:105.05pt;height:24.35pt;mso-position-horizontal-relative:page;mso-position-vertical-relative:page;z-index:15827968" coordorigin="708,8937" coordsize="2101,487">
            <v:shape style="position:absolute;left:707;top:8937;width:2101;height:211" type="#_x0000_t75" stroked="false">
              <v:imagedata r:id="rId616" o:title=""/>
            </v:shape>
            <v:shape style="position:absolute;left:709;top:9207;width:1656;height:216" type="#_x0000_t75" stroked="false">
              <v:imagedata r:id="rId617" o:title=""/>
            </v:shape>
            <w10:wrap type="none"/>
          </v:group>
        </w:pict>
      </w:r>
      <w:r>
        <w:rPr/>
        <w:pict>
          <v:shape style="position:absolute;margin-left:27.743999pt;margin-top:493.079987pt;width:2.75pt;height:.85pt;mso-position-horizontal-relative:page;mso-position-vertical-relative:page;z-index:15828480" coordorigin="555,9862" coordsize="55,17" path="m606,9862l558,9862,557,9862,555,9865,555,9867,555,9873,555,9875,557,9877,558,9878,607,9878,608,9877,609,9875,609,9873,609,9870,606,9862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35.386002pt;margin-top:488.309998pt;width:105.35pt;height:35.9pt;mso-position-horizontal-relative:page;mso-position-vertical-relative:page;z-index:15828992" coordorigin="708,9766" coordsize="2107,718">
            <v:shape style="position:absolute;left:710;top:9766;width:2105;height:215" type="#_x0000_t75" stroked="false">
              <v:imagedata r:id="rId618" o:title=""/>
            </v:shape>
            <v:shape style="position:absolute;left:714;top:10042;width:2099;height:214" type="#_x0000_t75" stroked="false">
              <v:imagedata r:id="rId619" o:title=""/>
            </v:shape>
            <v:shape style="position:absolute;left:707;top:10318;width:2102;height:166" type="#_x0000_t75" stroked="false">
              <v:imagedata r:id="rId620" o:title=""/>
            </v:shape>
            <w10:wrap type="none"/>
          </v:group>
        </w:pict>
      </w:r>
      <w:r>
        <w:rPr/>
        <w:pict>
          <v:group style="position:absolute;margin-left:35.507999pt;margin-top:543.429993pt;width:105pt;height:36pt;mso-position-horizontal-relative:page;mso-position-vertical-relative:page;z-index:15829504" coordorigin="710,10869" coordsize="2100,720">
            <v:shape style="position:absolute;left:710;top:10868;width:2100;height:213" type="#_x0000_t75" stroked="false">
              <v:imagedata r:id="rId621" o:title=""/>
            </v:shape>
            <v:shape style="position:absolute;left:714;top:11146;width:2093;height:211" type="#_x0000_t75" stroked="false">
              <v:imagedata r:id="rId622" o:title=""/>
            </v:shape>
            <v:shape style="position:absolute;left:710;top:11422;width:2100;height:166" type="#_x0000_t75" stroked="false">
              <v:imagedata r:id="rId623" o:title=""/>
            </v:shape>
            <w10:wrap type="none"/>
          </v:group>
        </w:pict>
      </w:r>
      <w:r>
        <w:rPr/>
        <w:pict>
          <v:group style="position:absolute;margin-left:150.380005pt;margin-top:333.409973pt;width:153.65pt;height:96.5pt;mso-position-horizontal-relative:page;mso-position-vertical-relative:page;z-index:15830016" coordorigin="3008,6668" coordsize="3073,1930">
            <v:shape style="position:absolute;left:3007;top:6668;width:3073;height:274" type="#_x0000_t75" stroked="false">
              <v:imagedata r:id="rId624" o:title=""/>
            </v:shape>
            <v:shape style="position:absolute;left:3007;top:6941;width:3073;height:276" type="#_x0000_t75" stroked="false">
              <v:imagedata r:id="rId625" o:title=""/>
            </v:shape>
            <v:shape style="position:absolute;left:3007;top:7217;width:3073;height:276" type="#_x0000_t75" stroked="false">
              <v:imagedata r:id="rId626" o:title=""/>
            </v:shape>
            <v:shape style="position:absolute;left:3007;top:7493;width:3073;height:276" type="#_x0000_t75" stroked="false">
              <v:imagedata r:id="rId627" o:title=""/>
            </v:shape>
            <v:shape style="position:absolute;left:3007;top:7769;width:3073;height:276" type="#_x0000_t75" stroked="false">
              <v:imagedata r:id="rId628" o:title=""/>
            </v:shape>
            <v:shape style="position:absolute;left:3007;top:8045;width:3073;height:276" type="#_x0000_t75" stroked="false">
              <v:imagedata r:id="rId629" o:title=""/>
            </v:shape>
            <v:rect style="position:absolute;left:3007;top:8321;width:3073;height:276" filled="true" fillcolor="#deeaf6" stroked="false">
              <v:fill type="solid"/>
            </v:rect>
            <v:shape style="position:absolute;left:3042;top:8377;width:2580;height:219" type="#_x0000_t75" stroked="false">
              <v:imagedata r:id="rId630" o:title=""/>
            </v:shape>
            <w10:wrap type="none"/>
          </v:group>
        </w:pict>
      </w:r>
      <w:r>
        <w:rPr/>
        <w:pict>
          <v:group style="position:absolute;margin-left:150.380005pt;margin-top:446.709991pt;width:153.65pt;height:80.05pt;mso-position-horizontal-relative:page;mso-position-vertical-relative:page;z-index:15830528" coordorigin="3008,8934" coordsize="3073,1601">
            <v:shape style="position:absolute;left:3150;top:8934;width:2895;height:219" type="#_x0000_t75" stroked="false">
              <v:imagedata r:id="rId631" o:title=""/>
            </v:shape>
            <v:shape style="position:absolute;left:3154;top:9210;width:2555;height:218" type="#_x0000_t75" stroked="false">
              <v:imagedata r:id="rId632" o:title=""/>
            </v:shape>
            <v:shape style="position:absolute;left:3007;top:9431;width:3073;height:276" type="#_x0000_t75" stroked="false">
              <v:imagedata r:id="rId633" o:title=""/>
            </v:shape>
            <v:rect style="position:absolute;left:3007;top:9707;width:3073;height:276" filled="true" fillcolor="#deeaf6" stroked="false">
              <v:fill type="solid"/>
            </v:rect>
            <v:shape style="position:absolute;left:3044;top:9764;width:1164;height:216" type="#_x0000_t75" stroked="false">
              <v:imagedata r:id="rId634" o:title=""/>
            </v:shape>
            <v:shape style="position:absolute;left:3007;top:9983;width:3073;height:276" type="#_x0000_t75" stroked="false">
              <v:imagedata r:id="rId635" o:title=""/>
            </v:shape>
            <v:rect style="position:absolute;left:3007;top:10259;width:3073;height:276" filled="true" fillcolor="#deeaf6" stroked="false">
              <v:fill type="solid"/>
            </v:rect>
            <v:shape style="position:absolute;left:3010;top:10314;width:2032;height:218" type="#_x0000_t75" stroked="false">
              <v:imagedata r:id="rId63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31040">
            <wp:simplePos x="0" y="0"/>
            <wp:positionH relativeFrom="page">
              <wp:posOffset>2001520</wp:posOffset>
            </wp:positionH>
            <wp:positionV relativeFrom="page">
              <wp:posOffset>6903084</wp:posOffset>
            </wp:positionV>
            <wp:extent cx="1857695" cy="285750"/>
            <wp:effectExtent l="0" t="0" r="0" b="0"/>
            <wp:wrapNone/>
            <wp:docPr id="49" name="image3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38.png"/>
                    <pic:cNvPicPr/>
                  </pic:nvPicPr>
                  <pic:blipFill>
                    <a:blip r:embed="rId6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69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1552">
            <wp:simplePos x="0" y="0"/>
            <wp:positionH relativeFrom="page">
              <wp:posOffset>2001520</wp:posOffset>
            </wp:positionH>
            <wp:positionV relativeFrom="page">
              <wp:posOffset>7256652</wp:posOffset>
            </wp:positionV>
            <wp:extent cx="1820448" cy="106870"/>
            <wp:effectExtent l="0" t="0" r="0" b="0"/>
            <wp:wrapNone/>
            <wp:docPr id="51" name="image3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39.png"/>
                    <pic:cNvPicPr/>
                  </pic:nvPicPr>
                  <pic:blipFill>
                    <a:blip r:embed="rId6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44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9.029999pt;margin-top:336.309998pt;width:97.2pt;height:36.1pt;mso-position-horizontal-relative:page;mso-position-vertical-relative:page;z-index:15832064" coordorigin="6381,6726" coordsize="1944,722">
            <v:shape style="position:absolute;left:6380;top:6726;width:1944;height:219" type="#_x0000_t75" stroked="false">
              <v:imagedata r:id="rId639" o:title=""/>
            </v:shape>
            <v:shape style="position:absolute;left:6385;top:7002;width:1936;height:219" type="#_x0000_t75" stroked="false">
              <v:imagedata r:id="rId640" o:title=""/>
            </v:shape>
            <v:shape style="position:absolute;left:6388;top:7278;width:1927;height:170" type="#_x0000_t75" stroked="false">
              <v:imagedata r:id="rId641" o:title=""/>
            </v:shape>
            <w10:wrap type="none"/>
          </v:group>
        </w:pict>
      </w:r>
      <w:r>
        <w:rPr/>
        <w:pict>
          <v:group style="position:absolute;margin-left:318.910004pt;margin-top:377.709991pt;width:97.05pt;height:36.35pt;mso-position-horizontal-relative:page;mso-position-vertical-relative:page;z-index:15832576" coordorigin="6378,7554" coordsize="1941,727">
            <v:shape style="position:absolute;left:6385;top:7554;width:1934;height:219" type="#_x0000_t75" stroked="false">
              <v:imagedata r:id="rId642" o:title=""/>
            </v:shape>
            <v:shape style="position:absolute;left:6378;top:7830;width:1427;height:219" type="#_x0000_t75" stroked="false">
              <v:imagedata r:id="rId643" o:title=""/>
            </v:shape>
            <v:shape style="position:absolute;left:6381;top:8111;width:1934;height:170" type="#_x0000_t75" stroked="false">
              <v:imagedata r:id="rId644" o:title=""/>
            </v:shape>
            <w10:wrap type="none"/>
          </v:group>
        </w:pict>
      </w:r>
      <w:r>
        <w:rPr/>
        <w:pict>
          <v:group style="position:absolute;margin-left:319.220001pt;margin-top:419.349976pt;width:96.85pt;height:22.3pt;mso-position-horizontal-relative:page;mso-position-vertical-relative:page;z-index:15833088" coordorigin="6384,8387" coordsize="1937,446">
            <v:shape style="position:absolute;left:6385;top:8387;width:1936;height:219" type="#_x0000_t75" stroked="false">
              <v:imagedata r:id="rId645" o:title=""/>
            </v:shape>
            <v:shape style="position:absolute;left:6384;top:8663;width:1937;height:170" type="#_x0000_t75" stroked="false">
              <v:imagedata r:id="rId646" o:title=""/>
            </v:shape>
            <w10:wrap type="none"/>
          </v:group>
        </w:pict>
      </w:r>
      <w:r>
        <w:rPr/>
        <w:pict>
          <v:shape style="position:absolute;margin-left:319.029999pt;margin-top:447.329987pt;width:22.75pt;height:8.15pt;mso-position-horizontal-relative:page;mso-position-vertical-relative:page;z-index:15833600" coordorigin="6381,8947" coordsize="455,163" path="m6445,9101l6381,9101,6381,9106,6445,9106,6445,9101xm6449,8947l6381,8947,6381,8951,6392,8951,6396,8953,6399,8956,6401,8959,6402,8964,6402,9087,6401,9092,6400,9095,6397,9099,6393,9101,6434,9101,6429,9100,6427,9096,6425,9094,6424,9087,6424,9031,6473,9031,6475,9030,6479,9027,6440,9027,6437,9027,6431,9026,6424,9025,6424,8958,6429,8957,6434,8956,6479,8956,6476,8954,6468,8951,6460,8948,6449,8947xm6473,9031l6424,9031,6428,9032,6433,9033,6441,9034,6445,9034,6464,9034,6473,9031xm6479,8956l6444,8956,6450,8958,6455,8961,6460,8964,6464,8968,6466,8974,6469,8980,6470,8986,6470,9003,6467,9011,6462,9017,6456,9024,6450,9027,6479,9027,6483,9022,6492,9014,6496,9004,6496,8981,6493,8973,6488,8966,6482,8959,6479,8956xm6568,8980l6541,8980,6640,9108,6644,9108,6644,9066,6634,9066,6568,8980xm6562,9101l6509,9101,6509,9106,6562,9106,6562,9101xm6542,8947l6501,8947,6501,8951,6505,8951,6509,8951,6511,8952,6515,8954,6518,8955,6521,8957,6523,8959,6526,8962,6531,8968,6531,9088,6530,9093,6528,9095,6526,9099,6521,9101,6551,9101,6546,9100,6544,9096,6542,9094,6541,9088,6541,8980,6568,8980,6542,8947xm6654,8951l6624,8951,6628,8953,6633,8958,6634,8964,6634,9066,6644,9066,6644,8964,6645,8960,6649,8953,6654,8951xm6665,8947l6613,8947,6613,8951,6665,8951,6665,8947xm6736,9101l6671,9101,6671,9106,6736,9106,6736,9101xm6740,8947l6671,8947,6671,8951,6682,8951,6687,8953,6690,8956,6692,8959,6692,8964,6692,9087,6692,9092,6690,9095,6688,9099,6683,9101,6724,9101,6720,9100,6717,9096,6715,9094,6714,9087,6714,9031,6763,9031,6766,9030,6769,9027,6730,9027,6727,9027,6721,9026,6714,9025,6714,8958,6720,8957,6725,8956,6769,8956,6766,8954,6758,8951,6750,8948,6740,8947xm6763,9031l6714,9031,6719,9032,6723,9033,6732,9034,6736,9034,6754,9034,6763,9031xm6769,8956l6735,8956,6740,8958,6745,8961,6750,8964,6754,8968,6757,8974,6759,8980,6761,8986,6761,9003,6758,9011,6752,9017,6747,9024,6740,9027,6769,9027,6774,9022,6782,9014,6786,9004,6786,8981,6783,8973,6778,8966,6773,8959,6769,8956xm6826,9083l6819,9083,6817,9084,6814,9087,6812,9089,6811,9092,6811,9099,6812,9103,6814,9105,6817,9108,6819,9109,6826,9109,6829,9108,6832,9105,6834,9103,6835,9099,6835,9092,6834,9089,6829,9084,6826,9083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34112">
            <wp:simplePos x="0" y="0"/>
            <wp:positionH relativeFrom="page">
              <wp:posOffset>4058284</wp:posOffset>
            </wp:positionH>
            <wp:positionV relativeFrom="page">
              <wp:posOffset>5854572</wp:posOffset>
            </wp:positionV>
            <wp:extent cx="1217143" cy="107346"/>
            <wp:effectExtent l="0" t="0" r="0" b="0"/>
            <wp:wrapNone/>
            <wp:docPr id="53" name="image3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48.png"/>
                    <pic:cNvPicPr/>
                  </pic:nvPicPr>
                  <pic:blipFill>
                    <a:blip r:embed="rId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14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8.850006pt;margin-top:474.789978pt;width:97.2pt;height:38.550pt;mso-position-horizontal-relative:page;mso-position-vertical-relative:page;z-index:15834624" coordorigin="6377,9496" coordsize="1944,771">
            <v:shape style="position:absolute;left:6377;top:9495;width:1942;height:219" type="#_x0000_t75" stroked="false">
              <v:imagedata r:id="rId648" o:title=""/>
            </v:shape>
            <v:shape style="position:absolute;left:6378;top:9771;width:1943;height:219" type="#_x0000_t75" stroked="false">
              <v:imagedata r:id="rId649" o:title=""/>
            </v:shape>
            <v:shape style="position:absolute;left:6383;top:10047;width:1863;height:219" type="#_x0000_t75" stroked="false">
              <v:imagedata r:id="rId65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35136">
            <wp:simplePos x="0" y="0"/>
            <wp:positionH relativeFrom="page">
              <wp:posOffset>5491860</wp:posOffset>
            </wp:positionH>
            <wp:positionV relativeFrom="page">
              <wp:posOffset>4446396</wp:posOffset>
            </wp:positionV>
            <wp:extent cx="1629246" cy="108965"/>
            <wp:effectExtent l="0" t="0" r="0" b="0"/>
            <wp:wrapNone/>
            <wp:docPr id="55" name="image3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52.png"/>
                    <pic:cNvPicPr/>
                  </pic:nvPicPr>
                  <pic:blipFill>
                    <a:blip r:embed="rId6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246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32.309998pt;margin-top:363.909973pt;width:127.7pt;height:36.1pt;mso-position-horizontal-relative:page;mso-position-vertical-relative:page;z-index:15835648" coordorigin="8646,7278" coordsize="2554,722">
            <v:shape style="position:absolute;left:8653;top:7278;width:2541;height:218" type="#_x0000_t75" stroked="false">
              <v:imagedata r:id="rId652" o:title=""/>
            </v:shape>
            <v:shape style="position:absolute;left:8646;top:7554;width:2554;height:219" type="#_x0000_t75" stroked="false">
              <v:imagedata r:id="rId653" o:title=""/>
            </v:shape>
            <v:shape style="position:absolute;left:8646;top:7830;width:2553;height:170" type="#_x0000_t75" stroked="false">
              <v:imagedata r:id="rId654" o:title=""/>
            </v:shape>
            <w10:wrap type="none"/>
          </v:group>
        </w:pict>
      </w:r>
      <w:r>
        <w:rPr/>
        <w:pict>
          <v:group style="position:absolute;margin-left:432.200012pt;margin-top:405.309998pt;width:128pt;height:38.5pt;mso-position-horizontal-relative:page;mso-position-vertical-relative:page;z-index:15836160" coordorigin="8644,8106" coordsize="2560,770">
            <v:shape style="position:absolute;left:8644;top:8106;width:2553;height:218" type="#_x0000_t75" stroked="false">
              <v:imagedata r:id="rId655" o:title=""/>
            </v:shape>
            <v:shape style="position:absolute;left:8656;top:8382;width:2548;height:218" type="#_x0000_t75" stroked="false">
              <v:imagedata r:id="rId656" o:title=""/>
            </v:shape>
            <v:shape style="position:absolute;left:8651;top:8658;width:1479;height:218" type="#_x0000_t75" stroked="false">
              <v:imagedata r:id="rId65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36672">
            <wp:simplePos x="0" y="0"/>
            <wp:positionH relativeFrom="page">
              <wp:posOffset>5493003</wp:posOffset>
            </wp:positionH>
            <wp:positionV relativeFrom="page">
              <wp:posOffset>5851524</wp:posOffset>
            </wp:positionV>
            <wp:extent cx="1608218" cy="106870"/>
            <wp:effectExtent l="0" t="0" r="0" b="0"/>
            <wp:wrapNone/>
            <wp:docPr id="57" name="image3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59.png"/>
                    <pic:cNvPicPr/>
                  </pic:nvPicPr>
                  <pic:blipFill>
                    <a:blip r:embed="rId6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1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32.579987pt;margin-top:474.549988pt;width:127.7pt;height:24.75pt;mso-position-horizontal-relative:page;mso-position-vertical-relative:page;z-index:15837184" coordorigin="8652,9491" coordsize="2554,495">
            <v:shape style="position:absolute;left:8651;top:9491;width:2554;height:219" type="#_x0000_t75" stroked="false">
              <v:imagedata r:id="rId659" o:title=""/>
            </v:shape>
            <v:shape style="position:absolute;left:8651;top:9767;width:1863;height:219" type="#_x0000_t75" stroked="false">
              <v:imagedata r:id="rId660" o:title=""/>
            </v:shape>
            <w10:wrap type="none"/>
          </v:group>
        </w:pict>
      </w:r>
    </w:p>
    <w:p>
      <w:pPr>
        <w:pStyle w:val="Heading1"/>
        <w:spacing w:before="215"/>
        <w:ind w:left="1359" w:right="1335"/>
        <w:jc w:val="center"/>
      </w:pPr>
      <w:r>
        <w:rPr/>
        <w:t>Tabla</w:t>
      </w:r>
      <w:r>
        <w:rPr>
          <w:spacing w:val="-1"/>
        </w:rPr>
        <w:t> </w:t>
      </w:r>
      <w:r>
        <w:rPr/>
        <w:t>35</w:t>
      </w:r>
    </w:p>
    <w:p>
      <w:pPr>
        <w:spacing w:before="1"/>
        <w:ind w:left="1359" w:right="1281" w:firstLine="0"/>
        <w:jc w:val="center"/>
        <w:rPr>
          <w:i/>
          <w:sz w:val="24"/>
        </w:rPr>
      </w:pPr>
      <w:r>
        <w:rPr/>
        <w:pict>
          <v:group style="position:absolute;margin-left:24.360001pt;margin-top:27.693144pt;width:546.75pt;height:497.7pt;mso-position-horizontal-relative:page;mso-position-vertical-relative:paragraph;z-index:-25030656" coordorigin="487,554" coordsize="10935,9954">
            <v:shape style="position:absolute;left:487;top:553;width:2437;height:1380" type="#_x0000_t75" stroked="false">
              <v:imagedata r:id="rId661" o:title=""/>
            </v:shape>
            <v:rect style="position:absolute;left:2933;top:553;width:3222;height:1380" filled="true" fillcolor="#1f3863" stroked="false">
              <v:fill type="solid"/>
            </v:rect>
            <v:shape style="position:absolute;left:3102;top:610;width:2886;height:218" type="#_x0000_t75" stroked="false">
              <v:imagedata r:id="rId662" o:title=""/>
            </v:shape>
            <v:shape style="position:absolute;left:3364;top:886;width:2361;height:219" type="#_x0000_t75" stroked="false">
              <v:imagedata r:id="rId663" o:title=""/>
            </v:shape>
            <v:shape style="position:absolute;left:6154;top:553;width:5162;height:1380" type="#_x0000_t75" stroked="false">
              <v:imagedata r:id="rId664" o:title=""/>
            </v:shape>
            <v:rect style="position:absolute;left:2923;top:553;width:10;height:1380" filled="true" fillcolor="#000000" stroked="false">
              <v:fill type="solid"/>
            </v:rect>
            <v:rect style="position:absolute;left:487;top:1933;width:10935;height:1380" filled="true" fillcolor="#d9d9d9" stroked="false">
              <v:fill type="solid"/>
            </v:rect>
            <v:rect style="position:absolute;left:3439;top:1933;width:5026;height:276" filled="true" fillcolor="#ffffff" stroked="false">
              <v:fill type="solid"/>
            </v:rect>
            <v:shape style="position:absolute;left:708;top:3378;width:2104;height:214" type="#_x0000_t75" stroked="false">
              <v:imagedata r:id="rId665" o:title=""/>
            </v:shape>
            <v:shape style="position:absolute;left:714;top:3658;width:2098;height:163" type="#_x0000_t75" stroked="false">
              <v:imagedata r:id="rId666" o:title=""/>
            </v:shape>
            <v:shape style="position:absolute;left:2995;top:3474;width:55;height:17" coordorigin="2996,3474" coordsize="55,17" path="m3047,3474l2998,3474,2997,3475,2997,3476,2996,3477,2996,3479,2996,3485,2996,3487,2997,3490,2998,3490,3047,3490,3048,3490,3049,3489,3050,3487,3050,3485,3050,3482,3050,3481,3050,3479,3049,3477,3049,3476,3049,3475,3048,3475,3047,3474xe" filled="true" fillcolor="#000000" stroked="false">
              <v:path arrowok="t"/>
              <v:fill type="solid"/>
            </v:shape>
            <v:shape style="position:absolute;left:3152;top:3374;width:2901;height:219" type="#_x0000_t75" stroked="false">
              <v:imagedata r:id="rId667" o:title=""/>
            </v:shape>
            <v:shape style="position:absolute;left:3145;top:3650;width:2906;height:218" type="#_x0000_t75" stroked="false">
              <v:imagedata r:id="rId668" o:title=""/>
            </v:shape>
            <v:shape style="position:absolute;left:3157;top:3926;width:2893;height:219" type="#_x0000_t75" stroked="false">
              <v:imagedata r:id="rId669" o:title=""/>
            </v:shape>
            <v:shape style="position:absolute;left:3145;top:4202;width:2908;height:218" type="#_x0000_t75" stroked="false">
              <v:imagedata r:id="rId670" o:title=""/>
            </v:shape>
            <v:shape style="position:absolute;left:3154;top:4478;width:2788;height:219" type="#_x0000_t75" stroked="false">
              <v:imagedata r:id="rId671" o:title=""/>
            </v:shape>
            <v:shape style="position:absolute;left:6226;top:3474;width:55;height:17" coordorigin="6226,3474" coordsize="55,17" path="m6277,3474l6229,3474,6228,3475,6227,3476,6226,3477,6226,3479,6226,3485,6226,3487,6228,3490,6229,3490,6278,3490,6279,3490,6280,3489,6280,3487,6281,3485,6281,3482,6281,3481,6280,3479,6280,3477,6279,3476,6279,3475,6279,3475,6277,3474xe" filled="true" fillcolor="#000000" stroked="false">
              <v:path arrowok="t"/>
              <v:fill type="solid"/>
            </v:shape>
            <v:shape style="position:absolute;left:6380;top:3374;width:1934;height:219" type="#_x0000_t75" stroked="false">
              <v:imagedata r:id="rId672" o:title=""/>
            </v:shape>
            <v:shape style="position:absolute;left:6384;top:3650;width:1931;height:446" type="#_x0000_t75" stroked="false">
              <v:imagedata r:id="rId673" o:title=""/>
            </v:shape>
            <v:shape style="position:absolute;left:6270;top:4478;width:989;height:170" type="#_x0000_t75" stroked="false">
              <v:imagedata r:id="rId674" o:title=""/>
            </v:shape>
            <v:shape style="position:absolute;left:6273;top:4754;width:1025;height:170" type="#_x0000_t75" stroked="false">
              <v:imagedata r:id="rId675" o:title=""/>
            </v:shape>
            <v:shape style="position:absolute;left:8538;top:3370;width:2084;height:170" type="#_x0000_t75" stroked="false">
              <v:imagedata r:id="rId676" o:title=""/>
            </v:shape>
            <v:shape style="position:absolute;left:8494;top:4026;width:55;height:17" coordorigin="8494,4026" coordsize="55,17" path="m8545,4026l8497,4026,8496,4027,8495,4028,8494,4029,8494,4031,8494,4037,8494,4039,8496,4042,8497,4042,8546,4042,8547,4042,8548,4041,8548,4039,8549,4037,8549,4034,8549,4033,8548,4031,8548,4029,8547,4028,8547,4027,8547,4027,8545,4026xe" filled="true" fillcolor="#000000" stroked="false">
              <v:path arrowok="t"/>
              <v:fill type="solid"/>
            </v:shape>
            <v:shape style="position:absolute;left:8648;top:3926;width:2555;height:219" type="#_x0000_t75" stroked="false">
              <v:imagedata r:id="rId677" o:title=""/>
            </v:shape>
            <v:shape style="position:absolute;left:8651;top:4202;width:2555;height:495" type="#_x0000_t75" stroked="false">
              <v:imagedata r:id="rId678" o:title=""/>
            </v:shape>
            <v:shape style="position:absolute;left:8647;top:4754;width:850;height:218" type="#_x0000_t75" stroked="false">
              <v:imagedata r:id="rId679" o:title=""/>
            </v:shape>
            <v:shape style="position:absolute;left:2923;top:3313;width:5625;height:7194" coordorigin="2924,3314" coordsize="5625,7194" path="m2933,3314l2924,3314,2924,10508,2933,10508,2933,3314xm3050,9841l3050,9839,3049,9837,3049,9836,3049,9835,3048,9835,3047,9834,2998,9834,2997,9835,2997,9836,2996,9837,2996,9839,2996,9845,2996,9847,2997,9850,2998,9850,3047,9850,3048,9850,3049,9849,3050,9847,3050,9845,3050,9842,3050,9841xm3050,9284l3050,9283,3049,9280,3049,9279,3049,9278,3048,9278,3047,9277,2998,9277,2997,9278,2997,9279,2996,9280,2996,9282,2996,9288,2996,9290,2997,9292,2997,9293,2998,9294,3047,9294,3048,9293,3049,9292,3050,9291,3050,9288,3050,9285,3050,9284xm3050,7347l3050,7346,3049,7343,3049,7342,3049,7342,3048,7341,3047,7341,2998,7341,2997,7341,2997,7342,2996,7344,2996,7346,2996,7352,2996,7354,2997,7356,2998,7357,3047,7357,3048,7356,3049,7355,3050,7354,3050,7352,3050,7349,3050,7347xm6164,3314l6155,3314,6155,10508,6164,10508,6164,3314xm6281,7633l6280,7631,6280,7629,6279,7628,6279,7627,6279,7627,6277,7626,6229,7626,6228,7627,6227,7628,6226,7629,6226,7631,6226,7637,6226,7639,6228,7642,6229,7642,6278,7642,6279,7642,6280,7641,6280,7639,6281,7637,6281,7634,6281,7633xm6281,6524l6280,6523,6280,6520,6279,6519,6279,6518,6279,6518,6277,6517,6229,6517,6228,6518,6227,6519,6226,6520,6226,6522,6226,6528,6226,6530,6228,6533,6229,6534,6278,6534,6279,6533,6280,6532,6280,6531,6281,6528,6281,6525,6281,6524xm6281,5139l6280,5138,6280,5135,6279,5134,6279,5134,6279,5133,6277,5133,6229,5133,6228,5133,6227,5134,6226,5136,6226,5138,6226,5144,6226,5146,6228,5148,6229,5149,6278,5149,6279,5148,6280,5147,6280,5146,6281,5144,6281,5141,6281,5139xm8433,3314l8423,3314,8423,10508,8433,10508,8433,3314xm8549,7628l8548,7627,8548,7624,8547,7623,8547,7622,8547,7622,8545,7621,8497,7621,8496,7622,8495,7623,8494,7624,8494,7626,8494,7632,8494,7634,8496,7637,8497,7638,8546,7638,8547,7637,8548,7636,8548,7635,8549,7632,8549,7629,8549,7628xm8549,5415l8548,5414,8548,5411,8547,5410,8547,5410,8547,5409,8545,5409,8497,5409,8496,5409,8495,5410,8494,5412,8494,5414,8494,5420,8494,5422,8496,5424,8497,5425,8546,5425,8547,5424,8548,5423,8548,5422,8549,5420,8549,5417,8549,5415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i/>
          <w:sz w:val="24"/>
        </w:rPr>
        <w:t>Planes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acción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sugeridos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2"/>
        </w:rPr>
      </w:pPr>
      <w:r>
        <w:rPr/>
        <w:pict>
          <v:shape style="position:absolute;margin-left:24.360001pt;margin-top:13.849179pt;width:546.75pt;height:69pt;mso-position-horizontal-relative:page;mso-position-vertical-relative:paragraph;z-index:-15635968;mso-wrap-distance-left:0;mso-wrap-distance-right:0" type="#_x0000_t202" filled="false" stroked="false">
            <v:textbox inset="0,0,0,0">
              <w:txbxContent>
                <w:p>
                  <w:pPr>
                    <w:spacing w:line="275" w:lineRule="exact" w:before="0"/>
                    <w:ind w:left="429" w:right="434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Estabilizar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a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la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persona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en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situación de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violencia.</w:t>
                  </w:r>
                </w:p>
                <w:p>
                  <w:pPr>
                    <w:spacing w:before="0"/>
                    <w:ind w:left="432" w:right="434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  <w:shd w:fill="FFFFFF" w:color="auto" w:val="clear"/>
                    </w:rPr>
                    <w:t>Minimizar</w:t>
                  </w:r>
                  <w:r>
                    <w:rPr>
                      <w:b/>
                      <w:spacing w:val="-3"/>
                      <w:sz w:val="24"/>
                      <w:shd w:fill="FFFFFF" w:color="auto" w:val="clear"/>
                    </w:rPr>
                    <w:t> </w:t>
                  </w:r>
                  <w:r>
                    <w:rPr>
                      <w:b/>
                      <w:sz w:val="24"/>
                      <w:shd w:fill="FFFFFF" w:color="auto" w:val="clear"/>
                    </w:rPr>
                    <w:t>el</w:t>
                  </w:r>
                  <w:r>
                    <w:rPr>
                      <w:b/>
                      <w:spacing w:val="-1"/>
                      <w:sz w:val="24"/>
                      <w:shd w:fill="FFFFFF" w:color="auto" w:val="clear"/>
                    </w:rPr>
                    <w:t> </w:t>
                  </w:r>
                  <w:r>
                    <w:rPr>
                      <w:b/>
                      <w:sz w:val="24"/>
                      <w:shd w:fill="FFFFFF" w:color="auto" w:val="clear"/>
                    </w:rPr>
                    <w:t>impacto</w:t>
                  </w:r>
                  <w:r>
                    <w:rPr>
                      <w:b/>
                      <w:spacing w:val="-1"/>
                      <w:sz w:val="24"/>
                      <w:shd w:fill="FFFFFF" w:color="auto" w:val="clear"/>
                    </w:rPr>
                    <w:t> </w:t>
                  </w:r>
                  <w:r>
                    <w:rPr>
                      <w:b/>
                      <w:sz w:val="24"/>
                      <w:shd w:fill="FFFFFF" w:color="auto" w:val="clear"/>
                    </w:rPr>
                    <w:t>emocional</w:t>
                  </w:r>
                  <w:r>
                    <w:rPr>
                      <w:b/>
                      <w:spacing w:val="-1"/>
                      <w:sz w:val="24"/>
                      <w:shd w:fill="FFFFFF" w:color="auto" w:val="clear"/>
                    </w:rPr>
                    <w:t> </w:t>
                  </w:r>
                  <w:r>
                    <w:rPr>
                      <w:b/>
                      <w:sz w:val="24"/>
                      <w:shd w:fill="FFFFFF" w:color="auto" w:val="clear"/>
                    </w:rPr>
                    <w:t>e</w:t>
                  </w:r>
                  <w:r>
                    <w:rPr>
                      <w:b/>
                      <w:spacing w:val="-1"/>
                      <w:sz w:val="24"/>
                      <w:shd w:fill="FFFFFF" w:color="auto" w:val="clear"/>
                    </w:rPr>
                    <w:t> </w:t>
                  </w:r>
                  <w:r>
                    <w:rPr>
                      <w:b/>
                      <w:sz w:val="24"/>
                      <w:shd w:fill="FFFFFF" w:color="auto" w:val="clear"/>
                    </w:rPr>
                    <w:t>identificar</w:t>
                  </w:r>
                  <w:r>
                    <w:rPr>
                      <w:b/>
                      <w:spacing w:val="-3"/>
                      <w:sz w:val="24"/>
                      <w:shd w:fill="FFFFFF" w:color="auto" w:val="clear"/>
                    </w:rPr>
                    <w:t> </w:t>
                  </w:r>
                  <w:r>
                    <w:rPr>
                      <w:b/>
                      <w:sz w:val="24"/>
                      <w:shd w:fill="FFFFFF" w:color="auto" w:val="clear"/>
                    </w:rPr>
                    <w:t>síntomas</w:t>
                  </w:r>
                  <w:r>
                    <w:rPr>
                      <w:b/>
                      <w:spacing w:val="-1"/>
                      <w:sz w:val="24"/>
                      <w:shd w:fill="FFFFFF" w:color="auto" w:val="clear"/>
                    </w:rPr>
                    <w:t> </w:t>
                  </w:r>
                  <w:r>
                    <w:rPr>
                      <w:b/>
                      <w:sz w:val="24"/>
                      <w:shd w:fill="FFFFFF" w:color="auto" w:val="clear"/>
                    </w:rPr>
                    <w:t>de</w:t>
                  </w:r>
                  <w:r>
                    <w:rPr>
                      <w:b/>
                      <w:spacing w:val="-2"/>
                      <w:sz w:val="24"/>
                      <w:shd w:fill="FFFFFF" w:color="auto" w:val="clear"/>
                    </w:rPr>
                    <w:t> </w:t>
                  </w:r>
                  <w:r>
                    <w:rPr>
                      <w:b/>
                      <w:sz w:val="24"/>
                      <w:shd w:fill="FFFFFF" w:color="auto" w:val="clear"/>
                    </w:rPr>
                    <w:t>estrés</w:t>
                  </w:r>
                  <w:r>
                    <w:rPr>
                      <w:b/>
                      <w:spacing w:val="-1"/>
                      <w:sz w:val="24"/>
                      <w:shd w:fill="FFFFFF" w:color="auto" w:val="clear"/>
                    </w:rPr>
                    <w:t> </w:t>
                  </w:r>
                  <w:r>
                    <w:rPr>
                      <w:b/>
                      <w:sz w:val="24"/>
                      <w:shd w:fill="FFFFFF" w:color="auto" w:val="clear"/>
                    </w:rPr>
                    <w:t>agudo.</w:t>
                  </w:r>
                </w:p>
                <w:p>
                  <w:pPr>
                    <w:spacing w:line="273" w:lineRule="exact" w:before="0"/>
                    <w:ind w:left="431" w:right="434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  <w:shd w:fill="FFFFFF" w:color="auto" w:val="clear"/>
                    </w:rPr>
                    <w:t>Generar</w:t>
                  </w:r>
                  <w:r>
                    <w:rPr>
                      <w:b/>
                      <w:spacing w:val="-1"/>
                      <w:sz w:val="24"/>
                      <w:shd w:fill="FFFFFF" w:color="auto" w:val="clear"/>
                    </w:rPr>
                    <w:t> </w:t>
                  </w:r>
                  <w:r>
                    <w:rPr>
                      <w:b/>
                      <w:sz w:val="24"/>
                      <w:shd w:fill="FFFFFF" w:color="auto" w:val="clear"/>
                    </w:rPr>
                    <w:t>un espacio</w:t>
                  </w:r>
                  <w:r>
                    <w:rPr>
                      <w:b/>
                      <w:spacing w:val="-1"/>
                      <w:sz w:val="24"/>
                      <w:shd w:fill="FFFFFF" w:color="auto" w:val="clear"/>
                    </w:rPr>
                    <w:t> </w:t>
                  </w:r>
                  <w:r>
                    <w:rPr>
                      <w:b/>
                      <w:sz w:val="24"/>
                      <w:shd w:fill="FFFFFF" w:color="auto" w:val="clear"/>
                    </w:rPr>
                    <w:t>de</w:t>
                  </w:r>
                  <w:r>
                    <w:rPr>
                      <w:b/>
                      <w:spacing w:val="-1"/>
                      <w:sz w:val="24"/>
                      <w:shd w:fill="FFFFFF" w:color="auto" w:val="clear"/>
                    </w:rPr>
                    <w:t> </w:t>
                  </w:r>
                  <w:r>
                    <w:rPr>
                      <w:b/>
                      <w:sz w:val="24"/>
                      <w:shd w:fill="FFFFFF" w:color="auto" w:val="clear"/>
                    </w:rPr>
                    <w:t>confianza,</w:t>
                  </w:r>
                  <w:r>
                    <w:rPr>
                      <w:b/>
                      <w:spacing w:val="-1"/>
                      <w:sz w:val="24"/>
                      <w:shd w:fill="FFFFFF" w:color="auto" w:val="clear"/>
                    </w:rPr>
                    <w:t> </w:t>
                  </w:r>
                  <w:r>
                    <w:rPr>
                      <w:b/>
                      <w:sz w:val="24"/>
                      <w:shd w:fill="FFFFFF" w:color="auto" w:val="clear"/>
                    </w:rPr>
                    <w:t>seguridad</w:t>
                  </w:r>
                  <w:r>
                    <w:rPr>
                      <w:b/>
                      <w:spacing w:val="-1"/>
                      <w:sz w:val="24"/>
                      <w:shd w:fill="FFFFFF" w:color="auto" w:val="clear"/>
                    </w:rPr>
                    <w:t> </w:t>
                  </w:r>
                  <w:r>
                    <w:rPr>
                      <w:b/>
                      <w:sz w:val="24"/>
                      <w:shd w:fill="FFFFFF" w:color="auto" w:val="clear"/>
                    </w:rPr>
                    <w:t>y</w:t>
                  </w:r>
                  <w:r>
                    <w:rPr>
                      <w:b/>
                      <w:spacing w:val="-4"/>
                      <w:sz w:val="24"/>
                      <w:shd w:fill="FFFFFF" w:color="auto" w:val="clear"/>
                    </w:rPr>
                    <w:t> </w:t>
                  </w:r>
                  <w:r>
                    <w:rPr>
                      <w:b/>
                      <w:sz w:val="24"/>
                      <w:shd w:fill="FFFFFF" w:color="auto" w:val="clear"/>
                    </w:rPr>
                    <w:t>respeto</w:t>
                  </w:r>
                  <w:r>
                    <w:rPr>
                      <w:b/>
                      <w:spacing w:val="-1"/>
                      <w:sz w:val="24"/>
                      <w:shd w:fill="FFFFFF" w:color="auto" w:val="clear"/>
                    </w:rPr>
                    <w:t> </w:t>
                  </w:r>
                  <w:r>
                    <w:rPr>
                      <w:b/>
                      <w:sz w:val="24"/>
                      <w:shd w:fill="FFFFFF" w:color="auto" w:val="clear"/>
                    </w:rPr>
                    <w:t>a</w:t>
                  </w:r>
                  <w:r>
                    <w:rPr>
                      <w:b/>
                      <w:spacing w:val="-1"/>
                      <w:sz w:val="24"/>
                      <w:shd w:fill="FFFFFF" w:color="auto" w:val="clear"/>
                    </w:rPr>
                    <w:t> </w:t>
                  </w:r>
                  <w:r>
                    <w:rPr>
                      <w:b/>
                      <w:sz w:val="24"/>
                      <w:shd w:fill="FFFFFF" w:color="auto" w:val="clear"/>
                    </w:rPr>
                    <w:t>la confidencialidad</w:t>
                  </w:r>
                  <w:r>
                    <w:rPr>
                      <w:b/>
                      <w:spacing w:val="-3"/>
                      <w:sz w:val="24"/>
                      <w:shd w:fill="FFFFFF" w:color="auto" w:val="clear"/>
                    </w:rPr>
                    <w:t> </w:t>
                  </w:r>
                  <w:r>
                    <w:rPr>
                      <w:b/>
                      <w:sz w:val="24"/>
                      <w:shd w:fill="FFFFFF" w:color="auto" w:val="clear"/>
                    </w:rPr>
                    <w:t>de</w:t>
                  </w:r>
                  <w:r>
                    <w:rPr>
                      <w:b/>
                      <w:spacing w:val="-2"/>
                      <w:sz w:val="24"/>
                      <w:shd w:fill="FFFFFF" w:color="auto" w:val="clear"/>
                    </w:rPr>
                    <w:t> </w:t>
                  </w:r>
                  <w:r>
                    <w:rPr>
                      <w:b/>
                      <w:sz w:val="24"/>
                      <w:shd w:fill="FFFFFF" w:color="auto" w:val="clear"/>
                    </w:rPr>
                    <w:t>la</w:t>
                  </w:r>
                  <w:r>
                    <w:rPr>
                      <w:b/>
                      <w:spacing w:val="-1"/>
                      <w:sz w:val="24"/>
                      <w:shd w:fill="FFFFFF" w:color="auto" w:val="clear"/>
                    </w:rPr>
                    <w:t> </w:t>
                  </w:r>
                  <w:r>
                    <w:rPr>
                      <w:b/>
                      <w:sz w:val="24"/>
                      <w:shd w:fill="FFFFFF" w:color="auto" w:val="clear"/>
                    </w:rPr>
                    <w:t>información.</w:t>
                  </w:r>
                </w:p>
                <w:p>
                  <w:pPr>
                    <w:spacing w:line="240" w:lineRule="auto" w:before="0"/>
                    <w:ind w:left="434" w:right="434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No enjuiciar y comprender que la mujer puede estar bajo el síndrome de la “mujer maltratada”</w:t>
                  </w:r>
                  <w:r>
                    <w:rPr>
                      <w:b/>
                      <w:position w:val="8"/>
                      <w:sz w:val="16"/>
                    </w:rPr>
                    <w:t>49</w:t>
                  </w:r>
                  <w:r>
                    <w:rPr>
                      <w:b/>
                      <w:sz w:val="24"/>
                    </w:rPr>
                    <w:t>:</w:t>
                  </w:r>
                  <w:r>
                    <w:rPr>
                      <w:b/>
                      <w:spacing w:val="-5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ambivalencia,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vergüenza, preocupación por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el</w:t>
                  </w:r>
                  <w:r>
                    <w:rPr>
                      <w:b/>
                      <w:spacing w:val="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agresor, no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quiere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que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le pase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algo.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7.743999pt;margin-top:90.869179pt;width:2.75pt;height:.85pt;mso-position-horizontal-relative:page;mso-position-vertical-relative:paragraph;z-index:-15635456;mso-wrap-distance-left:0;mso-wrap-distance-right:0" coordorigin="555,1817" coordsize="55,17" path="m606,1817l558,1817,557,1818,555,1820,555,1822,555,1828,555,1830,557,1833,558,1834,607,1834,608,1833,609,1831,609,1828,609,1825,606,181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2"/>
        <w:rPr>
          <w:i/>
          <w:sz w:val="9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12"/>
        </w:rPr>
      </w:pPr>
      <w:r>
        <w:rPr/>
        <w:drawing>
          <wp:anchor distT="0" distB="0" distL="0" distR="0" allowOverlap="1" layoutInCell="1" locked="0" behindDoc="0" simplePos="0" relativeHeight="183">
            <wp:simplePos x="0" y="0"/>
            <wp:positionH relativeFrom="page">
              <wp:posOffset>453644</wp:posOffset>
            </wp:positionH>
            <wp:positionV relativeFrom="paragraph">
              <wp:posOffset>115201</wp:posOffset>
            </wp:positionV>
            <wp:extent cx="1325928" cy="104775"/>
            <wp:effectExtent l="0" t="0" r="0" b="0"/>
            <wp:wrapTopAndBottom/>
            <wp:docPr id="59" name="image3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81.png"/>
                    <pic:cNvPicPr/>
                  </pic:nvPicPr>
                  <pic:blipFill>
                    <a:blip r:embed="rId6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92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i/>
          <w:sz w:val="7"/>
        </w:rPr>
      </w:pPr>
    </w:p>
    <w:p>
      <w:pPr>
        <w:pStyle w:val="BodyText"/>
        <w:spacing w:line="206" w:lineRule="exact"/>
        <w:ind w:left="54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581190" cy="131159"/>
            <wp:effectExtent l="0" t="0" r="0" b="0"/>
            <wp:docPr id="61" name="image3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82.png"/>
                    <pic:cNvPicPr/>
                  </pic:nvPicPr>
                  <pic:blipFill>
                    <a:blip r:embed="rId6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190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26"/>
        </w:rPr>
      </w:pPr>
      <w:r>
        <w:rPr/>
        <w:drawing>
          <wp:anchor distT="0" distB="0" distL="0" distR="0" allowOverlap="1" layoutInCell="1" locked="0" behindDoc="0" simplePos="0" relativeHeight="184">
            <wp:simplePos x="0" y="0"/>
            <wp:positionH relativeFrom="page">
              <wp:posOffset>453644</wp:posOffset>
            </wp:positionH>
            <wp:positionV relativeFrom="paragraph">
              <wp:posOffset>221779</wp:posOffset>
            </wp:positionV>
            <wp:extent cx="1330749" cy="105155"/>
            <wp:effectExtent l="0" t="0" r="0" b="0"/>
            <wp:wrapTopAndBottom/>
            <wp:docPr id="63" name="image3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83.png"/>
                    <pic:cNvPicPr/>
                  </pic:nvPicPr>
                  <pic:blipFill>
                    <a:blip r:embed="rId6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749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15"/>
        </w:rPr>
      </w:pPr>
      <w:r>
        <w:rPr/>
        <w:pict>
          <v:group style="position:absolute;margin-left:35.497002pt;margin-top:10.89293pt;width:105.25pt;height:24.6pt;mso-position-horizontal-relative:page;mso-position-vertical-relative:paragraph;z-index:-15633920;mso-wrap-distance-left:0;mso-wrap-distance-right:0" coordorigin="710,218" coordsize="2105,492">
            <v:shape style="position:absolute;left:714;top:217;width:2100;height:216" type="#_x0000_t75" stroked="false">
              <v:imagedata r:id="rId683" o:title=""/>
            </v:shape>
            <v:shape style="position:absolute;left:709;top:493;width:1068;height:216" type="#_x0000_t75" stroked="false">
              <v:imagedata r:id="rId68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6">
            <wp:simplePos x="0" y="0"/>
            <wp:positionH relativeFrom="page">
              <wp:posOffset>1999107</wp:posOffset>
            </wp:positionH>
            <wp:positionV relativeFrom="paragraph">
              <wp:posOffset>142912</wp:posOffset>
            </wp:positionV>
            <wp:extent cx="1856413" cy="285750"/>
            <wp:effectExtent l="0" t="0" r="0" b="0"/>
            <wp:wrapTopAndBottom/>
            <wp:docPr id="65" name="image3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86.png"/>
                    <pic:cNvPicPr/>
                  </pic:nvPicPr>
                  <pic:blipFill>
                    <a:blip r:embed="rId6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413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19"/>
        </w:rPr>
      </w:pPr>
      <w:r>
        <w:rPr/>
        <w:pict>
          <v:group style="position:absolute;margin-left:71.071999pt;margin-top:12.960977pt;width:453.05pt;height:20.6pt;mso-position-horizontal-relative:page;mso-position-vertical-relative:paragraph;z-index:-15632896;mso-wrap-distance-left:0;mso-wrap-distance-right:0" coordorigin="1421,259" coordsize="9061,412">
            <v:shape style="position:absolute;left:1421;top:259;width:9061;height:182" type="#_x0000_t75" stroked="false">
              <v:imagedata r:id="rId686" o:title=""/>
            </v:shape>
            <v:shape style="position:absolute;left:1425;top:489;width:2667;height:182" type="#_x0000_t75" stroked="false">
              <v:imagedata r:id="rId687" o:title=""/>
            </v:shape>
            <w10:wrap type="topAndBottom"/>
          </v:group>
        </w:pict>
      </w:r>
      <w:r>
        <w:rPr/>
        <w:pict>
          <v:rect style="position:absolute;margin-left:70.944pt;margin-top:51.900948pt;width:144.020pt;height:.72003pt;mso-position-horizontal-relative:page;mso-position-vertical-relative:paragraph;z-index:-156323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i/>
          <w:sz w:val="26"/>
        </w:rPr>
      </w:pPr>
    </w:p>
    <w:p>
      <w:pPr>
        <w:spacing w:before="72"/>
        <w:ind w:left="1258" w:right="1238" w:firstLine="0"/>
        <w:jc w:val="both"/>
        <w:rPr>
          <w:sz w:val="20"/>
        </w:rPr>
      </w:pPr>
      <w:r>
        <w:rPr>
          <w:sz w:val="20"/>
          <w:vertAlign w:val="superscript"/>
        </w:rPr>
        <w:t>49</w:t>
      </w:r>
      <w:r>
        <w:rPr>
          <w:sz w:val="20"/>
          <w:vertAlign w:val="baseline"/>
        </w:rPr>
        <w:t> Subcategoría de síndrome de estrés post traumático que involucra: recuerdos perturbadores, hiperexcitación 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altos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niveles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ansiedad,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entumecimiento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emocional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(depresión,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disociación,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minimización,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represión,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renuncia),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relaciones interpersonales conflictivas debido al poder ejercido por el agresor, distorsión de la imagen corporal 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dolencias,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problemas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sexuales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(Walker, 2012).</w:t>
      </w:r>
    </w:p>
    <w:p>
      <w:pPr>
        <w:spacing w:after="0"/>
        <w:jc w:val="both"/>
        <w:rPr>
          <w:sz w:val="20"/>
        </w:rPr>
        <w:sectPr>
          <w:headerReference w:type="default" r:id="rId605"/>
          <w:footerReference w:type="default" r:id="rId606"/>
          <w:pgSz w:w="11910" w:h="16840"/>
          <w:pgMar w:header="751" w:footer="2039" w:top="960" w:bottom="2220" w:left="160" w:right="180"/>
        </w:sectPr>
      </w:pPr>
    </w:p>
    <w:p>
      <w:pPr>
        <w:pStyle w:val="BodyText"/>
        <w:rPr>
          <w:sz w:val="20"/>
        </w:rPr>
      </w:pPr>
    </w:p>
    <w:p>
      <w:pPr>
        <w:pStyle w:val="Heading1"/>
        <w:spacing w:before="215"/>
        <w:ind w:left="3058"/>
      </w:pPr>
      <w:r>
        <w:rPr/>
        <w:pict>
          <v:shape style="position:absolute;margin-left:126.480003pt;margin-top:13.843152pt;width:24.75pt;height:8.3pt;mso-position-horizontal-relative:page;mso-position-vertical-relative:paragraph;z-index:15840768" coordorigin="2530,277" coordsize="495,166" path="m2613,295l2579,295,2586,298,2598,311,2601,319,2601,329,2600,340,2597,350,2592,361,2585,373,2576,386,2563,400,2548,417,2530,435,2530,439,2619,439,2625,421,2553,421,2558,417,2566,408,2575,397,2588,383,2597,372,2604,362,2610,352,2615,343,2618,335,2620,327,2620,307,2616,298,2613,295xm2629,408l2625,408,2623,412,2621,415,2618,417,2616,418,2613,420,2606,421,2601,421,2625,421,2629,408xm2589,277l2566,277,2556,281,2548,288,2541,296,2536,307,2534,322,2538,322,2541,313,2545,306,2551,302,2557,297,2564,295,2613,295,2608,289,2600,281,2589,277xm2672,416l2665,416,2662,418,2660,420,2657,423,2656,426,2656,433,2657,436,2660,438,2662,441,2665,442,2672,442,2675,441,2677,438,2680,436,2681,433,2681,426,2680,423,2675,418,2672,416xm2786,295l2752,295,2759,298,2771,311,2774,319,2774,329,2773,340,2770,350,2765,361,2758,373,2748,386,2736,400,2721,417,2702,435,2702,439,2792,439,2798,421,2726,421,2731,417,2738,408,2748,397,2761,383,2769,372,2777,362,2783,352,2788,343,2791,335,2793,327,2793,307,2789,298,2786,295xm2802,408l2798,408,2796,412,2794,415,2791,417,2789,418,2786,420,2779,421,2774,421,2798,421,2802,408xm2762,277l2738,277,2729,281,2721,288,2713,296,2709,307,2707,322,2711,322,2714,313,2718,306,2724,302,2730,297,2737,295,2786,295,2781,289,2772,281,2762,277xm2842,416l2835,416,2833,418,2830,420,2828,423,2827,426,2827,433,2828,436,2830,438,2833,441,2835,442,2842,442,2845,441,2848,438,2850,436,2851,433,2851,426,2850,423,2845,418,2842,416xm2970,277l2956,277,2947,279,2929,285,2919,292,2909,302,2902,310,2896,318,2890,327,2886,336,2882,346,2880,356,2878,366,2878,372,2878,378,2879,393,2883,407,2890,420,2899,431,2906,438,2915,442,2925,442,2936,441,2946,437,2948,435,2923,435,2918,433,2915,430,2909,425,2906,418,2903,409,2900,400,2899,393,2899,377,2900,369,2901,359,2907,355,2912,352,2917,350,2903,350,2906,340,2909,330,2917,315,2922,308,2934,295,2940,290,2946,287,2952,284,2960,282,2970,281,2970,277xm2959,349l2934,349,2941,354,2946,364,2951,373,2953,385,2953,410,2951,419,2946,426,2941,432,2935,435,2948,435,2954,431,2962,422,2969,411,2973,399,2973,372,2969,361,2959,349xm2945,339l2924,339,2914,343,2903,350,2917,350,2918,350,2922,349,2959,349,2954,343,2945,339xm3015,416l3008,416,3005,418,3003,420,3001,423,2999,426,2999,433,3001,436,3003,438,3005,441,3008,442,3015,442,3018,441,3020,438,3023,436,3024,433,3024,426,3023,423,3018,418,3015,416xe" filled="true" fillcolor="#000000" stroked="false">
            <v:path arrowok="t"/>
            <v:fill type="solid"/>
            <w10:wrap type="none"/>
          </v:shape>
        </w:pict>
      </w:r>
      <w:r>
        <w:rPr/>
        <w:t>Búsqueda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soluciones</w:t>
      </w:r>
    </w:p>
    <w:p>
      <w:pPr>
        <w:pStyle w:val="BodyText"/>
        <w:spacing w:before="1"/>
        <w:rPr>
          <w:b/>
        </w:rPr>
      </w:pPr>
    </w:p>
    <w:p>
      <w:pPr>
        <w:spacing w:before="0"/>
        <w:ind w:left="1258" w:right="0" w:firstLine="0"/>
        <w:jc w:val="left"/>
        <w:rPr>
          <w:b/>
          <w:sz w:val="24"/>
        </w:rPr>
      </w:pPr>
      <w:r>
        <w:rPr>
          <w:b/>
          <w:sz w:val="24"/>
        </w:rPr>
        <w:t>Explorar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soluciones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inmediatas</w:t>
      </w:r>
    </w:p>
    <w:p>
      <w:pPr>
        <w:pStyle w:val="BodyText"/>
        <w:spacing w:before="6"/>
        <w:rPr>
          <w:b/>
          <w:sz w:val="25"/>
        </w:rPr>
      </w:pPr>
      <w:r>
        <w:rPr/>
        <w:pict>
          <v:group style="position:absolute;margin-left:71.148003pt;margin-top:16.644493pt;width:453.3pt;height:10.95pt;mso-position-horizontal-relative:page;mso-position-vertical-relative:paragraph;z-index:-15619584;mso-wrap-distance-left:0;mso-wrap-distance-right:0" coordorigin="1423,333" coordsize="9066,219">
            <v:shape style="position:absolute;left:1422;top:335;width:3816;height:216" type="#_x0000_t75" stroked="false">
              <v:imagedata r:id="rId690" o:title=""/>
            </v:shape>
            <v:shape style="position:absolute;left:5305;top:332;width:5183;height:219" type="#_x0000_t75" stroked="false">
              <v:imagedata r:id="rId69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14">
            <wp:simplePos x="0" y="0"/>
            <wp:positionH relativeFrom="page">
              <wp:posOffset>906056</wp:posOffset>
            </wp:positionH>
            <wp:positionV relativeFrom="paragraph">
              <wp:posOffset>577272</wp:posOffset>
            </wp:positionV>
            <wp:extent cx="788603" cy="92297"/>
            <wp:effectExtent l="0" t="0" r="0" b="0"/>
            <wp:wrapTopAndBottom/>
            <wp:docPr id="67" name="image3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91.png"/>
                    <pic:cNvPicPr/>
                  </pic:nvPicPr>
                  <pic:blipFill>
                    <a:blip r:embed="rId6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60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4.900002pt;margin-top:69.044495pt;width:421.05pt;height:27.6pt;mso-position-horizontal-relative:page;mso-position-vertical-relative:paragraph;z-index:-15618560;mso-wrap-distance-left:0;mso-wrap-distance-right:0" type="#_x0000_t202" filled="true" fillcolor="#deeaf6" stroked="false">
            <v:textbox inset="0,0,0,0">
              <w:txbxContent>
                <w:p>
                  <w:pPr>
                    <w:spacing w:line="275" w:lineRule="exact" w:before="0"/>
                    <w:ind w:left="28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“Si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pudiéramos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hacer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algo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ya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mismo,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¿qué</w:t>
                  </w:r>
                  <w:r>
                    <w:rPr>
                      <w:i/>
                      <w:spacing w:val="-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es</w:t>
                  </w:r>
                  <w:r>
                    <w:rPr>
                      <w:i/>
                      <w:spacing w:val="-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lo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que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más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la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ayudaría?”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3"/>
        </w:rPr>
      </w:pPr>
      <w:r>
        <w:rPr/>
        <w:pict>
          <v:shape style="position:absolute;margin-left:65.304001pt;margin-top:15.710977pt;width:464.85pt;height:112.85pt;mso-position-horizontal-relative:page;mso-position-vertical-relative:paragraph;z-index:-15618048;mso-wrap-distance-left:0;mso-wrap-distance-right:0" type="#_x0000_t202" filled="false" stroked="true" strokeweight=".47998pt" strokecolor="#808080">
            <v:textbox inset="0,0,0,0">
              <w:txbxContent>
                <w:p>
                  <w:pPr>
                    <w:spacing w:line="480" w:lineRule="auto" w:before="18"/>
                    <w:ind w:left="108" w:right="104" w:firstLine="0"/>
                    <w:jc w:val="both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La evidencia señala que incluso las mujeres que valoran el ideal familiar tradicional y</w:t>
                  </w:r>
                  <w:r>
                    <w:rPr>
                      <w:b/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dependen</w:t>
                  </w:r>
                  <w:r>
                    <w:rPr>
                      <w:b/>
                      <w:i/>
                      <w:spacing w:val="-14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económicamente</w:t>
                  </w:r>
                  <w:r>
                    <w:rPr>
                      <w:b/>
                      <w:i/>
                      <w:spacing w:val="-14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de</w:t>
                  </w:r>
                  <w:r>
                    <w:rPr>
                      <w:b/>
                      <w:i/>
                      <w:spacing w:val="-15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sus</w:t>
                  </w:r>
                  <w:r>
                    <w:rPr>
                      <w:b/>
                      <w:i/>
                      <w:spacing w:val="-14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parejas,</w:t>
                  </w:r>
                  <w:r>
                    <w:rPr>
                      <w:b/>
                      <w:i/>
                      <w:spacing w:val="-13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tienen</w:t>
                  </w:r>
                  <w:r>
                    <w:rPr>
                      <w:b/>
                      <w:i/>
                      <w:spacing w:val="-14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mayores</w:t>
                  </w:r>
                  <w:r>
                    <w:rPr>
                      <w:b/>
                      <w:i/>
                      <w:spacing w:val="-14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posibilidades</w:t>
                  </w:r>
                  <w:r>
                    <w:rPr>
                      <w:b/>
                      <w:i/>
                      <w:spacing w:val="-14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de</w:t>
                  </w:r>
                  <w:r>
                    <w:rPr>
                      <w:b/>
                      <w:i/>
                      <w:spacing w:val="-15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salir</w:t>
                  </w:r>
                  <w:r>
                    <w:rPr>
                      <w:b/>
                      <w:i/>
                      <w:spacing w:val="-14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de</w:t>
                  </w:r>
                  <w:r>
                    <w:rPr>
                      <w:b/>
                      <w:i/>
                      <w:spacing w:val="-16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relaciones</w:t>
                  </w:r>
                  <w:r>
                    <w:rPr>
                      <w:b/>
                      <w:i/>
                      <w:spacing w:val="-57"/>
                      <w:sz w:val="24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violentas si cuentan con respaldo de su entorno familiar y social (Nureña &amp; Caparachín,</w:t>
                  </w:r>
                  <w:r>
                    <w:rPr>
                      <w:b/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2019).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7"/>
        </w:rPr>
      </w:pPr>
    </w:p>
    <w:p>
      <w:pPr>
        <w:spacing w:line="480" w:lineRule="auto" w:before="90"/>
        <w:ind w:left="1258" w:right="1232" w:firstLine="0"/>
        <w:jc w:val="left"/>
        <w:rPr>
          <w:sz w:val="24"/>
        </w:rPr>
      </w:pPr>
      <w:r>
        <w:rPr>
          <w:b/>
          <w:sz w:val="24"/>
        </w:rPr>
        <w:t>Identifique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redes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apoyo.</w:t>
      </w:r>
      <w:r>
        <w:rPr>
          <w:b/>
          <w:spacing w:val="23"/>
          <w:sz w:val="24"/>
        </w:rPr>
        <w:t> </w:t>
      </w:r>
      <w:r>
        <w:rPr>
          <w:sz w:val="24"/>
        </w:rPr>
        <w:t>Identifique</w:t>
      </w:r>
      <w:r>
        <w:rPr>
          <w:spacing w:val="19"/>
          <w:sz w:val="24"/>
        </w:rPr>
        <w:t> </w:t>
      </w:r>
      <w:r>
        <w:rPr>
          <w:sz w:val="24"/>
        </w:rPr>
        <w:t>con</w:t>
      </w:r>
      <w:r>
        <w:rPr>
          <w:spacing w:val="21"/>
          <w:sz w:val="24"/>
        </w:rPr>
        <w:t> </w:t>
      </w:r>
      <w:r>
        <w:rPr>
          <w:sz w:val="24"/>
        </w:rPr>
        <w:t>la</w:t>
      </w:r>
      <w:r>
        <w:rPr>
          <w:spacing w:val="19"/>
          <w:sz w:val="24"/>
        </w:rPr>
        <w:t> </w:t>
      </w:r>
      <w:r>
        <w:rPr>
          <w:sz w:val="24"/>
        </w:rPr>
        <w:t>usuaria</w:t>
      </w:r>
      <w:r>
        <w:rPr>
          <w:spacing w:val="19"/>
          <w:sz w:val="24"/>
        </w:rPr>
        <w:t> </w:t>
      </w:r>
      <w:r>
        <w:rPr>
          <w:sz w:val="24"/>
        </w:rPr>
        <w:t>sus</w:t>
      </w:r>
      <w:r>
        <w:rPr>
          <w:spacing w:val="21"/>
          <w:sz w:val="24"/>
        </w:rPr>
        <w:t> </w:t>
      </w:r>
      <w:r>
        <w:rPr>
          <w:sz w:val="24"/>
        </w:rPr>
        <w:t>redes</w:t>
      </w:r>
      <w:r>
        <w:rPr>
          <w:spacing w:val="20"/>
          <w:sz w:val="24"/>
        </w:rPr>
        <w:t> </w:t>
      </w:r>
      <w:r>
        <w:rPr>
          <w:sz w:val="24"/>
        </w:rPr>
        <w:t>de</w:t>
      </w:r>
      <w:r>
        <w:rPr>
          <w:spacing w:val="21"/>
          <w:sz w:val="24"/>
        </w:rPr>
        <w:t> </w:t>
      </w:r>
      <w:r>
        <w:rPr>
          <w:sz w:val="24"/>
        </w:rPr>
        <w:t>apoyo</w:t>
      </w:r>
      <w:r>
        <w:rPr>
          <w:spacing w:val="21"/>
          <w:sz w:val="24"/>
        </w:rPr>
        <w:t> </w:t>
      </w:r>
      <w:r>
        <w:rPr>
          <w:sz w:val="24"/>
        </w:rPr>
        <w:t>familiar</w:t>
      </w:r>
      <w:r>
        <w:rPr>
          <w:spacing w:val="19"/>
          <w:sz w:val="24"/>
        </w:rPr>
        <w:t> </w:t>
      </w:r>
      <w:r>
        <w:rPr>
          <w:sz w:val="24"/>
        </w:rPr>
        <w:t>y</w:t>
      </w:r>
      <w:r>
        <w:rPr>
          <w:spacing w:val="20"/>
          <w:sz w:val="24"/>
        </w:rPr>
        <w:t> </w:t>
      </w:r>
      <w:r>
        <w:rPr>
          <w:sz w:val="24"/>
        </w:rPr>
        <w:t>social</w:t>
      </w:r>
      <w:r>
        <w:rPr>
          <w:spacing w:val="-57"/>
          <w:sz w:val="24"/>
        </w:rPr>
        <w:t> </w:t>
      </w:r>
      <w:r>
        <w:rPr>
          <w:sz w:val="24"/>
        </w:rPr>
        <w:t>idóneo:</w:t>
      </w:r>
    </w:p>
    <w:p>
      <w:pPr>
        <w:pStyle w:val="BodyText"/>
        <w:ind w:left="1938"/>
        <w:rPr>
          <w:sz w:val="20"/>
        </w:rPr>
      </w:pPr>
      <w:r>
        <w:rPr>
          <w:sz w:val="20"/>
        </w:rPr>
        <w:pict>
          <v:shape style="width:421.05pt;height:82.85pt;mso-position-horizontal-relative:char;mso-position-vertical-relative:line" type="#_x0000_t202" filled="true" fillcolor="#deeaf6" stroked="false">
            <w10:anchorlock/>
            <v:textbox inset="0,0,0,0">
              <w:txbxContent>
                <w:p>
                  <w:pPr>
                    <w:spacing w:line="480" w:lineRule="auto" w:before="0"/>
                    <w:ind w:left="28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“¿Los</w:t>
                  </w:r>
                  <w:r>
                    <w:rPr>
                      <w:i/>
                      <w:spacing w:val="19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miembros</w:t>
                  </w:r>
                  <w:r>
                    <w:rPr>
                      <w:i/>
                      <w:spacing w:val="20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de</w:t>
                  </w:r>
                  <w:r>
                    <w:rPr>
                      <w:i/>
                      <w:spacing w:val="19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su</w:t>
                  </w:r>
                  <w:r>
                    <w:rPr>
                      <w:i/>
                      <w:spacing w:val="19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familia</w:t>
                  </w:r>
                  <w:r>
                    <w:rPr>
                      <w:i/>
                      <w:spacing w:val="20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viven</w:t>
                  </w:r>
                  <w:r>
                    <w:rPr>
                      <w:i/>
                      <w:spacing w:val="20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en</w:t>
                  </w:r>
                  <w:r>
                    <w:rPr>
                      <w:i/>
                      <w:spacing w:val="20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la</w:t>
                  </w:r>
                  <w:r>
                    <w:rPr>
                      <w:i/>
                      <w:spacing w:val="19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ciudad?</w:t>
                  </w:r>
                  <w:r>
                    <w:rPr>
                      <w:i/>
                      <w:spacing w:val="20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¿Se</w:t>
                  </w:r>
                  <w:r>
                    <w:rPr>
                      <w:i/>
                      <w:spacing w:val="19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frecuenta</w:t>
                  </w:r>
                  <w:r>
                    <w:rPr>
                      <w:i/>
                      <w:spacing w:val="20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con</w:t>
                  </w:r>
                  <w:r>
                    <w:rPr>
                      <w:i/>
                      <w:spacing w:val="19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ellos?</w:t>
                  </w:r>
                  <w:r>
                    <w:rPr>
                      <w:i/>
                      <w:spacing w:val="20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¿Les</w:t>
                  </w:r>
                  <w:r>
                    <w:rPr>
                      <w:i/>
                      <w:spacing w:val="20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ha</w:t>
                  </w:r>
                  <w:r>
                    <w:rPr>
                      <w:i/>
                      <w:spacing w:val="-5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comentado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sobre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esta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situación de violencia?”</w:t>
                  </w:r>
                </w:p>
                <w:p>
                  <w:pPr>
                    <w:spacing w:before="0"/>
                    <w:ind w:left="28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“¿Si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tuviera que</w:t>
                  </w:r>
                  <w:r>
                    <w:rPr>
                      <w:i/>
                      <w:spacing w:val="-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dejar su casa,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dónde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pasarían la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noche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usted y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sus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hijas/os?”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line="477" w:lineRule="auto" w:before="90" w:after="4"/>
        <w:ind w:left="1258" w:right="1232" w:firstLine="0"/>
        <w:jc w:val="left"/>
        <w:rPr>
          <w:sz w:val="24"/>
        </w:rPr>
      </w:pPr>
      <w:r>
        <w:rPr>
          <w:b/>
          <w:sz w:val="24"/>
        </w:rPr>
        <w:t>Identifique</w:t>
      </w:r>
      <w:r>
        <w:rPr>
          <w:b/>
          <w:spacing w:val="43"/>
          <w:sz w:val="24"/>
        </w:rPr>
        <w:t> </w:t>
      </w:r>
      <w:r>
        <w:rPr>
          <w:b/>
          <w:sz w:val="24"/>
        </w:rPr>
        <w:t>otras</w:t>
      </w:r>
      <w:r>
        <w:rPr>
          <w:b/>
          <w:spacing w:val="45"/>
          <w:sz w:val="24"/>
        </w:rPr>
        <w:t> </w:t>
      </w:r>
      <w:r>
        <w:rPr>
          <w:b/>
          <w:sz w:val="24"/>
        </w:rPr>
        <w:t>limitaciones.</w:t>
      </w:r>
      <w:r>
        <w:rPr>
          <w:b/>
          <w:spacing w:val="47"/>
          <w:sz w:val="24"/>
        </w:rPr>
        <w:t> </w:t>
      </w:r>
      <w:r>
        <w:rPr>
          <w:sz w:val="24"/>
        </w:rPr>
        <w:t>Recuérdele</w:t>
      </w:r>
      <w:r>
        <w:rPr>
          <w:spacing w:val="47"/>
          <w:sz w:val="24"/>
        </w:rPr>
        <w:t> </w:t>
      </w:r>
      <w:r>
        <w:rPr>
          <w:sz w:val="24"/>
        </w:rPr>
        <w:t>de</w:t>
      </w:r>
      <w:r>
        <w:rPr>
          <w:spacing w:val="46"/>
          <w:sz w:val="24"/>
        </w:rPr>
        <w:t> </w:t>
      </w:r>
      <w:r>
        <w:rPr>
          <w:sz w:val="24"/>
        </w:rPr>
        <w:t>otros</w:t>
      </w:r>
      <w:r>
        <w:rPr>
          <w:spacing w:val="44"/>
          <w:sz w:val="24"/>
        </w:rPr>
        <w:t> </w:t>
      </w:r>
      <w:r>
        <w:rPr>
          <w:sz w:val="24"/>
        </w:rPr>
        <w:t>aspectos</w:t>
      </w:r>
      <w:r>
        <w:rPr>
          <w:spacing w:val="46"/>
          <w:sz w:val="24"/>
        </w:rPr>
        <w:t> </w:t>
      </w:r>
      <w:r>
        <w:rPr>
          <w:sz w:val="24"/>
        </w:rPr>
        <w:t>que</w:t>
      </w:r>
      <w:r>
        <w:rPr>
          <w:spacing w:val="45"/>
          <w:sz w:val="24"/>
        </w:rPr>
        <w:t> </w:t>
      </w:r>
      <w:r>
        <w:rPr>
          <w:sz w:val="24"/>
        </w:rPr>
        <w:t>en</w:t>
      </w:r>
      <w:r>
        <w:rPr>
          <w:spacing w:val="45"/>
          <w:sz w:val="24"/>
        </w:rPr>
        <w:t> </w:t>
      </w:r>
      <w:r>
        <w:rPr>
          <w:sz w:val="24"/>
        </w:rPr>
        <w:t>ocasiones</w:t>
      </w:r>
      <w:r>
        <w:rPr>
          <w:spacing w:val="45"/>
          <w:sz w:val="24"/>
        </w:rPr>
        <w:t> </w:t>
      </w:r>
      <w:r>
        <w:rPr>
          <w:sz w:val="24"/>
        </w:rPr>
        <w:t>limitan</w:t>
      </w:r>
      <w:r>
        <w:rPr>
          <w:spacing w:val="43"/>
          <w:sz w:val="24"/>
        </w:rPr>
        <w:t> </w:t>
      </w:r>
      <w:r>
        <w:rPr>
          <w:sz w:val="24"/>
        </w:rPr>
        <w:t>la</w:t>
      </w:r>
      <w:r>
        <w:rPr>
          <w:spacing w:val="-57"/>
          <w:sz w:val="24"/>
        </w:rPr>
        <w:t> </w:t>
      </w:r>
      <w:r>
        <w:rPr>
          <w:sz w:val="24"/>
        </w:rPr>
        <w:t>decisión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dejar el hogar:</w:t>
      </w:r>
    </w:p>
    <w:p>
      <w:pPr>
        <w:pStyle w:val="BodyText"/>
        <w:ind w:left="1938"/>
        <w:rPr>
          <w:sz w:val="20"/>
        </w:rPr>
      </w:pPr>
      <w:r>
        <w:rPr>
          <w:sz w:val="20"/>
        </w:rPr>
        <w:pict>
          <v:shape style="width:421.05pt;height:55.25pt;mso-position-horizontal-relative:char;mso-position-vertical-relative:line" type="#_x0000_t202" filled="true" fillcolor="#deeaf6" stroked="false">
            <w10:anchorlock/>
            <v:textbox inset="0,0,0,0">
              <w:txbxContent>
                <w:p>
                  <w:pPr>
                    <w:spacing w:line="275" w:lineRule="exact" w:before="0"/>
                    <w:ind w:left="28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“Si</w:t>
                  </w:r>
                  <w:r>
                    <w:rPr>
                      <w:i/>
                      <w:spacing w:val="38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usted</w:t>
                  </w:r>
                  <w:r>
                    <w:rPr>
                      <w:i/>
                      <w:spacing w:val="39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sale</w:t>
                  </w:r>
                  <w:r>
                    <w:rPr>
                      <w:i/>
                      <w:spacing w:val="38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de</w:t>
                  </w:r>
                  <w:r>
                    <w:rPr>
                      <w:i/>
                      <w:spacing w:val="38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su</w:t>
                  </w:r>
                  <w:r>
                    <w:rPr>
                      <w:i/>
                      <w:spacing w:val="38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casa</w:t>
                  </w:r>
                  <w:r>
                    <w:rPr>
                      <w:i/>
                      <w:spacing w:val="39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llevándose</w:t>
                  </w:r>
                  <w:r>
                    <w:rPr>
                      <w:i/>
                      <w:spacing w:val="38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</w:t>
                  </w:r>
                  <w:r>
                    <w:rPr>
                      <w:i/>
                      <w:spacing w:val="39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sus</w:t>
                  </w:r>
                  <w:r>
                    <w:rPr>
                      <w:i/>
                      <w:spacing w:val="38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hijos/as,</w:t>
                  </w:r>
                  <w:r>
                    <w:rPr>
                      <w:i/>
                      <w:spacing w:val="39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no</w:t>
                  </w:r>
                  <w:r>
                    <w:rPr>
                      <w:i/>
                      <w:spacing w:val="39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se</w:t>
                  </w:r>
                  <w:r>
                    <w:rPr>
                      <w:i/>
                      <w:spacing w:val="38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considera</w:t>
                  </w:r>
                  <w:r>
                    <w:rPr>
                      <w:i/>
                      <w:spacing w:val="38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secuestro,</w:t>
                  </w:r>
                  <w:r>
                    <w:rPr>
                      <w:i/>
                      <w:spacing w:val="39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no</w:t>
                  </w:r>
                </w:p>
                <w:p>
                  <w:pPr>
                    <w:pStyle w:val="BodyText"/>
                    <w:rPr>
                      <w:i/>
                    </w:rPr>
                  </w:pPr>
                </w:p>
                <w:p>
                  <w:pPr>
                    <w:spacing w:before="0"/>
                    <w:ind w:left="28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perderá</w:t>
                  </w:r>
                  <w:r>
                    <w:rPr>
                      <w:i/>
                      <w:spacing w:val="-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la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patria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potestad</w:t>
                  </w:r>
                  <w:r>
                    <w:rPr>
                      <w:i/>
                      <w:spacing w:val="-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por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ello”.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688"/>
          <w:footerReference w:type="default" r:id="rId689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sz w:val="20"/>
        </w:rPr>
      </w:pPr>
    </w:p>
    <w:p>
      <w:pPr>
        <w:pStyle w:val="Heading1"/>
        <w:spacing w:before="215"/>
        <w:ind w:left="1258"/>
      </w:pPr>
      <w:r>
        <w:rPr/>
        <w:t>Mapee</w:t>
      </w:r>
      <w:r>
        <w:rPr>
          <w:spacing w:val="-3"/>
        </w:rPr>
        <w:t> </w:t>
      </w:r>
      <w:r>
        <w:rPr/>
        <w:t>acciones</w:t>
      </w:r>
      <w:r>
        <w:rPr>
          <w:spacing w:val="-1"/>
        </w:rPr>
        <w:t> </w:t>
      </w:r>
      <w:r>
        <w:rPr/>
        <w:t>previas</w:t>
      </w:r>
      <w:r>
        <w:rPr>
          <w:spacing w:val="-1"/>
        </w:rPr>
        <w:t> </w:t>
      </w:r>
      <w:r>
        <w:rPr/>
        <w:t>tomadas por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víctima.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258" w:right="1232" w:firstLine="707"/>
      </w:pPr>
      <w:r>
        <w:rPr/>
        <w:t>Además,</w:t>
      </w:r>
      <w:r>
        <w:rPr>
          <w:spacing w:val="3"/>
        </w:rPr>
        <w:t> </w:t>
      </w:r>
      <w:r>
        <w:rPr/>
        <w:t>pregunte</w:t>
      </w:r>
      <w:r>
        <w:rPr>
          <w:spacing w:val="4"/>
        </w:rPr>
        <w:t> </w:t>
      </w:r>
      <w:r>
        <w:rPr/>
        <w:t>por</w:t>
      </w:r>
      <w:r>
        <w:rPr>
          <w:spacing w:val="2"/>
        </w:rPr>
        <w:t> </w:t>
      </w:r>
      <w:r>
        <w:rPr/>
        <w:t>las</w:t>
      </w:r>
      <w:r>
        <w:rPr>
          <w:spacing w:val="4"/>
        </w:rPr>
        <w:t> </w:t>
      </w:r>
      <w:r>
        <w:rPr/>
        <w:t>estrategias</w:t>
      </w:r>
      <w:r>
        <w:rPr>
          <w:spacing w:val="5"/>
        </w:rPr>
        <w:t> </w:t>
      </w:r>
      <w:r>
        <w:rPr/>
        <w:t>para</w:t>
      </w:r>
      <w:r>
        <w:rPr>
          <w:spacing w:val="2"/>
        </w:rPr>
        <w:t> </w:t>
      </w:r>
      <w:r>
        <w:rPr/>
        <w:t>dejar</w:t>
      </w:r>
      <w:r>
        <w:rPr>
          <w:spacing w:val="6"/>
        </w:rPr>
        <w:t> </w:t>
      </w:r>
      <w:r>
        <w:rPr/>
        <w:t>el</w:t>
      </w:r>
      <w:r>
        <w:rPr>
          <w:spacing w:val="4"/>
        </w:rPr>
        <w:t> </w:t>
      </w:r>
      <w:r>
        <w:rPr/>
        <w:t>hogar</w:t>
      </w:r>
      <w:r>
        <w:rPr>
          <w:spacing w:val="3"/>
        </w:rPr>
        <w:t> </w:t>
      </w:r>
      <w:r>
        <w:rPr/>
        <w:t>o</w:t>
      </w:r>
      <w:r>
        <w:rPr>
          <w:spacing w:val="5"/>
        </w:rPr>
        <w:t> </w:t>
      </w:r>
      <w:r>
        <w:rPr/>
        <w:t>al</w:t>
      </w:r>
      <w:r>
        <w:rPr>
          <w:spacing w:val="7"/>
        </w:rPr>
        <w:t> </w:t>
      </w:r>
      <w:r>
        <w:rPr/>
        <w:t>agresor</w:t>
      </w:r>
      <w:r>
        <w:rPr>
          <w:spacing w:val="2"/>
        </w:rPr>
        <w:t> </w:t>
      </w:r>
      <w:r>
        <w:rPr/>
        <w:t>que</w:t>
      </w:r>
      <w:r>
        <w:rPr>
          <w:spacing w:val="5"/>
        </w:rPr>
        <w:t> </w:t>
      </w:r>
      <w:r>
        <w:rPr/>
        <w:t>antes</w:t>
      </w:r>
      <w:r>
        <w:rPr>
          <w:spacing w:val="3"/>
        </w:rPr>
        <w:t> </w:t>
      </w:r>
      <w:r>
        <w:rPr/>
        <w:t>empleó</w:t>
      </w:r>
      <w:r>
        <w:rPr>
          <w:spacing w:val="-57"/>
        </w:rPr>
        <w:t> </w:t>
      </w:r>
      <w:r>
        <w:rPr/>
        <w:t>la</w:t>
      </w:r>
      <w:r>
        <w:rPr>
          <w:spacing w:val="-1"/>
        </w:rPr>
        <w:t> </w:t>
      </w:r>
      <w:r>
        <w:rPr/>
        <w:t>víctima y</w:t>
      </w:r>
      <w:r>
        <w:rPr>
          <w:spacing w:val="-1"/>
        </w:rPr>
        <w:t> </w:t>
      </w:r>
      <w:r>
        <w:rPr/>
        <w:t>si funcionaron o no resultaron exitosas.</w:t>
      </w:r>
    </w:p>
    <w:p>
      <w:pPr>
        <w:pStyle w:val="Heading1"/>
        <w:ind w:left="1258"/>
      </w:pPr>
      <w:r>
        <w:rPr/>
        <w:t>Explorar</w:t>
      </w:r>
      <w:r>
        <w:rPr>
          <w:spacing w:val="-4"/>
        </w:rPr>
        <w:t> </w:t>
      </w:r>
      <w:r>
        <w:rPr/>
        <w:t>soluciones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otros</w:t>
      </w:r>
      <w:r>
        <w:rPr>
          <w:spacing w:val="-1"/>
        </w:rPr>
        <w:t> </w:t>
      </w:r>
      <w:r>
        <w:rPr/>
        <w:t>momentos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258" w:right="1232" w:firstLine="707"/>
      </w:pPr>
      <w:r>
        <w:rPr/>
        <w:t>Es</w:t>
      </w:r>
      <w:r>
        <w:rPr>
          <w:spacing w:val="20"/>
        </w:rPr>
        <w:t> </w:t>
      </w:r>
      <w:r>
        <w:rPr/>
        <w:t>importante</w:t>
      </w:r>
      <w:r>
        <w:rPr>
          <w:spacing w:val="19"/>
        </w:rPr>
        <w:t> </w:t>
      </w:r>
      <w:r>
        <w:rPr/>
        <w:t>explorar</w:t>
      </w:r>
      <w:r>
        <w:rPr>
          <w:spacing w:val="19"/>
        </w:rPr>
        <w:t> </w:t>
      </w:r>
      <w:r>
        <w:rPr/>
        <w:t>otras</w:t>
      </w:r>
      <w:r>
        <w:rPr>
          <w:spacing w:val="20"/>
        </w:rPr>
        <w:t> </w:t>
      </w:r>
      <w:r>
        <w:rPr/>
        <w:t>soluciones,</w:t>
      </w:r>
      <w:r>
        <w:rPr>
          <w:spacing w:val="21"/>
        </w:rPr>
        <w:t> </w:t>
      </w:r>
      <w:r>
        <w:rPr/>
        <w:t>especialmente</w:t>
      </w:r>
      <w:r>
        <w:rPr>
          <w:spacing w:val="19"/>
        </w:rPr>
        <w:t> </w:t>
      </w:r>
      <w:r>
        <w:rPr/>
        <w:t>no</w:t>
      </w:r>
      <w:r>
        <w:rPr>
          <w:spacing w:val="20"/>
        </w:rPr>
        <w:t> </w:t>
      </w:r>
      <w:r>
        <w:rPr/>
        <w:t>inmediatas.</w:t>
      </w:r>
      <w:r>
        <w:rPr>
          <w:spacing w:val="20"/>
        </w:rPr>
        <w:t> </w:t>
      </w:r>
      <w:r>
        <w:rPr/>
        <w:t>Para</w:t>
      </w:r>
      <w:r>
        <w:rPr>
          <w:spacing w:val="18"/>
        </w:rPr>
        <w:t> </w:t>
      </w:r>
      <w:r>
        <w:rPr/>
        <w:t>ello,</w:t>
      </w:r>
      <w:r>
        <w:rPr>
          <w:spacing w:val="21"/>
        </w:rPr>
        <w:t> </w:t>
      </w:r>
      <w:r>
        <w:rPr/>
        <w:t>siga</w:t>
      </w:r>
      <w:r>
        <w:rPr>
          <w:spacing w:val="-57"/>
        </w:rPr>
        <w:t> </w:t>
      </w:r>
      <w:r>
        <w:rPr/>
        <w:t>esta</w:t>
      </w:r>
      <w:r>
        <w:rPr>
          <w:spacing w:val="-1"/>
        </w:rPr>
        <w:t> </w:t>
      </w:r>
      <w:r>
        <w:rPr/>
        <w:t>secuencia de</w:t>
      </w:r>
      <w:r>
        <w:rPr>
          <w:spacing w:val="-1"/>
        </w:rPr>
        <w:t> </w:t>
      </w:r>
      <w:r>
        <w:rPr/>
        <w:t>pasos:</w:t>
      </w:r>
    </w:p>
    <w:p>
      <w:pPr>
        <w:pStyle w:val="ListParagraph"/>
        <w:numPr>
          <w:ilvl w:val="0"/>
          <w:numId w:val="52"/>
        </w:numPr>
        <w:tabs>
          <w:tab w:pos="1618" w:val="left" w:leader="none"/>
          <w:tab w:pos="1619" w:val="left" w:leader="none"/>
        </w:tabs>
        <w:spacing w:line="240" w:lineRule="auto" w:before="0" w:after="0"/>
        <w:ind w:left="1618" w:right="0" w:hanging="361"/>
        <w:jc w:val="left"/>
        <w:rPr>
          <w:sz w:val="24"/>
        </w:rPr>
      </w:pPr>
      <w:r>
        <w:rPr>
          <w:sz w:val="24"/>
        </w:rPr>
        <w:t>Promueva</w:t>
      </w:r>
      <w:r>
        <w:rPr>
          <w:spacing w:val="-2"/>
          <w:sz w:val="24"/>
        </w:rPr>
        <w:t> </w:t>
      </w:r>
      <w:r>
        <w:rPr>
          <w:sz w:val="24"/>
        </w:rPr>
        <w:t>una</w:t>
      </w:r>
      <w:r>
        <w:rPr>
          <w:spacing w:val="-2"/>
          <w:sz w:val="24"/>
        </w:rPr>
        <w:t> </w:t>
      </w:r>
      <w:r>
        <w:rPr>
          <w:sz w:val="24"/>
        </w:rPr>
        <w:t>lluvia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ideas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soluciones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la usuaria.</w:t>
      </w:r>
    </w:p>
    <w:p>
      <w:pPr>
        <w:pStyle w:val="BodyText"/>
      </w:pPr>
    </w:p>
    <w:p>
      <w:pPr>
        <w:pStyle w:val="ListParagraph"/>
        <w:numPr>
          <w:ilvl w:val="0"/>
          <w:numId w:val="52"/>
        </w:numPr>
        <w:tabs>
          <w:tab w:pos="1618" w:val="left" w:leader="none"/>
          <w:tab w:pos="1619" w:val="left" w:leader="none"/>
        </w:tabs>
        <w:spacing w:line="240" w:lineRule="auto" w:before="1" w:after="0"/>
        <w:ind w:left="1618" w:right="0" w:hanging="361"/>
        <w:jc w:val="left"/>
        <w:rPr>
          <w:sz w:val="24"/>
        </w:rPr>
      </w:pPr>
      <w:r>
        <w:rPr>
          <w:sz w:val="24"/>
        </w:rPr>
        <w:t>Pida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usuaria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organice</w:t>
      </w:r>
      <w:r>
        <w:rPr>
          <w:spacing w:val="-1"/>
          <w:sz w:val="24"/>
        </w:rPr>
        <w:t> </w:t>
      </w:r>
      <w:r>
        <w:rPr>
          <w:sz w:val="24"/>
        </w:rPr>
        <w:t>jerárquicamente</w:t>
      </w:r>
      <w:r>
        <w:rPr>
          <w:spacing w:val="-1"/>
          <w:sz w:val="24"/>
        </w:rPr>
        <w:t> </w:t>
      </w:r>
      <w:r>
        <w:rPr>
          <w:sz w:val="24"/>
        </w:rPr>
        <w:t>sus necesidades.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52"/>
        </w:numPr>
        <w:tabs>
          <w:tab w:pos="1618" w:val="left" w:leader="none"/>
          <w:tab w:pos="1619" w:val="left" w:leader="none"/>
        </w:tabs>
        <w:spacing w:line="240" w:lineRule="auto" w:before="0" w:after="0"/>
        <w:ind w:left="1618" w:right="0" w:hanging="361"/>
        <w:jc w:val="left"/>
        <w:rPr>
          <w:sz w:val="24"/>
        </w:rPr>
      </w:pPr>
      <w:r>
        <w:rPr>
          <w:sz w:val="24"/>
        </w:rPr>
        <w:t>Redefina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problema.</w:t>
      </w:r>
    </w:p>
    <w:p>
      <w:pPr>
        <w:pStyle w:val="BodyText"/>
      </w:pPr>
    </w:p>
    <w:p>
      <w:pPr>
        <w:pStyle w:val="ListParagraph"/>
        <w:numPr>
          <w:ilvl w:val="0"/>
          <w:numId w:val="52"/>
        </w:numPr>
        <w:tabs>
          <w:tab w:pos="1618" w:val="left" w:leader="none"/>
          <w:tab w:pos="1619" w:val="left" w:leader="none"/>
        </w:tabs>
        <w:spacing w:line="240" w:lineRule="auto" w:before="0" w:after="0"/>
        <w:ind w:left="1618" w:right="0" w:hanging="361"/>
        <w:jc w:val="left"/>
        <w:rPr>
          <w:sz w:val="24"/>
        </w:rPr>
      </w:pPr>
      <w:r>
        <w:rPr>
          <w:sz w:val="24"/>
        </w:rPr>
        <w:t>Genere</w:t>
      </w:r>
      <w:r>
        <w:rPr>
          <w:spacing w:val="-4"/>
          <w:sz w:val="24"/>
        </w:rPr>
        <w:t> </w:t>
      </w:r>
      <w:r>
        <w:rPr>
          <w:sz w:val="24"/>
        </w:rPr>
        <w:t>nuevas alternativas.</w:t>
      </w:r>
    </w:p>
    <w:p>
      <w:pPr>
        <w:pStyle w:val="BodyText"/>
      </w:pPr>
    </w:p>
    <w:p>
      <w:pPr>
        <w:pStyle w:val="ListParagraph"/>
        <w:numPr>
          <w:ilvl w:val="0"/>
          <w:numId w:val="52"/>
        </w:numPr>
        <w:tabs>
          <w:tab w:pos="1618" w:val="left" w:leader="none"/>
          <w:tab w:pos="1619" w:val="left" w:leader="none"/>
        </w:tabs>
        <w:spacing w:line="240" w:lineRule="auto" w:before="0" w:after="0"/>
        <w:ind w:left="1618" w:right="0" w:hanging="361"/>
        <w:jc w:val="left"/>
        <w:rPr>
          <w:sz w:val="24"/>
        </w:rPr>
      </w:pPr>
      <w:r>
        <w:rPr>
          <w:sz w:val="24"/>
        </w:rPr>
        <w:t>Deje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final</w:t>
      </w:r>
      <w:r>
        <w:rPr>
          <w:spacing w:val="-1"/>
          <w:sz w:val="24"/>
        </w:rPr>
        <w:t> </w:t>
      </w:r>
      <w:r>
        <w:rPr>
          <w:sz w:val="24"/>
        </w:rPr>
        <w:t>alguna sugerencia</w:t>
      </w:r>
      <w:r>
        <w:rPr>
          <w:spacing w:val="-1"/>
          <w:sz w:val="24"/>
        </w:rPr>
        <w:t> </w:t>
      </w:r>
      <w:r>
        <w:rPr>
          <w:sz w:val="24"/>
        </w:rPr>
        <w:t>suya.</w:t>
      </w:r>
    </w:p>
    <w:p>
      <w:pPr>
        <w:pStyle w:val="BodyText"/>
      </w:pPr>
    </w:p>
    <w:p>
      <w:pPr>
        <w:pStyle w:val="BodyText"/>
        <w:spacing w:line="480" w:lineRule="auto"/>
        <w:ind w:left="1258" w:right="1232" w:firstLine="707"/>
      </w:pPr>
      <w:r>
        <w:rPr/>
        <w:t>Frente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cada</w:t>
      </w:r>
      <w:r>
        <w:rPr>
          <w:spacing w:val="-7"/>
        </w:rPr>
        <w:t> </w:t>
      </w:r>
      <w:r>
        <w:rPr/>
        <w:t>solución</w:t>
      </w:r>
      <w:r>
        <w:rPr>
          <w:spacing w:val="-5"/>
        </w:rPr>
        <w:t> </w:t>
      </w:r>
      <w:r>
        <w:rPr/>
        <w:t>propuesta,</w:t>
      </w:r>
      <w:r>
        <w:rPr>
          <w:spacing w:val="-7"/>
        </w:rPr>
        <w:t> </w:t>
      </w:r>
      <w:r>
        <w:rPr/>
        <w:t>pida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persona</w:t>
      </w:r>
      <w:r>
        <w:rPr>
          <w:spacing w:val="-6"/>
        </w:rPr>
        <w:t> </w:t>
      </w:r>
      <w:r>
        <w:rPr/>
        <w:t>usuaria</w:t>
      </w:r>
      <w:r>
        <w:rPr>
          <w:spacing w:val="-7"/>
        </w:rPr>
        <w:t> </w:t>
      </w:r>
      <w:r>
        <w:rPr/>
        <w:t>que</w:t>
      </w:r>
      <w:r>
        <w:rPr>
          <w:spacing w:val="-4"/>
        </w:rPr>
        <w:t> </w:t>
      </w:r>
      <w:r>
        <w:rPr/>
        <w:t>realice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breve</w:t>
      </w:r>
      <w:r>
        <w:rPr>
          <w:spacing w:val="-5"/>
        </w:rPr>
        <w:t> </w:t>
      </w:r>
      <w:r>
        <w:rPr/>
        <w:t>análisis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las necesidades, costos y plazos para</w:t>
      </w:r>
      <w:r>
        <w:rPr>
          <w:spacing w:val="-2"/>
        </w:rPr>
        <w:t> </w:t>
      </w:r>
      <w:r>
        <w:rPr/>
        <w:t>llevarlas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cabo.</w:t>
      </w:r>
    </w:p>
    <w:p>
      <w:pPr>
        <w:spacing w:after="0" w:line="480" w:lineRule="auto"/>
        <w:sectPr>
          <w:headerReference w:type="default" r:id="rId693"/>
          <w:footerReference w:type="default" r:id="rId694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sz w:val="20"/>
        </w:rPr>
      </w:pPr>
    </w:p>
    <w:p>
      <w:pPr>
        <w:pStyle w:val="Heading1"/>
        <w:spacing w:before="215"/>
        <w:ind w:left="1359" w:right="1335"/>
        <w:jc w:val="center"/>
      </w:pPr>
      <w:r>
        <w:rPr/>
        <w:t>Tabla</w:t>
      </w:r>
      <w:r>
        <w:rPr>
          <w:spacing w:val="-1"/>
        </w:rPr>
        <w:t> </w:t>
      </w:r>
      <w:r>
        <w:rPr/>
        <w:t>36</w:t>
      </w:r>
    </w:p>
    <w:p>
      <w:pPr>
        <w:pStyle w:val="BodyText"/>
        <w:spacing w:before="1"/>
        <w:rPr>
          <w:b/>
        </w:rPr>
      </w:pPr>
    </w:p>
    <w:p>
      <w:pPr>
        <w:spacing w:before="0"/>
        <w:ind w:left="1359" w:right="1280" w:firstLine="0"/>
        <w:jc w:val="center"/>
        <w:rPr>
          <w:i/>
          <w:sz w:val="24"/>
        </w:rPr>
      </w:pPr>
      <w:r>
        <w:rPr>
          <w:i/>
          <w:sz w:val="24"/>
        </w:rPr>
        <w:t>Buenas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malas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prácticas para 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búsqueda 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soluciones</w:t>
      </w:r>
    </w:p>
    <w:p>
      <w:pPr>
        <w:pStyle w:val="BodyText"/>
        <w:spacing w:after="1"/>
        <w:rPr>
          <w:i/>
        </w:rPr>
      </w:pPr>
    </w:p>
    <w:tbl>
      <w:tblPr>
        <w:tblW w:w="0" w:type="auto"/>
        <w:jc w:val="left"/>
        <w:tblInd w:w="15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0"/>
        <w:gridCol w:w="4105"/>
      </w:tblGrid>
      <w:tr>
        <w:trPr>
          <w:trHeight w:val="551" w:hRule="atLeast"/>
        </w:trPr>
        <w:tc>
          <w:tcPr>
            <w:tcW w:w="4390" w:type="dxa"/>
            <w:shd w:val="clear" w:color="auto" w:fill="1F3863"/>
          </w:tcPr>
          <w:p>
            <w:pPr>
              <w:pStyle w:val="TableParagraph"/>
              <w:spacing w:line="275" w:lineRule="exact"/>
              <w:ind w:left="1384"/>
              <w:rPr>
                <w:sz w:val="24"/>
              </w:rPr>
            </w:pPr>
            <w:r>
              <w:rPr>
                <w:sz w:val="24"/>
              </w:rPr>
              <w:t>Buenas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prácticas</w:t>
            </w:r>
          </w:p>
        </w:tc>
        <w:tc>
          <w:tcPr>
            <w:tcW w:w="4105" w:type="dxa"/>
            <w:shd w:val="clear" w:color="auto" w:fill="1F3863"/>
          </w:tcPr>
          <w:p>
            <w:pPr>
              <w:pStyle w:val="TableParagraph"/>
              <w:spacing w:line="275" w:lineRule="exact"/>
              <w:ind w:left="92" w:right="95"/>
              <w:jc w:val="center"/>
              <w:rPr>
                <w:sz w:val="24"/>
              </w:rPr>
            </w:pPr>
            <w:r>
              <w:rPr>
                <w:sz w:val="24"/>
              </w:rPr>
              <w:t>Malas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prácticas</w:t>
            </w:r>
          </w:p>
        </w:tc>
      </w:tr>
      <w:tr>
        <w:trPr>
          <w:trHeight w:val="1798" w:hRule="atLeast"/>
        </w:trPr>
        <w:tc>
          <w:tcPr>
            <w:tcW w:w="4390" w:type="dxa"/>
          </w:tcPr>
          <w:p>
            <w:pPr>
              <w:pStyle w:val="TableParagraph"/>
              <w:ind w:left="108" w:righ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Promover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persona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usuaria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jerarquice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sus necesidades.</w:t>
            </w:r>
          </w:p>
          <w:p>
            <w:pPr>
              <w:pStyle w:val="TableParagraph"/>
              <w:ind w:left="108" w:righ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Plantee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distintas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alternativas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estrategias y que la usuaria seleccione la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considere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más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viable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su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situación y condiciones.</w:t>
            </w:r>
          </w:p>
        </w:tc>
        <w:tc>
          <w:tcPr>
            <w:tcW w:w="4105" w:type="dxa"/>
          </w:tcPr>
          <w:p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Escoger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mejor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solución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problema de la persona usuaria y decirle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lo que debe hacer.</w:t>
            </w:r>
          </w:p>
        </w:tc>
      </w:tr>
      <w:tr>
        <w:trPr>
          <w:trHeight w:val="1104" w:hRule="atLeast"/>
        </w:trPr>
        <w:tc>
          <w:tcPr>
            <w:tcW w:w="4390" w:type="dxa"/>
          </w:tcPr>
          <w:p>
            <w:pPr>
              <w:pStyle w:val="TableParagraph"/>
              <w:spacing w:before="133"/>
              <w:ind w:left="108" w:righ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Informar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sobre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prohibición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conciliación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extrajudicial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judicial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para casos 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violencia</w:t>
            </w:r>
          </w:p>
        </w:tc>
        <w:tc>
          <w:tcPr>
            <w:tcW w:w="4105" w:type="dxa"/>
          </w:tcPr>
          <w:p>
            <w:pPr>
              <w:pStyle w:val="TableParagraph"/>
              <w:spacing w:before="133"/>
              <w:ind w:left="92" w:right="204"/>
              <w:jc w:val="center"/>
              <w:rPr>
                <w:sz w:val="24"/>
              </w:rPr>
            </w:pPr>
            <w:r>
              <w:rPr>
                <w:sz w:val="24"/>
              </w:rPr>
              <w:t>Recomendar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conciliación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extrajudicial.</w:t>
            </w:r>
          </w:p>
        </w:tc>
      </w:tr>
      <w:tr>
        <w:trPr>
          <w:trHeight w:val="1656" w:hRule="atLeast"/>
        </w:trPr>
        <w:tc>
          <w:tcPr>
            <w:tcW w:w="4390" w:type="dxa"/>
          </w:tcPr>
          <w:p>
            <w:pPr>
              <w:pStyle w:val="TableParagraph"/>
              <w:spacing w:before="133"/>
              <w:ind w:left="108" w:righ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Proporcionar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víctima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toda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información judicial que requiera para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pueda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decidir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desea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emprender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una acción judicial, con conocimiento de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causa.</w:t>
            </w:r>
          </w:p>
        </w:tc>
        <w:tc>
          <w:tcPr>
            <w:tcW w:w="4105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Presionar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víctima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decida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iniciar una acción judicial.</w:t>
            </w:r>
          </w:p>
        </w:tc>
      </w:tr>
      <w:tr>
        <w:trPr>
          <w:trHeight w:val="1237" w:hRule="atLeast"/>
        </w:trPr>
        <w:tc>
          <w:tcPr>
            <w:tcW w:w="4390" w:type="dxa"/>
          </w:tcPr>
          <w:p>
            <w:pPr>
              <w:pStyle w:val="TableParagraph"/>
              <w:spacing w:before="133"/>
              <w:ind w:left="108" w:righ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Ofrecer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una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amplia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variedad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reparaciones por denegación, reducción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o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retraso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razonable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prestación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</w:p>
          <w:p>
            <w:pPr>
              <w:pStyle w:val="TableParagraph"/>
              <w:spacing w:line="256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servicios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administración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justicia.</w:t>
            </w:r>
          </w:p>
        </w:tc>
        <w:tc>
          <w:tcPr>
            <w:tcW w:w="4105" w:type="dxa"/>
          </w:tcPr>
          <w:p>
            <w:pPr>
              <w:pStyle w:val="TableParagraph"/>
              <w:spacing w:before="133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Indicar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tenga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paciencia,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aguante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nomás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porque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depende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favor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funcionario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público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atiendan</w:t>
            </w:r>
          </w:p>
          <w:p>
            <w:pPr>
              <w:pStyle w:val="TableParagraph"/>
              <w:spacing w:line="256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los servicios.</w:t>
            </w:r>
          </w:p>
        </w:tc>
      </w:tr>
    </w:tbl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Heading1"/>
        <w:numPr>
          <w:ilvl w:val="2"/>
          <w:numId w:val="53"/>
        </w:numPr>
        <w:tabs>
          <w:tab w:pos="3059" w:val="left" w:leader="none"/>
        </w:tabs>
        <w:spacing w:line="240" w:lineRule="auto" w:before="230" w:after="0"/>
        <w:ind w:left="3058" w:right="0" w:hanging="721"/>
        <w:jc w:val="left"/>
      </w:pPr>
      <w:r>
        <w:rPr/>
        <w:t>Derivación</w:t>
      </w:r>
      <w:r>
        <w:rPr>
          <w:spacing w:val="-3"/>
        </w:rPr>
        <w:t> </w:t>
      </w:r>
      <w:r>
        <w:rPr/>
        <w:t>segura</w:t>
      </w:r>
    </w:p>
    <w:p>
      <w:pPr>
        <w:pStyle w:val="BodyText"/>
        <w:spacing w:before="4"/>
        <w:rPr>
          <w:b/>
          <w:sz w:val="22"/>
        </w:rPr>
      </w:pPr>
      <w:r>
        <w:rPr/>
        <w:pict>
          <v:rect style="position:absolute;margin-left:150.5pt;margin-top:14.808028pt;width:375.43pt;height:.47998pt;mso-position-horizontal-relative:page;mso-position-vertical-relative:paragraph;z-index:-156160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2"/>
        </w:rPr>
      </w:pPr>
      <w:r>
        <w:rPr/>
        <w:pict>
          <v:group style="position:absolute;margin-left:65.064003pt;margin-top:14.748926pt;width:465.35pt;height:139.35pt;mso-position-horizontal-relative:page;mso-position-vertical-relative:paragraph;z-index:-15615488;mso-wrap-distance-left:0;mso-wrap-distance-right:0" coordorigin="1301,295" coordsize="9307,2787">
            <v:shape style="position:absolute;left:1301;top:295;width:9307;height:2787" coordorigin="1301,295" coordsize="9307,2787" path="m1311,1978l1301,1978,1301,2530,1301,3082,1311,3082,1311,2530,1311,1978xm1311,1425l1301,1425,1301,1978,1311,1978,1311,1425xm10598,295l1311,295,1301,295,1301,305,1301,873,1301,1425,1311,1425,1311,873,1311,305,10598,305,10598,295xm10608,1978l10598,1978,10598,2530,10598,3082,10608,3082,10608,2530,10608,1978xm10608,1425l10598,1425,10598,1978,10608,1978,10608,1425xm10608,295l10598,295,10598,305,10598,873,10598,1425,10608,1425,10608,873,10608,305,10608,295xe" filled="true" fillcolor="#808080" stroked="false">
              <v:path arrowok="t"/>
              <v:fill type="solid"/>
            </v:shape>
            <v:shape style="position:absolute;left:1301;top:294;width:9307;height:2787" type="#_x0000_t202" filled="false" stroked="false">
              <v:textbox inset="0,0,0,0">
                <w:txbxContent>
                  <w:p>
                    <w:pPr>
                      <w:spacing w:line="477" w:lineRule="auto" w:before="28"/>
                      <w:ind w:left="117" w:right="120" w:firstLine="0"/>
                      <w:jc w:val="both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-1"/>
                        <w:sz w:val="24"/>
                        <w:shd w:fill="D9D9D9" w:color="auto" w:val="clear"/>
                      </w:rPr>
                      <w:t>El</w:t>
                    </w:r>
                    <w:r>
                      <w:rPr>
                        <w:b/>
                        <w:i/>
                        <w:spacing w:val="-14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pacing w:val="-1"/>
                        <w:sz w:val="24"/>
                        <w:shd w:fill="D9D9D9" w:color="auto" w:val="clear"/>
                      </w:rPr>
                      <w:t>trauma</w:t>
                    </w:r>
                    <w:r>
                      <w:rPr>
                        <w:b/>
                        <w:i/>
                        <w:spacing w:val="-14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pacing w:val="-1"/>
                        <w:sz w:val="24"/>
                        <w:shd w:fill="D9D9D9" w:color="auto" w:val="clear"/>
                      </w:rPr>
                      <w:t>ocasionado</w:t>
                    </w:r>
                    <w:r>
                      <w:rPr>
                        <w:b/>
                        <w:i/>
                        <w:spacing w:val="-14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por</w:t>
                    </w:r>
                    <w:r>
                      <w:rPr>
                        <w:b/>
                        <w:i/>
                        <w:spacing w:val="-15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la</w:t>
                    </w:r>
                    <w:r>
                      <w:rPr>
                        <w:b/>
                        <w:i/>
                        <w:spacing w:val="-13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violencia</w:t>
                    </w:r>
                    <w:r>
                      <w:rPr>
                        <w:b/>
                        <w:i/>
                        <w:spacing w:val="-14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puede</w:t>
                    </w:r>
                    <w:r>
                      <w:rPr>
                        <w:b/>
                        <w:i/>
                        <w:spacing w:val="-13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haber</w:t>
                    </w:r>
                    <w:r>
                      <w:rPr>
                        <w:b/>
                        <w:i/>
                        <w:spacing w:val="-15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disminuido</w:t>
                    </w:r>
                    <w:r>
                      <w:rPr>
                        <w:b/>
                        <w:i/>
                        <w:spacing w:val="-13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la</w:t>
                    </w:r>
                    <w:r>
                      <w:rPr>
                        <w:b/>
                        <w:i/>
                        <w:spacing w:val="-14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autoeficacia</w:t>
                    </w:r>
                    <w:r>
                      <w:rPr>
                        <w:b/>
                        <w:i/>
                        <w:spacing w:val="-13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de</w:t>
                    </w:r>
                    <w:r>
                      <w:rPr>
                        <w:b/>
                        <w:i/>
                        <w:spacing w:val="-16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las</w:t>
                    </w:r>
                    <w:r>
                      <w:rPr>
                        <w:b/>
                        <w:i/>
                        <w:spacing w:val="-11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víctimas</w:t>
                    </w:r>
                    <w:r>
                      <w:rPr>
                        <w:b/>
                        <w:i/>
                        <w:spacing w:val="-58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y</w:t>
                    </w:r>
                    <w:r>
                      <w:rPr>
                        <w:b/>
                        <w:i/>
                        <w:spacing w:val="-2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su confianza para completar ciertas tareas.</w:t>
                    </w:r>
                  </w:p>
                  <w:p>
                    <w:pPr>
                      <w:spacing w:line="480" w:lineRule="auto" w:before="3"/>
                      <w:ind w:left="117" w:right="117" w:firstLine="0"/>
                      <w:jc w:val="both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Exigirles un esfuerzo adicional, por minúsculo que sea, puede disuadirlas de implementar</w:t>
                    </w:r>
                    <w:r>
                      <w:rPr>
                        <w:b/>
                        <w:i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las acciones recomendadas o de cumplir algunas tareas previas como organizar el cuidado</w:t>
                    </w:r>
                    <w:r>
                      <w:rPr>
                        <w:b/>
                        <w:i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de</w:t>
                    </w:r>
                    <w:r>
                      <w:rPr>
                        <w:b/>
                        <w:i/>
                        <w:spacing w:val="-2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niños, desconocer los horarios de</w:t>
                    </w:r>
                    <w:r>
                      <w:rPr>
                        <w:b/>
                        <w:i/>
                        <w:spacing w:val="-1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atención</w:t>
                    </w:r>
                    <w:r>
                      <w:rPr>
                        <w:b/>
                        <w:i/>
                        <w:spacing w:val="-1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o las rutas de acceso.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headerReference w:type="default" r:id="rId695"/>
          <w:footerReference w:type="default" r:id="rId696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8"/>
        </w:rPr>
      </w:pPr>
    </w:p>
    <w:p>
      <w:pPr>
        <w:pStyle w:val="BodyText"/>
        <w:ind w:left="1141"/>
        <w:rPr>
          <w:sz w:val="20"/>
        </w:rPr>
      </w:pPr>
      <w:r>
        <w:rPr>
          <w:sz w:val="20"/>
        </w:rPr>
        <w:pict>
          <v:group style="width:465.35pt;height:84.3pt;mso-position-horizontal-relative:char;mso-position-vertical-relative:line" coordorigin="0,0" coordsize="9307,1686">
            <v:shape style="position:absolute;left:-1;top:0;width:9307;height:1686" coordorigin="0,0" coordsize="9307,1686" path="m9297,1676l10,1676,10,1104,10,552,10,0,0,0,0,552,0,1104,0,1676,0,1685,10,1685,9297,1685,9297,1676xm9306,0l9297,0,9297,552,9297,1104,9297,1676,9297,1685,9306,1685,9306,1676,9306,1104,9306,552,9306,0xe" filled="true" fillcolor="#808080" stroked="false">
              <v:path arrowok="t"/>
              <v:fill type="solid"/>
            </v:shape>
            <v:shape style="position:absolute;left:0;top:0;width:9307;height:1686" type="#_x0000_t202" filled="false" stroked="false">
              <v:textbox inset="0,0,0,0">
                <w:txbxContent>
                  <w:p>
                    <w:pPr>
                      <w:spacing w:line="480" w:lineRule="auto" w:before="0"/>
                      <w:ind w:left="117" w:right="120" w:firstLine="0"/>
                      <w:jc w:val="both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Incluso si se le da un número telefónico y la dirección de un servicio de apoyo, en lugar de</w:t>
                    </w:r>
                    <w:r>
                      <w:rPr>
                        <w:b/>
                        <w:i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hacerle una derivación directa y segura, ellas podrían no acudir a buscar ese apoyo (BID,</w:t>
                    </w:r>
                    <w:r>
                      <w:rPr>
                        <w:b/>
                        <w:i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2019).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7"/>
        </w:rPr>
      </w:pPr>
    </w:p>
    <w:p>
      <w:pPr>
        <w:pStyle w:val="BodyText"/>
        <w:spacing w:line="480" w:lineRule="auto" w:before="90"/>
        <w:ind w:left="1258" w:right="1239" w:firstLine="719"/>
        <w:jc w:val="both"/>
      </w:pPr>
      <w:r>
        <w:rPr/>
        <w:t>Frente a estos riesgos, se ha ideado un mecanismo que garantice una derivación segura</w:t>
      </w:r>
      <w:r>
        <w:rPr>
          <w:spacing w:val="-57"/>
        </w:rPr>
        <w:t> </w:t>
      </w:r>
      <w:r>
        <w:rPr/>
        <w:t>a otra institución y que sea atendida por su personal de manera preferente y oportuna, por</w:t>
      </w:r>
      <w:r>
        <w:rPr>
          <w:spacing w:val="1"/>
        </w:rPr>
        <w:t> </w:t>
      </w:r>
      <w:r>
        <w:rPr/>
        <w:t>tratarse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víctima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violencia.</w:t>
      </w:r>
    </w:p>
    <w:p>
      <w:pPr>
        <w:pStyle w:val="BodyText"/>
        <w:spacing w:line="480" w:lineRule="auto"/>
        <w:ind w:left="1258" w:right="1234" w:firstLine="719"/>
        <w:jc w:val="both"/>
      </w:pPr>
      <w:r>
        <w:rPr/>
        <w:t>Ello requiere de determinados arreglos institucionales previos que viabilicen este tipo</w:t>
      </w:r>
      <w:r>
        <w:rPr>
          <w:spacing w:val="1"/>
        </w:rPr>
        <w:t> </w:t>
      </w:r>
      <w:r>
        <w:rPr/>
        <w:t>de</w:t>
      </w:r>
      <w:r>
        <w:rPr>
          <w:spacing w:val="-7"/>
        </w:rPr>
        <w:t> </w:t>
      </w:r>
      <w:r>
        <w:rPr/>
        <w:t>atención,</w:t>
      </w:r>
      <w:r>
        <w:rPr>
          <w:spacing w:val="-6"/>
        </w:rPr>
        <w:t> </w:t>
      </w:r>
      <w:r>
        <w:rPr/>
        <w:t>como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designación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“puntos</w:t>
      </w:r>
      <w:r>
        <w:rPr>
          <w:spacing w:val="-3"/>
        </w:rPr>
        <w:t> </w:t>
      </w:r>
      <w:r>
        <w:rPr/>
        <w:t>focales</w:t>
      </w:r>
      <w:r>
        <w:rPr>
          <w:spacing w:val="-5"/>
        </w:rPr>
        <w:t> </w:t>
      </w:r>
      <w:r>
        <w:rPr/>
        <w:t>contra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/>
        <w:t>violencia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género”</w:t>
      </w:r>
      <w:r>
        <w:rPr>
          <w:vertAlign w:val="superscript"/>
        </w:rPr>
        <w:t>50</w:t>
      </w:r>
      <w:r>
        <w:rPr>
          <w:spacing w:val="-5"/>
          <w:vertAlign w:val="baseline"/>
        </w:rPr>
        <w:t> </w:t>
      </w:r>
      <w:r>
        <w:rPr>
          <w:vertAlign w:val="baseline"/>
        </w:rPr>
        <w:t>al</w:t>
      </w:r>
      <w:r>
        <w:rPr>
          <w:spacing w:val="-4"/>
          <w:vertAlign w:val="baseline"/>
        </w:rPr>
        <w:t> </w:t>
      </w:r>
      <w:r>
        <w:rPr>
          <w:vertAlign w:val="baseline"/>
        </w:rPr>
        <w:t>interior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16"/>
          <w:vertAlign w:val="baseline"/>
        </w:rPr>
        <w:t> </w:t>
      </w:r>
      <w:r>
        <w:rPr>
          <w:spacing w:val="-1"/>
          <w:vertAlign w:val="baseline"/>
        </w:rPr>
        <w:t>cada</w:t>
      </w:r>
      <w:r>
        <w:rPr>
          <w:spacing w:val="-16"/>
          <w:vertAlign w:val="baseline"/>
        </w:rPr>
        <w:t> </w:t>
      </w:r>
      <w:r>
        <w:rPr>
          <w:spacing w:val="-1"/>
          <w:vertAlign w:val="baseline"/>
        </w:rPr>
        <w:t>servicio</w:t>
      </w:r>
      <w:r>
        <w:rPr>
          <w:spacing w:val="-14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16"/>
          <w:vertAlign w:val="baseline"/>
        </w:rPr>
        <w:t> </w:t>
      </w:r>
      <w:r>
        <w:rPr>
          <w:vertAlign w:val="baseline"/>
        </w:rPr>
        <w:t>las</w:t>
      </w:r>
      <w:r>
        <w:rPr>
          <w:spacing w:val="-15"/>
          <w:vertAlign w:val="baseline"/>
        </w:rPr>
        <w:t> </w:t>
      </w:r>
      <w:r>
        <w:rPr>
          <w:vertAlign w:val="baseline"/>
        </w:rPr>
        <w:t>instituciones,</w:t>
      </w:r>
      <w:r>
        <w:rPr>
          <w:spacing w:val="-15"/>
          <w:vertAlign w:val="baseline"/>
        </w:rPr>
        <w:t> </w:t>
      </w:r>
      <w:r>
        <w:rPr>
          <w:vertAlign w:val="baseline"/>
        </w:rPr>
        <w:t>debidamente</w:t>
      </w:r>
      <w:r>
        <w:rPr>
          <w:spacing w:val="-15"/>
          <w:vertAlign w:val="baseline"/>
        </w:rPr>
        <w:t> </w:t>
      </w:r>
      <w:r>
        <w:rPr>
          <w:vertAlign w:val="baseline"/>
        </w:rPr>
        <w:t>capacitados.</w:t>
      </w:r>
      <w:r>
        <w:rPr>
          <w:spacing w:val="-15"/>
          <w:vertAlign w:val="baseline"/>
        </w:rPr>
        <w:t> </w:t>
      </w:r>
      <w:r>
        <w:rPr>
          <w:vertAlign w:val="baseline"/>
        </w:rPr>
        <w:t>Los</w:t>
      </w:r>
      <w:r>
        <w:rPr>
          <w:spacing w:val="-15"/>
          <w:vertAlign w:val="baseline"/>
        </w:rPr>
        <w:t> </w:t>
      </w:r>
      <w:r>
        <w:rPr>
          <w:vertAlign w:val="baseline"/>
        </w:rPr>
        <w:t>puntos</w:t>
      </w:r>
      <w:r>
        <w:rPr>
          <w:spacing w:val="-14"/>
          <w:vertAlign w:val="baseline"/>
        </w:rPr>
        <w:t> </w:t>
      </w:r>
      <w:r>
        <w:rPr>
          <w:vertAlign w:val="baseline"/>
        </w:rPr>
        <w:t>focales</w:t>
      </w:r>
      <w:r>
        <w:rPr>
          <w:spacing w:val="-15"/>
          <w:vertAlign w:val="baseline"/>
        </w:rPr>
        <w:t> </w:t>
      </w:r>
      <w:r>
        <w:rPr>
          <w:vertAlign w:val="baseline"/>
        </w:rPr>
        <w:t>se</w:t>
      </w:r>
      <w:r>
        <w:rPr>
          <w:spacing w:val="-16"/>
          <w:vertAlign w:val="baseline"/>
        </w:rPr>
        <w:t> </w:t>
      </w:r>
      <w:r>
        <w:rPr>
          <w:vertAlign w:val="baseline"/>
        </w:rPr>
        <w:t>encargarán</w:t>
      </w:r>
      <w:r>
        <w:rPr>
          <w:spacing w:val="-57"/>
          <w:vertAlign w:val="baseline"/>
        </w:rPr>
        <w:t> </w:t>
      </w:r>
      <w:r>
        <w:rPr>
          <w:vertAlign w:val="baseline"/>
        </w:rPr>
        <w:t>de</w:t>
      </w:r>
      <w:r>
        <w:rPr>
          <w:spacing w:val="-7"/>
          <w:vertAlign w:val="baseline"/>
        </w:rPr>
        <w:t> </w:t>
      </w:r>
      <w:r>
        <w:rPr>
          <w:vertAlign w:val="baseline"/>
        </w:rPr>
        <w:t>coordinar</w:t>
      </w:r>
      <w:r>
        <w:rPr>
          <w:spacing w:val="-6"/>
          <w:vertAlign w:val="baseline"/>
        </w:rPr>
        <w:t> </w:t>
      </w:r>
      <w:r>
        <w:rPr>
          <w:vertAlign w:val="baseline"/>
        </w:rPr>
        <w:t>la</w:t>
      </w:r>
      <w:r>
        <w:rPr>
          <w:spacing w:val="-7"/>
          <w:vertAlign w:val="baseline"/>
        </w:rPr>
        <w:t> </w:t>
      </w:r>
      <w:r>
        <w:rPr>
          <w:vertAlign w:val="baseline"/>
        </w:rPr>
        <w:t>atención</w:t>
      </w:r>
      <w:r>
        <w:rPr>
          <w:spacing w:val="-2"/>
          <w:vertAlign w:val="baseline"/>
        </w:rPr>
        <w:t> </w:t>
      </w:r>
      <w:r>
        <w:rPr>
          <w:vertAlign w:val="baseline"/>
        </w:rPr>
        <w:t>con</w:t>
      </w:r>
      <w:r>
        <w:rPr>
          <w:spacing w:val="-6"/>
          <w:vertAlign w:val="baseline"/>
        </w:rPr>
        <w:t> </w:t>
      </w:r>
      <w:r>
        <w:rPr>
          <w:vertAlign w:val="baseline"/>
        </w:rPr>
        <w:t>las</w:t>
      </w:r>
      <w:r>
        <w:rPr>
          <w:spacing w:val="-5"/>
          <w:vertAlign w:val="baseline"/>
        </w:rPr>
        <w:t> </w:t>
      </w:r>
      <w:r>
        <w:rPr>
          <w:vertAlign w:val="baseline"/>
        </w:rPr>
        <w:t>y</w:t>
      </w:r>
      <w:r>
        <w:rPr>
          <w:spacing w:val="-6"/>
          <w:vertAlign w:val="baseline"/>
        </w:rPr>
        <w:t> </w:t>
      </w:r>
      <w:r>
        <w:rPr>
          <w:vertAlign w:val="baseline"/>
        </w:rPr>
        <w:t>los</w:t>
      </w:r>
      <w:r>
        <w:rPr>
          <w:spacing w:val="-5"/>
          <w:vertAlign w:val="baseline"/>
        </w:rPr>
        <w:t> </w:t>
      </w:r>
      <w:r>
        <w:rPr>
          <w:vertAlign w:val="baseline"/>
        </w:rPr>
        <w:t>profesionales</w:t>
      </w:r>
      <w:r>
        <w:rPr>
          <w:spacing w:val="-6"/>
          <w:vertAlign w:val="baseline"/>
        </w:rPr>
        <w:t> </w:t>
      </w:r>
      <w:r>
        <w:rPr>
          <w:vertAlign w:val="baseline"/>
        </w:rPr>
        <w:t>de</w:t>
      </w:r>
      <w:r>
        <w:rPr>
          <w:spacing w:val="-6"/>
          <w:vertAlign w:val="baseline"/>
        </w:rPr>
        <w:t> </w:t>
      </w:r>
      <w:r>
        <w:rPr>
          <w:vertAlign w:val="baseline"/>
        </w:rPr>
        <w:t>la</w:t>
      </w:r>
      <w:r>
        <w:rPr>
          <w:spacing w:val="-7"/>
          <w:vertAlign w:val="baseline"/>
        </w:rPr>
        <w:t> </w:t>
      </w:r>
      <w:r>
        <w:rPr>
          <w:vertAlign w:val="baseline"/>
        </w:rPr>
        <w:t>Línea</w:t>
      </w:r>
      <w:r>
        <w:rPr>
          <w:spacing w:val="-6"/>
          <w:vertAlign w:val="baseline"/>
        </w:rPr>
        <w:t> </w:t>
      </w:r>
      <w:r>
        <w:rPr>
          <w:vertAlign w:val="baseline"/>
        </w:rPr>
        <w:t>100,</w:t>
      </w:r>
      <w:r>
        <w:rPr>
          <w:spacing w:val="-6"/>
          <w:vertAlign w:val="baseline"/>
        </w:rPr>
        <w:t> </w:t>
      </w:r>
      <w:r>
        <w:rPr>
          <w:vertAlign w:val="baseline"/>
        </w:rPr>
        <w:t>recibir</w:t>
      </w:r>
      <w:r>
        <w:rPr>
          <w:spacing w:val="-6"/>
          <w:vertAlign w:val="baseline"/>
        </w:rPr>
        <w:t> </w:t>
      </w:r>
      <w:r>
        <w:rPr>
          <w:vertAlign w:val="baseline"/>
        </w:rPr>
        <w:t>a</w:t>
      </w:r>
      <w:r>
        <w:rPr>
          <w:spacing w:val="-7"/>
          <w:vertAlign w:val="baseline"/>
        </w:rPr>
        <w:t> </w:t>
      </w:r>
      <w:r>
        <w:rPr>
          <w:vertAlign w:val="baseline"/>
        </w:rPr>
        <w:t>la</w:t>
      </w:r>
      <w:r>
        <w:rPr>
          <w:spacing w:val="-6"/>
          <w:vertAlign w:val="baseline"/>
        </w:rPr>
        <w:t> </w:t>
      </w:r>
      <w:r>
        <w:rPr>
          <w:vertAlign w:val="baseline"/>
        </w:rPr>
        <w:t>persona</w:t>
      </w:r>
      <w:r>
        <w:rPr>
          <w:spacing w:val="-7"/>
          <w:vertAlign w:val="baseline"/>
        </w:rPr>
        <w:t> </w:t>
      </w:r>
      <w:r>
        <w:rPr>
          <w:vertAlign w:val="baseline"/>
        </w:rPr>
        <w:t>usuaria</w:t>
      </w:r>
      <w:r>
        <w:rPr>
          <w:spacing w:val="-58"/>
          <w:vertAlign w:val="baseline"/>
        </w:rPr>
        <w:t> </w:t>
      </w:r>
      <w:r>
        <w:rPr>
          <w:vertAlign w:val="baseline"/>
        </w:rPr>
        <w:t>derivada</w:t>
      </w:r>
      <w:r>
        <w:rPr>
          <w:spacing w:val="-10"/>
          <w:vertAlign w:val="baseline"/>
        </w:rPr>
        <w:t> </w:t>
      </w:r>
      <w:r>
        <w:rPr>
          <w:vertAlign w:val="baseline"/>
        </w:rPr>
        <w:t>y</w:t>
      </w:r>
      <w:r>
        <w:rPr>
          <w:spacing w:val="-10"/>
          <w:vertAlign w:val="baseline"/>
        </w:rPr>
        <w:t> </w:t>
      </w:r>
      <w:r>
        <w:rPr>
          <w:vertAlign w:val="baseline"/>
        </w:rPr>
        <w:t>posibilitar</w:t>
      </w:r>
      <w:r>
        <w:rPr>
          <w:spacing w:val="-11"/>
          <w:vertAlign w:val="baseline"/>
        </w:rPr>
        <w:t> </w:t>
      </w:r>
      <w:r>
        <w:rPr>
          <w:vertAlign w:val="baseline"/>
        </w:rPr>
        <w:t>su</w:t>
      </w:r>
      <w:r>
        <w:rPr>
          <w:spacing w:val="-7"/>
          <w:vertAlign w:val="baseline"/>
        </w:rPr>
        <w:t> </w:t>
      </w:r>
      <w:r>
        <w:rPr>
          <w:vertAlign w:val="baseline"/>
        </w:rPr>
        <w:t>oportuna</w:t>
      </w:r>
      <w:r>
        <w:rPr>
          <w:spacing w:val="-11"/>
          <w:vertAlign w:val="baseline"/>
        </w:rPr>
        <w:t> </w:t>
      </w:r>
      <w:r>
        <w:rPr>
          <w:vertAlign w:val="baseline"/>
        </w:rPr>
        <w:t>atención.</w:t>
      </w:r>
      <w:r>
        <w:rPr>
          <w:spacing w:val="-10"/>
          <w:vertAlign w:val="baseline"/>
        </w:rPr>
        <w:t> </w:t>
      </w:r>
      <w:r>
        <w:rPr>
          <w:vertAlign w:val="baseline"/>
        </w:rPr>
        <w:t>En</w:t>
      </w:r>
      <w:r>
        <w:rPr>
          <w:spacing w:val="-8"/>
          <w:vertAlign w:val="baseline"/>
        </w:rPr>
        <w:t> </w:t>
      </w:r>
      <w:r>
        <w:rPr>
          <w:vertAlign w:val="baseline"/>
        </w:rPr>
        <w:t>resumen,</w:t>
      </w:r>
      <w:r>
        <w:rPr>
          <w:spacing w:val="-11"/>
          <w:vertAlign w:val="baseline"/>
        </w:rPr>
        <w:t> </w:t>
      </w:r>
      <w:r>
        <w:rPr>
          <w:vertAlign w:val="baseline"/>
        </w:rPr>
        <w:t>se</w:t>
      </w:r>
      <w:r>
        <w:rPr>
          <w:spacing w:val="-11"/>
          <w:vertAlign w:val="baseline"/>
        </w:rPr>
        <w:t> </w:t>
      </w:r>
      <w:r>
        <w:rPr>
          <w:vertAlign w:val="baseline"/>
        </w:rPr>
        <w:t>trata</w:t>
      </w:r>
      <w:r>
        <w:rPr>
          <w:spacing w:val="-11"/>
          <w:vertAlign w:val="baseline"/>
        </w:rPr>
        <w:t> </w:t>
      </w:r>
      <w:r>
        <w:rPr>
          <w:vertAlign w:val="baseline"/>
        </w:rPr>
        <w:t>de</w:t>
      </w:r>
      <w:r>
        <w:rPr>
          <w:spacing w:val="-9"/>
          <w:vertAlign w:val="baseline"/>
        </w:rPr>
        <w:t> </w:t>
      </w:r>
      <w:r>
        <w:rPr>
          <w:vertAlign w:val="baseline"/>
        </w:rPr>
        <w:t>que</w:t>
      </w:r>
      <w:r>
        <w:rPr>
          <w:spacing w:val="-11"/>
          <w:vertAlign w:val="baseline"/>
        </w:rPr>
        <w:t> </w:t>
      </w:r>
      <w:r>
        <w:rPr>
          <w:vertAlign w:val="baseline"/>
        </w:rPr>
        <w:t>la</w:t>
      </w:r>
      <w:r>
        <w:rPr>
          <w:spacing w:val="-11"/>
          <w:vertAlign w:val="baseline"/>
        </w:rPr>
        <w:t> </w:t>
      </w:r>
      <w:r>
        <w:rPr>
          <w:vertAlign w:val="baseline"/>
        </w:rPr>
        <w:t>persona</w:t>
      </w:r>
      <w:r>
        <w:rPr>
          <w:spacing w:val="-13"/>
          <w:vertAlign w:val="baseline"/>
        </w:rPr>
        <w:t> </w:t>
      </w:r>
      <w:r>
        <w:rPr>
          <w:vertAlign w:val="baseline"/>
        </w:rPr>
        <w:t>usuaria</w:t>
      </w:r>
      <w:r>
        <w:rPr>
          <w:spacing w:val="-9"/>
          <w:vertAlign w:val="baseline"/>
        </w:rPr>
        <w:t> </w:t>
      </w:r>
      <w:r>
        <w:rPr>
          <w:vertAlign w:val="baseline"/>
        </w:rPr>
        <w:t>fluya</w:t>
      </w:r>
      <w:r>
        <w:rPr>
          <w:spacing w:val="-57"/>
          <w:vertAlign w:val="baseline"/>
        </w:rPr>
        <w:t> </w:t>
      </w:r>
      <w:r>
        <w:rPr>
          <w:vertAlign w:val="baseline"/>
        </w:rPr>
        <w:t>en</w:t>
      </w:r>
      <w:r>
        <w:rPr>
          <w:spacing w:val="-1"/>
          <w:vertAlign w:val="baseline"/>
        </w:rPr>
        <w:t> </w:t>
      </w:r>
      <w:r>
        <w:rPr>
          <w:vertAlign w:val="baseline"/>
        </w:rPr>
        <w:t>forma segura</w:t>
      </w:r>
      <w:r>
        <w:rPr>
          <w:spacing w:val="-2"/>
          <w:vertAlign w:val="baseline"/>
        </w:rPr>
        <w:t> </w:t>
      </w:r>
      <w:r>
        <w:rPr>
          <w:vertAlign w:val="baseline"/>
        </w:rPr>
        <w:t>y</w:t>
      </w:r>
      <w:r>
        <w:rPr>
          <w:spacing w:val="2"/>
          <w:vertAlign w:val="baseline"/>
        </w:rPr>
        <w:t> </w:t>
      </w:r>
      <w:r>
        <w:rPr>
          <w:vertAlign w:val="baseline"/>
        </w:rPr>
        <w:t>eficiente entre</w:t>
      </w:r>
      <w:r>
        <w:rPr>
          <w:spacing w:val="-2"/>
          <w:vertAlign w:val="baseline"/>
        </w:rPr>
        <w:t> </w:t>
      </w:r>
      <w:r>
        <w:rPr>
          <w:vertAlign w:val="baseline"/>
        </w:rPr>
        <w:t>un servicio y otro. Para</w:t>
      </w:r>
      <w:r>
        <w:rPr>
          <w:spacing w:val="-3"/>
          <w:vertAlign w:val="baseline"/>
        </w:rPr>
        <w:t> </w:t>
      </w:r>
      <w:r>
        <w:rPr>
          <w:vertAlign w:val="baseline"/>
        </w:rPr>
        <w:t>ello se</w:t>
      </w:r>
      <w:r>
        <w:rPr>
          <w:spacing w:val="-1"/>
          <w:vertAlign w:val="baseline"/>
        </w:rPr>
        <w:t> </w:t>
      </w:r>
      <w:r>
        <w:rPr>
          <w:vertAlign w:val="baseline"/>
        </w:rPr>
        <w:t>requiere:</w:t>
      </w:r>
    </w:p>
    <w:p>
      <w:pPr>
        <w:pStyle w:val="ListParagraph"/>
        <w:numPr>
          <w:ilvl w:val="1"/>
          <w:numId w:val="52"/>
        </w:numPr>
        <w:tabs>
          <w:tab w:pos="1979" w:val="left" w:leader="none"/>
        </w:tabs>
        <w:spacing w:line="240" w:lineRule="auto" w:before="1" w:after="0"/>
        <w:ind w:left="1978" w:right="0" w:hanging="361"/>
        <w:jc w:val="both"/>
        <w:rPr>
          <w:sz w:val="24"/>
        </w:rPr>
      </w:pPr>
      <w:r>
        <w:rPr>
          <w:sz w:val="24"/>
        </w:rPr>
        <w:t>Manejo</w:t>
      </w:r>
      <w:r>
        <w:rPr>
          <w:spacing w:val="-1"/>
          <w:sz w:val="24"/>
        </w:rPr>
        <w:t> </w:t>
      </w:r>
      <w:r>
        <w:rPr>
          <w:sz w:val="24"/>
        </w:rPr>
        <w:t>adecuado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información</w:t>
      </w:r>
      <w:r>
        <w:rPr>
          <w:spacing w:val="-1"/>
          <w:sz w:val="24"/>
        </w:rPr>
        <w:t> </w:t>
      </w:r>
      <w:r>
        <w:rPr>
          <w:sz w:val="24"/>
        </w:rPr>
        <w:t>de la</w:t>
      </w:r>
      <w:r>
        <w:rPr>
          <w:spacing w:val="-2"/>
          <w:sz w:val="24"/>
        </w:rPr>
        <w:t> </w:t>
      </w:r>
      <w:r>
        <w:rPr>
          <w:sz w:val="24"/>
        </w:rPr>
        <w:t>persona usuaria.</w:t>
      </w:r>
    </w:p>
    <w:p>
      <w:pPr>
        <w:pStyle w:val="BodyText"/>
      </w:pPr>
    </w:p>
    <w:p>
      <w:pPr>
        <w:pStyle w:val="ListParagraph"/>
        <w:numPr>
          <w:ilvl w:val="1"/>
          <w:numId w:val="52"/>
        </w:numPr>
        <w:tabs>
          <w:tab w:pos="1979" w:val="left" w:leader="none"/>
        </w:tabs>
        <w:spacing w:line="240" w:lineRule="auto" w:before="0" w:after="0"/>
        <w:ind w:left="1978" w:right="0" w:hanging="361"/>
        <w:jc w:val="both"/>
        <w:rPr>
          <w:sz w:val="24"/>
        </w:rPr>
      </w:pPr>
      <w:r>
        <w:rPr>
          <w:sz w:val="24"/>
        </w:rPr>
        <w:t>Directorio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servicios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Guía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Recursos actualizado.</w:t>
      </w:r>
    </w:p>
    <w:p>
      <w:pPr>
        <w:pStyle w:val="BodyText"/>
      </w:pPr>
    </w:p>
    <w:p>
      <w:pPr>
        <w:pStyle w:val="ListParagraph"/>
        <w:numPr>
          <w:ilvl w:val="1"/>
          <w:numId w:val="52"/>
        </w:numPr>
        <w:tabs>
          <w:tab w:pos="1978" w:val="left" w:leader="none"/>
          <w:tab w:pos="1979" w:val="left" w:leader="none"/>
        </w:tabs>
        <w:spacing w:line="240" w:lineRule="auto" w:before="0" w:after="0"/>
        <w:ind w:left="1978" w:right="0" w:hanging="361"/>
        <w:jc w:val="left"/>
        <w:rPr>
          <w:sz w:val="24"/>
        </w:rPr>
      </w:pPr>
      <w:r>
        <w:rPr>
          <w:sz w:val="24"/>
        </w:rPr>
        <w:t>Designación</w:t>
      </w:r>
      <w:r>
        <w:rPr>
          <w:spacing w:val="-2"/>
          <w:sz w:val="24"/>
        </w:rPr>
        <w:t> </w:t>
      </w:r>
      <w:r>
        <w:rPr>
          <w:sz w:val="24"/>
        </w:rPr>
        <w:t>institucional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puntos</w:t>
      </w:r>
      <w:r>
        <w:rPr>
          <w:spacing w:val="-1"/>
          <w:sz w:val="24"/>
        </w:rPr>
        <w:t> </w:t>
      </w:r>
      <w:r>
        <w:rPr>
          <w:sz w:val="24"/>
        </w:rPr>
        <w:t>focales</w:t>
      </w:r>
      <w:r>
        <w:rPr>
          <w:spacing w:val="2"/>
          <w:sz w:val="24"/>
        </w:rPr>
        <w:t> </w:t>
      </w:r>
      <w:r>
        <w:rPr>
          <w:sz w:val="24"/>
        </w:rPr>
        <w:t>contra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violencia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género.</w:t>
      </w:r>
    </w:p>
    <w:p>
      <w:pPr>
        <w:pStyle w:val="BodyText"/>
      </w:pPr>
    </w:p>
    <w:p>
      <w:pPr>
        <w:pStyle w:val="BodyText"/>
        <w:spacing w:line="480" w:lineRule="auto"/>
        <w:ind w:left="1258" w:right="1237" w:firstLine="719"/>
        <w:jc w:val="both"/>
      </w:pPr>
      <w:r>
        <w:rPr/>
        <w:t>Con respecto al manejo adecuado de la información de la persona usuaria, se proveen</w:t>
      </w:r>
      <w:r>
        <w:rPr>
          <w:spacing w:val="1"/>
        </w:rPr>
        <w:t> </w:t>
      </w:r>
      <w:r>
        <w:rPr/>
        <w:t>datos</w:t>
      </w:r>
      <w:r>
        <w:rPr>
          <w:spacing w:val="-6"/>
        </w:rPr>
        <w:t> </w:t>
      </w:r>
      <w:r>
        <w:rPr/>
        <w:t>sobre</w:t>
      </w:r>
      <w:r>
        <w:rPr>
          <w:spacing w:val="-8"/>
        </w:rPr>
        <w:t> </w:t>
      </w:r>
      <w:r>
        <w:rPr/>
        <w:t>los</w:t>
      </w:r>
      <w:r>
        <w:rPr>
          <w:spacing w:val="-2"/>
        </w:rPr>
        <w:t> </w:t>
      </w:r>
      <w:r>
        <w:rPr/>
        <w:t>recursos</w:t>
      </w:r>
      <w:r>
        <w:rPr>
          <w:spacing w:val="-7"/>
        </w:rPr>
        <w:t> </w:t>
      </w:r>
      <w:r>
        <w:rPr/>
        <w:t>existentes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territorio</w:t>
      </w:r>
      <w:r>
        <w:rPr>
          <w:spacing w:val="-7"/>
        </w:rPr>
        <w:t> </w:t>
      </w:r>
      <w:r>
        <w:rPr/>
        <w:t>nacional</w:t>
      </w:r>
      <w:r>
        <w:rPr>
          <w:spacing w:val="-5"/>
        </w:rPr>
        <w:t> </w:t>
      </w:r>
      <w:r>
        <w:rPr/>
        <w:t>para</w:t>
      </w:r>
      <w:r>
        <w:rPr>
          <w:spacing w:val="-8"/>
        </w:rPr>
        <w:t> </w:t>
      </w:r>
      <w:r>
        <w:rPr/>
        <w:t>la</w:t>
      </w:r>
      <w:r>
        <w:rPr>
          <w:spacing w:val="-6"/>
        </w:rPr>
        <w:t> </w:t>
      </w:r>
      <w:r>
        <w:rPr/>
        <w:t>prevención,</w:t>
      </w:r>
      <w:r>
        <w:rPr>
          <w:spacing w:val="-6"/>
        </w:rPr>
        <w:t> </w:t>
      </w:r>
      <w:r>
        <w:rPr/>
        <w:t>atención,</w:t>
      </w:r>
      <w:r>
        <w:rPr>
          <w:spacing w:val="-2"/>
        </w:rPr>
        <w:t> </w:t>
      </w:r>
      <w:r>
        <w:rPr/>
        <w:t>acceso</w:t>
      </w:r>
      <w:r>
        <w:rPr>
          <w:spacing w:val="-58"/>
        </w:rPr>
        <w:t> </w:t>
      </w: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la</w:t>
      </w:r>
      <w:r>
        <w:rPr>
          <w:spacing w:val="-15"/>
        </w:rPr>
        <w:t> </w:t>
      </w:r>
      <w:r>
        <w:rPr>
          <w:spacing w:val="-1"/>
        </w:rPr>
        <w:t>justicia</w:t>
      </w:r>
      <w:r>
        <w:rPr>
          <w:spacing w:val="-16"/>
        </w:rPr>
        <w:t> </w:t>
      </w:r>
      <w:r>
        <w:rPr/>
        <w:t>y</w:t>
      </w:r>
      <w:r>
        <w:rPr>
          <w:spacing w:val="-14"/>
        </w:rPr>
        <w:t> </w:t>
      </w:r>
      <w:r>
        <w:rPr/>
        <w:t>reparación,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las</w:t>
      </w:r>
      <w:r>
        <w:rPr>
          <w:spacing w:val="-15"/>
        </w:rPr>
        <w:t> </w:t>
      </w:r>
      <w:r>
        <w:rPr/>
        <w:t>víctimas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violencia:</w:t>
      </w:r>
      <w:r>
        <w:rPr>
          <w:spacing w:val="-15"/>
        </w:rPr>
        <w:t> </w:t>
      </w:r>
      <w:r>
        <w:rPr/>
        <w:t>servicios</w:t>
      </w:r>
      <w:r>
        <w:rPr>
          <w:spacing w:val="-14"/>
        </w:rPr>
        <w:t> </w:t>
      </w:r>
      <w:r>
        <w:rPr/>
        <w:t>jurídicos,</w:t>
      </w:r>
      <w:r>
        <w:rPr>
          <w:spacing w:val="-14"/>
        </w:rPr>
        <w:t> </w:t>
      </w:r>
      <w:r>
        <w:rPr/>
        <w:t>sociales,</w:t>
      </w:r>
      <w:r>
        <w:rPr>
          <w:spacing w:val="-15"/>
        </w:rPr>
        <w:t> </w:t>
      </w:r>
      <w:r>
        <w:rPr/>
        <w:t>psicológicos,</w:t>
      </w:r>
      <w:r>
        <w:rPr>
          <w:spacing w:val="-58"/>
        </w:rPr>
        <w:t> </w:t>
      </w:r>
      <w:r>
        <w:rPr/>
        <w:t>médicos, oportunidades ocupacionales e intermediación laboral, entre otros; en el entendido</w:t>
      </w:r>
      <w:r>
        <w:rPr>
          <w:spacing w:val="1"/>
        </w:rPr>
        <w:t> </w:t>
      </w:r>
      <w:r>
        <w:rPr/>
        <w:t>que</w:t>
      </w:r>
      <w:r>
        <w:rPr>
          <w:spacing w:val="9"/>
        </w:rPr>
        <w:t> </w:t>
      </w:r>
      <w:r>
        <w:rPr/>
        <w:t>la</w:t>
      </w:r>
      <w:r>
        <w:rPr>
          <w:spacing w:val="10"/>
        </w:rPr>
        <w:t> </w:t>
      </w:r>
      <w:r>
        <w:rPr/>
        <w:t>articulación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ofertas</w:t>
      </w:r>
      <w:r>
        <w:rPr>
          <w:spacing w:val="11"/>
        </w:rPr>
        <w:t> </w:t>
      </w:r>
      <w:r>
        <w:rPr/>
        <w:t>puede</w:t>
      </w:r>
      <w:r>
        <w:rPr>
          <w:spacing w:val="9"/>
        </w:rPr>
        <w:t> </w:t>
      </w:r>
      <w:r>
        <w:rPr/>
        <w:t>constituir</w:t>
      </w:r>
      <w:r>
        <w:rPr>
          <w:spacing w:val="11"/>
        </w:rPr>
        <w:t> </w:t>
      </w:r>
      <w:r>
        <w:rPr/>
        <w:t>un</w:t>
      </w:r>
      <w:r>
        <w:rPr>
          <w:spacing w:val="10"/>
        </w:rPr>
        <w:t> </w:t>
      </w:r>
      <w:r>
        <w:rPr/>
        <w:t>medio</w:t>
      </w:r>
      <w:r>
        <w:rPr>
          <w:spacing w:val="10"/>
        </w:rPr>
        <w:t> </w:t>
      </w:r>
      <w:r>
        <w:rPr/>
        <w:t>importante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reducir</w:t>
      </w:r>
      <w:r>
        <w:rPr>
          <w:spacing w:val="10"/>
        </w:rPr>
        <w:t> </w:t>
      </w:r>
      <w:r>
        <w:rPr/>
        <w:t>los</w:t>
      </w:r>
      <w:r>
        <w:rPr>
          <w:spacing w:val="11"/>
        </w:rPr>
        <w:t> </w:t>
      </w:r>
      <w:r>
        <w:rPr/>
        <w:t>riesgos</w:t>
      </w:r>
      <w:r>
        <w:rPr>
          <w:spacing w:val="12"/>
        </w:rPr>
        <w:t> </w:t>
      </w:r>
      <w:r>
        <w:rPr/>
        <w:t>y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rect style="position:absolute;margin-left:70.944pt;margin-top:10.811597pt;width:144.020pt;height:.72003pt;mso-position-horizontal-relative:page;mso-position-vertical-relative:paragraph;z-index:-156144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258" w:right="1239" w:firstLine="0"/>
        <w:jc w:val="both"/>
        <w:rPr>
          <w:sz w:val="20"/>
        </w:rPr>
      </w:pPr>
      <w:r>
        <w:rPr>
          <w:sz w:val="20"/>
        </w:rPr>
        <w:t>El</w:t>
      </w:r>
      <w:r>
        <w:rPr>
          <w:spacing w:val="-5"/>
          <w:sz w:val="20"/>
        </w:rPr>
        <w:t> </w:t>
      </w:r>
      <w:r>
        <w:rPr>
          <w:sz w:val="20"/>
        </w:rPr>
        <w:t>nombramiento</w:t>
      </w:r>
      <w:r>
        <w:rPr>
          <w:spacing w:val="-5"/>
          <w:sz w:val="20"/>
        </w:rPr>
        <w:t> </w:t>
      </w:r>
      <w:r>
        <w:rPr>
          <w:sz w:val="20"/>
        </w:rPr>
        <w:t>del</w:t>
      </w:r>
      <w:r>
        <w:rPr>
          <w:spacing w:val="-4"/>
          <w:sz w:val="20"/>
        </w:rPr>
        <w:t> </w:t>
      </w:r>
      <w:r>
        <w:rPr>
          <w:sz w:val="20"/>
        </w:rPr>
        <w:t>punto</w:t>
      </w:r>
      <w:r>
        <w:rPr>
          <w:spacing w:val="-3"/>
          <w:sz w:val="20"/>
        </w:rPr>
        <w:t> </w:t>
      </w:r>
      <w:r>
        <w:rPr>
          <w:sz w:val="20"/>
        </w:rPr>
        <w:t>focal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violencia</w:t>
      </w:r>
      <w:r>
        <w:rPr>
          <w:spacing w:val="-3"/>
          <w:sz w:val="20"/>
        </w:rPr>
        <w:t> </w:t>
      </w:r>
      <w:r>
        <w:rPr>
          <w:sz w:val="20"/>
        </w:rPr>
        <w:t>se</w:t>
      </w:r>
      <w:r>
        <w:rPr>
          <w:spacing w:val="-4"/>
          <w:sz w:val="20"/>
        </w:rPr>
        <w:t> </w:t>
      </w:r>
      <w:r>
        <w:rPr>
          <w:sz w:val="20"/>
        </w:rPr>
        <w:t>realiza</w:t>
      </w:r>
      <w:r>
        <w:rPr>
          <w:spacing w:val="-5"/>
          <w:sz w:val="20"/>
        </w:rPr>
        <w:t> </w:t>
      </w:r>
      <w:r>
        <w:rPr>
          <w:sz w:val="20"/>
        </w:rPr>
        <w:t>por</w:t>
      </w:r>
      <w:r>
        <w:rPr>
          <w:spacing w:val="-5"/>
          <w:sz w:val="20"/>
        </w:rPr>
        <w:t> </w:t>
      </w:r>
      <w:r>
        <w:rPr>
          <w:sz w:val="20"/>
        </w:rPr>
        <w:t>un</w:t>
      </w:r>
      <w:r>
        <w:rPr>
          <w:spacing w:val="-3"/>
          <w:sz w:val="20"/>
        </w:rPr>
        <w:t> </w:t>
      </w:r>
      <w:r>
        <w:rPr>
          <w:sz w:val="20"/>
        </w:rPr>
        <w:t>periodo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dos</w:t>
      </w:r>
      <w:r>
        <w:rPr>
          <w:spacing w:val="-5"/>
          <w:sz w:val="20"/>
        </w:rPr>
        <w:t> </w:t>
      </w:r>
      <w:r>
        <w:rPr>
          <w:sz w:val="20"/>
        </w:rPr>
        <w:t>años.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nivel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las</w:t>
      </w:r>
      <w:r>
        <w:rPr>
          <w:spacing w:val="-5"/>
          <w:sz w:val="20"/>
        </w:rPr>
        <w:t> </w:t>
      </w:r>
      <w:r>
        <w:rPr>
          <w:sz w:val="20"/>
        </w:rPr>
        <w:t>comisarías,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48"/>
          <w:sz w:val="20"/>
        </w:rPr>
        <w:t> </w:t>
      </w:r>
      <w:r>
        <w:rPr>
          <w:sz w:val="20"/>
        </w:rPr>
        <w:t>puntos focales son designados por los jefes de la sección de familia, recayendo dicha función en el efectivo de</w:t>
      </w:r>
      <w:r>
        <w:rPr>
          <w:spacing w:val="1"/>
          <w:sz w:val="20"/>
        </w:rPr>
        <w:t> </w:t>
      </w:r>
      <w:r>
        <w:rPr>
          <w:sz w:val="20"/>
        </w:rPr>
        <w:t>mayor rango en dicha sección. El acuerdo para su implementación debiera ser impulsado desde la Comisión</w:t>
      </w:r>
      <w:r>
        <w:rPr>
          <w:spacing w:val="1"/>
          <w:sz w:val="20"/>
        </w:rPr>
        <w:t> </w:t>
      </w:r>
      <w:r>
        <w:rPr>
          <w:sz w:val="20"/>
        </w:rPr>
        <w:t>Multisectorial</w:t>
      </w:r>
      <w:r>
        <w:rPr>
          <w:spacing w:val="-1"/>
          <w:sz w:val="20"/>
        </w:rPr>
        <w:t> </w:t>
      </w:r>
      <w:r>
        <w:rPr>
          <w:sz w:val="20"/>
        </w:rPr>
        <w:t>de Alto</w:t>
      </w:r>
      <w:r>
        <w:rPr>
          <w:spacing w:val="1"/>
          <w:sz w:val="20"/>
        </w:rPr>
        <w:t> </w:t>
      </w:r>
      <w:r>
        <w:rPr>
          <w:sz w:val="20"/>
        </w:rPr>
        <w:t>Nivel (CEMAN).</w:t>
      </w:r>
    </w:p>
    <w:p>
      <w:pPr>
        <w:spacing w:after="0"/>
        <w:jc w:val="both"/>
        <w:rPr>
          <w:sz w:val="20"/>
        </w:rPr>
        <w:sectPr>
          <w:headerReference w:type="default" r:id="rId697"/>
          <w:footerReference w:type="default" r:id="rId698"/>
          <w:pgSz w:w="11910" w:h="16840"/>
          <w:pgMar w:header="751" w:footer="2039" w:top="960" w:bottom="2220" w:left="16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15"/>
        <w:ind w:left="1258"/>
      </w:pPr>
      <w:r>
        <w:rPr/>
        <w:t>consecuencias</w:t>
      </w:r>
      <w:r>
        <w:rPr>
          <w:spacing w:val="9"/>
        </w:rPr>
        <w:t> </w:t>
      </w:r>
      <w:r>
        <w:rPr/>
        <w:t>personales,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ejemplo</w:t>
      </w:r>
      <w:r>
        <w:rPr>
          <w:spacing w:val="9"/>
        </w:rPr>
        <w:t> </w:t>
      </w:r>
      <w:r>
        <w:rPr/>
        <w:t>el</w:t>
      </w:r>
      <w:r>
        <w:rPr>
          <w:spacing w:val="11"/>
        </w:rPr>
        <w:t> </w:t>
      </w:r>
      <w:r>
        <w:rPr/>
        <w:t>acceso</w:t>
      </w:r>
      <w:r>
        <w:rPr>
          <w:spacing w:val="12"/>
        </w:rPr>
        <w:t> </w:t>
      </w:r>
      <w:r>
        <w:rPr/>
        <w:t>a</w:t>
      </w:r>
      <w:r>
        <w:rPr>
          <w:spacing w:val="9"/>
        </w:rPr>
        <w:t> </w:t>
      </w:r>
      <w:r>
        <w:rPr/>
        <w:t>una</w:t>
      </w:r>
      <w:r>
        <w:rPr>
          <w:spacing w:val="7"/>
        </w:rPr>
        <w:t> </w:t>
      </w:r>
      <w:r>
        <w:rPr/>
        <w:t>píldora</w:t>
      </w:r>
      <w:r>
        <w:rPr>
          <w:spacing w:val="11"/>
        </w:rPr>
        <w:t> </w:t>
      </w:r>
      <w:r>
        <w:rPr/>
        <w:t>anticonceptiva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emergencia,</w:t>
      </w:r>
    </w:p>
    <w:p>
      <w:pPr>
        <w:pStyle w:val="BodyText"/>
        <w:spacing w:before="1"/>
      </w:pPr>
    </w:p>
    <w:p>
      <w:pPr>
        <w:pStyle w:val="BodyText"/>
        <w:ind w:left="1258"/>
      </w:pPr>
      <w:r>
        <w:rPr/>
        <w:t>al</w:t>
      </w:r>
      <w:r>
        <w:rPr>
          <w:spacing w:val="-1"/>
        </w:rPr>
        <w:t> </w:t>
      </w:r>
      <w:r>
        <w:rPr/>
        <w:t>tiempo que</w:t>
      </w:r>
      <w:r>
        <w:rPr>
          <w:spacing w:val="-1"/>
        </w:rPr>
        <w:t> </w:t>
      </w:r>
      <w:r>
        <w:rPr/>
        <w:t>aumenta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eficacia y</w:t>
      </w:r>
      <w:r>
        <w:rPr>
          <w:spacing w:val="-1"/>
        </w:rPr>
        <w:t> </w:t>
      </w:r>
      <w:r>
        <w:rPr/>
        <w:t>eficiencia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intervenciones</w:t>
      </w:r>
      <w:r>
        <w:rPr>
          <w:vertAlign w:val="superscript"/>
        </w:rPr>
        <w:t>51</w:t>
      </w:r>
      <w:r>
        <w:rPr>
          <w:vertAlign w:val="baseline"/>
        </w:rPr>
        <w:t>.</w:t>
      </w:r>
    </w:p>
    <w:p>
      <w:pPr>
        <w:pStyle w:val="BodyText"/>
      </w:pPr>
    </w:p>
    <w:p>
      <w:pPr>
        <w:pStyle w:val="BodyText"/>
        <w:spacing w:line="480" w:lineRule="auto"/>
        <w:ind w:left="1258" w:right="1234" w:firstLine="719"/>
        <w:jc w:val="both"/>
      </w:pPr>
      <w:r>
        <w:rPr/>
        <w:t>Para cumplir con esta función, se cuenta con un Directorio de servicios o Guía de</w:t>
      </w:r>
      <w:r>
        <w:rPr>
          <w:spacing w:val="1"/>
        </w:rPr>
        <w:t> </w:t>
      </w:r>
      <w:r>
        <w:rPr/>
        <w:t>Recursos</w:t>
      </w:r>
      <w:r>
        <w:rPr>
          <w:spacing w:val="-8"/>
        </w:rPr>
        <w:t> </w:t>
      </w:r>
      <w:r>
        <w:rPr/>
        <w:t>actualizado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reúne</w:t>
      </w:r>
      <w:r>
        <w:rPr>
          <w:spacing w:val="-7"/>
        </w:rPr>
        <w:t> </w:t>
      </w:r>
      <w:r>
        <w:rPr/>
        <w:t>diferentes</w:t>
      </w:r>
      <w:r>
        <w:rPr>
          <w:spacing w:val="-7"/>
        </w:rPr>
        <w:t> </w:t>
      </w:r>
      <w:r>
        <w:rPr/>
        <w:t>tipos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servicios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apoyo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mejorar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bienestar</w:t>
      </w:r>
      <w:r>
        <w:rPr>
          <w:spacing w:val="-58"/>
        </w:rPr>
        <w:t> </w:t>
      </w:r>
      <w:r>
        <w:rPr/>
        <w:t>general y el empoderamiento de un colectivo social específico, como es el caso de las mujeres</w:t>
      </w:r>
      <w:r>
        <w:rPr>
          <w:spacing w:val="-57"/>
        </w:rPr>
        <w:t> </w:t>
      </w:r>
      <w:r>
        <w:rPr/>
        <w:t>y niñas víctimas de violencia y otros integrantes del grupo familiar. Pueden ser servicios</w:t>
      </w:r>
      <w:r>
        <w:rPr>
          <w:spacing w:val="1"/>
        </w:rPr>
        <w:t> </w:t>
      </w:r>
      <w:r>
        <w:rPr/>
        <w:t>financiados y prestados por el Estado (servicios públicos), servicios financiados por el Estado</w:t>
      </w:r>
      <w:r>
        <w:rPr>
          <w:spacing w:val="1"/>
        </w:rPr>
        <w:t> </w:t>
      </w:r>
      <w:r>
        <w:rPr/>
        <w:t>y prestados por particulares (servicios públicos no estatales), o servicios de otros agentes de la</w:t>
      </w:r>
      <w:r>
        <w:rPr>
          <w:spacing w:val="-57"/>
        </w:rPr>
        <w:t> </w:t>
      </w:r>
      <w:r>
        <w:rPr/>
        <w:t>comunidad y la sociedad civil, incluidas organizaciones no gubernamentales y organizaciones</w:t>
      </w:r>
      <w:r>
        <w:rPr>
          <w:spacing w:val="1"/>
        </w:rPr>
        <w:t> </w:t>
      </w:r>
      <w:r>
        <w:rPr/>
        <w:t>religiosas.</w:t>
      </w:r>
    </w:p>
    <w:p>
      <w:pPr>
        <w:pStyle w:val="BodyText"/>
        <w:spacing w:line="480" w:lineRule="auto" w:before="1"/>
        <w:ind w:left="1258" w:right="1233" w:firstLine="719"/>
        <w:jc w:val="both"/>
      </w:pPr>
      <w:r>
        <w:rPr/>
        <w:t>En el Directorio se especifican las funciones de las instituciones, jurisdicción, tipo de</w:t>
      </w:r>
      <w:r>
        <w:rPr>
          <w:spacing w:val="1"/>
        </w:rPr>
        <w:t> </w:t>
      </w:r>
      <w:r>
        <w:rPr/>
        <w:t>servicio, horarios, costos si los hubiere, y el nombre de la persona de enlace o punto focal</w:t>
      </w:r>
      <w:r>
        <w:rPr>
          <w:spacing w:val="1"/>
        </w:rPr>
        <w:t> </w:t>
      </w:r>
      <w:r>
        <w:rPr/>
        <w:t>institucional para violencia, el que se actualiza permanentemente a fin de evitar situaciones</w:t>
      </w:r>
      <w:r>
        <w:rPr>
          <w:spacing w:val="1"/>
        </w:rPr>
        <w:t> </w:t>
      </w:r>
      <w:r>
        <w:rPr/>
        <w:t>revictimizantes como acudir a un servicio inexistente, llamar a un número fuera de servicio o</w:t>
      </w:r>
      <w:r>
        <w:rPr>
          <w:spacing w:val="1"/>
        </w:rPr>
        <w:t> </w:t>
      </w:r>
      <w:r>
        <w:rPr/>
        <w:t>preguntar</w:t>
      </w:r>
      <w:r>
        <w:rPr>
          <w:spacing w:val="-3"/>
        </w:rPr>
        <w:t> </w:t>
      </w:r>
      <w:r>
        <w:rPr/>
        <w:t>por</w:t>
      </w:r>
      <w:r>
        <w:rPr>
          <w:spacing w:val="1"/>
        </w:rPr>
        <w:t> </w:t>
      </w:r>
      <w:r>
        <w:rPr/>
        <w:t>un punto focal que no trabaja más</w:t>
      </w:r>
      <w:r>
        <w:rPr>
          <w:spacing w:val="2"/>
        </w:rPr>
        <w:t> </w:t>
      </w:r>
      <w:r>
        <w:rPr/>
        <w:t>en la institución.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</w:pPr>
      <w:r>
        <w:rPr/>
        <w:pict>
          <v:shape style="position:absolute;margin-left:65.304001pt;margin-top:16.417089pt;width:464.85pt;height:154.25pt;mso-position-horizontal-relative:page;mso-position-vertical-relative:paragraph;z-index:-15613952;mso-wrap-distance-left:0;mso-wrap-distance-right:0" type="#_x0000_t202" filled="false" stroked="true" strokeweight=".47998pt" strokecolor="#808080">
            <v:textbox inset="0,0,0,0">
              <w:txbxContent>
                <w:p>
                  <w:pPr>
                    <w:spacing w:before="18"/>
                    <w:ind w:left="108" w:right="0" w:firstLine="0"/>
                    <w:jc w:val="lef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Toda</w:t>
                  </w:r>
                  <w:r>
                    <w:rPr>
                      <w:b/>
                      <w:i/>
                      <w:spacing w:val="-2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derivación debe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contar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con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los</w:t>
                  </w:r>
                  <w:r>
                    <w:rPr>
                      <w:b/>
                      <w:i/>
                      <w:spacing w:val="-2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siguientes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datos:</w:t>
                  </w:r>
                </w:p>
                <w:p>
                  <w:pPr>
                    <w:pStyle w:val="BodyText"/>
                    <w:rPr>
                      <w:b/>
                      <w:i/>
                    </w:rPr>
                  </w:pPr>
                </w:p>
                <w:p>
                  <w:pPr>
                    <w:numPr>
                      <w:ilvl w:val="0"/>
                      <w:numId w:val="54"/>
                    </w:numPr>
                    <w:tabs>
                      <w:tab w:pos="468" w:val="left" w:leader="none"/>
                    </w:tabs>
                    <w:spacing w:before="0"/>
                    <w:ind w:left="468" w:right="0" w:hanging="360"/>
                    <w:jc w:val="both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Datos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de</w:t>
                  </w:r>
                  <w:r>
                    <w:rPr>
                      <w:b/>
                      <w:i/>
                      <w:spacing w:val="-2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la persona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referida: nombre,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edad,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DNI</w:t>
                  </w:r>
                  <w:r>
                    <w:rPr>
                      <w:b/>
                      <w:i/>
                      <w:spacing w:val="2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(si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lo tuviera).</w:t>
                  </w:r>
                </w:p>
                <w:p>
                  <w:pPr>
                    <w:numPr>
                      <w:ilvl w:val="0"/>
                      <w:numId w:val="54"/>
                    </w:numPr>
                    <w:tabs>
                      <w:tab w:pos="468" w:val="left" w:leader="none"/>
                    </w:tabs>
                    <w:spacing w:before="0"/>
                    <w:ind w:left="468" w:right="104" w:hanging="360"/>
                    <w:jc w:val="both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Dirección y referencias, a fin de que las y los profesionales, de ser necesario, puedan</w:t>
                  </w:r>
                  <w:r>
                    <w:rPr>
                      <w:b/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ubicar con éxito a las personas afectadas, para lo cual se vale de google maps, geodir u</w:t>
                  </w:r>
                  <w:r>
                    <w:rPr>
                      <w:b/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otros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instrumentos para</w:t>
                  </w:r>
                  <w:r>
                    <w:rPr>
                      <w:b/>
                      <w:i/>
                      <w:spacing w:val="-2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la información</w:t>
                  </w:r>
                  <w:r>
                    <w:rPr>
                      <w:b/>
                      <w:i/>
                      <w:spacing w:val="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exacta de la localización.</w:t>
                  </w:r>
                </w:p>
                <w:p>
                  <w:pPr>
                    <w:numPr>
                      <w:ilvl w:val="0"/>
                      <w:numId w:val="54"/>
                    </w:numPr>
                    <w:tabs>
                      <w:tab w:pos="468" w:val="left" w:leader="none"/>
                    </w:tabs>
                    <w:spacing w:before="0"/>
                    <w:ind w:left="468" w:right="0" w:hanging="360"/>
                    <w:jc w:val="both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Datos</w:t>
                  </w:r>
                  <w:r>
                    <w:rPr>
                      <w:b/>
                      <w:i/>
                      <w:spacing w:val="-2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del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establecimiento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que</w:t>
                  </w:r>
                  <w:r>
                    <w:rPr>
                      <w:b/>
                      <w:i/>
                      <w:spacing w:val="-2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deriva.</w:t>
                  </w:r>
                </w:p>
                <w:p>
                  <w:pPr>
                    <w:numPr>
                      <w:ilvl w:val="0"/>
                      <w:numId w:val="54"/>
                    </w:numPr>
                    <w:tabs>
                      <w:tab w:pos="468" w:val="left" w:leader="none"/>
                    </w:tabs>
                    <w:spacing w:before="1"/>
                    <w:ind w:left="468" w:right="0" w:hanging="360"/>
                    <w:jc w:val="both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Datos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del establecimiento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al que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se</w:t>
                  </w:r>
                  <w:r>
                    <w:rPr>
                      <w:b/>
                      <w:i/>
                      <w:spacing w:val="-2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deriva y</w:t>
                  </w:r>
                  <w:r>
                    <w:rPr>
                      <w:b/>
                      <w:i/>
                      <w:spacing w:val="-3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del punto focal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de violencia</w:t>
                  </w:r>
                </w:p>
                <w:p>
                  <w:pPr>
                    <w:numPr>
                      <w:ilvl w:val="0"/>
                      <w:numId w:val="54"/>
                    </w:numPr>
                    <w:tabs>
                      <w:tab w:pos="468" w:val="left" w:leader="none"/>
                    </w:tabs>
                    <w:spacing w:before="0"/>
                    <w:ind w:left="468" w:right="0" w:hanging="360"/>
                    <w:jc w:val="both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Breve</w:t>
                  </w:r>
                  <w:r>
                    <w:rPr>
                      <w:b/>
                      <w:i/>
                      <w:spacing w:val="-2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descripción de</w:t>
                  </w:r>
                  <w:r>
                    <w:rPr>
                      <w:b/>
                      <w:i/>
                      <w:spacing w:val="-2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los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hechos.</w:t>
                  </w:r>
                </w:p>
                <w:p>
                  <w:pPr>
                    <w:numPr>
                      <w:ilvl w:val="0"/>
                      <w:numId w:val="54"/>
                    </w:numPr>
                    <w:tabs>
                      <w:tab w:pos="468" w:val="left" w:leader="none"/>
                    </w:tabs>
                    <w:spacing w:before="0"/>
                    <w:ind w:left="468" w:right="0" w:hanging="360"/>
                    <w:jc w:val="both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Datos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de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la/el profesional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de Línea 100.</w:t>
                  </w:r>
                </w:p>
                <w:p>
                  <w:pPr>
                    <w:numPr>
                      <w:ilvl w:val="0"/>
                      <w:numId w:val="54"/>
                    </w:numPr>
                    <w:tabs>
                      <w:tab w:pos="468" w:val="left" w:leader="none"/>
                    </w:tabs>
                    <w:spacing w:before="0"/>
                    <w:ind w:left="468" w:right="0" w:hanging="360"/>
                    <w:jc w:val="both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Fecha.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  <w:r>
        <w:rPr/>
        <w:pict>
          <v:rect style="position:absolute;margin-left:70.944pt;margin-top:17.041027pt;width:144.020pt;height:.71997pt;mso-position-horizontal-relative:page;mso-position-vertical-relative:paragraph;z-index:-156134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258" w:right="1232" w:firstLine="50"/>
        <w:jc w:val="left"/>
        <w:rPr>
          <w:sz w:val="20"/>
        </w:rPr>
      </w:pPr>
      <w:r>
        <w:rPr>
          <w:sz w:val="20"/>
        </w:rPr>
        <w:t>UNFPA. Estrategia Regional de UNFPA para América Latina y el Caribe para la Prevención y el Abordaje de la</w:t>
      </w:r>
      <w:r>
        <w:rPr>
          <w:spacing w:val="-47"/>
          <w:sz w:val="20"/>
        </w:rPr>
        <w:t> </w:t>
      </w:r>
      <w:r>
        <w:rPr>
          <w:sz w:val="20"/>
        </w:rPr>
        <w:t>Violencia</w:t>
      </w:r>
      <w:r>
        <w:rPr>
          <w:spacing w:val="-1"/>
          <w:sz w:val="20"/>
        </w:rPr>
        <w:t> </w:t>
      </w:r>
      <w:r>
        <w:rPr>
          <w:sz w:val="20"/>
        </w:rPr>
        <w:t>Sexual contra las</w:t>
      </w:r>
      <w:r>
        <w:rPr>
          <w:spacing w:val="-1"/>
          <w:sz w:val="20"/>
        </w:rPr>
        <w:t> </w:t>
      </w:r>
      <w:r>
        <w:rPr>
          <w:sz w:val="20"/>
        </w:rPr>
        <w:t>Mujeres</w:t>
      </w:r>
      <w:r>
        <w:rPr>
          <w:spacing w:val="-1"/>
          <w:sz w:val="20"/>
        </w:rPr>
        <w:t> </w:t>
      </w:r>
      <w:r>
        <w:rPr>
          <w:sz w:val="20"/>
        </w:rPr>
        <w:t>2011-2013.</w:t>
      </w:r>
      <w:r>
        <w:rPr>
          <w:spacing w:val="-1"/>
          <w:sz w:val="20"/>
        </w:rPr>
        <w:t> </w:t>
      </w:r>
      <w:r>
        <w:rPr>
          <w:sz w:val="20"/>
        </w:rPr>
        <w:t>Enero, 2011. Pág. 40.</w:t>
      </w:r>
    </w:p>
    <w:p>
      <w:pPr>
        <w:spacing w:after="0"/>
        <w:jc w:val="left"/>
        <w:rPr>
          <w:sz w:val="20"/>
        </w:rPr>
        <w:sectPr>
          <w:headerReference w:type="default" r:id="rId699"/>
          <w:footerReference w:type="default" r:id="rId700"/>
          <w:pgSz w:w="11910" w:h="16840"/>
          <w:pgMar w:header="751" w:footer="2039" w:top="960" w:bottom="2220" w:left="160" w:right="180"/>
        </w:sectPr>
      </w:pPr>
    </w:p>
    <w:p>
      <w:pPr>
        <w:pStyle w:val="BodyText"/>
        <w:rPr>
          <w:sz w:val="20"/>
        </w:rPr>
      </w:pPr>
    </w:p>
    <w:p>
      <w:pPr>
        <w:pStyle w:val="Heading1"/>
        <w:spacing w:before="215"/>
        <w:ind w:left="1359" w:right="1335"/>
        <w:jc w:val="center"/>
      </w:pPr>
      <w:r>
        <w:rPr/>
        <w:t>Tabla</w:t>
      </w:r>
      <w:r>
        <w:rPr>
          <w:spacing w:val="-1"/>
        </w:rPr>
        <w:t> </w:t>
      </w:r>
      <w:r>
        <w:rPr/>
        <w:t>37</w:t>
      </w:r>
    </w:p>
    <w:p>
      <w:pPr>
        <w:pStyle w:val="BodyText"/>
        <w:spacing w:before="1"/>
        <w:rPr>
          <w:b/>
        </w:rPr>
      </w:pPr>
    </w:p>
    <w:p>
      <w:pPr>
        <w:spacing w:before="0"/>
        <w:ind w:left="1359" w:right="1282" w:firstLine="0"/>
        <w:jc w:val="center"/>
        <w:rPr>
          <w:i/>
          <w:sz w:val="24"/>
        </w:rPr>
      </w:pPr>
      <w:r>
        <w:rPr>
          <w:i/>
          <w:sz w:val="24"/>
        </w:rPr>
        <w:t>Buenas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malas prácticas para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el desarrollo 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llamadas</w:t>
      </w:r>
    </w:p>
    <w:p>
      <w:pPr>
        <w:pStyle w:val="BodyText"/>
        <w:spacing w:after="1"/>
        <w:rPr>
          <w:i/>
        </w:rPr>
      </w:pPr>
    </w:p>
    <w:tbl>
      <w:tblPr>
        <w:tblW w:w="0" w:type="auto"/>
        <w:jc w:val="left"/>
        <w:tblInd w:w="12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4539"/>
      </w:tblGrid>
      <w:tr>
        <w:trPr>
          <w:trHeight w:val="345" w:hRule="atLeast"/>
        </w:trPr>
        <w:tc>
          <w:tcPr>
            <w:tcW w:w="4532" w:type="dxa"/>
            <w:shd w:val="clear" w:color="auto" w:fill="1F3863"/>
          </w:tcPr>
          <w:p>
            <w:pPr>
              <w:pStyle w:val="TableParagraph"/>
              <w:spacing w:line="275" w:lineRule="exact"/>
              <w:ind w:left="1456"/>
              <w:rPr>
                <w:sz w:val="24"/>
              </w:rPr>
            </w:pPr>
            <w:r>
              <w:rPr>
                <w:sz w:val="24"/>
              </w:rPr>
              <w:t>Buenas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prácticas</w:t>
            </w:r>
          </w:p>
        </w:tc>
        <w:tc>
          <w:tcPr>
            <w:tcW w:w="4539" w:type="dxa"/>
            <w:shd w:val="clear" w:color="auto" w:fill="1F3863"/>
          </w:tcPr>
          <w:p>
            <w:pPr>
              <w:pStyle w:val="TableParagraph"/>
              <w:spacing w:line="275" w:lineRule="exact"/>
              <w:ind w:left="1500" w:right="1501"/>
              <w:jc w:val="center"/>
              <w:rPr>
                <w:sz w:val="24"/>
              </w:rPr>
            </w:pPr>
            <w:r>
              <w:rPr>
                <w:sz w:val="24"/>
              </w:rPr>
              <w:t>Malas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prácticas</w:t>
            </w:r>
          </w:p>
        </w:tc>
      </w:tr>
      <w:tr>
        <w:trPr>
          <w:trHeight w:val="694" w:hRule="atLeast"/>
        </w:trPr>
        <w:tc>
          <w:tcPr>
            <w:tcW w:w="4532" w:type="dxa"/>
          </w:tcPr>
          <w:p>
            <w:pPr>
              <w:pStyle w:val="TableParagraph"/>
              <w:ind w:left="107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Hágale</w:t>
            </w:r>
            <w:r>
              <w:rPr>
                <w:b/>
                <w:spacing w:val="20"/>
                <w:sz w:val="24"/>
              </w:rPr>
              <w:t> </w:t>
            </w:r>
            <w:r>
              <w:rPr>
                <w:b/>
                <w:sz w:val="24"/>
              </w:rPr>
              <w:t>saber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22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9"/>
                <w:sz w:val="24"/>
              </w:rPr>
              <w:t> </w:t>
            </w:r>
            <w:r>
              <w:rPr>
                <w:b/>
                <w:sz w:val="24"/>
              </w:rPr>
              <w:t>persona</w:t>
            </w:r>
            <w:r>
              <w:rPr>
                <w:b/>
                <w:spacing w:val="22"/>
                <w:sz w:val="24"/>
              </w:rPr>
              <w:t> </w:t>
            </w:r>
            <w:r>
              <w:rPr>
                <w:b/>
                <w:sz w:val="24"/>
              </w:rPr>
              <w:t>usuaria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20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está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escuchando, no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interrumpa.</w:t>
            </w:r>
          </w:p>
        </w:tc>
        <w:tc>
          <w:tcPr>
            <w:tcW w:w="4539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Interrupciones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constantes.</w:t>
            </w:r>
          </w:p>
        </w:tc>
      </w:tr>
      <w:tr>
        <w:trPr>
          <w:trHeight w:val="1241" w:hRule="atLeast"/>
        </w:trPr>
        <w:tc>
          <w:tcPr>
            <w:tcW w:w="4532" w:type="dxa"/>
          </w:tcPr>
          <w:p>
            <w:pPr>
              <w:pStyle w:val="TableParagraph"/>
              <w:spacing w:line="270" w:lineRule="atLeast" w:before="118"/>
              <w:ind w:left="107" w:righ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Repreguntar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los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detalles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nerviosismo o ansiedad de la usuaria no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quedaron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claros: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quién,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qué,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cómo,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cuándo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y dónde.</w:t>
            </w:r>
          </w:p>
        </w:tc>
        <w:tc>
          <w:tcPr>
            <w:tcW w:w="4539" w:type="dxa"/>
          </w:tcPr>
          <w:p>
            <w:pPr>
              <w:pStyle w:val="TableParagraph"/>
              <w:spacing w:before="133"/>
              <w:ind w:left="107" w:right="99"/>
              <w:rPr>
                <w:sz w:val="24"/>
              </w:rPr>
            </w:pPr>
            <w:r>
              <w:rPr>
                <w:sz w:val="24"/>
              </w:rPr>
              <w:t>Preguntar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“¿por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qué?”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personas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suelen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reaccionar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defensivamente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aportan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más.</w:t>
            </w:r>
          </w:p>
        </w:tc>
      </w:tr>
      <w:tr>
        <w:trPr>
          <w:trHeight w:val="1380" w:hRule="atLeast"/>
        </w:trPr>
        <w:tc>
          <w:tcPr>
            <w:tcW w:w="4532" w:type="dxa"/>
          </w:tcPr>
          <w:p>
            <w:pPr>
              <w:pStyle w:val="TableParagraph"/>
              <w:ind w:left="107" w:righ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Formular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preguntas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abiertas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secuenciales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organizar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el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relato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los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hechos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según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ocurrencia.</w:t>
            </w:r>
          </w:p>
        </w:tc>
        <w:tc>
          <w:tcPr>
            <w:tcW w:w="4539" w:type="dxa"/>
          </w:tcPr>
          <w:p>
            <w:pPr>
              <w:pStyle w:val="TableParagraph"/>
              <w:ind w:left="107" w:right="108"/>
              <w:jc w:val="both"/>
              <w:rPr>
                <w:sz w:val="24"/>
              </w:rPr>
            </w:pPr>
            <w:r>
              <w:rPr>
                <w:sz w:val="24"/>
              </w:rPr>
              <w:t>Utilizar preguntas que no sigan la secuencia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hechos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preguntas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cerradas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obligan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responder con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monosílabos.</w:t>
            </w:r>
          </w:p>
          <w:p>
            <w:pPr>
              <w:pStyle w:val="TableParagraph"/>
              <w:spacing w:line="270" w:lineRule="atLeast"/>
              <w:ind w:left="107" w:right="107"/>
              <w:jc w:val="both"/>
              <w:rPr>
                <w:sz w:val="24"/>
              </w:rPr>
            </w:pP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imposible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consejería ajustada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problemática.</w:t>
            </w:r>
          </w:p>
        </w:tc>
      </w:tr>
      <w:tr>
        <w:trPr>
          <w:trHeight w:val="966" w:hRule="atLeast"/>
        </w:trPr>
        <w:tc>
          <w:tcPr>
            <w:tcW w:w="4532" w:type="dxa"/>
          </w:tcPr>
          <w:p>
            <w:pPr>
              <w:pStyle w:val="TableParagraph"/>
              <w:ind w:left="107" w:righ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emitir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juicios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valor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sobre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conducta o la forma de vida de la persona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usuaria.</w:t>
            </w:r>
          </w:p>
        </w:tc>
        <w:tc>
          <w:tcPr>
            <w:tcW w:w="453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Juzgar la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conducta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usuaria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cuestionar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decisiones: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“¡Muy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malo,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pues,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señora!”</w:t>
            </w:r>
          </w:p>
        </w:tc>
      </w:tr>
      <w:tr>
        <w:trPr>
          <w:trHeight w:val="1103" w:hRule="atLeast"/>
        </w:trPr>
        <w:tc>
          <w:tcPr>
            <w:tcW w:w="4532" w:type="dxa"/>
          </w:tcPr>
          <w:p>
            <w:pPr>
              <w:pStyle w:val="TableParagraph"/>
              <w:spacing w:before="133"/>
              <w:ind w:left="107" w:righ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Trabajar con la demanda de las usuarias,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respondiendo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sus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preocupaciones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invadir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su autonomía.</w:t>
            </w:r>
          </w:p>
        </w:tc>
        <w:tc>
          <w:tcPr>
            <w:tcW w:w="4539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Trabajar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persona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operadora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considera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debería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 la demanda.</w:t>
            </w:r>
          </w:p>
        </w:tc>
      </w:tr>
      <w:tr>
        <w:trPr>
          <w:trHeight w:val="1104" w:hRule="atLeast"/>
        </w:trPr>
        <w:tc>
          <w:tcPr>
            <w:tcW w:w="4532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Ser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concreto</w:t>
            </w:r>
            <w:r>
              <w:rPr>
                <w:b/>
                <w:spacing w:val="77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79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78"/>
                <w:sz w:val="24"/>
              </w:rPr>
              <w:t> </w:t>
            </w:r>
            <w:r>
              <w:rPr>
                <w:b/>
                <w:sz w:val="24"/>
              </w:rPr>
              <w:t>información</w:t>
            </w:r>
            <w:r>
              <w:rPr>
                <w:b/>
                <w:spacing w:val="79"/>
                <w:sz w:val="24"/>
              </w:rPr>
              <w:t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76"/>
                <w:sz w:val="24"/>
              </w:rPr>
              <w:t> </w:t>
            </w:r>
            <w:r>
              <w:rPr>
                <w:b/>
                <w:sz w:val="24"/>
              </w:rPr>
              <w:t>se</w:t>
            </w: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aporta.</w:t>
            </w:r>
          </w:p>
        </w:tc>
        <w:tc>
          <w:tcPr>
            <w:tcW w:w="4539" w:type="dxa"/>
          </w:tcPr>
          <w:p>
            <w:pPr>
              <w:pStyle w:val="TableParagraph"/>
              <w:spacing w:before="133"/>
              <w:ind w:left="107" w:right="108"/>
              <w:jc w:val="both"/>
              <w:rPr>
                <w:sz w:val="24"/>
              </w:rPr>
            </w:pPr>
            <w:r>
              <w:rPr>
                <w:sz w:val="24"/>
              </w:rPr>
              <w:t>Entregar un exceso de información que 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usuaria no puede asimilar en el contexto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llamada.</w:t>
            </w:r>
          </w:p>
        </w:tc>
      </w:tr>
      <w:tr>
        <w:trPr>
          <w:trHeight w:val="1103" w:hRule="atLeast"/>
        </w:trPr>
        <w:tc>
          <w:tcPr>
            <w:tcW w:w="4532" w:type="dxa"/>
          </w:tcPr>
          <w:p>
            <w:pPr>
              <w:pStyle w:val="TableParagraph"/>
              <w:spacing w:before="133"/>
              <w:ind w:left="107" w:righ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Reconocer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propias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limitaciones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disponibilidad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los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recursos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institucionales.</w:t>
            </w:r>
          </w:p>
        </w:tc>
        <w:tc>
          <w:tcPr>
            <w:tcW w:w="4539" w:type="dxa"/>
          </w:tcPr>
          <w:p>
            <w:pPr>
              <w:pStyle w:val="TableParagraph"/>
              <w:spacing w:before="133"/>
              <w:ind w:left="107" w:right="108"/>
              <w:jc w:val="both"/>
              <w:rPr>
                <w:sz w:val="24"/>
              </w:rPr>
            </w:pPr>
            <w:r>
              <w:rPr>
                <w:sz w:val="24"/>
              </w:rPr>
              <w:t>Creerse omnipotente y con capacidades para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resolverlo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todo,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cuando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servicios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dependen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otras instituciones.</w:t>
            </w:r>
          </w:p>
        </w:tc>
      </w:tr>
      <w:tr>
        <w:trPr>
          <w:trHeight w:val="1103" w:hRule="atLeast"/>
        </w:trPr>
        <w:tc>
          <w:tcPr>
            <w:tcW w:w="4532" w:type="dxa"/>
          </w:tcPr>
          <w:p>
            <w:pPr>
              <w:pStyle w:val="TableParagraph"/>
              <w:spacing w:before="133"/>
              <w:ind w:left="107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Escuchar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cómo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siente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usuaria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luego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pedirle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enfoque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en los hechos.</w:t>
            </w:r>
          </w:p>
        </w:tc>
        <w:tc>
          <w:tcPr>
            <w:tcW w:w="4539" w:type="dxa"/>
          </w:tcPr>
          <w:p>
            <w:pPr>
              <w:pStyle w:val="TableParagraph"/>
              <w:spacing w:before="133"/>
              <w:ind w:left="107" w:right="109"/>
              <w:jc w:val="both"/>
              <w:rPr>
                <w:sz w:val="24"/>
              </w:rPr>
            </w:pPr>
            <w:r>
              <w:rPr>
                <w:sz w:val="24"/>
              </w:rPr>
              <w:t>Ignorar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sentimientos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emociones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persona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usuaria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pedirle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enfoque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solo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los hechos.</w:t>
            </w:r>
          </w:p>
        </w:tc>
      </w:tr>
      <w:tr>
        <w:trPr>
          <w:trHeight w:val="1104" w:hRule="atLeast"/>
        </w:trPr>
        <w:tc>
          <w:tcPr>
            <w:tcW w:w="4532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Enfocarse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63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64"/>
                <w:sz w:val="24"/>
              </w:rPr>
              <w:t> </w:t>
            </w:r>
            <w:r>
              <w:rPr>
                <w:b/>
                <w:sz w:val="24"/>
              </w:rPr>
              <w:t>atención</w:t>
            </w:r>
            <w:r>
              <w:rPr>
                <w:b/>
                <w:spacing w:val="64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62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64"/>
                <w:sz w:val="24"/>
              </w:rPr>
              <w:t> </w:t>
            </w:r>
            <w:r>
              <w:rPr>
                <w:b/>
                <w:sz w:val="24"/>
              </w:rPr>
              <w:t>persona</w:t>
            </w: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usuaria.</w:t>
            </w:r>
          </w:p>
        </w:tc>
        <w:tc>
          <w:tcPr>
            <w:tcW w:w="4539" w:type="dxa"/>
          </w:tcPr>
          <w:p>
            <w:pPr>
              <w:pStyle w:val="TableParagraph"/>
              <w:spacing w:before="133"/>
              <w:ind w:left="107" w:right="109"/>
              <w:jc w:val="both"/>
              <w:rPr>
                <w:sz w:val="24"/>
              </w:rPr>
            </w:pPr>
            <w:r>
              <w:rPr>
                <w:sz w:val="24"/>
              </w:rPr>
              <w:t>Tener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conversaciones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laterales,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relacionadas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emergencia,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otras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personas.</w:t>
            </w:r>
          </w:p>
        </w:tc>
      </w:tr>
      <w:tr>
        <w:trPr>
          <w:trHeight w:val="684" w:hRule="atLeast"/>
        </w:trPr>
        <w:tc>
          <w:tcPr>
            <w:tcW w:w="4532" w:type="dxa"/>
          </w:tcPr>
          <w:p>
            <w:pPr>
              <w:pStyle w:val="TableParagraph"/>
              <w:spacing w:line="270" w:lineRule="atLeast" w:before="11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Anímela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seguir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b/>
                <w:sz w:val="24"/>
              </w:rPr>
              <w:t>hablando: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b/>
                <w:sz w:val="24"/>
              </w:rPr>
              <w:t>“¿Quiere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contarme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algo más?”</w:t>
            </w:r>
          </w:p>
        </w:tc>
        <w:tc>
          <w:tcPr>
            <w:tcW w:w="4539" w:type="dxa"/>
          </w:tcPr>
          <w:p>
            <w:pPr>
              <w:pStyle w:val="TableParagraph"/>
              <w:spacing w:line="270" w:lineRule="atLeast" w:before="113"/>
              <w:ind w:left="107" w:right="100"/>
              <w:rPr>
                <w:sz w:val="24"/>
              </w:rPr>
            </w:pPr>
            <w:r>
              <w:rPr>
                <w:sz w:val="24"/>
              </w:rPr>
              <w:t>Mostrarse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impaciente,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cortarla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“Eso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dijo”.</w:t>
            </w:r>
          </w:p>
        </w:tc>
      </w:tr>
    </w:tbl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spacing w:before="231"/>
        <w:ind w:left="1258" w:right="0" w:firstLine="0"/>
        <w:jc w:val="left"/>
        <w:rPr>
          <w:sz w:val="20"/>
        </w:rPr>
      </w:pPr>
      <w:r>
        <w:rPr>
          <w:sz w:val="20"/>
        </w:rPr>
        <w:t>Fuente:</w:t>
      </w:r>
      <w:r>
        <w:rPr>
          <w:spacing w:val="-2"/>
          <w:sz w:val="20"/>
        </w:rPr>
        <w:t> </w:t>
      </w:r>
      <w:r>
        <w:rPr>
          <w:sz w:val="20"/>
        </w:rPr>
        <w:t>Adaptado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Protocolo 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Línea</w:t>
      </w:r>
      <w:r>
        <w:rPr>
          <w:spacing w:val="-4"/>
          <w:sz w:val="20"/>
        </w:rPr>
        <w:t> </w:t>
      </w:r>
      <w:r>
        <w:rPr>
          <w:sz w:val="20"/>
        </w:rPr>
        <w:t>144</w:t>
      </w:r>
      <w:r>
        <w:rPr>
          <w:spacing w:val="-2"/>
          <w:sz w:val="20"/>
        </w:rPr>
        <w:t> </w:t>
      </w:r>
      <w:r>
        <w:rPr>
          <w:sz w:val="20"/>
        </w:rPr>
        <w:t>(Argentina)</w:t>
      </w:r>
      <w:r>
        <w:rPr>
          <w:spacing w:val="-3"/>
          <w:sz w:val="20"/>
        </w:rPr>
        <w:t> </w:t>
      </w:r>
      <w:r>
        <w:rPr>
          <w:sz w:val="20"/>
        </w:rPr>
        <w:t>y la</w:t>
      </w:r>
      <w:r>
        <w:rPr>
          <w:spacing w:val="-2"/>
          <w:sz w:val="20"/>
        </w:rPr>
        <w:t> </w:t>
      </w:r>
      <w:r>
        <w:rPr>
          <w:sz w:val="20"/>
        </w:rPr>
        <w:t>Línea</w:t>
      </w:r>
      <w:r>
        <w:rPr>
          <w:spacing w:val="-1"/>
          <w:sz w:val="20"/>
        </w:rPr>
        <w:t> </w:t>
      </w:r>
      <w:r>
        <w:rPr>
          <w:sz w:val="20"/>
        </w:rPr>
        <w:t>911</w:t>
      </w:r>
      <w:r>
        <w:rPr>
          <w:spacing w:val="-1"/>
          <w:sz w:val="20"/>
        </w:rPr>
        <w:t> </w:t>
      </w:r>
      <w:r>
        <w:rPr>
          <w:sz w:val="20"/>
        </w:rPr>
        <w:t>(Ecuador).</w:t>
      </w:r>
    </w:p>
    <w:p>
      <w:pPr>
        <w:spacing w:after="0"/>
        <w:jc w:val="left"/>
        <w:rPr>
          <w:sz w:val="20"/>
        </w:rPr>
        <w:sectPr>
          <w:headerReference w:type="default" r:id="rId701"/>
          <w:footerReference w:type="default" r:id="rId702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Heading1"/>
        <w:numPr>
          <w:ilvl w:val="2"/>
          <w:numId w:val="53"/>
        </w:numPr>
        <w:tabs>
          <w:tab w:pos="3059" w:val="left" w:leader="none"/>
          <w:tab w:pos="5514" w:val="left" w:leader="none"/>
        </w:tabs>
        <w:spacing w:line="240" w:lineRule="auto" w:before="90" w:after="0"/>
        <w:ind w:left="3058" w:right="0" w:hanging="721"/>
        <w:jc w:val="left"/>
      </w:pPr>
      <w:r>
        <w:rPr/>
        <w:drawing>
          <wp:anchor distT="0" distB="0" distL="0" distR="0" allowOverlap="1" layoutInCell="1" locked="0" behindDoc="1" simplePos="0" relativeHeight="478305792">
            <wp:simplePos x="0" y="0"/>
            <wp:positionH relativeFrom="page">
              <wp:posOffset>2475357</wp:posOffset>
            </wp:positionH>
            <wp:positionV relativeFrom="paragraph">
              <wp:posOffset>98210</wp:posOffset>
            </wp:positionV>
            <wp:extent cx="1085595" cy="102997"/>
            <wp:effectExtent l="0" t="0" r="0" b="0"/>
            <wp:wrapNone/>
            <wp:docPr id="69" name="image3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92.png"/>
                    <pic:cNvPicPr/>
                  </pic:nvPicPr>
                  <pic:blipFill>
                    <a:blip r:embed="rId7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595" cy="102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Cómo</w:t>
        <w:tab/>
        <w:t>de</w:t>
      </w:r>
      <w:r>
        <w:rPr>
          <w:spacing w:val="-4"/>
        </w:rPr>
        <w:t> </w:t>
      </w:r>
      <w:r>
        <w:rPr>
          <w:spacing w:val="-3"/>
          <w:position w:val="-4"/>
        </w:rPr>
        <w:drawing>
          <wp:inline distT="0" distB="0" distL="0" distR="0">
            <wp:extent cx="1751330" cy="136144"/>
            <wp:effectExtent l="0" t="0" r="0" b="0"/>
            <wp:docPr id="71" name="image3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93.png"/>
                    <pic:cNvPicPr/>
                  </pic:nvPicPr>
                  <pic:blipFill>
                    <a:blip r:embed="rId7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330" cy="13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-4"/>
        </w:rPr>
      </w:r>
    </w:p>
    <w:p>
      <w:pPr>
        <w:pStyle w:val="BodyText"/>
        <w:spacing w:before="4"/>
        <w:rPr>
          <w:b/>
          <w:sz w:val="22"/>
        </w:rPr>
      </w:pPr>
      <w:r>
        <w:rPr/>
        <w:pict>
          <v:rect style="position:absolute;margin-left:150.5pt;margin-top:14.80498pt;width:375.43pt;height:.48pt;mso-position-horizontal-relative:page;mso-position-vertical-relative:paragraph;z-index:-156129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6" w:lineRule="exact" w:before="0"/>
        <w:ind w:left="1978" w:right="0" w:firstLine="0"/>
        <w:jc w:val="left"/>
        <w:rPr>
          <w:sz w:val="24"/>
        </w:rPr>
      </w:pPr>
      <w:r>
        <w:rPr>
          <w:b/>
          <w:sz w:val="24"/>
        </w:rPr>
        <w:t>Explique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el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riesgo.</w:t>
      </w:r>
      <w:r>
        <w:rPr>
          <w:b/>
          <w:spacing w:val="29"/>
          <w:sz w:val="24"/>
        </w:rPr>
        <w:t> </w:t>
      </w:r>
      <w:r>
        <w:rPr>
          <w:sz w:val="24"/>
        </w:rPr>
        <w:t>Explicar</w:t>
      </w:r>
      <w:r>
        <w:rPr>
          <w:spacing w:val="27"/>
          <w:sz w:val="24"/>
        </w:rPr>
        <w:t> </w:t>
      </w:r>
      <w:r>
        <w:rPr>
          <w:sz w:val="24"/>
        </w:rPr>
        <w:t>la</w:t>
      </w:r>
      <w:r>
        <w:rPr>
          <w:spacing w:val="27"/>
          <w:sz w:val="24"/>
        </w:rPr>
        <w:t> </w:t>
      </w:r>
      <w:r>
        <w:rPr>
          <w:sz w:val="24"/>
        </w:rPr>
        <w:t>situación</w:t>
      </w:r>
      <w:r>
        <w:rPr>
          <w:spacing w:val="28"/>
          <w:sz w:val="24"/>
        </w:rPr>
        <w:t> </w:t>
      </w:r>
      <w:r>
        <w:rPr>
          <w:sz w:val="24"/>
        </w:rPr>
        <w:t>de</w:t>
      </w:r>
      <w:r>
        <w:rPr>
          <w:spacing w:val="27"/>
          <w:sz w:val="24"/>
        </w:rPr>
        <w:t> </w:t>
      </w:r>
      <w:r>
        <w:rPr>
          <w:sz w:val="24"/>
        </w:rPr>
        <w:t>peligro</w:t>
      </w:r>
      <w:r>
        <w:rPr>
          <w:spacing w:val="26"/>
          <w:sz w:val="24"/>
        </w:rPr>
        <w:t> </w:t>
      </w:r>
      <w:r>
        <w:rPr>
          <w:sz w:val="24"/>
        </w:rPr>
        <w:t>o</w:t>
      </w:r>
      <w:r>
        <w:rPr>
          <w:spacing w:val="27"/>
          <w:sz w:val="24"/>
        </w:rPr>
        <w:t> </w:t>
      </w:r>
      <w:r>
        <w:rPr>
          <w:sz w:val="24"/>
        </w:rPr>
        <w:t>riesgo</w:t>
      </w:r>
      <w:r>
        <w:rPr>
          <w:spacing w:val="28"/>
          <w:sz w:val="24"/>
        </w:rPr>
        <w:t> </w:t>
      </w:r>
      <w:r>
        <w:rPr>
          <w:sz w:val="24"/>
        </w:rPr>
        <w:t>en</w:t>
      </w:r>
      <w:r>
        <w:rPr>
          <w:spacing w:val="27"/>
          <w:sz w:val="24"/>
        </w:rPr>
        <w:t> </w:t>
      </w:r>
      <w:r>
        <w:rPr>
          <w:sz w:val="24"/>
        </w:rPr>
        <w:t>que</w:t>
      </w:r>
      <w:r>
        <w:rPr>
          <w:spacing w:val="26"/>
          <w:sz w:val="24"/>
        </w:rPr>
        <w:t> </w:t>
      </w:r>
      <w:r>
        <w:rPr>
          <w:sz w:val="24"/>
        </w:rPr>
        <w:t>se</w:t>
      </w:r>
      <w:r>
        <w:rPr>
          <w:spacing w:val="27"/>
          <w:sz w:val="24"/>
        </w:rPr>
        <w:t> </w:t>
      </w:r>
      <w:r>
        <w:rPr>
          <w:sz w:val="24"/>
        </w:rPr>
        <w:t>encuentra</w:t>
      </w:r>
      <w:r>
        <w:rPr>
          <w:spacing w:val="26"/>
          <w:sz w:val="24"/>
        </w:rPr>
        <w:t> </w:t>
      </w:r>
      <w:r>
        <w:rPr>
          <w:sz w:val="24"/>
        </w:rPr>
        <w:t>la</w:t>
      </w:r>
    </w:p>
    <w:p>
      <w:pPr>
        <w:pStyle w:val="BodyText"/>
      </w:pPr>
    </w:p>
    <w:p>
      <w:pPr>
        <w:pStyle w:val="BodyText"/>
        <w:ind w:left="1258"/>
      </w:pPr>
      <w:r>
        <w:rPr/>
        <w:t>presunta</w:t>
      </w:r>
      <w:r>
        <w:rPr>
          <w:spacing w:val="-2"/>
        </w:rPr>
        <w:t> </w:t>
      </w:r>
      <w:r>
        <w:rPr/>
        <w:t>víctima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plantear</w:t>
      </w:r>
      <w:r>
        <w:rPr>
          <w:spacing w:val="-1"/>
        </w:rPr>
        <w:t> </w:t>
      </w:r>
      <w:r>
        <w:rPr/>
        <w:t>las posibles</w:t>
      </w:r>
      <w:r>
        <w:rPr>
          <w:spacing w:val="-1"/>
        </w:rPr>
        <w:t> </w:t>
      </w:r>
      <w:r>
        <w:rPr/>
        <w:t>estrategias a</w:t>
      </w:r>
      <w:r>
        <w:rPr>
          <w:spacing w:val="-2"/>
        </w:rPr>
        <w:t> </w:t>
      </w:r>
      <w:r>
        <w:rPr/>
        <w:t>seguir.</w:t>
      </w:r>
    </w:p>
    <w:p>
      <w:pPr>
        <w:pStyle w:val="BodyText"/>
      </w:pPr>
    </w:p>
    <w:p>
      <w:pPr>
        <w:pStyle w:val="BodyText"/>
        <w:spacing w:line="480" w:lineRule="auto"/>
        <w:ind w:left="1258" w:right="1236" w:firstLine="719"/>
        <w:jc w:val="both"/>
      </w:pPr>
      <w:r>
        <w:rPr>
          <w:b/>
        </w:rPr>
        <w:t>Comente sobre derechos. </w:t>
      </w:r>
      <w:r>
        <w:rPr/>
        <w:t>Brindar información sobre los derechos de las víctimas,</w:t>
      </w:r>
      <w:r>
        <w:rPr>
          <w:spacing w:val="1"/>
        </w:rPr>
        <w:t> </w:t>
      </w:r>
      <w:r>
        <w:rPr/>
        <w:t>medidas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protección que</w:t>
      </w:r>
      <w:r>
        <w:rPr>
          <w:spacing w:val="-1"/>
        </w:rPr>
        <w:t> </w:t>
      </w:r>
      <w:r>
        <w:rPr/>
        <w:t>puede</w:t>
      </w:r>
      <w:r>
        <w:rPr>
          <w:spacing w:val="1"/>
        </w:rPr>
        <w:t> </w:t>
      </w:r>
      <w:r>
        <w:rPr/>
        <w:t>adoptar, procedimientos, etc.</w:t>
      </w:r>
    </w:p>
    <w:p>
      <w:pPr>
        <w:spacing w:line="480" w:lineRule="auto" w:before="0"/>
        <w:ind w:left="1258" w:right="1240" w:firstLine="719"/>
        <w:jc w:val="both"/>
        <w:rPr>
          <w:sz w:val="24"/>
        </w:rPr>
      </w:pPr>
      <w:r>
        <w:rPr>
          <w:b/>
          <w:sz w:val="24"/>
        </w:rPr>
        <w:t>Resalte la importancia de las redes. </w:t>
      </w:r>
      <w:r>
        <w:rPr>
          <w:sz w:val="24"/>
        </w:rPr>
        <w:t>Informar sobre la importancia de identificar las</w:t>
      </w:r>
      <w:r>
        <w:rPr>
          <w:spacing w:val="1"/>
          <w:sz w:val="24"/>
        </w:rPr>
        <w:t> </w:t>
      </w:r>
      <w:r>
        <w:rPr>
          <w:sz w:val="24"/>
        </w:rPr>
        <w:t>redes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respaldo</w:t>
      </w:r>
      <w:r>
        <w:rPr>
          <w:spacing w:val="1"/>
          <w:sz w:val="24"/>
        </w:rPr>
        <w:t> </w:t>
      </w:r>
      <w:r>
        <w:rPr>
          <w:sz w:val="24"/>
        </w:rPr>
        <w:t>familiar, social</w:t>
      </w:r>
      <w:r>
        <w:rPr>
          <w:spacing w:val="-1"/>
          <w:sz w:val="24"/>
        </w:rPr>
        <w:t> </w:t>
      </w:r>
      <w:r>
        <w:rPr>
          <w:sz w:val="24"/>
        </w:rPr>
        <w:t>o de</w:t>
      </w:r>
      <w:r>
        <w:rPr>
          <w:spacing w:val="-2"/>
          <w:sz w:val="24"/>
        </w:rPr>
        <w:t> </w:t>
      </w:r>
      <w:r>
        <w:rPr>
          <w:sz w:val="24"/>
        </w:rPr>
        <w:t>allegados que</w:t>
      </w:r>
      <w:r>
        <w:rPr>
          <w:spacing w:val="-2"/>
          <w:sz w:val="24"/>
        </w:rPr>
        <w:t> </w:t>
      </w:r>
      <w:r>
        <w:rPr>
          <w:sz w:val="24"/>
        </w:rPr>
        <w:t>apoyan la</w:t>
      </w:r>
      <w:r>
        <w:rPr>
          <w:spacing w:val="-1"/>
          <w:sz w:val="24"/>
        </w:rPr>
        <w:t> </w:t>
      </w:r>
      <w:r>
        <w:rPr>
          <w:sz w:val="24"/>
        </w:rPr>
        <w:t>decisión de la mujer.</w:t>
      </w:r>
    </w:p>
    <w:p>
      <w:pPr>
        <w:spacing w:line="480" w:lineRule="auto" w:before="1"/>
        <w:ind w:left="1258" w:right="1235" w:firstLine="719"/>
        <w:jc w:val="both"/>
        <w:rPr>
          <w:sz w:val="24"/>
        </w:rPr>
      </w:pPr>
      <w:r>
        <w:rPr>
          <w:b/>
          <w:sz w:val="24"/>
        </w:rPr>
        <w:t>Dé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conocer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servicios.</w:t>
      </w:r>
      <w:r>
        <w:rPr>
          <w:b/>
          <w:spacing w:val="1"/>
          <w:sz w:val="24"/>
        </w:rPr>
        <w:t> </w:t>
      </w:r>
      <w:r>
        <w:rPr>
          <w:sz w:val="24"/>
        </w:rPr>
        <w:t>Informar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servicios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prevención,</w:t>
      </w:r>
      <w:r>
        <w:rPr>
          <w:spacing w:val="1"/>
          <w:sz w:val="24"/>
        </w:rPr>
        <w:t> </w:t>
      </w:r>
      <w:r>
        <w:rPr>
          <w:sz w:val="24"/>
        </w:rPr>
        <w:t>atención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protección</w:t>
      </w:r>
      <w:r>
        <w:rPr>
          <w:spacing w:val="-1"/>
          <w:sz w:val="24"/>
        </w:rPr>
        <w:t> </w:t>
      </w:r>
      <w:r>
        <w:rPr>
          <w:sz w:val="24"/>
        </w:rPr>
        <w:t>frente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la violencia.</w:t>
      </w:r>
    </w:p>
    <w:p>
      <w:pPr>
        <w:pStyle w:val="BodyText"/>
        <w:spacing w:line="480" w:lineRule="auto"/>
        <w:ind w:left="1258" w:right="1241" w:firstLine="719"/>
        <w:jc w:val="both"/>
      </w:pPr>
      <w:r>
        <w:rPr>
          <w:b/>
        </w:rPr>
        <w:t>Derive. </w:t>
      </w:r>
      <w:r>
        <w:rPr/>
        <w:t>Derivar al SAU, CEM u otra institución a fin de que brinden la atención</w:t>
      </w:r>
      <w:r>
        <w:rPr>
          <w:spacing w:val="1"/>
        </w:rPr>
        <w:t> </w:t>
      </w:r>
      <w:r>
        <w:rPr/>
        <w:t>especializada.</w:t>
      </w:r>
    </w:p>
    <w:p>
      <w:pPr>
        <w:pStyle w:val="BodyText"/>
        <w:spacing w:line="480" w:lineRule="auto"/>
        <w:ind w:left="1258" w:right="1235" w:firstLine="719"/>
        <w:jc w:val="both"/>
      </w:pPr>
      <w:r>
        <w:rPr>
          <w:b/>
        </w:rPr>
        <w:t>Contacte en casos de urgencia. </w:t>
      </w:r>
      <w:r>
        <w:rPr/>
        <w:t>En casos de violencia flagrante o reciente, amplíe la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contacto</w:t>
      </w:r>
      <w:r>
        <w:rPr>
          <w:spacing w:val="1"/>
        </w:rPr>
        <w:t> </w:t>
      </w:r>
      <w:r>
        <w:rPr/>
        <w:t>(dirección,</w:t>
      </w:r>
      <w:r>
        <w:rPr>
          <w:spacing w:val="1"/>
        </w:rPr>
        <w:t> </w:t>
      </w:r>
      <w:r>
        <w:rPr/>
        <w:t>referencia,</w:t>
      </w:r>
      <w:r>
        <w:rPr>
          <w:spacing w:val="1"/>
        </w:rPr>
        <w:t> </w:t>
      </w:r>
      <w:r>
        <w:rPr/>
        <w:t>teléfono,</w:t>
      </w:r>
      <w:r>
        <w:rPr>
          <w:spacing w:val="1"/>
        </w:rPr>
        <w:t> </w:t>
      </w:r>
      <w:r>
        <w:rPr/>
        <w:t>otros),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coordinar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intervención inmediata con la línea de emergencia de la Policía Nacional del Perú (105),</w:t>
      </w:r>
      <w:r>
        <w:rPr>
          <w:spacing w:val="1"/>
        </w:rPr>
        <w:t> </w:t>
      </w:r>
      <w:r>
        <w:rPr/>
        <w:t>Comisarías,</w:t>
      </w:r>
      <w:r>
        <w:rPr>
          <w:spacing w:val="-1"/>
        </w:rPr>
        <w:t> </w:t>
      </w:r>
      <w:r>
        <w:rPr/>
        <w:t>Serenazgo u</w:t>
      </w:r>
      <w:r>
        <w:rPr>
          <w:spacing w:val="2"/>
        </w:rPr>
        <w:t> </w:t>
      </w:r>
      <w:r>
        <w:rPr/>
        <w:t>otras.</w:t>
      </w:r>
    </w:p>
    <w:p>
      <w:pPr>
        <w:pStyle w:val="Heading1"/>
        <w:ind w:left="3683"/>
      </w:pPr>
      <w:r>
        <w:rPr/>
        <w:pict>
          <v:shape style="position:absolute;margin-left:126.519997pt;margin-top:3.023136pt;width:24.9pt;height:8.3pt;mso-position-horizontal-relative:page;mso-position-vertical-relative:paragraph;z-index:15845888" coordorigin="2530,60" coordsize="498,166" path="m2619,88l2571,88,2577,91,2581,96,2586,102,2589,108,2589,128,2586,139,2580,151,2574,162,2563,177,2549,197,2530,220,2530,223,2619,223,2625,192,2563,192,2581,174,2595,157,2605,143,2612,131,2618,121,2621,110,2621,94,2619,88xm2628,177l2624,177,2621,182,2619,186,2616,189,2614,190,2612,191,2609,192,2604,192,2625,192,2628,177xm2587,60l2569,60,2559,64,2551,71,2543,78,2537,89,2533,104,2537,106,2543,94,2552,88,2619,88,2615,81,2612,75,2607,70,2601,66,2594,62,2587,60xm2671,187l2661,187,2657,188,2649,196,2648,201,2648,211,2649,216,2657,224,2661,226,2671,226,2676,224,2683,216,2685,211,2685,201,2683,196,2676,188,2671,187xm2789,88l2741,88,2747,91,2752,96,2757,102,2759,108,2759,128,2756,139,2750,151,2744,162,2734,177,2719,197,2701,220,2701,223,2790,223,2795,192,2734,192,2751,174,2765,157,2776,143,2783,131,2788,121,2791,110,2791,94,2789,88xm2798,177l2794,177,2792,182,2789,186,2786,189,2784,190,2782,191,2780,192,2774,192,2795,192,2798,177xm2758,60l2739,60,2730,64,2722,71,2714,78,2707,89,2703,104,2708,106,2714,94,2723,88,2789,88,2786,81,2782,75,2777,70,2771,66,2765,62,2758,60xm2842,187l2831,187,2827,188,2820,196,2818,201,2818,211,2820,216,2827,224,2831,226,2842,226,2846,224,2853,216,2855,211,2855,201,2853,196,2846,188,2842,187xm2966,159l2935,159,2933,170,2929,180,2924,188,2919,197,2913,204,2895,215,2885,220,2873,223,2873,226,2888,224,2901,222,2914,217,2926,211,2937,203,2946,195,2954,185,2960,174,2965,162,2966,159xm2929,60l2912,60,2904,63,2889,72,2883,79,2879,88,2875,97,2873,106,2873,132,2877,144,2884,152,2892,161,2901,165,2916,165,2920,165,2923,164,2926,163,2930,161,2935,159,2966,159,2968,153,2920,153,2915,150,2912,145,2909,137,2907,127,2905,115,2905,106,2905,86,2906,78,2909,73,2911,70,2914,68,2946,68,2938,63,2929,60xm2946,68l2921,68,2923,69,2925,71,2929,74,2931,79,2933,87,2936,98,2938,111,2938,132,2937,140,2937,149,2932,151,2928,153,2968,153,2969,151,2971,138,2971,127,2971,113,2969,102,2964,91,2960,81,2954,74,2946,68xm3014,187l3004,187,3000,188,2993,196,2991,201,2991,211,2993,216,3000,224,3004,226,3014,226,3019,224,3026,216,3028,211,3028,201,3026,196,3019,188,3014,18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1.369995pt;margin-top:2.923136pt;width:28.25pt;height:8.4pt;mso-position-horizontal-relative:page;mso-position-vertical-relative:paragraph;z-index:15846400" coordorigin="3227,58" coordsize="565,168" path="m3321,60l3310,60,3299,61,3289,63,3279,66,3269,71,3260,78,3252,85,3245,93,3239,103,3234,113,3230,124,3228,135,3227,146,3228,157,3230,167,3233,177,3238,187,3243,196,3250,204,3258,210,3267,216,3276,221,3287,224,3298,226,3309,226,3322,226,3332,224,3351,216,3352,215,3305,215,3296,212,3289,206,3281,200,3276,191,3273,180,3269,168,3267,155,3267,141,3268,130,3269,120,3271,111,3275,102,3278,92,3284,85,3292,79,3300,73,3308,71,3352,71,3350,70,3344,67,3332,62,3321,60xm3368,186l3359,197,3351,204,3343,209,3335,213,3326,215,3352,215,3360,209,3368,200,3368,186xm3352,71l3329,71,3339,74,3348,82,3357,90,3363,101,3366,115,3371,115,3371,72,3355,72,3352,71xm3371,60l3366,60,3366,64,3365,67,3363,69,3361,71,3359,72,3371,72,3371,60xm3447,110l3423,110,3411,116,3403,127,3397,136,3393,146,3391,157,3390,168,3391,180,3393,190,3397,200,3403,209,3410,216,3418,222,3428,225,3439,226,3450,225,3460,221,3465,218,3435,218,3432,216,3427,211,3425,206,3423,194,3422,187,3423,157,3423,149,3424,140,3425,132,3426,126,3429,123,3432,120,3435,118,3465,118,3464,117,3456,112,3447,110xm3465,118l3442,118,3444,119,3446,121,3449,123,3451,126,3454,136,3455,145,3455,174,3454,186,3454,190,3454,197,3453,204,3452,208,3450,212,3445,217,3442,218,3465,218,3469,215,3476,207,3481,199,3485,189,3487,179,3487,168,3487,157,3485,147,3481,136,3477,129,3471,122,3465,118xm3472,58l3439,58,3426,99,3435,99,3472,58xm3548,113l3505,113,3505,117,3510,118,3513,119,3514,121,3516,123,3516,127,3517,207,3516,212,3515,214,3513,216,3510,218,3505,218,3505,223,3559,223,3559,218,3554,218,3551,216,3548,212,3548,207,3548,140,3552,134,3555,130,3559,127,3548,127,3548,113xm3605,125l3569,125,3571,126,3574,128,3576,130,3576,133,3577,135,3577,136,3577,209,3576,213,3575,215,3573,216,3572,217,3569,218,3566,218,3566,223,3620,223,3620,218,3615,218,3612,216,3609,212,3609,207,3609,140,3612,135,3615,131,3617,130,3607,130,3605,125xm3666,125l3630,125,3632,126,3634,127,3635,128,3637,130,3637,133,3638,136,3638,140,3638,207,3638,211,3636,213,3634,216,3631,218,3627,218,3627,223,3681,223,3681,218,3676,218,3673,216,3670,212,3670,207,3670,142,3669,134,3667,128,3666,125xm3648,110l3635,110,3629,111,3624,114,3618,118,3613,123,3607,130,3617,130,3618,129,3622,126,3625,125,3666,125,3665,123,3662,118,3658,115,3654,111,3648,110xm3586,110l3574,110,3568,111,3564,114,3559,116,3553,121,3548,127,3559,127,3561,126,3564,125,3605,125,3604,123,3601,118,3596,115,3592,111,3586,110xm3752,110l3728,110,3716,116,3708,127,3702,136,3698,146,3695,157,3695,168,3695,180,3698,190,3702,200,3707,209,3714,216,3723,222,3732,225,3744,226,3755,225,3765,221,3770,218,3740,218,3737,216,3731,211,3730,206,3728,194,3727,187,3727,157,3728,149,3729,140,3729,132,3731,126,3734,123,3737,120,3740,118,3770,118,3768,117,3761,112,3752,110xm3770,118l3747,118,3749,119,3751,121,3754,123,3756,126,3759,136,3760,145,3759,174,3759,186,3759,190,3758,197,3757,204,3756,208,3754,212,3749,217,3747,218,3770,218,3774,215,3781,207,3786,199,3789,189,3792,179,3792,168,3792,157,3790,147,3785,136,3782,129,3776,122,3770,118xe" filled="true" fillcolor="#000000" stroked="false">
            <v:path arrowok="t"/>
            <v:fill type="solid"/>
            <w10:wrap type="none"/>
          </v:shape>
        </w:pict>
      </w:r>
      <w:r>
        <w:rPr>
          <w:spacing w:val="-1"/>
        </w:rPr>
        <w:t>abordar</w:t>
      </w:r>
      <w:r>
        <w:rPr>
          <w:spacing w:val="-9"/>
        </w:rPr>
        <w:t> </w:t>
      </w:r>
      <w:r>
        <w:rPr>
          <w:spacing w:val="-14"/>
          <w:position w:val="-3"/>
        </w:rPr>
        <w:drawing>
          <wp:inline distT="0" distB="0" distL="0" distR="0">
            <wp:extent cx="3652901" cy="130937"/>
            <wp:effectExtent l="0" t="0" r="0" b="0"/>
            <wp:docPr id="73" name="image3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94.png"/>
                    <pic:cNvPicPr/>
                  </pic:nvPicPr>
                  <pic:blipFill>
                    <a:blip r:embed="rId7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2901" cy="13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4"/>
          <w:position w:val="-3"/>
        </w:rPr>
      </w:r>
    </w:p>
    <w:p>
      <w:pPr>
        <w:pStyle w:val="BodyText"/>
        <w:spacing w:before="7"/>
        <w:rPr>
          <w:b/>
          <w:sz w:val="22"/>
        </w:rPr>
      </w:pPr>
      <w:r>
        <w:rPr/>
        <w:pict>
          <v:rect style="position:absolute;margin-left:150.5pt;margin-top:14.957062pt;width:375.43pt;height:.48004pt;mso-position-horizontal-relative:page;mso-position-vertical-relative:paragraph;z-index:-156124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6" w:lineRule="exact" w:before="0"/>
        <w:ind w:left="1978" w:right="0" w:firstLine="0"/>
        <w:jc w:val="left"/>
        <w:rPr>
          <w:sz w:val="24"/>
        </w:rPr>
      </w:pPr>
      <w:r>
        <w:rPr>
          <w:b/>
          <w:sz w:val="24"/>
        </w:rPr>
        <w:t>No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explore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qué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pasó.</w:t>
      </w:r>
      <w:r>
        <w:rPr>
          <w:b/>
          <w:spacing w:val="-1"/>
          <w:sz w:val="24"/>
        </w:rPr>
        <w:t> </w:t>
      </w:r>
      <w:r>
        <w:rPr>
          <w:sz w:val="24"/>
        </w:rPr>
        <w:t>Inhibirse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explorar</w:t>
      </w:r>
      <w:r>
        <w:rPr>
          <w:spacing w:val="-4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actos</w:t>
      </w:r>
      <w:r>
        <w:rPr>
          <w:spacing w:val="-3"/>
          <w:sz w:val="24"/>
        </w:rPr>
        <w:t> </w:t>
      </w:r>
      <w:r>
        <w:rPr>
          <w:sz w:val="24"/>
        </w:rPr>
        <w:t>mismos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violencia,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casos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258"/>
      </w:pPr>
      <w:r>
        <w:rPr/>
        <w:t>de</w:t>
      </w:r>
      <w:r>
        <w:rPr>
          <w:spacing w:val="-2"/>
        </w:rPr>
        <w:t> </w:t>
      </w:r>
      <w:r>
        <w:rPr/>
        <w:t>violencia</w:t>
      </w:r>
      <w:r>
        <w:rPr>
          <w:spacing w:val="-1"/>
        </w:rPr>
        <w:t> </w:t>
      </w:r>
      <w:r>
        <w:rPr/>
        <w:t>sexual.</w:t>
      </w:r>
    </w:p>
    <w:p>
      <w:pPr>
        <w:pStyle w:val="BodyText"/>
      </w:pPr>
    </w:p>
    <w:p>
      <w:pPr>
        <w:pStyle w:val="BodyText"/>
        <w:spacing w:line="480" w:lineRule="auto"/>
        <w:ind w:left="1258" w:right="1236" w:firstLine="719"/>
        <w:jc w:val="both"/>
      </w:pPr>
      <w:r>
        <w:rPr>
          <w:b/>
        </w:rPr>
        <w:t>Pero</w:t>
      </w:r>
      <w:r>
        <w:rPr>
          <w:b/>
          <w:spacing w:val="1"/>
        </w:rPr>
        <w:t> </w:t>
      </w:r>
      <w:r>
        <w:rPr>
          <w:b/>
        </w:rPr>
        <w:t>sí</w:t>
      </w:r>
      <w:r>
        <w:rPr>
          <w:b/>
          <w:spacing w:val="1"/>
        </w:rPr>
        <w:t> </w:t>
      </w:r>
      <w:r>
        <w:rPr>
          <w:b/>
        </w:rPr>
        <w:t>identifique</w:t>
      </w:r>
      <w:r>
        <w:rPr>
          <w:b/>
          <w:spacing w:val="1"/>
        </w:rPr>
        <w:t> </w:t>
      </w:r>
      <w:r>
        <w:rPr>
          <w:b/>
        </w:rPr>
        <w:t>factores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riesgo.</w:t>
      </w:r>
      <w:r>
        <w:rPr>
          <w:b/>
          <w:spacing w:val="1"/>
        </w:rPr>
        <w:t> </w:t>
      </w:r>
      <w:r>
        <w:rPr/>
        <w:t>Identificar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factores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riesgo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polivictimización o incremento de recurrencia de la violencia (colecho, ausencia prolongada</w:t>
      </w:r>
      <w:r>
        <w:rPr>
          <w:spacing w:val="1"/>
        </w:rPr>
        <w:t> </w:t>
      </w:r>
      <w:r>
        <w:rPr/>
        <w:t>del</w:t>
      </w:r>
      <w:r>
        <w:rPr>
          <w:spacing w:val="-8"/>
        </w:rPr>
        <w:t> </w:t>
      </w:r>
      <w:r>
        <w:rPr/>
        <w:t>cuidador</w:t>
      </w:r>
      <w:r>
        <w:rPr>
          <w:spacing w:val="-7"/>
        </w:rPr>
        <w:t> </w:t>
      </w:r>
      <w:r>
        <w:rPr/>
        <w:t>principal,</w:t>
      </w:r>
      <w:r>
        <w:rPr>
          <w:spacing w:val="-7"/>
        </w:rPr>
        <w:t> </w:t>
      </w:r>
      <w:r>
        <w:rPr/>
        <w:t>abuso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drogas</w:t>
      </w:r>
      <w:r>
        <w:rPr>
          <w:spacing w:val="-8"/>
        </w:rPr>
        <w:t> </w:t>
      </w:r>
      <w:r>
        <w:rPr/>
        <w:t>o</w:t>
      </w:r>
      <w:r>
        <w:rPr>
          <w:spacing w:val="-5"/>
        </w:rPr>
        <w:t> </w:t>
      </w:r>
      <w:r>
        <w:rPr/>
        <w:t>alcohol,</w:t>
      </w:r>
      <w:r>
        <w:rPr>
          <w:spacing w:val="-8"/>
        </w:rPr>
        <w:t> </w:t>
      </w:r>
      <w:r>
        <w:rPr/>
        <w:t>trata)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que</w:t>
      </w:r>
      <w:r>
        <w:rPr>
          <w:spacing w:val="-6"/>
        </w:rPr>
        <w:t> </w:t>
      </w:r>
      <w:r>
        <w:rPr/>
        <w:t>pongan</w:t>
      </w:r>
      <w:r>
        <w:rPr>
          <w:spacing w:val="-6"/>
        </w:rPr>
        <w:t> </w:t>
      </w:r>
      <w:r>
        <w:rPr/>
        <w:t>en</w:t>
      </w:r>
      <w:r>
        <w:rPr>
          <w:spacing w:val="-8"/>
        </w:rPr>
        <w:t> </w:t>
      </w:r>
      <w:r>
        <w:rPr/>
        <w:t>peligro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vida</w:t>
      </w:r>
      <w:r>
        <w:rPr>
          <w:spacing w:val="-6"/>
        </w:rPr>
        <w:t> </w:t>
      </w:r>
      <w:r>
        <w:rPr/>
        <w:t>o</w:t>
      </w:r>
      <w:r>
        <w:rPr>
          <w:spacing w:val="-8"/>
        </w:rPr>
        <w:t> </w:t>
      </w:r>
      <w:r>
        <w:rPr/>
        <w:t>salud</w:t>
      </w:r>
      <w:r>
        <w:rPr>
          <w:spacing w:val="-58"/>
        </w:rPr>
        <w:t> </w:t>
      </w:r>
      <w:r>
        <w:rPr/>
        <w:t>(gestación,</w:t>
      </w:r>
      <w:r>
        <w:rPr>
          <w:spacing w:val="1"/>
        </w:rPr>
        <w:t> </w:t>
      </w:r>
      <w:r>
        <w:rPr/>
        <w:t>ITS, suicidio).</w:t>
      </w:r>
    </w:p>
    <w:p>
      <w:pPr>
        <w:spacing w:after="0" w:line="480" w:lineRule="auto"/>
        <w:jc w:val="both"/>
        <w:sectPr>
          <w:headerReference w:type="default" r:id="rId703"/>
          <w:footerReference w:type="default" r:id="rId704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15"/>
        <w:ind w:left="1258" w:right="1234" w:firstLine="719"/>
        <w:jc w:val="both"/>
      </w:pPr>
      <w:r>
        <w:rPr>
          <w:b/>
        </w:rPr>
        <w:t>Recoja datos para derivación o referencia. </w:t>
      </w:r>
      <w:r>
        <w:rPr/>
        <w:t>Solicitar información para su derivación</w:t>
      </w:r>
      <w:r>
        <w:rPr>
          <w:spacing w:val="1"/>
        </w:rPr>
        <w:t> </w:t>
      </w:r>
      <w:r>
        <w:rPr/>
        <w:t>al SAU, Estrategia Rural o CEM: nombre del colegio donde estudia, grado, turno y dirección</w:t>
      </w:r>
      <w:r>
        <w:rPr>
          <w:spacing w:val="1"/>
        </w:rPr>
        <w:t> </w:t>
      </w:r>
      <w:r>
        <w:rPr/>
        <w:t>con referencias; y nombre de una persona mayor de confianza, si vive con la niña/o, solicite</w:t>
      </w:r>
      <w:r>
        <w:rPr>
          <w:spacing w:val="1"/>
        </w:rPr>
        <w:t> </w:t>
      </w:r>
      <w:r>
        <w:rPr/>
        <w:t>conversar con ella para su apoyo; preguntar por algún teléfono de contacto, dirección y</w:t>
      </w:r>
      <w:r>
        <w:rPr>
          <w:spacing w:val="1"/>
        </w:rPr>
        <w:t> </w:t>
      </w:r>
      <w:r>
        <w:rPr/>
        <w:t>referencia.</w:t>
      </w:r>
    </w:p>
    <w:p>
      <w:pPr>
        <w:pStyle w:val="BodyText"/>
        <w:spacing w:line="480" w:lineRule="auto" w:before="1"/>
        <w:ind w:left="1258" w:right="1236" w:firstLine="719"/>
        <w:jc w:val="both"/>
      </w:pPr>
      <w:r>
        <w:rPr/>
        <w:t>Solicitar</w:t>
      </w:r>
      <w:r>
        <w:rPr>
          <w:spacing w:val="1"/>
        </w:rPr>
        <w:t> </w:t>
      </w:r>
      <w:r>
        <w:rPr/>
        <w:t>datos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presunto</w:t>
      </w:r>
      <w:r>
        <w:rPr>
          <w:spacing w:val="1"/>
        </w:rPr>
        <w:t> </w:t>
      </w:r>
      <w:r>
        <w:rPr/>
        <w:t>violador:</w:t>
      </w:r>
      <w:r>
        <w:rPr>
          <w:spacing w:val="1"/>
        </w:rPr>
        <w:t> </w:t>
      </w:r>
      <w:r>
        <w:rPr/>
        <w:t>nombre</w:t>
      </w:r>
      <w:r>
        <w:rPr>
          <w:spacing w:val="1"/>
        </w:rPr>
        <w:t> </w:t>
      </w:r>
      <w:r>
        <w:rPr/>
        <w:t>completo,</w:t>
      </w:r>
      <w:r>
        <w:rPr>
          <w:spacing w:val="1"/>
        </w:rPr>
        <w:t> </w:t>
      </w:r>
      <w:r>
        <w:rPr/>
        <w:t>edad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información</w:t>
      </w:r>
      <w:r>
        <w:rPr>
          <w:spacing w:val="-57"/>
        </w:rPr>
        <w:t> </w:t>
      </w:r>
      <w:r>
        <w:rPr/>
        <w:t>necesaria para individualizarlo; además de los datos sobre fecha de ocurrencia y distrito donde</w:t>
      </w:r>
      <w:r>
        <w:rPr>
          <w:spacing w:val="-57"/>
        </w:rPr>
        <w:t> </w:t>
      </w:r>
      <w:r>
        <w:rPr/>
        <w:t>se</w:t>
      </w:r>
      <w:r>
        <w:rPr>
          <w:spacing w:val="-2"/>
        </w:rPr>
        <w:t> </w:t>
      </w:r>
      <w:r>
        <w:rPr/>
        <w:t>produjo la</w:t>
      </w:r>
      <w:r>
        <w:rPr>
          <w:spacing w:val="-1"/>
        </w:rPr>
        <w:t> </w:t>
      </w:r>
      <w:r>
        <w:rPr/>
        <w:t>violación,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fin de</w:t>
      </w:r>
      <w:r>
        <w:rPr>
          <w:spacing w:val="-2"/>
        </w:rPr>
        <w:t> </w:t>
      </w:r>
      <w:r>
        <w:rPr/>
        <w:t>establecer el lugar</w:t>
      </w:r>
      <w:r>
        <w:rPr>
          <w:spacing w:val="1"/>
        </w:rPr>
        <w:t> </w:t>
      </w:r>
      <w:r>
        <w:rPr/>
        <w:t>para</w:t>
      </w:r>
      <w:r>
        <w:rPr>
          <w:spacing w:val="-3"/>
        </w:rPr>
        <w:t> </w:t>
      </w:r>
      <w:r>
        <w:rPr/>
        <w:t>la denuncia</w:t>
      </w:r>
      <w:r>
        <w:rPr>
          <w:spacing w:val="3"/>
        </w:rPr>
        <w:t> </w:t>
      </w:r>
      <w:r>
        <w:rPr/>
        <w:t>y</w:t>
      </w:r>
      <w:r>
        <w:rPr>
          <w:spacing w:val="-1"/>
        </w:rPr>
        <w:t> </w:t>
      </w:r>
      <w:r>
        <w:rPr/>
        <w:t>visita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CEM.</w:t>
      </w:r>
    </w:p>
    <w:p>
      <w:pPr>
        <w:pStyle w:val="BodyText"/>
        <w:spacing w:line="480" w:lineRule="auto" w:before="1" w:after="3"/>
        <w:ind w:left="1258" w:right="1237" w:firstLine="719"/>
        <w:jc w:val="both"/>
      </w:pPr>
      <w:r>
        <w:rPr>
          <w:spacing w:val="-1"/>
        </w:rPr>
        <w:t>Asegurar</w:t>
      </w:r>
      <w:r>
        <w:rPr>
          <w:spacing w:val="-16"/>
        </w:rPr>
        <w:t> </w:t>
      </w:r>
      <w:r>
        <w:rPr>
          <w:spacing w:val="-1"/>
        </w:rPr>
        <w:t>el</w:t>
      </w:r>
      <w:r>
        <w:rPr>
          <w:spacing w:val="-14"/>
        </w:rPr>
        <w:t> </w:t>
      </w:r>
      <w:r>
        <w:rPr>
          <w:spacing w:val="-1"/>
        </w:rPr>
        <w:t>acceso</w:t>
      </w:r>
      <w:r>
        <w:rPr>
          <w:spacing w:val="-12"/>
        </w:rPr>
        <w:t> </w:t>
      </w:r>
      <w:r>
        <w:rPr/>
        <w:t>al</w:t>
      </w:r>
      <w:r>
        <w:rPr>
          <w:spacing w:val="-14"/>
        </w:rPr>
        <w:t> </w:t>
      </w:r>
      <w:r>
        <w:rPr/>
        <w:t>kit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emergencia</w:t>
      </w:r>
      <w:r>
        <w:rPr>
          <w:spacing w:val="-15"/>
        </w:rPr>
        <w:t> </w:t>
      </w:r>
      <w:r>
        <w:rPr/>
        <w:t>para</w:t>
      </w:r>
      <w:r>
        <w:rPr>
          <w:spacing w:val="-14"/>
        </w:rPr>
        <w:t> </w:t>
      </w:r>
      <w:r>
        <w:rPr/>
        <w:t>toda</w:t>
      </w:r>
      <w:r>
        <w:rPr>
          <w:spacing w:val="-13"/>
        </w:rPr>
        <w:t> </w:t>
      </w:r>
      <w:r>
        <w:rPr/>
        <w:t>víctima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violación</w:t>
      </w:r>
      <w:r>
        <w:rPr>
          <w:spacing w:val="-13"/>
        </w:rPr>
        <w:t> </w:t>
      </w:r>
      <w:r>
        <w:rPr/>
        <w:t>sexual</w:t>
      </w:r>
      <w:r>
        <w:rPr>
          <w:spacing w:val="-10"/>
        </w:rPr>
        <w:t> </w:t>
      </w:r>
      <w:r>
        <w:rPr/>
        <w:t>y</w:t>
      </w:r>
      <w:r>
        <w:rPr>
          <w:spacing w:val="-15"/>
        </w:rPr>
        <w:t> </w:t>
      </w:r>
      <w:r>
        <w:rPr/>
        <w:t>el</w:t>
      </w:r>
      <w:r>
        <w:rPr>
          <w:spacing w:val="-14"/>
        </w:rPr>
        <w:t> </w:t>
      </w:r>
      <w:r>
        <w:rPr/>
        <w:t>acceso</w:t>
      </w:r>
      <w:r>
        <w:rPr>
          <w:spacing w:val="-57"/>
        </w:rPr>
        <w:t> </w:t>
      </w:r>
      <w:r>
        <w:rPr/>
        <w:t>al</w:t>
      </w:r>
      <w:r>
        <w:rPr>
          <w:spacing w:val="-1"/>
        </w:rPr>
        <w:t> </w:t>
      </w:r>
      <w:r>
        <w:rPr/>
        <w:t>aborto terapéutico legal.</w:t>
      </w:r>
    </w:p>
    <w:p>
      <w:pPr>
        <w:pStyle w:val="BodyText"/>
        <w:ind w:left="1141"/>
        <w:rPr>
          <w:sz w:val="20"/>
        </w:rPr>
      </w:pPr>
      <w:r>
        <w:rPr>
          <w:sz w:val="20"/>
        </w:rPr>
        <w:pict>
          <v:shape style="width:464.85pt;height:112.85pt;mso-position-horizontal-relative:char;mso-position-vertical-relative:line" type="#_x0000_t202" filled="false" stroked="true" strokeweight=".47998pt" strokecolor="#808080">
            <w10:anchorlock/>
            <v:textbox inset="0,0,0,0">
              <w:txbxContent>
                <w:p>
                  <w:pPr>
                    <w:spacing w:line="480" w:lineRule="auto" w:before="18"/>
                    <w:ind w:left="108" w:right="106" w:firstLine="0"/>
                    <w:jc w:val="both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Ante hechos recientes de violencia sexual, se recomendará que la víctima evite lavarse</w:t>
                  </w:r>
                  <w:r>
                    <w:rPr>
                      <w:b/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cualquier</w:t>
                  </w:r>
                  <w:r>
                    <w:rPr>
                      <w:b/>
                      <w:i/>
                      <w:spacing w:val="-5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parte</w:t>
                  </w:r>
                  <w:r>
                    <w:rPr>
                      <w:b/>
                      <w:i/>
                      <w:spacing w:val="-6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del</w:t>
                  </w:r>
                  <w:r>
                    <w:rPr>
                      <w:b/>
                      <w:i/>
                      <w:spacing w:val="-4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cuerpo,</w:t>
                  </w:r>
                  <w:r>
                    <w:rPr>
                      <w:b/>
                      <w:i/>
                      <w:spacing w:val="-5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que</w:t>
                  </w:r>
                  <w:r>
                    <w:rPr>
                      <w:b/>
                      <w:i/>
                      <w:spacing w:val="-5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conserve</w:t>
                  </w:r>
                  <w:r>
                    <w:rPr>
                      <w:b/>
                      <w:i/>
                      <w:spacing w:val="-6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las</w:t>
                  </w:r>
                  <w:r>
                    <w:rPr>
                      <w:b/>
                      <w:i/>
                      <w:spacing w:val="-5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prendas</w:t>
                  </w:r>
                  <w:r>
                    <w:rPr>
                      <w:b/>
                      <w:i/>
                      <w:spacing w:val="-4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de</w:t>
                  </w:r>
                  <w:r>
                    <w:rPr>
                      <w:b/>
                      <w:i/>
                      <w:spacing w:val="-6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vestir,</w:t>
                  </w:r>
                  <w:r>
                    <w:rPr>
                      <w:b/>
                      <w:i/>
                      <w:spacing w:val="-4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ropa</w:t>
                  </w:r>
                  <w:r>
                    <w:rPr>
                      <w:b/>
                      <w:i/>
                      <w:spacing w:val="-5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de</w:t>
                  </w:r>
                  <w:r>
                    <w:rPr>
                      <w:b/>
                      <w:i/>
                      <w:spacing w:val="-4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cama</w:t>
                  </w:r>
                  <w:r>
                    <w:rPr>
                      <w:b/>
                      <w:i/>
                      <w:spacing w:val="-4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u</w:t>
                  </w:r>
                  <w:r>
                    <w:rPr>
                      <w:b/>
                      <w:i/>
                      <w:spacing w:val="-5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otras</w:t>
                  </w:r>
                  <w:r>
                    <w:rPr>
                      <w:b/>
                      <w:i/>
                      <w:spacing w:val="-4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prendas</w:t>
                  </w:r>
                  <w:r>
                    <w:rPr>
                      <w:b/>
                      <w:i/>
                      <w:spacing w:val="-58"/>
                      <w:sz w:val="24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según corresponda. Todo ello constituye evidencia y será de utilidad ante una eventual</w:t>
                  </w:r>
                  <w:r>
                    <w:rPr>
                      <w:b/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denuncia.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Heading1"/>
        <w:numPr>
          <w:ilvl w:val="1"/>
          <w:numId w:val="49"/>
        </w:numPr>
        <w:tabs>
          <w:tab w:pos="2340" w:val="left" w:leader="none"/>
        </w:tabs>
        <w:spacing w:line="240" w:lineRule="auto" w:before="90" w:after="0"/>
        <w:ind w:left="2339" w:right="0" w:hanging="362"/>
        <w:jc w:val="left"/>
        <w:rPr>
          <w:sz w:val="22"/>
        </w:rPr>
      </w:pPr>
      <w:bookmarkStart w:name="_bookmark52" w:id="99"/>
      <w:bookmarkEnd w:id="99"/>
      <w:r>
        <w:rPr>
          <w:b w:val="0"/>
        </w:rPr>
      </w:r>
      <w:bookmarkStart w:name="_bookmark52" w:id="100"/>
      <w:bookmarkEnd w:id="100"/>
      <w:r>
        <w:rPr/>
        <w:t>Fin</w:t>
      </w:r>
      <w:r>
        <w:rPr/>
        <w:t>alización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llamada</w:t>
      </w:r>
    </w:p>
    <w:p>
      <w:pPr>
        <w:pStyle w:val="BodyText"/>
        <w:spacing w:before="4"/>
        <w:rPr>
          <w:b/>
          <w:sz w:val="22"/>
        </w:rPr>
      </w:pPr>
      <w:r>
        <w:rPr/>
        <w:pict>
          <v:rect style="position:absolute;margin-left:105.5pt;margin-top:14.802919pt;width:420.43pt;height:.47998pt;mso-position-horizontal-relative:page;mso-position-vertical-relative:paragraph;z-index:-156098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46" w:lineRule="exact"/>
        <w:ind w:left="1978"/>
      </w:pPr>
      <w:r>
        <w:rPr/>
        <w:t>La</w:t>
      </w:r>
      <w:r>
        <w:rPr>
          <w:spacing w:val="51"/>
        </w:rPr>
        <w:t> </w:t>
      </w:r>
      <w:r>
        <w:rPr/>
        <w:t>atención</w:t>
      </w:r>
      <w:r>
        <w:rPr>
          <w:spacing w:val="52"/>
        </w:rPr>
        <w:t> </w:t>
      </w:r>
      <w:r>
        <w:rPr/>
        <w:t>culmina</w:t>
      </w:r>
      <w:r>
        <w:rPr>
          <w:spacing w:val="54"/>
        </w:rPr>
        <w:t> </w:t>
      </w:r>
      <w:r>
        <w:rPr/>
        <w:t>con</w:t>
      </w:r>
      <w:r>
        <w:rPr>
          <w:spacing w:val="52"/>
        </w:rPr>
        <w:t> </w:t>
      </w:r>
      <w:r>
        <w:rPr/>
        <w:t>un</w:t>
      </w:r>
      <w:r>
        <w:rPr>
          <w:spacing w:val="52"/>
        </w:rPr>
        <w:t> </w:t>
      </w:r>
      <w:r>
        <w:rPr/>
        <w:t>resumen</w:t>
      </w:r>
      <w:r>
        <w:rPr>
          <w:spacing w:val="52"/>
        </w:rPr>
        <w:t> </w:t>
      </w:r>
      <w:r>
        <w:rPr/>
        <w:t>de</w:t>
      </w:r>
      <w:r>
        <w:rPr>
          <w:spacing w:val="53"/>
        </w:rPr>
        <w:t> </w:t>
      </w:r>
      <w:r>
        <w:rPr/>
        <w:t>lo</w:t>
      </w:r>
      <w:r>
        <w:rPr>
          <w:spacing w:val="53"/>
        </w:rPr>
        <w:t> </w:t>
      </w:r>
      <w:r>
        <w:rPr/>
        <w:t>tratado</w:t>
      </w:r>
      <w:r>
        <w:rPr>
          <w:spacing w:val="52"/>
        </w:rPr>
        <w:t> </w:t>
      </w:r>
      <w:r>
        <w:rPr/>
        <w:t>en</w:t>
      </w:r>
      <w:r>
        <w:rPr>
          <w:spacing w:val="52"/>
        </w:rPr>
        <w:t> </w:t>
      </w:r>
      <w:r>
        <w:rPr/>
        <w:t>la</w:t>
      </w:r>
      <w:r>
        <w:rPr>
          <w:spacing w:val="51"/>
        </w:rPr>
        <w:t> </w:t>
      </w:r>
      <w:r>
        <w:rPr/>
        <w:t>llamada,</w:t>
      </w:r>
      <w:r>
        <w:rPr>
          <w:spacing w:val="52"/>
        </w:rPr>
        <w:t> </w:t>
      </w:r>
      <w:r>
        <w:rPr/>
        <w:t>destacando</w:t>
      </w:r>
      <w:r>
        <w:rPr>
          <w:spacing w:val="52"/>
        </w:rPr>
        <w:t> </w:t>
      </w:r>
      <w:r>
        <w:rPr/>
        <w:t>las</w:t>
      </w:r>
    </w:p>
    <w:p>
      <w:pPr>
        <w:pStyle w:val="BodyText"/>
      </w:pPr>
    </w:p>
    <w:p>
      <w:pPr>
        <w:pStyle w:val="BodyText"/>
        <w:spacing w:line="480" w:lineRule="auto"/>
        <w:ind w:left="1258" w:right="1232"/>
      </w:pPr>
      <w:r>
        <w:rPr/>
        <w:t>alternativas</w:t>
      </w:r>
      <w:r>
        <w:rPr>
          <w:spacing w:val="20"/>
        </w:rPr>
        <w:t> </w:t>
      </w:r>
      <w:r>
        <w:rPr/>
        <w:t>identificadas</w:t>
      </w:r>
      <w:r>
        <w:rPr>
          <w:spacing w:val="23"/>
        </w:rPr>
        <w:t> </w:t>
      </w:r>
      <w:r>
        <w:rPr/>
        <w:t>para</w:t>
      </w:r>
      <w:r>
        <w:rPr>
          <w:spacing w:val="20"/>
        </w:rPr>
        <w:t> </w:t>
      </w:r>
      <w:r>
        <w:rPr/>
        <w:t>abordar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problemática,</w:t>
      </w:r>
      <w:r>
        <w:rPr>
          <w:spacing w:val="20"/>
        </w:rPr>
        <w:t> </w:t>
      </w:r>
      <w:r>
        <w:rPr/>
        <w:t>entre</w:t>
      </w:r>
      <w:r>
        <w:rPr>
          <w:spacing w:val="22"/>
        </w:rPr>
        <w:t> </w:t>
      </w:r>
      <w:r>
        <w:rPr/>
        <w:t>ellas</w:t>
      </w:r>
      <w:r>
        <w:rPr>
          <w:spacing w:val="21"/>
        </w:rPr>
        <w:t> </w:t>
      </w:r>
      <w:r>
        <w:rPr/>
        <w:t>la</w:t>
      </w:r>
      <w:r>
        <w:rPr>
          <w:spacing w:val="19"/>
        </w:rPr>
        <w:t> </w:t>
      </w:r>
      <w:r>
        <w:rPr/>
        <w:t>derivación</w:t>
      </w:r>
      <w:r>
        <w:rPr>
          <w:spacing w:val="21"/>
        </w:rPr>
        <w:t> </w:t>
      </w:r>
      <w:r>
        <w:rPr/>
        <w:t>segura</w:t>
      </w:r>
      <w:r>
        <w:rPr>
          <w:spacing w:val="22"/>
        </w:rPr>
        <w:t> </w:t>
      </w:r>
      <w:r>
        <w:rPr/>
        <w:t>a</w:t>
      </w:r>
      <w:r>
        <w:rPr>
          <w:spacing w:val="19"/>
        </w:rPr>
        <w:t> </w:t>
      </w:r>
      <w:r>
        <w:rPr/>
        <w:t>los</w:t>
      </w:r>
      <w:r>
        <w:rPr>
          <w:spacing w:val="-57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más próximos a</w:t>
      </w:r>
      <w:r>
        <w:rPr>
          <w:spacing w:val="1"/>
        </w:rPr>
        <w:t> </w:t>
      </w:r>
      <w:r>
        <w:rPr/>
        <w:t>su domicilio, cuando</w:t>
      </w:r>
      <w:r>
        <w:rPr>
          <w:spacing w:val="-1"/>
        </w:rPr>
        <w:t> </w:t>
      </w:r>
      <w:r>
        <w:rPr/>
        <w:t>sea</w:t>
      </w:r>
      <w:r>
        <w:rPr>
          <w:spacing w:val="1"/>
        </w:rPr>
        <w:t> </w:t>
      </w:r>
      <w:r>
        <w:rPr/>
        <w:t>necesario.</w:t>
      </w:r>
    </w:p>
    <w:p>
      <w:pPr>
        <w:spacing w:before="2"/>
        <w:ind w:left="1978" w:right="0" w:firstLine="0"/>
        <w:jc w:val="left"/>
        <w:rPr>
          <w:sz w:val="24"/>
        </w:rPr>
      </w:pPr>
      <w:r>
        <w:rPr>
          <w:b/>
          <w:sz w:val="24"/>
        </w:rPr>
        <w:t>Resuma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lo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acordado.</w:t>
      </w:r>
      <w:r>
        <w:rPr>
          <w:b/>
          <w:spacing w:val="12"/>
          <w:sz w:val="24"/>
        </w:rPr>
        <w:t> </w:t>
      </w:r>
      <w:r>
        <w:rPr>
          <w:sz w:val="24"/>
        </w:rPr>
        <w:t>Realice</w:t>
      </w:r>
      <w:r>
        <w:rPr>
          <w:spacing w:val="9"/>
          <w:sz w:val="24"/>
        </w:rPr>
        <w:t> </w:t>
      </w:r>
      <w:r>
        <w:rPr>
          <w:sz w:val="24"/>
        </w:rPr>
        <w:t>un</w:t>
      </w:r>
      <w:r>
        <w:rPr>
          <w:spacing w:val="10"/>
          <w:sz w:val="24"/>
        </w:rPr>
        <w:t> </w:t>
      </w:r>
      <w:r>
        <w:rPr>
          <w:sz w:val="24"/>
        </w:rPr>
        <w:t>resumen</w:t>
      </w:r>
      <w:r>
        <w:rPr>
          <w:spacing w:val="10"/>
          <w:sz w:val="24"/>
        </w:rPr>
        <w:t> </w:t>
      </w:r>
      <w:r>
        <w:rPr>
          <w:sz w:val="24"/>
        </w:rPr>
        <w:t>de</w:t>
      </w:r>
      <w:r>
        <w:rPr>
          <w:spacing w:val="9"/>
          <w:sz w:val="24"/>
        </w:rPr>
        <w:t> </w:t>
      </w:r>
      <w:r>
        <w:rPr>
          <w:sz w:val="24"/>
        </w:rPr>
        <w:t>lo</w:t>
      </w:r>
      <w:r>
        <w:rPr>
          <w:spacing w:val="13"/>
          <w:sz w:val="24"/>
        </w:rPr>
        <w:t> </w:t>
      </w:r>
      <w:r>
        <w:rPr>
          <w:sz w:val="24"/>
        </w:rPr>
        <w:t>acordado</w:t>
      </w:r>
      <w:r>
        <w:rPr>
          <w:spacing w:val="12"/>
          <w:sz w:val="24"/>
        </w:rPr>
        <w:t> </w:t>
      </w:r>
      <w:r>
        <w:rPr>
          <w:sz w:val="24"/>
        </w:rPr>
        <w:t>al</w:t>
      </w:r>
      <w:r>
        <w:rPr>
          <w:spacing w:val="11"/>
          <w:sz w:val="24"/>
        </w:rPr>
        <w:t> </w:t>
      </w:r>
      <w:r>
        <w:rPr>
          <w:sz w:val="24"/>
        </w:rPr>
        <w:t>final</w:t>
      </w:r>
      <w:r>
        <w:rPr>
          <w:spacing w:val="10"/>
          <w:sz w:val="24"/>
        </w:rPr>
        <w:t> </w:t>
      </w:r>
      <w:r>
        <w:rPr>
          <w:sz w:val="24"/>
        </w:rPr>
        <w:t>de</w:t>
      </w:r>
      <w:r>
        <w:rPr>
          <w:spacing w:val="9"/>
          <w:sz w:val="24"/>
        </w:rPr>
        <w:t> </w:t>
      </w:r>
      <w:r>
        <w:rPr>
          <w:sz w:val="24"/>
        </w:rPr>
        <w:t>la</w:t>
      </w:r>
      <w:r>
        <w:rPr>
          <w:spacing w:val="9"/>
          <w:sz w:val="24"/>
        </w:rPr>
        <w:t> </w:t>
      </w:r>
      <w:r>
        <w:rPr>
          <w:sz w:val="24"/>
        </w:rPr>
        <w:t>llamada,</w:t>
      </w:r>
      <w:r>
        <w:rPr>
          <w:spacing w:val="10"/>
          <w:sz w:val="24"/>
        </w:rPr>
        <w:t> </w:t>
      </w:r>
      <w:r>
        <w:rPr>
          <w:sz w:val="24"/>
        </w:rPr>
        <w:t>para</w:t>
      </w:r>
    </w:p>
    <w:p>
      <w:pPr>
        <w:pStyle w:val="BodyText"/>
        <w:spacing w:before="1"/>
      </w:pPr>
    </w:p>
    <w:p>
      <w:pPr>
        <w:pStyle w:val="BodyText"/>
        <w:ind w:left="1258"/>
      </w:pPr>
      <w:r>
        <w:rPr/>
        <w:t>que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persona</w:t>
      </w:r>
      <w:r>
        <w:rPr>
          <w:spacing w:val="-2"/>
        </w:rPr>
        <w:t> </w:t>
      </w:r>
      <w:r>
        <w:rPr/>
        <w:t>usuaria</w:t>
      </w:r>
      <w:r>
        <w:rPr>
          <w:spacing w:val="-1"/>
        </w:rPr>
        <w:t> </w:t>
      </w:r>
      <w:r>
        <w:rPr/>
        <w:t>cierre con</w:t>
      </w:r>
      <w:r>
        <w:rPr>
          <w:spacing w:val="-1"/>
        </w:rPr>
        <w:t> </w:t>
      </w:r>
      <w:r>
        <w:rPr/>
        <w:t>sus alternativas:</w:t>
      </w:r>
    </w:p>
    <w:p>
      <w:pPr>
        <w:spacing w:after="0"/>
        <w:sectPr>
          <w:headerReference w:type="default" r:id="rId708"/>
          <w:footerReference w:type="default" r:id="rId709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ind w:left="1938"/>
        <w:rPr>
          <w:sz w:val="20"/>
        </w:rPr>
      </w:pPr>
      <w:r>
        <w:rPr>
          <w:sz w:val="20"/>
        </w:rPr>
        <w:pict>
          <v:shape style="width:421.05pt;height:82.85pt;mso-position-horizontal-relative:char;mso-position-vertical-relative:line" type="#_x0000_t202" filled="true" fillcolor="#deeaf6" stroked="false">
            <w10:anchorlock/>
            <v:textbox inset="0,0,0,0">
              <w:txbxContent>
                <w:p>
                  <w:pPr>
                    <w:spacing w:line="480" w:lineRule="auto" w:before="0"/>
                    <w:ind w:left="28" w:right="25" w:firstLine="0"/>
                    <w:jc w:val="both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“Entonces, señora (nombre), usted me dice que los episodios de violencia son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ocasionales, que pondrá una denuncia en el breve plazo y que buscará asesoría en el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CEM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Comisaría de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su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distrito. ¿Entendí bien?”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line="252" w:lineRule="exact" w:before="0"/>
        <w:ind w:left="1978" w:right="0" w:firstLine="0"/>
        <w:jc w:val="left"/>
        <w:rPr>
          <w:sz w:val="24"/>
        </w:rPr>
      </w:pPr>
      <w:r>
        <w:rPr>
          <w:b/>
          <w:sz w:val="24"/>
        </w:rPr>
        <w:t>Indague</w:t>
      </w:r>
      <w:r>
        <w:rPr>
          <w:b/>
          <w:spacing w:val="48"/>
          <w:sz w:val="24"/>
        </w:rPr>
        <w:t> </w:t>
      </w:r>
      <w:r>
        <w:rPr>
          <w:b/>
          <w:sz w:val="24"/>
        </w:rPr>
        <w:t>posibilidad</w:t>
      </w:r>
      <w:r>
        <w:rPr>
          <w:b/>
          <w:spacing w:val="50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45"/>
          <w:sz w:val="24"/>
        </w:rPr>
        <w:t> </w:t>
      </w:r>
      <w:r>
        <w:rPr>
          <w:b/>
          <w:sz w:val="24"/>
        </w:rPr>
        <w:t>rellamada.</w:t>
      </w:r>
      <w:r>
        <w:rPr>
          <w:b/>
          <w:spacing w:val="54"/>
          <w:sz w:val="24"/>
        </w:rPr>
        <w:t> </w:t>
      </w:r>
      <w:r>
        <w:rPr>
          <w:sz w:val="24"/>
        </w:rPr>
        <w:t>Pregunte</w:t>
      </w:r>
      <w:r>
        <w:rPr>
          <w:spacing w:val="48"/>
          <w:sz w:val="24"/>
        </w:rPr>
        <w:t> </w:t>
      </w:r>
      <w:r>
        <w:rPr>
          <w:sz w:val="24"/>
        </w:rPr>
        <w:t>a</w:t>
      </w:r>
      <w:r>
        <w:rPr>
          <w:spacing w:val="51"/>
          <w:sz w:val="24"/>
        </w:rPr>
        <w:t> </w:t>
      </w:r>
      <w:r>
        <w:rPr>
          <w:sz w:val="24"/>
        </w:rPr>
        <w:t>la</w:t>
      </w:r>
      <w:r>
        <w:rPr>
          <w:spacing w:val="48"/>
          <w:sz w:val="24"/>
        </w:rPr>
        <w:t> </w:t>
      </w:r>
      <w:r>
        <w:rPr>
          <w:sz w:val="24"/>
        </w:rPr>
        <w:t>usuaria</w:t>
      </w:r>
      <w:r>
        <w:rPr>
          <w:spacing w:val="48"/>
          <w:sz w:val="24"/>
        </w:rPr>
        <w:t> </w:t>
      </w:r>
      <w:r>
        <w:rPr>
          <w:sz w:val="24"/>
        </w:rPr>
        <w:t>sobre</w:t>
      </w:r>
      <w:r>
        <w:rPr>
          <w:spacing w:val="48"/>
          <w:sz w:val="24"/>
        </w:rPr>
        <w:t> </w:t>
      </w:r>
      <w:r>
        <w:rPr>
          <w:sz w:val="24"/>
        </w:rPr>
        <w:t>la</w:t>
      </w:r>
      <w:r>
        <w:rPr>
          <w:spacing w:val="51"/>
          <w:sz w:val="24"/>
        </w:rPr>
        <w:t> </w:t>
      </w:r>
      <w:r>
        <w:rPr>
          <w:sz w:val="24"/>
        </w:rPr>
        <w:t>posibilidad</w:t>
      </w:r>
      <w:r>
        <w:rPr>
          <w:spacing w:val="48"/>
          <w:sz w:val="24"/>
        </w:rPr>
        <w:t> </w:t>
      </w:r>
      <w:r>
        <w:rPr>
          <w:sz w:val="24"/>
        </w:rPr>
        <w:t>de</w:t>
      </w:r>
    </w:p>
    <w:p>
      <w:pPr>
        <w:pStyle w:val="BodyText"/>
      </w:pPr>
    </w:p>
    <w:p>
      <w:pPr>
        <w:pStyle w:val="BodyText"/>
        <w:ind w:left="1258"/>
      </w:pPr>
      <w:r>
        <w:rPr/>
        <w:t>contactarla</w:t>
      </w:r>
      <w:r>
        <w:rPr>
          <w:spacing w:val="-12"/>
        </w:rPr>
        <w:t> </w:t>
      </w:r>
      <w:r>
        <w:rPr/>
        <w:t>posteriormente.</w:t>
      </w:r>
      <w:r>
        <w:rPr>
          <w:spacing w:val="-12"/>
        </w:rPr>
        <w:t> </w:t>
      </w:r>
      <w:r>
        <w:rPr/>
        <w:t>Brinde</w:t>
      </w:r>
      <w:r>
        <w:rPr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/>
        <w:t>mensaje</w:t>
      </w:r>
      <w:r>
        <w:rPr>
          <w:spacing w:val="-12"/>
        </w:rPr>
        <w:t> </w:t>
      </w:r>
      <w:r>
        <w:rPr/>
        <w:t>que</w:t>
      </w:r>
      <w:r>
        <w:rPr>
          <w:spacing w:val="-10"/>
        </w:rPr>
        <w:t> </w:t>
      </w:r>
      <w:r>
        <w:rPr/>
        <w:t>puede</w:t>
      </w:r>
      <w:r>
        <w:rPr>
          <w:spacing w:val="-12"/>
        </w:rPr>
        <w:t> </w:t>
      </w:r>
      <w:r>
        <w:rPr/>
        <w:t>comunicarse</w:t>
      </w:r>
      <w:r>
        <w:rPr>
          <w:spacing w:val="-13"/>
        </w:rPr>
        <w:t> </w:t>
      </w:r>
      <w:r>
        <w:rPr/>
        <w:t>nuevamente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despídase.</w:t>
      </w:r>
    </w:p>
    <w:p>
      <w:pPr>
        <w:pStyle w:val="BodyText"/>
      </w:pPr>
    </w:p>
    <w:p>
      <w:pPr>
        <w:pStyle w:val="Heading1"/>
        <w:numPr>
          <w:ilvl w:val="2"/>
          <w:numId w:val="49"/>
        </w:numPr>
        <w:tabs>
          <w:tab w:pos="3059" w:val="left" w:leader="none"/>
        </w:tabs>
        <w:spacing w:line="240" w:lineRule="auto" w:before="0" w:after="0"/>
        <w:ind w:left="3058" w:right="0" w:hanging="721"/>
        <w:jc w:val="left"/>
      </w:pPr>
      <w:r>
        <w:rPr/>
        <w:t>Cierre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 llamada</w:t>
      </w:r>
    </w:p>
    <w:p>
      <w:pPr>
        <w:pStyle w:val="BodyText"/>
        <w:spacing w:before="4"/>
        <w:rPr>
          <w:b/>
          <w:sz w:val="22"/>
        </w:rPr>
      </w:pPr>
      <w:r>
        <w:rPr/>
        <w:pict>
          <v:rect style="position:absolute;margin-left:150.5pt;margin-top:14.798925pt;width:375.43pt;height:.48001pt;mso-position-horizontal-relative:page;mso-position-vertical-relative:paragraph;z-index:-156088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46" w:lineRule="exact"/>
        <w:ind w:left="1258"/>
      </w:pPr>
      <w:r>
        <w:rPr/>
        <w:t>Siga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guión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cierre</w:t>
      </w:r>
      <w:r>
        <w:rPr>
          <w:spacing w:val="-2"/>
        </w:rPr>
        <w:t> </w:t>
      </w:r>
      <w:r>
        <w:rPr/>
        <w:t>de la</w:t>
      </w:r>
      <w:r>
        <w:rPr>
          <w:spacing w:val="-1"/>
        </w:rPr>
        <w:t> </w:t>
      </w:r>
      <w:r>
        <w:rPr/>
        <w:t>llamada:</w:t>
      </w:r>
    </w:p>
    <w:p>
      <w:pPr>
        <w:pStyle w:val="BodyText"/>
        <w:rPr>
          <w:sz w:val="22"/>
        </w:rPr>
      </w:pPr>
      <w:r>
        <w:rPr/>
        <w:pict>
          <v:shape style="position:absolute;margin-left:104.900002pt;margin-top:13.874326pt;width:421.05pt;height:220.85pt;mso-position-horizontal-relative:page;mso-position-vertical-relative:paragraph;z-index:-15608320;mso-wrap-distance-left:0;mso-wrap-distance-right:0" type="#_x0000_t202" filled="true" fillcolor="#deeaf6" stroked="false">
            <v:textbox inset="0,0,0,0">
              <w:txbxContent>
                <w:p>
                  <w:pPr>
                    <w:spacing w:line="480" w:lineRule="auto" w:before="0"/>
                    <w:ind w:left="28" w:right="28" w:firstLine="0"/>
                    <w:jc w:val="both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“Señora (nombre), la atendió (nombre de profesional de la Línea). Usted se comunicó</w:t>
                  </w:r>
                  <w:r>
                    <w:rPr>
                      <w:i/>
                      <w:spacing w:val="-5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la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Línea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100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y</w:t>
                  </w:r>
                  <w:r>
                    <w:rPr>
                      <w:i/>
                      <w:spacing w:val="-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consultó</w:t>
                  </w:r>
                  <w:r>
                    <w:rPr>
                      <w:i/>
                      <w:spacing w:val="-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sobre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la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situación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de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violencia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que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estaba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viviendo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por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parte</w:t>
                  </w:r>
                  <w:r>
                    <w:rPr>
                      <w:i/>
                      <w:spacing w:val="-5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de (señalar vínculo). Como parte de la solución usted identificó distintas alternativas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que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tratará de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implementar</w:t>
                  </w:r>
                  <w:r>
                    <w:rPr>
                      <w:sz w:val="24"/>
                      <w:vertAlign w:val="superscript"/>
                    </w:rPr>
                    <w:t>52</w:t>
                  </w:r>
                  <w:r>
                    <w:rPr>
                      <w:i/>
                      <w:sz w:val="24"/>
                      <w:vertAlign w:val="baseline"/>
                    </w:rPr>
                    <w:t>.</w:t>
                  </w:r>
                </w:p>
                <w:p>
                  <w:pPr>
                    <w:spacing w:before="0"/>
                    <w:ind w:left="28" w:right="0" w:firstLine="0"/>
                    <w:jc w:val="both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¿Podría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indicarme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cuáles son? ¿Tiene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alguna duda?</w:t>
                  </w:r>
                </w:p>
                <w:p>
                  <w:pPr>
                    <w:pStyle w:val="BodyText"/>
                    <w:spacing w:before="10"/>
                    <w:rPr>
                      <w:i/>
                      <w:sz w:val="23"/>
                    </w:rPr>
                  </w:pPr>
                </w:p>
                <w:p>
                  <w:pPr>
                    <w:spacing w:before="1"/>
                    <w:ind w:left="28" w:right="0" w:firstLine="0"/>
                    <w:jc w:val="both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¿Le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puedo ayudar en algo más?</w:t>
                  </w:r>
                </w:p>
                <w:p>
                  <w:pPr>
                    <w:pStyle w:val="BodyText"/>
                    <w:rPr>
                      <w:i/>
                    </w:rPr>
                  </w:pPr>
                </w:p>
                <w:p>
                  <w:pPr>
                    <w:spacing w:line="480" w:lineRule="auto" w:before="0"/>
                    <w:ind w:left="28" w:right="13" w:firstLine="0"/>
                    <w:jc w:val="both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Recuerde</w:t>
                  </w:r>
                  <w:r>
                    <w:rPr>
                      <w:i/>
                      <w:spacing w:val="-1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que</w:t>
                  </w:r>
                  <w:r>
                    <w:rPr>
                      <w:i/>
                      <w:spacing w:val="-1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la</w:t>
                  </w:r>
                  <w:r>
                    <w:rPr>
                      <w:i/>
                      <w:spacing w:val="-1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información</w:t>
                  </w:r>
                  <w:r>
                    <w:rPr>
                      <w:i/>
                      <w:spacing w:val="-1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de</w:t>
                  </w:r>
                  <w:r>
                    <w:rPr>
                      <w:i/>
                      <w:spacing w:val="-1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esta</w:t>
                  </w:r>
                  <w:r>
                    <w:rPr>
                      <w:i/>
                      <w:spacing w:val="-10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llamada</w:t>
                  </w:r>
                  <w:r>
                    <w:rPr>
                      <w:i/>
                      <w:spacing w:val="-10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es</w:t>
                  </w:r>
                  <w:r>
                    <w:rPr>
                      <w:i/>
                      <w:spacing w:val="-1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confidencial.</w:t>
                  </w:r>
                  <w:r>
                    <w:rPr>
                      <w:i/>
                      <w:spacing w:val="-10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No</w:t>
                  </w:r>
                  <w:r>
                    <w:rPr>
                      <w:i/>
                      <w:spacing w:val="-1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se</w:t>
                  </w:r>
                  <w:r>
                    <w:rPr>
                      <w:i/>
                      <w:spacing w:val="-1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la</w:t>
                  </w:r>
                  <w:r>
                    <w:rPr>
                      <w:i/>
                      <w:spacing w:val="-10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daremos</w:t>
                  </w:r>
                  <w:r>
                    <w:rPr>
                      <w:i/>
                      <w:spacing w:val="-9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</w:t>
                  </w:r>
                  <w:r>
                    <w:rPr>
                      <w:i/>
                      <w:spacing w:val="-1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nadie.</w:t>
                  </w:r>
                  <w:r>
                    <w:rPr>
                      <w:i/>
                      <w:spacing w:val="-5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Solo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puede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ser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entregada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por orden judicial o por usted.”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  <w:r>
        <w:rPr/>
        <w:pict>
          <v:shape style="position:absolute;margin-left:65.304001pt;margin-top:15.710957pt;width:464.85pt;height:85.2pt;mso-position-horizontal-relative:page;mso-position-vertical-relative:paragraph;z-index:-15607808;mso-wrap-distance-left:0;mso-wrap-distance-right:0" type="#_x0000_t202" filled="false" stroked="true" strokeweight=".47998pt" strokecolor="#808080">
            <v:textbox inset="0,0,0,0">
              <w:txbxContent>
                <w:p>
                  <w:pPr>
                    <w:spacing w:line="480" w:lineRule="auto" w:before="18"/>
                    <w:ind w:left="108" w:right="112" w:firstLine="0"/>
                    <w:jc w:val="both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El sistema de registro de llamadas de la Línea 100 identifica el número desde el cual se</w:t>
                  </w:r>
                  <w:r>
                    <w:rPr>
                      <w:b/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realizó la llamada. Asegúrese que la persona usuaria puede ser contactada a ese mismo</w:t>
                  </w:r>
                  <w:r>
                    <w:rPr>
                      <w:b/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número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o pregunte a qué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otro puede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comunicarse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luego.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  <w:r>
        <w:rPr/>
        <w:pict>
          <v:rect style="position:absolute;margin-left:70.944pt;margin-top:15.537803pt;width:144.020pt;height:.72003pt;mso-position-horizontal-relative:page;mso-position-vertical-relative:paragraph;z-index:-156072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0"/>
        <w:ind w:left="1309" w:right="0" w:firstLine="0"/>
        <w:jc w:val="left"/>
        <w:rPr>
          <w:sz w:val="20"/>
        </w:rPr>
      </w:pPr>
      <w:r>
        <w:rPr>
          <w:sz w:val="20"/>
        </w:rPr>
        <w:t>Memorando</w:t>
      </w:r>
      <w:r>
        <w:rPr>
          <w:spacing w:val="-1"/>
          <w:sz w:val="20"/>
        </w:rPr>
        <w:t> </w:t>
      </w:r>
      <w:r>
        <w:rPr>
          <w:sz w:val="20"/>
        </w:rPr>
        <w:t>Múltiple</w:t>
      </w:r>
      <w:r>
        <w:rPr>
          <w:spacing w:val="-2"/>
          <w:sz w:val="20"/>
        </w:rPr>
        <w:t> </w:t>
      </w:r>
      <w:r>
        <w:rPr>
          <w:sz w:val="20"/>
        </w:rPr>
        <w:t>N°093-2016-MIMP-UAIFVFS,</w:t>
      </w:r>
      <w:r>
        <w:rPr>
          <w:spacing w:val="-2"/>
          <w:sz w:val="20"/>
        </w:rPr>
        <w:t> </w:t>
      </w:r>
      <w:r>
        <w:rPr>
          <w:sz w:val="20"/>
        </w:rPr>
        <w:t>07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noviembre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2016.</w:t>
      </w:r>
    </w:p>
    <w:p>
      <w:pPr>
        <w:spacing w:after="0"/>
        <w:jc w:val="left"/>
        <w:rPr>
          <w:sz w:val="20"/>
        </w:rPr>
        <w:sectPr>
          <w:headerReference w:type="default" r:id="rId710"/>
          <w:footerReference w:type="default" r:id="rId711"/>
          <w:pgSz w:w="11910" w:h="16840"/>
          <w:pgMar w:header="751" w:footer="2039" w:top="960" w:bottom="2220" w:left="16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ind w:left="1938"/>
        <w:rPr>
          <w:sz w:val="20"/>
        </w:rPr>
      </w:pPr>
      <w:r>
        <w:rPr>
          <w:sz w:val="20"/>
        </w:rPr>
        <w:pict>
          <v:shape style="width:421.05pt;height:110.45pt;mso-position-horizontal-relative:char;mso-position-vertical-relative:line" type="#_x0000_t202" filled="true" fillcolor="#deeaf6" stroked="false">
            <w10:anchorlock/>
            <v:textbox inset="0,0,0,0">
              <w:txbxContent>
                <w:p>
                  <w:pPr>
                    <w:spacing w:line="480" w:lineRule="auto" w:before="0"/>
                    <w:ind w:left="28" w:right="30" w:firstLine="0"/>
                    <w:jc w:val="both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“Dejamos la Línea 100 a su disposición. Recuerde que estamos las 24 horas del día,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los 365 días del año para escucharla y orientarla. Si requiere alguna otra información</w:t>
                  </w:r>
                  <w:r>
                    <w:rPr>
                      <w:i/>
                      <w:spacing w:val="-5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comuníquese nuevamente que con mucho gusto, atenderemos su llamada. Buenos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(días/tardes/noches).”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90"/>
        <w:ind w:left="1966"/>
      </w:pPr>
      <w:r>
        <w:rPr/>
        <w:t>Haga</w:t>
      </w:r>
      <w:r>
        <w:rPr>
          <w:spacing w:val="-2"/>
        </w:rPr>
        <w:t> </w:t>
      </w:r>
      <w:r>
        <w:rPr/>
        <w:t>una</w:t>
      </w:r>
      <w:r>
        <w:rPr>
          <w:spacing w:val="-1"/>
        </w:rPr>
        <w:t> </w:t>
      </w:r>
      <w:r>
        <w:rPr/>
        <w:t>pausa</w:t>
      </w:r>
      <w:r>
        <w:rPr>
          <w:spacing w:val="-2"/>
        </w:rPr>
        <w:t> </w:t>
      </w:r>
      <w:r>
        <w:rPr/>
        <w:t>y</w:t>
      </w:r>
      <w:r>
        <w:rPr>
          <w:spacing w:val="2"/>
        </w:rPr>
        <w:t> </w:t>
      </w:r>
      <w:r>
        <w:rPr/>
        <w:t>espere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la persona</w:t>
      </w:r>
      <w:r>
        <w:rPr>
          <w:spacing w:val="-2"/>
        </w:rPr>
        <w:t> </w:t>
      </w:r>
      <w:r>
        <w:rPr/>
        <w:t>usuaria corte</w:t>
      </w:r>
      <w:r>
        <w:rPr>
          <w:spacing w:val="-2"/>
        </w:rPr>
        <w:t> </w:t>
      </w:r>
      <w:r>
        <w:rPr/>
        <w:t>antes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usted.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31"/>
        <w:ind w:left="1359" w:right="1335"/>
        <w:jc w:val="center"/>
      </w:pPr>
      <w:r>
        <w:rPr/>
        <w:t>Tabla</w:t>
      </w:r>
      <w:r>
        <w:rPr>
          <w:spacing w:val="-1"/>
        </w:rPr>
        <w:t> </w:t>
      </w:r>
      <w:r>
        <w:rPr/>
        <w:t>38</w:t>
      </w:r>
    </w:p>
    <w:p>
      <w:pPr>
        <w:pStyle w:val="BodyText"/>
        <w:spacing w:before="11"/>
        <w:rPr>
          <w:b/>
          <w:sz w:val="23"/>
        </w:rPr>
      </w:pPr>
    </w:p>
    <w:p>
      <w:pPr>
        <w:spacing w:before="0"/>
        <w:ind w:left="1359" w:right="1280" w:firstLine="0"/>
        <w:jc w:val="center"/>
        <w:rPr>
          <w:i/>
          <w:sz w:val="24"/>
        </w:rPr>
      </w:pPr>
      <w:r>
        <w:rPr>
          <w:i/>
          <w:sz w:val="24"/>
        </w:rPr>
        <w:t>Buenas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malas prácticas para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el cierre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las llamadas</w:t>
      </w:r>
    </w:p>
    <w:p>
      <w:pPr>
        <w:pStyle w:val="BodyText"/>
        <w:spacing w:before="1"/>
        <w:rPr>
          <w:i/>
        </w:rPr>
      </w:pPr>
    </w:p>
    <w:tbl>
      <w:tblPr>
        <w:tblW w:w="0" w:type="auto"/>
        <w:jc w:val="left"/>
        <w:tblInd w:w="15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1"/>
        <w:gridCol w:w="4105"/>
      </w:tblGrid>
      <w:tr>
        <w:trPr>
          <w:trHeight w:val="551" w:hRule="atLeast"/>
        </w:trPr>
        <w:tc>
          <w:tcPr>
            <w:tcW w:w="4391" w:type="dxa"/>
            <w:shd w:val="clear" w:color="auto" w:fill="1F3863"/>
          </w:tcPr>
          <w:p>
            <w:pPr>
              <w:pStyle w:val="TableParagraph"/>
              <w:spacing w:line="275" w:lineRule="exact"/>
              <w:ind w:left="1384"/>
              <w:rPr>
                <w:sz w:val="24"/>
              </w:rPr>
            </w:pPr>
            <w:r>
              <w:rPr>
                <w:sz w:val="24"/>
              </w:rPr>
              <w:t>Buenas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prácticas</w:t>
            </w:r>
          </w:p>
        </w:tc>
        <w:tc>
          <w:tcPr>
            <w:tcW w:w="4105" w:type="dxa"/>
            <w:shd w:val="clear" w:color="auto" w:fill="1F3863"/>
          </w:tcPr>
          <w:p>
            <w:pPr>
              <w:pStyle w:val="TableParagraph"/>
              <w:spacing w:line="275" w:lineRule="exact"/>
              <w:ind w:left="1300"/>
              <w:rPr>
                <w:sz w:val="24"/>
              </w:rPr>
            </w:pPr>
            <w:r>
              <w:rPr>
                <w:sz w:val="24"/>
              </w:rPr>
              <w:t>Malas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prácticas</w:t>
            </w:r>
          </w:p>
        </w:tc>
      </w:tr>
      <w:tr>
        <w:trPr>
          <w:trHeight w:val="1384" w:hRule="atLeast"/>
        </w:trPr>
        <w:tc>
          <w:tcPr>
            <w:tcW w:w="4391" w:type="dxa"/>
          </w:tcPr>
          <w:p>
            <w:pPr>
              <w:pStyle w:val="TableParagraph"/>
              <w:spacing w:line="276" w:lineRule="exact"/>
              <w:ind w:left="108" w:righ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Hacer que las llamadas no duren más de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20 minutos. Es un tiempo prudente para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identificar y atender las necesidades 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personas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usuarias.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supuesto,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existen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excepciones.</w:t>
            </w:r>
          </w:p>
        </w:tc>
        <w:tc>
          <w:tcPr>
            <w:tcW w:w="4105" w:type="dxa"/>
          </w:tcPr>
          <w:p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Hacer que las se extiendan, incluso más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allá de la hora, sin que se aporte ayuda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mayor,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Línea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tiene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objetivos delimitados.</w:t>
            </w:r>
          </w:p>
        </w:tc>
      </w:tr>
      <w:tr>
        <w:trPr>
          <w:trHeight w:val="2621" w:hRule="atLeast"/>
        </w:trPr>
        <w:tc>
          <w:tcPr>
            <w:tcW w:w="4391" w:type="dxa"/>
          </w:tcPr>
          <w:p>
            <w:pPr>
              <w:pStyle w:val="TableParagraph"/>
              <w:tabs>
                <w:tab w:pos="2224" w:val="left" w:leader="none"/>
                <w:tab w:pos="3354" w:val="left" w:leader="none"/>
              </w:tabs>
              <w:ind w:left="108" w:righ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Trabajar con Directorios de servicios 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Guías de Recursos actualizados para la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remisión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servicios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asesoramiento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legal, hogares de refugio temporal, salud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mental,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grupos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autoayuda,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salud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sexual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reproductiva,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apoyos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financieros,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bolsas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trabajo,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asesoramiento</w:t>
              <w:tab/>
              <w:t>para</w:t>
              <w:tab/>
            </w:r>
            <w:r>
              <w:rPr>
                <w:b/>
                <w:spacing w:val="-1"/>
                <w:sz w:val="24"/>
              </w:rPr>
              <w:t>vivienda,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documentos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identidad, etc.</w:t>
            </w:r>
          </w:p>
        </w:tc>
        <w:tc>
          <w:tcPr>
            <w:tcW w:w="4105" w:type="dxa"/>
          </w:tcPr>
          <w:p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Trabajar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un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Directorio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servicios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que no se actualice periódicamente.</w:t>
            </w:r>
          </w:p>
        </w:tc>
      </w:tr>
      <w:tr>
        <w:trPr>
          <w:trHeight w:val="3168" w:hRule="atLeast"/>
        </w:trPr>
        <w:tc>
          <w:tcPr>
            <w:tcW w:w="4391" w:type="dxa"/>
          </w:tcPr>
          <w:p>
            <w:pPr>
              <w:pStyle w:val="TableParagraph"/>
              <w:tabs>
                <w:tab w:pos="1614" w:val="left" w:leader="none"/>
                <w:tab w:pos="3802" w:val="left" w:leader="none"/>
              </w:tabs>
              <w:spacing w:before="131"/>
              <w:ind w:left="108" w:righ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Solicitar</w:t>
              <w:tab/>
              <w:t>consentimiento</w:t>
              <w:tab/>
            </w:r>
            <w:r>
              <w:rPr>
                <w:b/>
                <w:spacing w:val="-1"/>
                <w:sz w:val="24"/>
              </w:rPr>
              <w:t>para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contactarla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posteriormente.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consentimiento no se solicitó, se puede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llamar para pedir el consentimiento, sin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obviar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este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paso.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partir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ese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momento se pueden coordinar gestiones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los distintos servicios.</w:t>
            </w:r>
          </w:p>
          <w:p>
            <w:pPr>
              <w:pStyle w:val="TableParagraph"/>
              <w:spacing w:line="270" w:lineRule="atLeast"/>
              <w:ind w:left="108" w:righ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Recuerde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solo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los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servicios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educación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salud,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Ley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N°30364,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obliga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al funcionariado a denunciar los hechos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violencia.</w:t>
            </w:r>
          </w:p>
        </w:tc>
        <w:tc>
          <w:tcPr>
            <w:tcW w:w="4105" w:type="dxa"/>
          </w:tcPr>
          <w:p>
            <w:pPr>
              <w:pStyle w:val="TableParagraph"/>
              <w:spacing w:before="131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Contactarla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haber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pedido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consentimiento o verificado un número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seguro.</w:t>
            </w:r>
          </w:p>
        </w:tc>
      </w:tr>
    </w:tbl>
    <w:p>
      <w:pPr>
        <w:spacing w:after="0"/>
        <w:jc w:val="both"/>
        <w:rPr>
          <w:sz w:val="24"/>
        </w:rPr>
        <w:sectPr>
          <w:headerReference w:type="default" r:id="rId712"/>
          <w:footerReference w:type="default" r:id="rId713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i/>
          <w:sz w:val="20"/>
        </w:rPr>
      </w:pPr>
    </w:p>
    <w:p>
      <w:pPr>
        <w:pStyle w:val="Heading1"/>
        <w:spacing w:before="215"/>
        <w:ind w:left="1258"/>
      </w:pPr>
      <w:r>
        <w:rPr/>
        <w:pict>
          <v:shape style="position:absolute;margin-left:65.304001pt;margin-top:40.093151pt;width:464.85pt;height:57.75pt;mso-position-horizontal-relative:page;mso-position-vertical-relative:paragraph;z-index:15852032" type="#_x0000_t202" filled="false" stroked="true" strokeweight=".47998pt" strokecolor="#808080">
            <v:textbox inset="0,0,0,0">
              <w:txbxContent>
                <w:p>
                  <w:pPr>
                    <w:spacing w:line="240" w:lineRule="auto" w:before="18"/>
                    <w:ind w:left="108" w:right="107" w:firstLine="0"/>
                    <w:jc w:val="both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La atención no termina cuando se cuelga el teléfono, sino cuando se absuelve la consulta o</w:t>
                  </w:r>
                  <w:r>
                    <w:rPr>
                      <w:b/>
                      <w:i/>
                      <w:spacing w:val="-57"/>
                      <w:sz w:val="24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se encamina hacia la resolución del problema de violencia. En ese sentido, el seguimiento</w:t>
                  </w:r>
                  <w:r>
                    <w:rPr>
                      <w:b/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consiste</w:t>
                  </w:r>
                  <w:r>
                    <w:rPr>
                      <w:b/>
                      <w:i/>
                      <w:spacing w:val="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en</w:t>
                  </w:r>
                  <w:r>
                    <w:rPr>
                      <w:b/>
                      <w:i/>
                      <w:spacing w:val="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las</w:t>
                  </w:r>
                  <w:r>
                    <w:rPr>
                      <w:b/>
                      <w:i/>
                      <w:spacing w:val="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comunicaciones</w:t>
                  </w:r>
                  <w:r>
                    <w:rPr>
                      <w:b/>
                      <w:i/>
                      <w:spacing w:val="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realizadas</w:t>
                  </w:r>
                  <w:r>
                    <w:rPr>
                      <w:b/>
                      <w:i/>
                      <w:spacing w:val="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por</w:t>
                  </w:r>
                  <w:r>
                    <w:rPr>
                      <w:b/>
                      <w:i/>
                      <w:spacing w:val="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los</w:t>
                  </w:r>
                  <w:r>
                    <w:rPr>
                      <w:b/>
                      <w:i/>
                      <w:spacing w:val="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equipos</w:t>
                  </w:r>
                  <w:r>
                    <w:rPr>
                      <w:b/>
                      <w:i/>
                      <w:spacing w:val="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de</w:t>
                  </w:r>
                  <w:r>
                    <w:rPr>
                      <w:b/>
                      <w:i/>
                      <w:spacing w:val="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la</w:t>
                  </w:r>
                  <w:r>
                    <w:rPr>
                      <w:b/>
                      <w:i/>
                      <w:spacing w:val="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Línea</w:t>
                  </w:r>
                  <w:r>
                    <w:rPr>
                      <w:b/>
                      <w:i/>
                      <w:spacing w:val="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100</w:t>
                  </w:r>
                  <w:r>
                    <w:rPr>
                      <w:b/>
                      <w:i/>
                      <w:spacing w:val="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hacia</w:t>
                  </w:r>
                  <w:r>
                    <w:rPr>
                      <w:b/>
                      <w:i/>
                      <w:spacing w:val="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las</w:t>
                  </w:r>
                  <w:r>
                    <w:rPr>
                      <w:b/>
                      <w:i/>
                      <w:spacing w:val="-57"/>
                      <w:sz w:val="24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instituciones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competentes,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redes de</w:t>
                  </w:r>
                  <w:r>
                    <w:rPr>
                      <w:b/>
                      <w:i/>
                      <w:spacing w:val="-2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contención e incluso hacia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las propias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víctimas.</w:t>
                  </w:r>
                </w:p>
              </w:txbxContent>
            </v:textbox>
            <v:stroke dashstyle="solid"/>
            <w10:wrap type="none"/>
          </v:shape>
        </w:pict>
      </w:r>
      <w:bookmarkStart w:name="_bookmark53" w:id="101"/>
      <w:bookmarkEnd w:id="101"/>
      <w:r>
        <w:rPr>
          <w:b w:val="0"/>
        </w:rPr>
      </w:r>
      <w:r>
        <w:rPr>
          <w:b w:val="0"/>
        </w:rPr>
        <w:t>3.</w:t>
      </w:r>
      <w:r>
        <w:rPr>
          <w:b w:val="0"/>
          <w:spacing w:val="119"/>
        </w:rPr>
        <w:t> </w:t>
      </w:r>
      <w:r>
        <w:rPr/>
        <w:t>Seguimiento</w:t>
      </w:r>
      <w:r>
        <w:rPr>
          <w:spacing w:val="-3"/>
        </w:rPr>
        <w:t> </w:t>
      </w:r>
      <w:r>
        <w:rPr/>
        <w:t>post</w:t>
      </w:r>
      <w:r>
        <w:rPr>
          <w:spacing w:val="1"/>
        </w:rPr>
        <w:t> </w:t>
      </w:r>
      <w:r>
        <w:rPr/>
        <w:t>llamada</w:t>
      </w:r>
    </w:p>
    <w:p>
      <w:pPr>
        <w:pStyle w:val="BodyText"/>
        <w:spacing w:before="5"/>
        <w:rPr>
          <w:b/>
          <w:sz w:val="22"/>
        </w:rPr>
      </w:pPr>
      <w:r>
        <w:rPr/>
        <w:pict>
          <v:rect style="position:absolute;margin-left:69.503998pt;margin-top:14.852148pt;width:456.43pt;height:.48pt;mso-position-horizontal-relative:page;mso-position-vertical-relative:paragraph;z-index:-156062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  <w:r>
        <w:rPr/>
        <w:pict>
          <v:shape style="position:absolute;margin-left:65.304001pt;margin-top:13.294883pt;width:464.85pt;height:43.95pt;mso-position-horizontal-relative:page;mso-position-vertical-relative:paragraph;z-index:-15605760;mso-wrap-distance-left:0;mso-wrap-distance-right:0" type="#_x0000_t202" filled="false" stroked="true" strokeweight=".47998pt" strokecolor="#808080">
            <v:textbox inset="0,0,0,0">
              <w:txbxContent>
                <w:p>
                  <w:pPr>
                    <w:spacing w:line="240" w:lineRule="auto" w:before="18"/>
                    <w:ind w:left="108" w:right="104" w:firstLine="0"/>
                    <w:jc w:val="both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En</w:t>
                  </w:r>
                  <w:r>
                    <w:rPr>
                      <w:b/>
                      <w:i/>
                      <w:spacing w:val="-7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el</w:t>
                  </w:r>
                  <w:r>
                    <w:rPr>
                      <w:b/>
                      <w:i/>
                      <w:spacing w:val="-6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caso</w:t>
                  </w:r>
                  <w:r>
                    <w:rPr>
                      <w:b/>
                      <w:i/>
                      <w:spacing w:val="-8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de</w:t>
                  </w:r>
                  <w:r>
                    <w:rPr>
                      <w:b/>
                      <w:i/>
                      <w:spacing w:val="-8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las</w:t>
                  </w:r>
                  <w:r>
                    <w:rPr>
                      <w:b/>
                      <w:i/>
                      <w:spacing w:val="-8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víctimas,</w:t>
                  </w:r>
                  <w:r>
                    <w:rPr>
                      <w:b/>
                      <w:i/>
                      <w:spacing w:val="-6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previamente</w:t>
                  </w:r>
                  <w:r>
                    <w:rPr>
                      <w:b/>
                      <w:i/>
                      <w:spacing w:val="-7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se</w:t>
                  </w:r>
                  <w:r>
                    <w:rPr>
                      <w:b/>
                      <w:i/>
                      <w:spacing w:val="-8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les</w:t>
                  </w:r>
                  <w:r>
                    <w:rPr>
                      <w:b/>
                      <w:i/>
                      <w:spacing w:val="-9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ha</w:t>
                  </w:r>
                  <w:r>
                    <w:rPr>
                      <w:b/>
                      <w:i/>
                      <w:spacing w:val="-9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pedido</w:t>
                  </w:r>
                  <w:r>
                    <w:rPr>
                      <w:b/>
                      <w:i/>
                      <w:spacing w:val="-7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su</w:t>
                  </w:r>
                  <w:r>
                    <w:rPr>
                      <w:b/>
                      <w:i/>
                      <w:spacing w:val="-5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autorización</w:t>
                  </w:r>
                  <w:r>
                    <w:rPr>
                      <w:b/>
                      <w:i/>
                      <w:spacing w:val="-7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para</w:t>
                  </w:r>
                  <w:r>
                    <w:rPr>
                      <w:b/>
                      <w:i/>
                      <w:spacing w:val="-3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ser</w:t>
                  </w:r>
                  <w:r>
                    <w:rPr>
                      <w:b/>
                      <w:i/>
                      <w:spacing w:val="-6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contactadas</w:t>
                  </w:r>
                  <w:r>
                    <w:rPr>
                      <w:b/>
                      <w:i/>
                      <w:spacing w:val="-57"/>
                      <w:sz w:val="24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y el número telefónico de terceras personas (familiar, vecinos, amigas) al que se le podría</w:t>
                  </w:r>
                  <w:r>
                    <w:rPr>
                      <w:b/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llamar,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a fin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de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evitar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que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la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llamada la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coloque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en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una situación de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riesgo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innecesario.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7"/>
        </w:rPr>
      </w:pPr>
    </w:p>
    <w:p>
      <w:pPr>
        <w:pStyle w:val="BodyText"/>
        <w:spacing w:line="480" w:lineRule="auto" w:before="90"/>
        <w:ind w:left="1258" w:right="1239" w:firstLine="719"/>
        <w:jc w:val="both"/>
      </w:pPr>
      <w:r>
        <w:rPr/>
        <w:t>El seguimiento a las personas usuarias de la Línea 100, lo realiza la profesional que</w:t>
      </w:r>
      <w:r>
        <w:rPr>
          <w:spacing w:val="1"/>
        </w:rPr>
        <w:t> </w:t>
      </w:r>
      <w:r>
        <w:rPr/>
        <w:t>atendió la llamada. Se trata de conocer si la solución inmediata fue apropiada o no. En caso</w:t>
      </w:r>
      <w:r>
        <w:rPr>
          <w:spacing w:val="1"/>
        </w:rPr>
        <w:t> </w:t>
      </w:r>
      <w:r>
        <w:rPr/>
        <w:t>afirmativo,</w:t>
      </w:r>
      <w:r>
        <w:rPr>
          <w:spacing w:val="-1"/>
        </w:rPr>
        <w:t> </w:t>
      </w:r>
      <w:r>
        <w:rPr/>
        <w:t>ahí termina</w:t>
      </w:r>
      <w:r>
        <w:rPr>
          <w:spacing w:val="-1"/>
        </w:rPr>
        <w:t> </w:t>
      </w:r>
      <w:r>
        <w:rPr/>
        <w:t>la responsabilidad de</w:t>
      </w:r>
      <w:r>
        <w:rPr>
          <w:spacing w:val="-1"/>
        </w:rPr>
        <w:t> </w:t>
      </w:r>
      <w:r>
        <w:rPr/>
        <w:t>la/el</w:t>
      </w:r>
      <w:r>
        <w:rPr>
          <w:spacing w:val="1"/>
        </w:rPr>
        <w:t> </w:t>
      </w:r>
      <w:r>
        <w:rPr/>
        <w:t>profesional de</w:t>
      </w:r>
      <w:r>
        <w:rPr>
          <w:spacing w:val="-1"/>
        </w:rPr>
        <w:t> </w:t>
      </w:r>
      <w:r>
        <w:rPr/>
        <w:t>la Línea.</w:t>
      </w:r>
    </w:p>
    <w:p>
      <w:pPr>
        <w:pStyle w:val="BodyText"/>
        <w:spacing w:line="480" w:lineRule="auto" w:before="1"/>
        <w:ind w:left="1258" w:right="1232" w:firstLine="707"/>
        <w:jc w:val="both"/>
      </w:pPr>
      <w:r>
        <w:rPr>
          <w:b/>
        </w:rPr>
        <w:t>Siga las derivaciones. </w:t>
      </w:r>
      <w:r>
        <w:rPr/>
        <w:t>El seguimiento a las derivaciones efectuadas a los servicios de</w:t>
      </w:r>
      <w:r>
        <w:rPr>
          <w:spacing w:val="1"/>
        </w:rPr>
        <w:t> </w:t>
      </w:r>
      <w:r>
        <w:rPr/>
        <w:t>otras instituciones, consiste en saber qué ha sucedido con la derivación realizada y evitar la</w:t>
      </w:r>
      <w:r>
        <w:rPr>
          <w:spacing w:val="1"/>
        </w:rPr>
        <w:t> </w:t>
      </w:r>
      <w:r>
        <w:rPr/>
        <w:t>revictimización de las personas usuarias derivadas a alguna institución sobre la que no se tiene</w:t>
      </w:r>
      <w:r>
        <w:rPr>
          <w:spacing w:val="-57"/>
        </w:rPr>
        <w:t> </w:t>
      </w:r>
      <w:r>
        <w:rPr/>
        <w:t>mecanismos efectivos de control, garantizando la permanencia de la usuaria en la ruta de</w:t>
      </w:r>
      <w:r>
        <w:rPr>
          <w:spacing w:val="1"/>
        </w:rPr>
        <w:t> </w:t>
      </w:r>
      <w:r>
        <w:rPr/>
        <w:t>atención o en el servicio especializado que requiere, ya sea de asesoría jurídica, protección</w:t>
      </w:r>
      <w:r>
        <w:rPr>
          <w:spacing w:val="1"/>
        </w:rPr>
        <w:t> </w:t>
      </w:r>
      <w:r>
        <w:rPr/>
        <w:t>social,</w:t>
      </w:r>
      <w:r>
        <w:rPr>
          <w:spacing w:val="-9"/>
        </w:rPr>
        <w:t> </w:t>
      </w:r>
      <w:r>
        <w:rPr/>
        <w:t>cuidado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8"/>
        </w:rPr>
        <w:t> </w:t>
      </w:r>
      <w:r>
        <w:rPr/>
        <w:t>salud</w:t>
      </w:r>
      <w:r>
        <w:rPr>
          <w:spacing w:val="-9"/>
        </w:rPr>
        <w:t> </w:t>
      </w:r>
      <w:r>
        <w:rPr/>
        <w:t>física</w:t>
      </w:r>
      <w:r>
        <w:rPr>
          <w:spacing w:val="-9"/>
        </w:rPr>
        <w:t> </w:t>
      </w:r>
      <w:r>
        <w:rPr/>
        <w:t>y</w:t>
      </w:r>
      <w:r>
        <w:rPr>
          <w:spacing w:val="-8"/>
        </w:rPr>
        <w:t> </w:t>
      </w:r>
      <w:r>
        <w:rPr/>
        <w:t>mental,</w:t>
      </w:r>
      <w:r>
        <w:rPr>
          <w:spacing w:val="-8"/>
        </w:rPr>
        <w:t> </w:t>
      </w:r>
      <w:r>
        <w:rPr/>
        <w:t>protección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8"/>
        </w:rPr>
        <w:t> </w:t>
      </w:r>
      <w:r>
        <w:rPr/>
        <w:t>integridad,</w:t>
      </w:r>
      <w:r>
        <w:rPr>
          <w:spacing w:val="-9"/>
        </w:rPr>
        <w:t> </w:t>
      </w:r>
      <w:r>
        <w:rPr/>
        <w:t>según</w:t>
      </w:r>
      <w:r>
        <w:rPr>
          <w:spacing w:val="-8"/>
        </w:rPr>
        <w:t> </w:t>
      </w:r>
      <w:r>
        <w:rPr/>
        <w:t>riesgo</w:t>
      </w:r>
      <w:r>
        <w:rPr>
          <w:spacing w:val="-7"/>
        </w:rPr>
        <w:t> </w:t>
      </w:r>
      <w:r>
        <w:rPr/>
        <w:t>presentado.</w:t>
      </w:r>
      <w:r>
        <w:rPr>
          <w:spacing w:val="-58"/>
        </w:rPr>
        <w:t> </w:t>
      </w:r>
      <w:r>
        <w:rPr/>
        <w:t>Este</w:t>
      </w:r>
      <w:r>
        <w:rPr>
          <w:spacing w:val="-1"/>
        </w:rPr>
        <w:t> </w:t>
      </w:r>
      <w:r>
        <w:rPr/>
        <w:t>seguimiento lo realiza</w:t>
      </w:r>
      <w:r>
        <w:rPr>
          <w:spacing w:val="-1"/>
        </w:rPr>
        <w:t> </w:t>
      </w:r>
      <w:r>
        <w:rPr/>
        <w:t>el equipo de</w:t>
      </w:r>
      <w:r>
        <w:rPr>
          <w:spacing w:val="-1"/>
        </w:rPr>
        <w:t> </w:t>
      </w:r>
      <w:r>
        <w:rPr/>
        <w:t>seguimiento.</w:t>
      </w:r>
    </w:p>
    <w:p>
      <w:pPr>
        <w:pStyle w:val="BodyText"/>
        <w:spacing w:line="480" w:lineRule="auto" w:before="1"/>
        <w:ind w:left="1258" w:right="1237" w:firstLine="707"/>
        <w:jc w:val="both"/>
      </w:pPr>
      <w:r>
        <w:rPr>
          <w:b/>
        </w:rPr>
        <w:t>Sistema de registros de datos. </w:t>
      </w:r>
      <w:r>
        <w:rPr/>
        <w:t>El registro de la información, su procesamiento y</w:t>
      </w:r>
      <w:r>
        <w:rPr>
          <w:spacing w:val="1"/>
        </w:rPr>
        <w:t> </w:t>
      </w:r>
      <w:r>
        <w:rPr/>
        <w:t>análisis es un elemento base para la toma de decisiones y el mejoramiento de los servicios. De</w:t>
      </w:r>
      <w:r>
        <w:rPr>
          <w:spacing w:val="-57"/>
        </w:rPr>
        <w:t> </w:t>
      </w:r>
      <w:r>
        <w:rPr/>
        <w:t>allí que la generación de este tipo de información se encuentre a la base del cumplimiento de</w:t>
      </w:r>
      <w:r>
        <w:rPr>
          <w:spacing w:val="1"/>
        </w:rPr>
        <w:t> </w:t>
      </w:r>
      <w:r>
        <w:rPr/>
        <w:t>las obligaciones jurídicas internacionales en materia de derechos humanos y constituya en sí</w:t>
      </w:r>
      <w:r>
        <w:rPr>
          <w:spacing w:val="1"/>
        </w:rPr>
        <w:t> </w:t>
      </w:r>
      <w:r>
        <w:rPr/>
        <w:t>mismo</w:t>
      </w:r>
      <w:r>
        <w:rPr>
          <w:spacing w:val="30"/>
        </w:rPr>
        <w:t> </w:t>
      </w:r>
      <w:r>
        <w:rPr/>
        <w:t>un</w:t>
      </w:r>
      <w:r>
        <w:rPr>
          <w:spacing w:val="29"/>
        </w:rPr>
        <w:t> </w:t>
      </w:r>
      <w:r>
        <w:rPr/>
        <w:t>derecho</w:t>
      </w:r>
      <w:r>
        <w:rPr>
          <w:spacing w:val="30"/>
        </w:rPr>
        <w:t> </w:t>
      </w:r>
      <w:r>
        <w:rPr/>
        <w:t>(acceso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información</w:t>
      </w:r>
      <w:r>
        <w:rPr>
          <w:spacing w:val="30"/>
        </w:rPr>
        <w:t> </w:t>
      </w:r>
      <w:r>
        <w:rPr/>
        <w:t>pasiva</w:t>
      </w:r>
      <w:r>
        <w:rPr>
          <w:spacing w:val="29"/>
        </w:rPr>
        <w:t> </w:t>
      </w:r>
      <w:r>
        <w:rPr/>
        <w:t>o</w:t>
      </w:r>
      <w:r>
        <w:rPr>
          <w:spacing w:val="30"/>
        </w:rPr>
        <w:t> </w:t>
      </w:r>
      <w:r>
        <w:rPr/>
        <w:t>activa)</w:t>
      </w:r>
      <w:r>
        <w:rPr>
          <w:spacing w:val="29"/>
        </w:rPr>
        <w:t> </w:t>
      </w:r>
      <w:r>
        <w:rPr/>
        <w:t>que</w:t>
      </w:r>
      <w:r>
        <w:rPr>
          <w:spacing w:val="29"/>
        </w:rPr>
        <w:t> </w:t>
      </w:r>
      <w:r>
        <w:rPr/>
        <w:t>tiene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ciudadanía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/>
        <w:t>que</w:t>
      </w:r>
    </w:p>
    <w:p>
      <w:pPr>
        <w:spacing w:after="0" w:line="480" w:lineRule="auto"/>
        <w:jc w:val="both"/>
        <w:sectPr>
          <w:headerReference w:type="default" r:id="rId714"/>
          <w:footerReference w:type="default" r:id="rId715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15"/>
        <w:ind w:left="1258"/>
      </w:pPr>
      <w:r>
        <w:rPr/>
        <w:t>posibilita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seguimiento,</w:t>
      </w:r>
      <w:r>
        <w:rPr>
          <w:spacing w:val="-6"/>
        </w:rPr>
        <w:t> </w:t>
      </w:r>
      <w:r>
        <w:rPr/>
        <w:t>monitoreo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evaluación</w:t>
      </w:r>
      <w:r>
        <w:rPr>
          <w:spacing w:val="-4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5"/>
        </w:rPr>
        <w:t> </w:t>
      </w:r>
      <w:r>
        <w:rPr/>
        <w:t>políticas,</w:t>
      </w:r>
      <w:r>
        <w:rPr>
          <w:spacing w:val="-6"/>
        </w:rPr>
        <w:t> </w:t>
      </w:r>
      <w:r>
        <w:rPr/>
        <w:t>programas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servicios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</w:p>
    <w:p>
      <w:pPr>
        <w:pStyle w:val="BodyText"/>
        <w:spacing w:before="1"/>
      </w:pPr>
    </w:p>
    <w:p>
      <w:pPr>
        <w:pStyle w:val="BodyText"/>
        <w:ind w:left="1258"/>
      </w:pPr>
      <w:r>
        <w:rPr/>
        <w:t>prestan</w:t>
      </w:r>
      <w:r>
        <w:rPr>
          <w:vertAlign w:val="superscript"/>
        </w:rPr>
        <w:t>53</w:t>
      </w:r>
      <w:r>
        <w:rPr>
          <w:vertAlign w:val="baseline"/>
        </w:rPr>
        <w:t>.</w:t>
      </w:r>
    </w:p>
    <w:p>
      <w:pPr>
        <w:pStyle w:val="BodyText"/>
      </w:pPr>
    </w:p>
    <w:p>
      <w:pPr>
        <w:pStyle w:val="BodyText"/>
        <w:spacing w:line="480" w:lineRule="auto"/>
        <w:ind w:left="1258" w:right="1237" w:firstLine="707"/>
        <w:jc w:val="both"/>
      </w:pPr>
      <w:r>
        <w:rPr/>
        <w:t>La información se consigna en el registro inicial y conforme avanza la comunicación,</w:t>
      </w:r>
      <w:r>
        <w:rPr>
          <w:spacing w:val="1"/>
        </w:rPr>
        <w:t> </w:t>
      </w:r>
      <w:r>
        <w:rPr/>
        <w:t>así se evita re-victimizar con preguntas ya formuladas. De esta forma, se puede visualizar la</w:t>
      </w:r>
      <w:r>
        <w:rPr>
          <w:spacing w:val="1"/>
        </w:rPr>
        <w:t> </w:t>
      </w:r>
      <w:r>
        <w:rPr/>
        <w:t>reiteración de los episodios de violencia y su gravedad; o el avance y empoderamiento de la</w:t>
      </w:r>
      <w:r>
        <w:rPr>
          <w:spacing w:val="1"/>
        </w:rPr>
        <w:t> </w:t>
      </w:r>
      <w:r>
        <w:rPr/>
        <w:t>víctima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través del empleo de</w:t>
      </w:r>
      <w:r>
        <w:rPr>
          <w:spacing w:val="-2"/>
        </w:rPr>
        <w:t> </w:t>
      </w:r>
      <w:r>
        <w:rPr/>
        <w:t>los recursos brindados</w:t>
      </w:r>
      <w:r>
        <w:rPr>
          <w:spacing w:val="-1"/>
        </w:rPr>
        <w:t> </w:t>
      </w:r>
      <w:r>
        <w:rPr/>
        <w:t>y su efectividad.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</w:pPr>
      <w:r>
        <w:rPr/>
        <w:pict>
          <v:rect style="position:absolute;margin-left:69.503998pt;margin-top:16.186016pt;width:456.43pt;height:27.6pt;mso-position-horizontal-relative:page;mso-position-vertical-relative:paragraph;z-index:-15604736;mso-wrap-distance-left:0;mso-wrap-distance-right:0" filled="true" fillcolor="#deeaf6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  <w:r>
        <w:rPr/>
        <w:pict>
          <v:rect style="position:absolute;margin-left:70.944pt;margin-top:14.073174pt;width:144.020pt;height:.72003pt;mso-position-horizontal-relative:page;mso-position-vertical-relative:paragraph;z-index:-156042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3"/>
        <w:ind w:left="1258" w:right="1232" w:firstLine="40"/>
        <w:jc w:val="left"/>
        <w:rPr>
          <w:rFonts w:ascii="Calibri" w:hAnsi="Calibri"/>
          <w:sz w:val="18"/>
        </w:rPr>
      </w:pPr>
      <w:r>
        <w:rPr>
          <w:rFonts w:ascii="Calibri" w:hAnsi="Calibri"/>
          <w:spacing w:val="-1"/>
          <w:sz w:val="18"/>
        </w:rPr>
        <w:t>Fríes</w:t>
      </w:r>
      <w:r>
        <w:rPr>
          <w:rFonts w:ascii="Calibri" w:hAnsi="Calibri"/>
          <w:spacing w:val="-7"/>
          <w:sz w:val="18"/>
        </w:rPr>
        <w:t> </w:t>
      </w:r>
      <w:r>
        <w:rPr>
          <w:rFonts w:ascii="Calibri" w:hAnsi="Calibri"/>
          <w:spacing w:val="-1"/>
          <w:sz w:val="18"/>
        </w:rPr>
        <w:t>&amp;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pacing w:val="-1"/>
          <w:sz w:val="18"/>
        </w:rPr>
        <w:t>Hurtado.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z w:val="18"/>
        </w:rPr>
        <w:t>Estudio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z w:val="18"/>
        </w:rPr>
        <w:t>la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información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z w:val="18"/>
        </w:rPr>
        <w:t>sobre</w:t>
      </w:r>
      <w:r>
        <w:rPr>
          <w:rFonts w:ascii="Calibri" w:hAnsi="Calibri"/>
          <w:spacing w:val="-10"/>
          <w:sz w:val="18"/>
        </w:rPr>
        <w:t> </w:t>
      </w:r>
      <w:r>
        <w:rPr>
          <w:rFonts w:ascii="Calibri" w:hAnsi="Calibri"/>
          <w:sz w:val="18"/>
        </w:rPr>
        <w:t>violencia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z w:val="18"/>
        </w:rPr>
        <w:t>contra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la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z w:val="18"/>
        </w:rPr>
        <w:t>mujer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z w:val="18"/>
        </w:rPr>
        <w:t>en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z w:val="18"/>
        </w:rPr>
        <w:t>América</w:t>
      </w:r>
      <w:r>
        <w:rPr>
          <w:rFonts w:ascii="Calibri" w:hAnsi="Calibri"/>
          <w:spacing w:val="-7"/>
          <w:sz w:val="18"/>
        </w:rPr>
        <w:t> </w:t>
      </w:r>
      <w:r>
        <w:rPr>
          <w:rFonts w:ascii="Calibri" w:hAnsi="Calibri"/>
          <w:sz w:val="18"/>
        </w:rPr>
        <w:t>Latina.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z w:val="18"/>
        </w:rPr>
        <w:t>CEPAL,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z w:val="18"/>
        </w:rPr>
        <w:t>Serie</w:t>
      </w:r>
      <w:r>
        <w:rPr>
          <w:rFonts w:ascii="Calibri" w:hAnsi="Calibri"/>
          <w:spacing w:val="-7"/>
          <w:sz w:val="18"/>
        </w:rPr>
        <w:t> </w:t>
      </w:r>
      <w:r>
        <w:rPr>
          <w:rFonts w:ascii="Calibri" w:hAnsi="Calibri"/>
          <w:sz w:val="18"/>
        </w:rPr>
        <w:t>Mujer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z w:val="18"/>
        </w:rPr>
        <w:t>y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z w:val="18"/>
        </w:rPr>
        <w:t>Desarrollo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N°99,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Santiago de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Chile, marzo 2010.</w:t>
      </w:r>
    </w:p>
    <w:p>
      <w:pPr>
        <w:spacing w:after="0"/>
        <w:jc w:val="left"/>
        <w:rPr>
          <w:rFonts w:ascii="Calibri" w:hAnsi="Calibri"/>
          <w:sz w:val="18"/>
        </w:rPr>
        <w:sectPr>
          <w:headerReference w:type="default" r:id="rId716"/>
          <w:footerReference w:type="default" r:id="rId717"/>
          <w:pgSz w:w="11910" w:h="16840"/>
          <w:pgMar w:header="751" w:footer="2042" w:top="960" w:bottom="2240" w:left="160" w:right="1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 w:after="1"/>
        <w:rPr>
          <w:rFonts w:ascii="Calibri"/>
          <w:sz w:val="16"/>
        </w:rPr>
      </w:pPr>
    </w:p>
    <w:p>
      <w:pPr>
        <w:pStyle w:val="BodyText"/>
        <w:ind w:left="1230"/>
        <w:rPr>
          <w:rFonts w:ascii="Calibri"/>
          <w:sz w:val="20"/>
        </w:rPr>
      </w:pPr>
      <w:r>
        <w:rPr>
          <w:rFonts w:ascii="Calibri"/>
          <w:sz w:val="20"/>
        </w:rPr>
        <w:pict>
          <v:shape style="width:456.45pt;height:55.25pt;mso-position-horizontal-relative:char;mso-position-vertical-relative:line" type="#_x0000_t202" filled="true" fillcolor="#deeaf6" stroked="false">
            <w10:anchorlock/>
            <v:textbox inset="0,0,0,0">
              <w:txbxContent>
                <w:p>
                  <w:pPr>
                    <w:spacing w:line="275" w:lineRule="exact" w:before="0"/>
                    <w:ind w:left="2474" w:right="2473" w:firstLine="0"/>
                    <w:jc w:val="center"/>
                    <w:rPr>
                      <w:b/>
                      <w:sz w:val="24"/>
                    </w:rPr>
                  </w:pPr>
                  <w:bookmarkStart w:name="_bookmark54" w:id="102"/>
                  <w:bookmarkEnd w:id="102"/>
                  <w:r>
                    <w:rPr/>
                  </w:r>
                  <w:r>
                    <w:rPr>
                      <w:b/>
                      <w:sz w:val="24"/>
                    </w:rPr>
                    <w:t>Capítulo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4</w:t>
                  </w:r>
                </w:p>
                <w:p>
                  <w:pPr>
                    <w:pStyle w:val="BodyText"/>
                    <w:rPr>
                      <w:b/>
                    </w:rPr>
                  </w:pPr>
                </w:p>
                <w:p>
                  <w:pPr>
                    <w:spacing w:before="0"/>
                    <w:ind w:left="2474" w:right="2477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Manejo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Llamadas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en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Crisis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y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Silentes</w:t>
                  </w:r>
                </w:p>
              </w:txbxContent>
            </v:textbox>
            <v:fill type="solid"/>
          </v:shape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6"/>
        </w:rPr>
      </w:pPr>
    </w:p>
    <w:p>
      <w:pPr>
        <w:pStyle w:val="Heading1"/>
        <w:numPr>
          <w:ilvl w:val="0"/>
          <w:numId w:val="55"/>
        </w:numPr>
        <w:tabs>
          <w:tab w:pos="1619" w:val="left" w:leader="none"/>
        </w:tabs>
        <w:spacing w:line="240" w:lineRule="auto" w:before="90" w:after="0"/>
        <w:ind w:left="1618" w:right="0" w:hanging="361"/>
        <w:jc w:val="left"/>
      </w:pPr>
      <w:bookmarkStart w:name="_bookmark55" w:id="103"/>
      <w:bookmarkEnd w:id="103"/>
      <w:r>
        <w:rPr>
          <w:b w:val="0"/>
        </w:rPr>
      </w:r>
      <w:bookmarkStart w:name="_bookmark55" w:id="104"/>
      <w:bookmarkEnd w:id="104"/>
      <w:r>
        <w:rPr/>
        <w:t>Lla</w:t>
      </w:r>
      <w:r>
        <w:rPr/>
        <w:t>madas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crisis</w:t>
      </w:r>
    </w:p>
    <w:p>
      <w:pPr>
        <w:pStyle w:val="BodyText"/>
        <w:spacing w:before="4"/>
        <w:rPr>
          <w:b/>
          <w:sz w:val="22"/>
        </w:rPr>
      </w:pPr>
      <w:r>
        <w:rPr/>
        <w:pict>
          <v:rect style="position:absolute;margin-left:69.503998pt;margin-top:14.798925pt;width:456.43pt;height:.48pt;mso-position-horizontal-relative:page;mso-position-vertical-relative:paragraph;z-index:-156032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6" w:lineRule="exact" w:before="0"/>
        <w:ind w:left="1978" w:right="0" w:firstLine="0"/>
        <w:jc w:val="left"/>
        <w:rPr>
          <w:i/>
          <w:sz w:val="24"/>
        </w:rPr>
      </w:pPr>
      <w:r>
        <w:rPr>
          <w:sz w:val="24"/>
        </w:rPr>
        <w:t>Una</w:t>
      </w:r>
      <w:r>
        <w:rPr>
          <w:spacing w:val="7"/>
          <w:sz w:val="24"/>
        </w:rPr>
        <w:t> </w:t>
      </w:r>
      <w:r>
        <w:rPr>
          <w:sz w:val="24"/>
        </w:rPr>
        <w:t>crisis</w:t>
      </w:r>
      <w:r>
        <w:rPr>
          <w:spacing w:val="69"/>
          <w:sz w:val="24"/>
        </w:rPr>
        <w:t> </w:t>
      </w:r>
      <w:r>
        <w:rPr>
          <w:sz w:val="24"/>
        </w:rPr>
        <w:t>es</w:t>
      </w:r>
      <w:r>
        <w:rPr>
          <w:spacing w:val="69"/>
          <w:sz w:val="24"/>
        </w:rPr>
        <w:t> </w:t>
      </w:r>
      <w:r>
        <w:rPr>
          <w:sz w:val="24"/>
        </w:rPr>
        <w:t>un</w:t>
      </w:r>
      <w:r>
        <w:rPr>
          <w:spacing w:val="72"/>
          <w:sz w:val="24"/>
        </w:rPr>
        <w:t> </w:t>
      </w:r>
      <w:r>
        <w:rPr>
          <w:i/>
          <w:sz w:val="24"/>
        </w:rPr>
        <w:t>estado</w:t>
      </w:r>
      <w:r>
        <w:rPr>
          <w:i/>
          <w:spacing w:val="69"/>
          <w:sz w:val="24"/>
        </w:rPr>
        <w:t> </w:t>
      </w:r>
      <w:r>
        <w:rPr>
          <w:i/>
          <w:sz w:val="24"/>
        </w:rPr>
        <w:t>temporal</w:t>
      </w:r>
      <w:r>
        <w:rPr>
          <w:i/>
          <w:spacing w:val="68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70"/>
          <w:sz w:val="24"/>
        </w:rPr>
        <w:t> </w:t>
      </w:r>
      <w:r>
        <w:rPr>
          <w:i/>
          <w:sz w:val="24"/>
        </w:rPr>
        <w:t>trastorno</w:t>
      </w:r>
      <w:r>
        <w:rPr>
          <w:i/>
          <w:spacing w:val="68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68"/>
          <w:sz w:val="24"/>
        </w:rPr>
        <w:t> </w:t>
      </w:r>
      <w:r>
        <w:rPr>
          <w:i/>
          <w:sz w:val="24"/>
        </w:rPr>
        <w:t>desorganización,</w:t>
      </w:r>
      <w:r>
        <w:rPr>
          <w:i/>
          <w:spacing w:val="72"/>
          <w:sz w:val="24"/>
        </w:rPr>
        <w:t> </w:t>
      </w:r>
      <w:r>
        <w:rPr>
          <w:i/>
          <w:sz w:val="24"/>
        </w:rPr>
        <w:t>caracterizado</w:t>
      </w:r>
    </w:p>
    <w:p>
      <w:pPr>
        <w:pStyle w:val="BodyText"/>
        <w:rPr>
          <w:i/>
        </w:rPr>
      </w:pPr>
    </w:p>
    <w:p>
      <w:pPr>
        <w:spacing w:line="480" w:lineRule="auto" w:before="0"/>
        <w:ind w:left="1258" w:right="1235" w:firstLine="0"/>
        <w:jc w:val="both"/>
        <w:rPr>
          <w:sz w:val="24"/>
        </w:rPr>
      </w:pPr>
      <w:r>
        <w:rPr>
          <w:i/>
          <w:sz w:val="24"/>
        </w:rPr>
        <w:t>principalmente por la incapacidad del individuo para la solución y afronte de problemas con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métodos que antes eran adecuados</w:t>
      </w:r>
      <w:r>
        <w:rPr>
          <w:sz w:val="24"/>
          <w:vertAlign w:val="superscript"/>
        </w:rPr>
        <w:t>54</w:t>
      </w:r>
      <w:r>
        <w:rPr>
          <w:sz w:val="24"/>
          <w:vertAlign w:val="baseline"/>
        </w:rPr>
        <w:t>. El estado de crisis está limitado en el tiempo y en la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mayoría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los casos se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manifiesta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por un suceso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que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lo precipita.</w:t>
      </w:r>
    </w:p>
    <w:p>
      <w:pPr>
        <w:pStyle w:val="BodyText"/>
        <w:spacing w:line="480" w:lineRule="auto" w:after="4"/>
        <w:ind w:left="1258" w:right="1237" w:firstLine="719"/>
        <w:jc w:val="both"/>
      </w:pPr>
      <w:r>
        <w:rPr/>
        <w:t>La situación de crisis puede estar vinculada a distintos eventos o circunstancias de la</w:t>
      </w:r>
      <w:r>
        <w:rPr>
          <w:spacing w:val="1"/>
        </w:rPr>
        <w:t> </w:t>
      </w:r>
      <w:r>
        <w:rPr/>
        <w:t>vida, como la pérdida de seres queridos, de la salud o de bienes. En el caso de la violencia, se</w:t>
      </w:r>
      <w:r>
        <w:rPr>
          <w:spacing w:val="1"/>
        </w:rPr>
        <w:t> </w:t>
      </w:r>
      <w:r>
        <w:rPr/>
        <w:t>asocia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ocurrencia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nuevo</w:t>
      </w:r>
      <w:r>
        <w:rPr>
          <w:spacing w:val="-2"/>
        </w:rPr>
        <w:t> </w:t>
      </w:r>
      <w:r>
        <w:rPr/>
        <w:t>ataque</w:t>
      </w:r>
      <w:r>
        <w:rPr>
          <w:spacing w:val="-4"/>
        </w:rPr>
        <w:t> </w:t>
      </w:r>
      <w:r>
        <w:rPr/>
        <w:t>o</w:t>
      </w:r>
      <w:r>
        <w:rPr>
          <w:spacing w:val="-1"/>
        </w:rPr>
        <w:t> </w:t>
      </w:r>
      <w:r>
        <w:rPr/>
        <w:t>incidente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abuso,</w:t>
      </w:r>
      <w:r>
        <w:rPr>
          <w:spacing w:val="-1"/>
        </w:rPr>
        <w:t> </w:t>
      </w:r>
      <w:r>
        <w:rPr/>
        <w:t>revelación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incesto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parte</w:t>
      </w:r>
      <w:r>
        <w:rPr>
          <w:spacing w:val="-58"/>
        </w:rPr>
        <w:t> </w:t>
      </w:r>
      <w:r>
        <w:rPr/>
        <w:t>de</w:t>
      </w:r>
      <w:r>
        <w:rPr>
          <w:spacing w:val="-1"/>
        </w:rPr>
        <w:t> </w:t>
      </w:r>
      <w:r>
        <w:rPr/>
        <w:t>la hija, aumento de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pérdida</w:t>
      </w:r>
      <w:r>
        <w:rPr>
          <w:spacing w:val="-2"/>
        </w:rPr>
        <w:t> </w:t>
      </w:r>
      <w:r>
        <w:rPr/>
        <w:t>de la libertad y de</w:t>
      </w:r>
      <w:r>
        <w:rPr>
          <w:spacing w:val="-1"/>
        </w:rPr>
        <w:t> </w:t>
      </w:r>
      <w:r>
        <w:rPr/>
        <w:t>control sobre</w:t>
      </w:r>
      <w:r>
        <w:rPr>
          <w:spacing w:val="-2"/>
        </w:rPr>
        <w:t> </w:t>
      </w:r>
      <w:r>
        <w:rPr/>
        <w:t>la propia vida</w:t>
      </w:r>
      <w:r>
        <w:rPr>
          <w:vertAlign w:val="superscript"/>
        </w:rPr>
        <w:t>55</w:t>
      </w:r>
      <w:r>
        <w:rPr>
          <w:vertAlign w:val="baseline"/>
        </w:rPr>
        <w:t>.</w:t>
      </w:r>
    </w:p>
    <w:p>
      <w:pPr>
        <w:pStyle w:val="BodyText"/>
        <w:ind w:left="1141"/>
        <w:rPr>
          <w:sz w:val="20"/>
        </w:rPr>
      </w:pPr>
      <w:r>
        <w:rPr>
          <w:sz w:val="20"/>
        </w:rPr>
        <w:pict>
          <v:shape style="width:464.85pt;height:145.1pt;mso-position-horizontal-relative:char;mso-position-vertical-relative:line" type="#_x0000_t202" filled="false" stroked="true" strokeweight=".47998pt" strokecolor="#808080">
            <w10:anchorlock/>
            <v:textbox inset="0,0,0,0">
              <w:txbxContent>
                <w:p>
                  <w:pPr>
                    <w:spacing w:before="18"/>
                    <w:ind w:left="108" w:right="0" w:firstLine="0"/>
                    <w:jc w:val="lef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Usted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está</w:t>
                  </w:r>
                  <w:r>
                    <w:rPr>
                      <w:b/>
                      <w:i/>
                      <w:spacing w:val="-2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frente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a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una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llamada en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“crisis”</w:t>
                  </w:r>
                  <w:r>
                    <w:rPr>
                      <w:b/>
                      <w:i/>
                      <w:spacing w:val="-2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cuando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la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persona usuaria:</w:t>
                  </w:r>
                </w:p>
                <w:p>
                  <w:pPr>
                    <w:numPr>
                      <w:ilvl w:val="0"/>
                      <w:numId w:val="56"/>
                    </w:numPr>
                    <w:tabs>
                      <w:tab w:pos="467" w:val="left" w:leader="none"/>
                      <w:tab w:pos="468" w:val="left" w:leader="none"/>
                    </w:tabs>
                    <w:spacing w:before="41"/>
                    <w:ind w:left="468" w:right="0" w:hanging="360"/>
                    <w:jc w:val="lef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Exterioriza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miedo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a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ser</w:t>
                  </w:r>
                  <w:r>
                    <w:rPr>
                      <w:b/>
                      <w:i/>
                      <w:spacing w:val="-4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agredida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en cualquier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momento.</w:t>
                  </w:r>
                </w:p>
                <w:p>
                  <w:pPr>
                    <w:numPr>
                      <w:ilvl w:val="0"/>
                      <w:numId w:val="56"/>
                    </w:numPr>
                    <w:tabs>
                      <w:tab w:pos="467" w:val="left" w:leader="none"/>
                      <w:tab w:pos="468" w:val="left" w:leader="none"/>
                    </w:tabs>
                    <w:spacing w:before="41"/>
                    <w:ind w:left="468" w:right="0" w:hanging="360"/>
                    <w:jc w:val="lef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El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episodio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de</w:t>
                  </w:r>
                  <w:r>
                    <w:rPr>
                      <w:b/>
                      <w:i/>
                      <w:spacing w:val="-2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violencia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ha ocurrido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poco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antes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llamada o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días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previos.</w:t>
                  </w:r>
                </w:p>
                <w:p>
                  <w:pPr>
                    <w:numPr>
                      <w:ilvl w:val="0"/>
                      <w:numId w:val="56"/>
                    </w:numPr>
                    <w:tabs>
                      <w:tab w:pos="467" w:val="left" w:leader="none"/>
                      <w:tab w:pos="468" w:val="left" w:leader="none"/>
                    </w:tabs>
                    <w:spacing w:before="41"/>
                    <w:ind w:left="468" w:right="0" w:hanging="360"/>
                    <w:jc w:val="lef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Se</w:t>
                  </w:r>
                  <w:r>
                    <w:rPr>
                      <w:b/>
                      <w:i/>
                      <w:spacing w:val="-2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quiebra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emocionalmente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en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forma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constante.</w:t>
                  </w:r>
                </w:p>
                <w:p>
                  <w:pPr>
                    <w:numPr>
                      <w:ilvl w:val="0"/>
                      <w:numId w:val="56"/>
                    </w:numPr>
                    <w:tabs>
                      <w:tab w:pos="467" w:val="left" w:leader="none"/>
                      <w:tab w:pos="468" w:val="left" w:leader="none"/>
                    </w:tabs>
                    <w:spacing w:before="43"/>
                    <w:ind w:left="468" w:right="0" w:hanging="360"/>
                    <w:jc w:val="lef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Muestra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impotencia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y</w:t>
                  </w:r>
                  <w:r>
                    <w:rPr>
                      <w:b/>
                      <w:i/>
                      <w:spacing w:val="-2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dificultad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para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pensar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con</w:t>
                  </w:r>
                  <w:r>
                    <w:rPr>
                      <w:b/>
                      <w:i/>
                      <w:spacing w:val="-3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claridad.</w:t>
                  </w:r>
                </w:p>
                <w:p>
                  <w:pPr>
                    <w:numPr>
                      <w:ilvl w:val="0"/>
                      <w:numId w:val="56"/>
                    </w:numPr>
                    <w:tabs>
                      <w:tab w:pos="467" w:val="left" w:leader="none"/>
                      <w:tab w:pos="468" w:val="left" w:leader="none"/>
                    </w:tabs>
                    <w:spacing w:before="41"/>
                    <w:ind w:left="468" w:right="0" w:hanging="360"/>
                    <w:jc w:val="lef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Actividad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verbal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o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motora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aumentada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o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inadecuada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(habla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a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borbotones)</w:t>
                  </w:r>
                </w:p>
                <w:p>
                  <w:pPr>
                    <w:numPr>
                      <w:ilvl w:val="0"/>
                      <w:numId w:val="56"/>
                    </w:numPr>
                    <w:tabs>
                      <w:tab w:pos="467" w:val="left" w:leader="none"/>
                      <w:tab w:pos="468" w:val="left" w:leader="none"/>
                    </w:tabs>
                    <w:spacing w:line="276" w:lineRule="auto" w:before="41"/>
                    <w:ind w:left="468" w:right="114" w:hanging="360"/>
                    <w:jc w:val="lef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Refiere</w:t>
                  </w:r>
                  <w:r>
                    <w:rPr>
                      <w:b/>
                      <w:i/>
                      <w:spacing w:val="5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desorganización</w:t>
                  </w:r>
                  <w:r>
                    <w:rPr>
                      <w:b/>
                      <w:i/>
                      <w:spacing w:val="6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en</w:t>
                  </w:r>
                  <w:r>
                    <w:rPr>
                      <w:b/>
                      <w:i/>
                      <w:spacing w:val="6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el</w:t>
                  </w:r>
                  <w:r>
                    <w:rPr>
                      <w:b/>
                      <w:i/>
                      <w:spacing w:val="6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funcionamiento</w:t>
                  </w:r>
                  <w:r>
                    <w:rPr>
                      <w:b/>
                      <w:i/>
                      <w:spacing w:val="6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de</w:t>
                  </w:r>
                  <w:r>
                    <w:rPr>
                      <w:b/>
                      <w:i/>
                      <w:spacing w:val="5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sus</w:t>
                  </w:r>
                  <w:r>
                    <w:rPr>
                      <w:b/>
                      <w:i/>
                      <w:spacing w:val="7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actividades</w:t>
                  </w:r>
                  <w:r>
                    <w:rPr>
                      <w:b/>
                      <w:i/>
                      <w:spacing w:val="5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familiares,</w:t>
                  </w:r>
                  <w:r>
                    <w:rPr>
                      <w:b/>
                      <w:i/>
                      <w:spacing w:val="6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laborales</w:t>
                  </w:r>
                  <w:r>
                    <w:rPr>
                      <w:b/>
                      <w:i/>
                      <w:spacing w:val="5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y</w:t>
                  </w:r>
                  <w:r>
                    <w:rPr>
                      <w:b/>
                      <w:i/>
                      <w:spacing w:val="-57"/>
                      <w:sz w:val="24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sociales,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las que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antes realizaba sin mayor dificultad.</w:t>
                  </w:r>
                </w:p>
                <w:p>
                  <w:pPr>
                    <w:numPr>
                      <w:ilvl w:val="0"/>
                      <w:numId w:val="56"/>
                    </w:numPr>
                    <w:tabs>
                      <w:tab w:pos="467" w:val="left" w:leader="none"/>
                      <w:tab w:pos="468" w:val="left" w:leader="none"/>
                    </w:tabs>
                    <w:spacing w:before="1"/>
                    <w:ind w:left="468" w:right="0" w:hanging="360"/>
                    <w:jc w:val="lef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Expresa</w:t>
                  </w:r>
                  <w:r>
                    <w:rPr>
                      <w:b/>
                      <w:i/>
                      <w:spacing w:val="-1"/>
                      <w:sz w:val="24"/>
                      <w:shd w:fill="D9D9D9" w:color="auto" w:val="clear"/>
                    </w:rPr>
                    <w:t> </w:t>
                  </w:r>
                  <w:r>
                    <w:rPr>
                      <w:b/>
                      <w:i/>
                      <w:sz w:val="24"/>
                      <w:shd w:fill="D9D9D9" w:color="auto" w:val="clear"/>
                    </w:rPr>
                    <w:t>ideas suicidas.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  <w:r>
        <w:rPr/>
        <w:pict>
          <v:rect style="position:absolute;margin-left:87.503998pt;margin-top:17.707817pt;width:438.43pt;height:.47998pt;mso-position-horizontal-relative:page;mso-position-vertical-relative:paragraph;z-index:-15602176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70.944pt;margin-top:31.027767pt;width:144.020pt;height:.72003pt;mso-position-horizontal-relative:page;mso-position-vertical-relative:paragraph;z-index:-156016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4"/>
        <w:rPr>
          <w:sz w:val="16"/>
        </w:rPr>
      </w:pPr>
    </w:p>
    <w:p>
      <w:pPr>
        <w:spacing w:before="72"/>
        <w:ind w:left="1258" w:right="1394" w:firstLine="50"/>
        <w:jc w:val="left"/>
        <w:rPr>
          <w:sz w:val="20"/>
        </w:rPr>
      </w:pPr>
      <w:bookmarkStart w:name="_bookmark56" w:id="105"/>
      <w:bookmarkEnd w:id="105"/>
      <w:r>
        <w:rPr/>
      </w:r>
      <w:r>
        <w:rPr>
          <w:sz w:val="20"/>
        </w:rPr>
        <w:t>Slaikeu, Karl A 2000. Intervención en Crisis. 2ª reimpresión – México: Editorial el Manual Moderno. Tomado</w:t>
      </w:r>
      <w:r>
        <w:rPr>
          <w:spacing w:val="-47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Protocolo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Atención Línea</w:t>
      </w:r>
      <w:r>
        <w:rPr>
          <w:spacing w:val="-1"/>
          <w:sz w:val="20"/>
        </w:rPr>
        <w:t> </w:t>
      </w:r>
      <w:r>
        <w:rPr>
          <w:sz w:val="20"/>
        </w:rPr>
        <w:t>100.</w:t>
      </w:r>
      <w:r>
        <w:rPr>
          <w:spacing w:val="-1"/>
          <w:sz w:val="20"/>
        </w:rPr>
        <w:t> </w:t>
      </w:r>
      <w:r>
        <w:rPr>
          <w:sz w:val="20"/>
        </w:rPr>
        <w:t>Ministerio</w:t>
      </w:r>
      <w:r>
        <w:rPr>
          <w:spacing w:val="5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Mujer</w:t>
      </w:r>
      <w:r>
        <w:rPr>
          <w:spacing w:val="-3"/>
          <w:sz w:val="20"/>
        </w:rPr>
        <w:t> </w:t>
      </w:r>
      <w:r>
        <w:rPr>
          <w:sz w:val="20"/>
        </w:rPr>
        <w:t>y Poblaciones</w:t>
      </w:r>
      <w:r>
        <w:rPr>
          <w:spacing w:val="-2"/>
          <w:sz w:val="20"/>
        </w:rPr>
        <w:t> </w:t>
      </w:r>
      <w:r>
        <w:rPr>
          <w:sz w:val="20"/>
        </w:rPr>
        <w:t>Vulnerables.</w:t>
      </w:r>
      <w:r>
        <w:rPr>
          <w:spacing w:val="-1"/>
          <w:sz w:val="20"/>
        </w:rPr>
        <w:t> </w:t>
      </w:r>
      <w:r>
        <w:rPr>
          <w:sz w:val="20"/>
        </w:rPr>
        <w:t>Lima, Perú 2020.</w:t>
      </w:r>
    </w:p>
    <w:p>
      <w:pPr>
        <w:spacing w:before="1"/>
        <w:ind w:left="1258" w:right="1232" w:firstLine="50"/>
        <w:jc w:val="left"/>
        <w:rPr>
          <w:sz w:val="20"/>
        </w:rPr>
      </w:pPr>
      <w:r>
        <w:rPr>
          <w:sz w:val="20"/>
        </w:rPr>
        <w:t>Carrillo</w:t>
      </w:r>
      <w:r>
        <w:rPr>
          <w:spacing w:val="-2"/>
          <w:sz w:val="20"/>
        </w:rPr>
        <w:t> </w:t>
      </w:r>
      <w:r>
        <w:rPr>
          <w:sz w:val="20"/>
        </w:rPr>
        <w:t>María</w:t>
      </w:r>
      <w:r>
        <w:rPr>
          <w:spacing w:val="-2"/>
          <w:sz w:val="20"/>
        </w:rPr>
        <w:t> </w:t>
      </w:r>
      <w:r>
        <w:rPr>
          <w:sz w:val="20"/>
        </w:rPr>
        <w:t>E.,</w:t>
      </w:r>
      <w:r>
        <w:rPr>
          <w:spacing w:val="-2"/>
          <w:sz w:val="20"/>
        </w:rPr>
        <w:t> </w:t>
      </w:r>
      <w:r>
        <w:rPr>
          <w:sz w:val="20"/>
        </w:rPr>
        <w:t>Ramírez</w:t>
      </w:r>
      <w:r>
        <w:rPr>
          <w:spacing w:val="-2"/>
          <w:sz w:val="20"/>
        </w:rPr>
        <w:t> </w:t>
      </w:r>
      <w:r>
        <w:rPr>
          <w:sz w:val="20"/>
        </w:rPr>
        <w:t>Alba,</w:t>
      </w:r>
      <w:r>
        <w:rPr>
          <w:spacing w:val="-1"/>
          <w:sz w:val="20"/>
        </w:rPr>
        <w:t> </w:t>
      </w:r>
      <w:r>
        <w:rPr>
          <w:sz w:val="20"/>
        </w:rPr>
        <w:t>María</w:t>
      </w:r>
      <w:r>
        <w:rPr>
          <w:spacing w:val="-2"/>
          <w:sz w:val="20"/>
        </w:rPr>
        <w:t> </w:t>
      </w:r>
      <w:r>
        <w:rPr>
          <w:sz w:val="20"/>
        </w:rPr>
        <w:t>Cristina</w:t>
      </w:r>
      <w:r>
        <w:rPr>
          <w:spacing w:val="-2"/>
          <w:sz w:val="20"/>
        </w:rPr>
        <w:t> </w:t>
      </w:r>
      <w:r>
        <w:rPr>
          <w:sz w:val="20"/>
        </w:rPr>
        <w:t>Camino,</w:t>
      </w:r>
      <w:r>
        <w:rPr>
          <w:spacing w:val="-2"/>
          <w:sz w:val="20"/>
        </w:rPr>
        <w:t> </w:t>
      </w:r>
      <w:r>
        <w:rPr>
          <w:sz w:val="20"/>
        </w:rPr>
        <w:t>Carlos</w:t>
      </w:r>
      <w:r>
        <w:rPr>
          <w:spacing w:val="-3"/>
          <w:sz w:val="20"/>
        </w:rPr>
        <w:t> </w:t>
      </w:r>
      <w:r>
        <w:rPr>
          <w:sz w:val="20"/>
        </w:rPr>
        <w:t>Ulises.</w:t>
      </w:r>
      <w:r>
        <w:rPr>
          <w:spacing w:val="-2"/>
          <w:sz w:val="20"/>
        </w:rPr>
        <w:t> </w:t>
      </w:r>
      <w:r>
        <w:rPr>
          <w:sz w:val="20"/>
        </w:rPr>
        <w:t>(2016)</w:t>
      </w:r>
      <w:r>
        <w:rPr>
          <w:spacing w:val="-1"/>
          <w:sz w:val="20"/>
        </w:rPr>
        <w:t> </w:t>
      </w:r>
      <w:r>
        <w:rPr>
          <w:sz w:val="20"/>
        </w:rPr>
        <w:t>Manual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entrenamiento.</w:t>
      </w:r>
      <w:r>
        <w:rPr>
          <w:spacing w:val="-4"/>
          <w:sz w:val="20"/>
        </w:rPr>
        <w:t> </w:t>
      </w:r>
      <w:r>
        <w:rPr>
          <w:sz w:val="20"/>
        </w:rPr>
        <w:t>Curso</w:t>
      </w:r>
      <w:r>
        <w:rPr>
          <w:spacing w:val="-47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operadores</w:t>
      </w:r>
      <w:r>
        <w:rPr>
          <w:spacing w:val="-1"/>
          <w:sz w:val="20"/>
        </w:rPr>
        <w:t> </w:t>
      </w:r>
      <w:r>
        <w:rPr>
          <w:sz w:val="20"/>
        </w:rPr>
        <w:t>intervinientes.</w:t>
      </w:r>
      <w:r>
        <w:rPr>
          <w:spacing w:val="-2"/>
          <w:sz w:val="20"/>
        </w:rPr>
        <w:t> </w:t>
      </w:r>
      <w:r>
        <w:rPr>
          <w:sz w:val="20"/>
        </w:rPr>
        <w:t>Abril-setiembre 2016. P.75</w:t>
      </w:r>
    </w:p>
    <w:p>
      <w:pPr>
        <w:spacing w:after="0"/>
        <w:jc w:val="left"/>
        <w:rPr>
          <w:sz w:val="20"/>
        </w:rPr>
        <w:sectPr>
          <w:headerReference w:type="default" r:id="rId718"/>
          <w:footerReference w:type="default" r:id="rId719"/>
          <w:pgSz w:w="11910" w:h="16840"/>
          <w:pgMar w:header="751" w:footer="2039" w:top="960" w:bottom="2220" w:left="160" w:right="180"/>
        </w:sect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55"/>
        </w:numPr>
        <w:tabs>
          <w:tab w:pos="1619" w:val="left" w:leader="none"/>
        </w:tabs>
        <w:spacing w:line="240" w:lineRule="auto" w:before="215" w:after="0"/>
        <w:ind w:left="1618" w:right="0" w:hanging="361"/>
        <w:jc w:val="left"/>
      </w:pPr>
      <w:r>
        <w:rPr/>
        <w:t>¿Cómo actuar</w:t>
      </w:r>
      <w:r>
        <w:rPr>
          <w:spacing w:val="-1"/>
        </w:rPr>
        <w:t> </w:t>
      </w:r>
      <w:r>
        <w:rPr/>
        <w:t>ante</w:t>
      </w:r>
      <w:r>
        <w:rPr>
          <w:spacing w:val="-2"/>
        </w:rPr>
        <w:t> </w:t>
      </w:r>
      <w:r>
        <w:rPr/>
        <w:t>una llamada</w:t>
      </w:r>
      <w:r>
        <w:rPr>
          <w:spacing w:val="1"/>
        </w:rPr>
        <w:t> </w:t>
      </w:r>
      <w:r>
        <w:rPr/>
        <w:t>en crisis?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258" w:right="1239" w:firstLine="707"/>
        <w:jc w:val="both"/>
      </w:pPr>
      <w:r>
        <w:rPr/>
        <w:t>El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ayudar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persona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recobrar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funcionamiento (anterior a la crisis), reducir el riesgo vital y vincularla a los recursos de</w:t>
      </w:r>
      <w:r>
        <w:rPr>
          <w:spacing w:val="1"/>
        </w:rPr>
        <w:t> </w:t>
      </w:r>
      <w:r>
        <w:rPr/>
        <w:t>ayuda</w:t>
      </w:r>
      <w:r>
        <w:rPr>
          <w:vertAlign w:val="superscript"/>
        </w:rPr>
        <w:t>56</w:t>
      </w:r>
      <w:r>
        <w:rPr>
          <w:vertAlign w:val="baseline"/>
        </w:rPr>
        <w:t>. Para</w:t>
      </w:r>
      <w:r>
        <w:rPr>
          <w:spacing w:val="-2"/>
          <w:vertAlign w:val="baseline"/>
        </w:rPr>
        <w:t> </w:t>
      </w:r>
      <w:r>
        <w:rPr>
          <w:vertAlign w:val="baseline"/>
        </w:rPr>
        <w:t>ello, usted debe:</w:t>
      </w:r>
    </w:p>
    <w:p>
      <w:pPr>
        <w:pStyle w:val="ListParagraph"/>
        <w:numPr>
          <w:ilvl w:val="0"/>
          <w:numId w:val="52"/>
        </w:numPr>
        <w:tabs>
          <w:tab w:pos="1619" w:val="left" w:leader="none"/>
        </w:tabs>
        <w:spacing w:line="480" w:lineRule="auto" w:before="0" w:after="0"/>
        <w:ind w:left="1618" w:right="1218" w:hanging="360"/>
        <w:jc w:val="both"/>
        <w:rPr>
          <w:sz w:val="24"/>
        </w:rPr>
      </w:pPr>
      <w:r>
        <w:rPr>
          <w:b/>
          <w:sz w:val="24"/>
        </w:rPr>
        <w:t>Favorecer el contacto usando un tono de voz sereno</w:t>
      </w:r>
      <w:r>
        <w:rPr>
          <w:sz w:val="24"/>
        </w:rPr>
        <w:t>. Una usuaria en crisis no puede ser</w:t>
      </w:r>
      <w:r>
        <w:rPr>
          <w:spacing w:val="1"/>
          <w:sz w:val="24"/>
        </w:rPr>
        <w:t> </w:t>
      </w:r>
      <w:r>
        <w:rPr>
          <w:sz w:val="24"/>
        </w:rPr>
        <w:t>atendida por una operadora en crisis, sea empática y escuche activamente. Señale que es</w:t>
      </w:r>
      <w:r>
        <w:rPr>
          <w:spacing w:val="1"/>
          <w:sz w:val="24"/>
        </w:rPr>
        <w:t> </w:t>
      </w:r>
      <w:r>
        <w:rPr>
          <w:sz w:val="24"/>
        </w:rPr>
        <w:t>importante saber lo que necesita y por eso invítela a que le cuente el motivo de la consulta,</w:t>
      </w:r>
      <w:r>
        <w:rPr>
          <w:spacing w:val="-57"/>
          <w:sz w:val="24"/>
        </w:rPr>
        <w:t> </w:t>
      </w:r>
      <w:r>
        <w:rPr>
          <w:sz w:val="24"/>
        </w:rPr>
        <w:t>los sentimientos y la conducta frente a la violencia vivida. Esto reduce la ansiedad y la</w:t>
      </w:r>
      <w:r>
        <w:rPr>
          <w:spacing w:val="1"/>
          <w:sz w:val="24"/>
        </w:rPr>
        <w:t> </w:t>
      </w:r>
      <w:r>
        <w:rPr>
          <w:sz w:val="24"/>
        </w:rPr>
        <w:t>intensidad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los sentimientos de</w:t>
      </w:r>
      <w:r>
        <w:rPr>
          <w:spacing w:val="-1"/>
          <w:sz w:val="24"/>
        </w:rPr>
        <w:t> </w:t>
      </w:r>
      <w:r>
        <w:rPr>
          <w:sz w:val="24"/>
        </w:rPr>
        <w:t>la usuaria.</w:t>
      </w:r>
    </w:p>
    <w:p>
      <w:pPr>
        <w:pStyle w:val="ListParagraph"/>
        <w:numPr>
          <w:ilvl w:val="0"/>
          <w:numId w:val="52"/>
        </w:numPr>
        <w:tabs>
          <w:tab w:pos="1619" w:val="left" w:leader="none"/>
        </w:tabs>
        <w:spacing w:line="480" w:lineRule="auto" w:before="1" w:after="0"/>
        <w:ind w:left="1618" w:right="1239" w:hanging="360"/>
        <w:jc w:val="both"/>
        <w:rPr>
          <w:sz w:val="24"/>
        </w:rPr>
      </w:pPr>
      <w:r>
        <w:rPr>
          <w:b/>
          <w:sz w:val="24"/>
        </w:rPr>
        <w:t>Verificación si agresor está presente. </w:t>
      </w:r>
      <w:r>
        <w:rPr>
          <w:sz w:val="24"/>
        </w:rPr>
        <w:t>Si la situación de violencia se acaba de producir o</w:t>
      </w:r>
      <w:r>
        <w:rPr>
          <w:spacing w:val="1"/>
          <w:sz w:val="24"/>
        </w:rPr>
        <w:t> </w:t>
      </w:r>
      <w:r>
        <w:rPr>
          <w:sz w:val="24"/>
        </w:rPr>
        <w:t>el episodio se está desarrollando, es necesario que recabe la información con las siguientes</w:t>
      </w:r>
      <w:r>
        <w:rPr>
          <w:spacing w:val="-57"/>
          <w:sz w:val="24"/>
        </w:rPr>
        <w:t> </w:t>
      </w:r>
      <w:r>
        <w:rPr>
          <w:sz w:val="24"/>
        </w:rPr>
        <w:t>preguntas:</w:t>
      </w:r>
    </w:p>
    <w:p>
      <w:pPr>
        <w:pStyle w:val="BodyText"/>
        <w:ind w:left="1938"/>
        <w:rPr>
          <w:sz w:val="20"/>
        </w:rPr>
      </w:pPr>
      <w:r>
        <w:rPr>
          <w:sz w:val="20"/>
        </w:rPr>
        <w:pict>
          <v:shape style="width:421.05pt;height:27.6pt;mso-position-horizontal-relative:char;mso-position-vertical-relative:line" type="#_x0000_t202" filled="true" fillcolor="#deeaf6" stroked="false">
            <w10:anchorlock/>
            <v:textbox inset="0,0,0,0">
              <w:txbxContent>
                <w:p>
                  <w:pPr>
                    <w:spacing w:line="275" w:lineRule="exact" w:before="0"/>
                    <w:ind w:left="28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“¿El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agresor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se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encuentra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presente?,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¿porta armas?,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¿llamó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al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105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o serenazgo?”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pStyle w:val="ListParagraph"/>
        <w:numPr>
          <w:ilvl w:val="0"/>
          <w:numId w:val="52"/>
        </w:numPr>
        <w:tabs>
          <w:tab w:pos="1618" w:val="left" w:leader="none"/>
          <w:tab w:pos="1619" w:val="left" w:leader="none"/>
        </w:tabs>
        <w:spacing w:line="480" w:lineRule="auto" w:before="92" w:after="0"/>
        <w:ind w:left="1618" w:right="1240" w:hanging="360"/>
        <w:jc w:val="left"/>
        <w:rPr>
          <w:sz w:val="24"/>
        </w:rPr>
      </w:pPr>
      <w:r>
        <w:rPr>
          <w:b/>
          <w:sz w:val="24"/>
        </w:rPr>
        <w:t>Verificación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recontacto.</w:t>
      </w:r>
      <w:r>
        <w:rPr>
          <w:b/>
          <w:spacing w:val="15"/>
          <w:sz w:val="24"/>
        </w:rPr>
        <w:t> </w:t>
      </w:r>
      <w:r>
        <w:rPr>
          <w:sz w:val="24"/>
        </w:rPr>
        <w:t>Consultar</w:t>
      </w:r>
      <w:r>
        <w:rPr>
          <w:spacing w:val="12"/>
          <w:sz w:val="24"/>
        </w:rPr>
        <w:t> </w:t>
      </w:r>
      <w:r>
        <w:rPr>
          <w:sz w:val="24"/>
        </w:rPr>
        <w:t>si</w:t>
      </w:r>
      <w:r>
        <w:rPr>
          <w:spacing w:val="14"/>
          <w:sz w:val="24"/>
        </w:rPr>
        <w:t> </w:t>
      </w:r>
      <w:r>
        <w:rPr>
          <w:sz w:val="24"/>
        </w:rPr>
        <w:t>es</w:t>
      </w:r>
      <w:r>
        <w:rPr>
          <w:spacing w:val="16"/>
          <w:sz w:val="24"/>
        </w:rPr>
        <w:t> </w:t>
      </w:r>
      <w:r>
        <w:rPr>
          <w:sz w:val="24"/>
        </w:rPr>
        <w:t>seguro</w:t>
      </w:r>
      <w:r>
        <w:rPr>
          <w:spacing w:val="13"/>
          <w:sz w:val="24"/>
        </w:rPr>
        <w:t> </w:t>
      </w:r>
      <w:r>
        <w:rPr>
          <w:sz w:val="24"/>
        </w:rPr>
        <w:t>para</w:t>
      </w:r>
      <w:r>
        <w:rPr>
          <w:spacing w:val="12"/>
          <w:sz w:val="24"/>
        </w:rPr>
        <w:t> </w:t>
      </w:r>
      <w:r>
        <w:rPr>
          <w:sz w:val="24"/>
        </w:rPr>
        <w:t>la</w:t>
      </w:r>
      <w:r>
        <w:rPr>
          <w:spacing w:val="13"/>
          <w:sz w:val="24"/>
        </w:rPr>
        <w:t> </w:t>
      </w:r>
      <w:r>
        <w:rPr>
          <w:sz w:val="24"/>
        </w:rPr>
        <w:t>mujer</w:t>
      </w:r>
      <w:r>
        <w:rPr>
          <w:spacing w:val="13"/>
          <w:sz w:val="24"/>
        </w:rPr>
        <w:t> </w:t>
      </w:r>
      <w:r>
        <w:rPr>
          <w:sz w:val="24"/>
        </w:rPr>
        <w:t>contactarla</w:t>
      </w:r>
      <w:r>
        <w:rPr>
          <w:spacing w:val="-57"/>
          <w:sz w:val="24"/>
        </w:rPr>
        <w:t> </w:t>
      </w:r>
      <w:r>
        <w:rPr>
          <w:sz w:val="24"/>
        </w:rPr>
        <w:t>telefónicamente.</w:t>
      </w:r>
    </w:p>
    <w:p>
      <w:pPr>
        <w:pStyle w:val="BodyText"/>
        <w:ind w:left="1938"/>
        <w:rPr>
          <w:sz w:val="20"/>
        </w:rPr>
      </w:pPr>
      <w:r>
        <w:rPr>
          <w:sz w:val="20"/>
        </w:rPr>
        <w:pict>
          <v:shape style="width:421.05pt;height:55.1pt;mso-position-horizontal-relative:char;mso-position-vertical-relative:line" type="#_x0000_t202" filled="true" fillcolor="#deeaf6" stroked="false">
            <w10:anchorlock/>
            <v:textbox inset="0,0,0,0">
              <w:txbxContent>
                <w:p>
                  <w:pPr>
                    <w:spacing w:line="480" w:lineRule="auto" w:before="0"/>
                    <w:ind w:left="28" w:right="24" w:firstLine="0"/>
                    <w:jc w:val="left"/>
                    <w:rPr>
                      <w:sz w:val="24"/>
                    </w:rPr>
                  </w:pPr>
                  <w:r>
                    <w:rPr>
                      <w:i/>
                      <w:sz w:val="24"/>
                    </w:rPr>
                    <w:t>“¿Está</w:t>
                  </w:r>
                  <w:r>
                    <w:rPr>
                      <w:i/>
                      <w:spacing w:val="48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golpeada?</w:t>
                  </w:r>
                  <w:r>
                    <w:rPr>
                      <w:i/>
                      <w:spacing w:val="48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¿Hay</w:t>
                  </w:r>
                  <w:r>
                    <w:rPr>
                      <w:i/>
                      <w:spacing w:val="4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heridas/os</w:t>
                  </w:r>
                  <w:r>
                    <w:rPr>
                      <w:i/>
                      <w:spacing w:val="49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en</w:t>
                  </w:r>
                  <w:r>
                    <w:rPr>
                      <w:i/>
                      <w:spacing w:val="49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el</w:t>
                  </w:r>
                  <w:r>
                    <w:rPr>
                      <w:i/>
                      <w:spacing w:val="49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lugar?</w:t>
                  </w:r>
                  <w:r>
                    <w:rPr>
                      <w:i/>
                      <w:spacing w:val="49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¿Hay</w:t>
                  </w:r>
                  <w:r>
                    <w:rPr>
                      <w:i/>
                      <w:spacing w:val="4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niñas/os</w:t>
                  </w:r>
                  <w:r>
                    <w:rPr>
                      <w:i/>
                      <w:spacing w:val="49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presentes?</w:t>
                  </w:r>
                  <w:r>
                    <w:rPr>
                      <w:i/>
                      <w:spacing w:val="4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¿Están</w:t>
                  </w:r>
                  <w:r>
                    <w:rPr>
                      <w:i/>
                      <w:spacing w:val="-5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siendo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agredidos/as? ¿Hay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personas con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discapacidad?”</w:t>
                  </w:r>
                  <w:r>
                    <w:rPr>
                      <w:i/>
                      <w:spacing w:val="3"/>
                      <w:sz w:val="24"/>
                    </w:rPr>
                    <w:t> </w:t>
                  </w:r>
                  <w:r>
                    <w:rPr>
                      <w:sz w:val="24"/>
                      <w:vertAlign w:val="superscript"/>
                    </w:rPr>
                    <w:t>57</w:t>
                  </w:r>
                  <w:r>
                    <w:rPr>
                      <w:sz w:val="24"/>
                      <w:vertAlign w:val="baseline"/>
                    </w:rPr>
                    <w:t>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ListParagraph"/>
        <w:numPr>
          <w:ilvl w:val="0"/>
          <w:numId w:val="52"/>
        </w:numPr>
        <w:tabs>
          <w:tab w:pos="1618" w:val="left" w:leader="none"/>
          <w:tab w:pos="1619" w:val="left" w:leader="none"/>
        </w:tabs>
        <w:spacing w:line="480" w:lineRule="auto" w:before="92" w:after="0"/>
        <w:ind w:left="1618" w:right="1234" w:hanging="360"/>
        <w:jc w:val="left"/>
        <w:rPr>
          <w:sz w:val="24"/>
        </w:rPr>
      </w:pPr>
      <w:r>
        <w:rPr>
          <w:b/>
          <w:sz w:val="24"/>
        </w:rPr>
        <w:t>Informar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ayuda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camino.</w:t>
      </w:r>
      <w:r>
        <w:rPr>
          <w:b/>
          <w:spacing w:val="-1"/>
          <w:sz w:val="24"/>
        </w:rPr>
        <w:t> </w:t>
      </w:r>
      <w:r>
        <w:rPr>
          <w:sz w:val="24"/>
        </w:rPr>
        <w:t>Informar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persona</w:t>
      </w:r>
      <w:r>
        <w:rPr>
          <w:spacing w:val="-5"/>
          <w:sz w:val="24"/>
        </w:rPr>
        <w:t> </w:t>
      </w:r>
      <w:r>
        <w:rPr>
          <w:sz w:val="24"/>
        </w:rPr>
        <w:t>usuaria</w:t>
      </w:r>
      <w:r>
        <w:rPr>
          <w:spacing w:val="-4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enviará</w:t>
      </w:r>
      <w:r>
        <w:rPr>
          <w:spacing w:val="-2"/>
          <w:sz w:val="24"/>
        </w:rPr>
        <w:t> </w:t>
      </w:r>
      <w:r>
        <w:rPr>
          <w:sz w:val="24"/>
        </w:rPr>
        <w:t>ayuda</w:t>
      </w:r>
      <w:r>
        <w:rPr>
          <w:spacing w:val="-5"/>
          <w:sz w:val="24"/>
        </w:rPr>
        <w:t> </w:t>
      </w:r>
      <w:r>
        <w:rPr>
          <w:sz w:val="24"/>
        </w:rPr>
        <w:t>policial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57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debe</w:t>
      </w:r>
      <w:r>
        <w:rPr>
          <w:spacing w:val="1"/>
          <w:sz w:val="24"/>
        </w:rPr>
        <w:t> </w:t>
      </w:r>
      <w:r>
        <w:rPr>
          <w:sz w:val="24"/>
        </w:rPr>
        <w:t>esperar en</w:t>
      </w:r>
      <w:r>
        <w:rPr>
          <w:spacing w:val="1"/>
          <w:sz w:val="24"/>
        </w:rPr>
        <w:t> </w:t>
      </w:r>
      <w:r>
        <w:rPr>
          <w:sz w:val="24"/>
        </w:rPr>
        <w:t>línea</w:t>
      </w:r>
      <w:r>
        <w:rPr>
          <w:spacing w:val="1"/>
          <w:sz w:val="24"/>
        </w:rPr>
        <w:t> </w:t>
      </w:r>
      <w:r>
        <w:rPr>
          <w:sz w:val="24"/>
        </w:rPr>
        <w:t>mientras contacta a</w:t>
      </w:r>
      <w:r>
        <w:rPr>
          <w:spacing w:val="-1"/>
          <w:sz w:val="24"/>
        </w:rPr>
        <w:t> </w:t>
      </w:r>
      <w:r>
        <w:rPr>
          <w:sz w:val="24"/>
        </w:rPr>
        <w:t>la policía: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  <w:r>
        <w:rPr/>
        <w:pict>
          <v:rect style="position:absolute;margin-left:70.944pt;margin-top:12.373417pt;width:144.020pt;height:.72003pt;mso-position-horizontal-relative:page;mso-position-vertical-relative:paragraph;z-index:-15600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258" w:right="1232" w:firstLine="50"/>
        <w:jc w:val="left"/>
        <w:rPr>
          <w:sz w:val="20"/>
        </w:rPr>
      </w:pPr>
      <w:r>
        <w:rPr>
          <w:sz w:val="20"/>
        </w:rPr>
        <w:t>Slaikeu,</w:t>
      </w:r>
      <w:r>
        <w:rPr>
          <w:spacing w:val="-4"/>
          <w:sz w:val="20"/>
        </w:rPr>
        <w:t> </w:t>
      </w:r>
      <w:r>
        <w:rPr>
          <w:sz w:val="20"/>
        </w:rPr>
        <w:t>Karl,</w:t>
      </w:r>
      <w:r>
        <w:rPr>
          <w:spacing w:val="-6"/>
          <w:sz w:val="20"/>
        </w:rPr>
        <w:t> </w:t>
      </w:r>
      <w:r>
        <w:rPr>
          <w:sz w:val="20"/>
        </w:rPr>
        <w:t>1984;</w:t>
      </w:r>
      <w:r>
        <w:rPr>
          <w:spacing w:val="-5"/>
          <w:sz w:val="20"/>
        </w:rPr>
        <w:t> </w:t>
      </w:r>
      <w:r>
        <w:rPr>
          <w:sz w:val="20"/>
        </w:rPr>
        <w:t>Carrillo,</w:t>
      </w:r>
      <w:r>
        <w:rPr>
          <w:spacing w:val="-4"/>
          <w:sz w:val="20"/>
        </w:rPr>
        <w:t> </w:t>
      </w:r>
      <w:r>
        <w:rPr>
          <w:sz w:val="20"/>
        </w:rPr>
        <w:t>E.</w:t>
      </w:r>
      <w:r>
        <w:rPr>
          <w:spacing w:val="-4"/>
          <w:sz w:val="20"/>
        </w:rPr>
        <w:t> </w:t>
      </w:r>
      <w:r>
        <w:rPr>
          <w:sz w:val="20"/>
        </w:rPr>
        <w:t>2006</w:t>
      </w:r>
      <w:r>
        <w:rPr>
          <w:spacing w:val="-6"/>
          <w:sz w:val="20"/>
        </w:rPr>
        <w:t> </w:t>
      </w:r>
      <w:r>
        <w:rPr>
          <w:sz w:val="20"/>
        </w:rPr>
        <w:t>p.63;</w:t>
      </w:r>
      <w:r>
        <w:rPr>
          <w:spacing w:val="-5"/>
          <w:sz w:val="20"/>
        </w:rPr>
        <w:t> </w:t>
      </w:r>
      <w:r>
        <w:rPr>
          <w:sz w:val="20"/>
        </w:rPr>
        <w:t>Slaikeu,</w:t>
      </w:r>
      <w:r>
        <w:rPr>
          <w:spacing w:val="-5"/>
          <w:sz w:val="20"/>
        </w:rPr>
        <w:t> </w:t>
      </w:r>
      <w:r>
        <w:rPr>
          <w:sz w:val="20"/>
        </w:rPr>
        <w:t>K.</w:t>
      </w:r>
      <w:r>
        <w:rPr>
          <w:spacing w:val="-4"/>
          <w:sz w:val="20"/>
        </w:rPr>
        <w:t> </w:t>
      </w:r>
      <w:r>
        <w:rPr>
          <w:sz w:val="20"/>
        </w:rPr>
        <w:t>1996.</w:t>
      </w:r>
      <w:r>
        <w:rPr>
          <w:spacing w:val="-1"/>
          <w:sz w:val="20"/>
        </w:rPr>
        <w:t> </w:t>
      </w:r>
      <w:r>
        <w:rPr>
          <w:sz w:val="20"/>
        </w:rPr>
        <w:t>En:</w:t>
      </w:r>
      <w:r>
        <w:rPr>
          <w:spacing w:val="-7"/>
          <w:sz w:val="20"/>
        </w:rPr>
        <w:t> </w:t>
      </w:r>
      <w:r>
        <w:rPr>
          <w:sz w:val="20"/>
        </w:rPr>
        <w:t>Manual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entrenamiento.</w:t>
      </w:r>
      <w:r>
        <w:rPr>
          <w:spacing w:val="-4"/>
          <w:sz w:val="20"/>
        </w:rPr>
        <w:t> </w:t>
      </w:r>
      <w:r>
        <w:rPr>
          <w:sz w:val="20"/>
        </w:rPr>
        <w:t>Curso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operadores</w:t>
      </w:r>
      <w:r>
        <w:rPr>
          <w:spacing w:val="-47"/>
          <w:sz w:val="20"/>
        </w:rPr>
        <w:t> </w:t>
      </w:r>
      <w:r>
        <w:rPr>
          <w:sz w:val="20"/>
        </w:rPr>
        <w:t>intervinientes</w:t>
      </w:r>
      <w:r>
        <w:rPr>
          <w:spacing w:val="-2"/>
          <w:sz w:val="20"/>
        </w:rPr>
        <w:t> </w:t>
      </w:r>
      <w:r>
        <w:rPr>
          <w:sz w:val="20"/>
        </w:rPr>
        <w:t>9-1-1. Abril-setiembre 2016.</w:t>
      </w:r>
      <w:r>
        <w:rPr>
          <w:spacing w:val="-2"/>
          <w:sz w:val="20"/>
        </w:rPr>
        <w:t> </w:t>
      </w:r>
      <w:r>
        <w:rPr>
          <w:sz w:val="20"/>
        </w:rPr>
        <w:t>P.75</w:t>
      </w:r>
    </w:p>
    <w:p>
      <w:pPr>
        <w:spacing w:line="228" w:lineRule="exact" w:before="0"/>
        <w:ind w:left="1258" w:right="0" w:firstLine="0"/>
        <w:jc w:val="left"/>
        <w:rPr>
          <w:sz w:val="20"/>
        </w:rPr>
      </w:pPr>
      <w:r>
        <w:rPr>
          <w:sz w:val="20"/>
        </w:rPr>
        <w:t>Protocolo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atención telefónica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casos</w:t>
      </w:r>
      <w:r>
        <w:rPr>
          <w:spacing w:val="-3"/>
          <w:sz w:val="20"/>
        </w:rPr>
        <w:t> </w:t>
      </w:r>
      <w:r>
        <w:rPr>
          <w:sz w:val="20"/>
        </w:rPr>
        <w:t>Línea</w:t>
      </w:r>
      <w:r>
        <w:rPr>
          <w:spacing w:val="-2"/>
          <w:sz w:val="20"/>
        </w:rPr>
        <w:t> </w:t>
      </w:r>
      <w:r>
        <w:rPr>
          <w:sz w:val="20"/>
        </w:rPr>
        <w:t>144.</w:t>
      </w:r>
      <w:r>
        <w:rPr>
          <w:spacing w:val="-1"/>
          <w:sz w:val="20"/>
        </w:rPr>
        <w:t> </w:t>
      </w:r>
      <w:r>
        <w:rPr>
          <w:sz w:val="20"/>
        </w:rPr>
        <w:t>Buenos</w:t>
      </w:r>
      <w:r>
        <w:rPr>
          <w:spacing w:val="-3"/>
          <w:sz w:val="20"/>
        </w:rPr>
        <w:t> </w:t>
      </w:r>
      <w:r>
        <w:rPr>
          <w:sz w:val="20"/>
        </w:rPr>
        <w:t>Aires</w:t>
      </w:r>
      <w:r>
        <w:rPr>
          <w:spacing w:val="-2"/>
          <w:sz w:val="20"/>
        </w:rPr>
        <w:t> </w:t>
      </w:r>
      <w:r>
        <w:rPr>
          <w:sz w:val="20"/>
        </w:rPr>
        <w:t>Provincia.</w:t>
      </w:r>
    </w:p>
    <w:p>
      <w:pPr>
        <w:spacing w:after="0" w:line="228" w:lineRule="exact"/>
        <w:jc w:val="left"/>
        <w:rPr>
          <w:sz w:val="20"/>
        </w:rPr>
        <w:sectPr>
          <w:headerReference w:type="default" r:id="rId720"/>
          <w:footerReference w:type="default" r:id="rId721"/>
          <w:pgSz w:w="11910" w:h="16840"/>
          <w:pgMar w:header="751" w:footer="2039" w:top="960" w:bottom="2220" w:left="16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26"/>
        </w:rPr>
      </w:pPr>
    </w:p>
    <w:p>
      <w:pPr>
        <w:pStyle w:val="BodyText"/>
        <w:ind w:left="1938"/>
        <w:rPr>
          <w:sz w:val="20"/>
        </w:rPr>
      </w:pPr>
      <w:r>
        <w:rPr>
          <w:sz w:val="20"/>
        </w:rPr>
        <w:pict>
          <v:shape style="width:421.05pt;height:55.2pt;mso-position-horizontal-relative:char;mso-position-vertical-relative:line" type="#_x0000_t202" filled="true" fillcolor="#deeaf6" stroked="false">
            <w10:anchorlock/>
            <v:textbox inset="0,0,0,0">
              <w:txbxContent>
                <w:p>
                  <w:pPr>
                    <w:spacing w:line="480" w:lineRule="auto" w:before="0"/>
                    <w:ind w:left="28" w:right="27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“Voy a solicitar ayuda a la policía. Por favor, precise la dirección donde se encuentra</w:t>
                  </w:r>
                  <w:r>
                    <w:rPr>
                      <w:i/>
                      <w:spacing w:val="-5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y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deme</w:t>
                  </w:r>
                  <w:r>
                    <w:rPr>
                      <w:i/>
                      <w:spacing w:val="-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una referencia”.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ListParagraph"/>
        <w:numPr>
          <w:ilvl w:val="0"/>
          <w:numId w:val="52"/>
        </w:numPr>
        <w:tabs>
          <w:tab w:pos="1618" w:val="left" w:leader="none"/>
          <w:tab w:pos="1619" w:val="left" w:leader="none"/>
        </w:tabs>
        <w:spacing w:line="254" w:lineRule="exact" w:before="0" w:after="0"/>
        <w:ind w:left="1618" w:right="0" w:hanging="361"/>
        <w:jc w:val="left"/>
        <w:rPr>
          <w:sz w:val="24"/>
        </w:rPr>
      </w:pPr>
      <w:r>
        <w:rPr>
          <w:b/>
          <w:sz w:val="24"/>
        </w:rPr>
        <w:t>Transmitir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tranquilidad.</w:t>
      </w:r>
      <w:r>
        <w:rPr>
          <w:b/>
          <w:spacing w:val="89"/>
          <w:sz w:val="24"/>
        </w:rPr>
        <w:t> </w:t>
      </w:r>
      <w:r>
        <w:rPr>
          <w:sz w:val="24"/>
        </w:rPr>
        <w:t>Mantener</w:t>
      </w:r>
      <w:r>
        <w:rPr>
          <w:spacing w:val="89"/>
          <w:sz w:val="24"/>
        </w:rPr>
        <w:t> </w:t>
      </w:r>
      <w:r>
        <w:rPr>
          <w:sz w:val="24"/>
        </w:rPr>
        <w:t>el</w:t>
      </w:r>
      <w:r>
        <w:rPr>
          <w:spacing w:val="90"/>
          <w:sz w:val="24"/>
        </w:rPr>
        <w:t> </w:t>
      </w:r>
      <w:r>
        <w:rPr>
          <w:sz w:val="24"/>
        </w:rPr>
        <w:t>contacto</w:t>
      </w:r>
      <w:r>
        <w:rPr>
          <w:spacing w:val="87"/>
          <w:sz w:val="24"/>
        </w:rPr>
        <w:t> </w:t>
      </w:r>
      <w:r>
        <w:rPr>
          <w:sz w:val="24"/>
        </w:rPr>
        <w:t>y</w:t>
      </w:r>
      <w:r>
        <w:rPr>
          <w:spacing w:val="87"/>
          <w:sz w:val="24"/>
        </w:rPr>
        <w:t> </w:t>
      </w:r>
      <w:r>
        <w:rPr>
          <w:sz w:val="24"/>
        </w:rPr>
        <w:t>darle</w:t>
      </w:r>
      <w:r>
        <w:rPr>
          <w:spacing w:val="85"/>
          <w:sz w:val="24"/>
        </w:rPr>
        <w:t> </w:t>
      </w:r>
      <w:r>
        <w:rPr>
          <w:sz w:val="24"/>
        </w:rPr>
        <w:t>tranquilidad</w:t>
      </w:r>
      <w:r>
        <w:rPr>
          <w:spacing w:val="87"/>
          <w:sz w:val="24"/>
        </w:rPr>
        <w:t> </w:t>
      </w:r>
      <w:r>
        <w:rPr>
          <w:sz w:val="24"/>
        </w:rPr>
        <w:t>a</w:t>
      </w:r>
      <w:r>
        <w:rPr>
          <w:spacing w:val="86"/>
          <w:sz w:val="24"/>
        </w:rPr>
        <w:t> </w:t>
      </w:r>
      <w:r>
        <w:rPr>
          <w:sz w:val="24"/>
        </w:rPr>
        <w:t>la</w:t>
      </w:r>
      <w:r>
        <w:rPr>
          <w:spacing w:val="89"/>
          <w:sz w:val="24"/>
        </w:rPr>
        <w:t> </w:t>
      </w:r>
      <w:r>
        <w:rPr>
          <w:sz w:val="24"/>
        </w:rPr>
        <w:t>víctima,</w:t>
      </w:r>
    </w:p>
    <w:p>
      <w:pPr>
        <w:pStyle w:val="BodyText"/>
      </w:pPr>
    </w:p>
    <w:p>
      <w:pPr>
        <w:pStyle w:val="BodyText"/>
        <w:ind w:left="1618"/>
      </w:pPr>
      <w:r>
        <w:rPr/>
        <w:t>describiendo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acciones tomadas, en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posible</w:t>
      </w:r>
      <w:r>
        <w:rPr>
          <w:spacing w:val="-2"/>
        </w:rPr>
        <w:t> </w:t>
      </w:r>
      <w:r>
        <w:rPr/>
        <w:t>con una</w:t>
      </w:r>
      <w:r>
        <w:rPr>
          <w:spacing w:val="-2"/>
        </w:rPr>
        <w:t> </w:t>
      </w:r>
      <w:r>
        <w:rPr/>
        <w:t>línea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tiempo:</w:t>
      </w:r>
    </w:p>
    <w:p>
      <w:pPr>
        <w:pStyle w:val="BodyText"/>
        <w:spacing w:before="11"/>
        <w:rPr>
          <w:sz w:val="21"/>
        </w:rPr>
      </w:pPr>
      <w:r>
        <w:rPr/>
        <w:pict>
          <v:shape style="position:absolute;margin-left:104.900002pt;margin-top:13.846661pt;width:421.05pt;height:82.85pt;mso-position-horizontal-relative:page;mso-position-vertical-relative:paragraph;z-index:-15599104;mso-wrap-distance-left:0;mso-wrap-distance-right:0" type="#_x0000_t202" filled="true" fillcolor="#deeaf6" stroked="false">
            <v:textbox inset="0,0,0,0">
              <w:txbxContent>
                <w:p>
                  <w:pPr>
                    <w:spacing w:line="480" w:lineRule="auto" w:before="0"/>
                    <w:ind w:left="28" w:right="30" w:firstLine="0"/>
                    <w:jc w:val="both"/>
                    <w:rPr>
                      <w:sz w:val="24"/>
                    </w:rPr>
                  </w:pPr>
                  <w:r>
                    <w:rPr>
                      <w:i/>
                      <w:sz w:val="24"/>
                    </w:rPr>
                    <w:t>“La policía está en camino. Deben llegar en breves minutos (variable según la zona).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Póngase a resguardo hasta que llegue. Manténgase con su teléfono a la mano y en un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espacio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aislado del agresor</w:t>
                  </w:r>
                  <w:r>
                    <w:rPr>
                      <w:sz w:val="24"/>
                    </w:rPr>
                    <w:t>”.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ListParagraph"/>
        <w:numPr>
          <w:ilvl w:val="0"/>
          <w:numId w:val="52"/>
        </w:numPr>
        <w:tabs>
          <w:tab w:pos="1619" w:val="left" w:leader="none"/>
        </w:tabs>
        <w:spacing w:line="480" w:lineRule="auto" w:before="92" w:after="0"/>
        <w:ind w:left="1618" w:right="1233" w:hanging="360"/>
        <w:jc w:val="both"/>
        <w:rPr>
          <w:sz w:val="24"/>
        </w:rPr>
      </w:pPr>
      <w:r>
        <w:rPr>
          <w:b/>
          <w:sz w:val="24"/>
        </w:rPr>
        <w:t>Evaluar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problema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cuando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no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habrá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apoyo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policial.</w:t>
      </w:r>
      <w:r>
        <w:rPr>
          <w:b/>
          <w:spacing w:val="-7"/>
          <w:sz w:val="24"/>
        </w:rPr>
        <w:t> </w:t>
      </w:r>
      <w:r>
        <w:rPr>
          <w:sz w:val="24"/>
        </w:rPr>
        <w:t>Cuando</w:t>
      </w:r>
      <w:r>
        <w:rPr>
          <w:spacing w:val="-12"/>
          <w:sz w:val="24"/>
        </w:rPr>
        <w:t> </w:t>
      </w:r>
      <w:r>
        <w:rPr>
          <w:sz w:val="24"/>
        </w:rPr>
        <w:t>no</w:t>
      </w:r>
      <w:r>
        <w:rPr>
          <w:spacing w:val="-11"/>
          <w:sz w:val="24"/>
        </w:rPr>
        <w:t> </w:t>
      </w:r>
      <w:r>
        <w:rPr>
          <w:sz w:val="24"/>
        </w:rPr>
        <w:t>es</w:t>
      </w:r>
      <w:r>
        <w:rPr>
          <w:spacing w:val="-11"/>
          <w:sz w:val="24"/>
        </w:rPr>
        <w:t> </w:t>
      </w:r>
      <w:r>
        <w:rPr>
          <w:sz w:val="24"/>
        </w:rPr>
        <w:t>necesario</w:t>
      </w:r>
      <w:r>
        <w:rPr>
          <w:spacing w:val="-11"/>
          <w:sz w:val="24"/>
        </w:rPr>
        <w:t> </w:t>
      </w:r>
      <w:r>
        <w:rPr>
          <w:sz w:val="24"/>
        </w:rPr>
        <w:t>enviar</w:t>
      </w:r>
      <w:r>
        <w:rPr>
          <w:spacing w:val="-12"/>
          <w:sz w:val="24"/>
        </w:rPr>
        <w:t> </w:t>
      </w:r>
      <w:r>
        <w:rPr>
          <w:sz w:val="24"/>
        </w:rPr>
        <w:t>ayuda</w:t>
      </w:r>
      <w:r>
        <w:rPr>
          <w:spacing w:val="-58"/>
          <w:sz w:val="24"/>
        </w:rPr>
        <w:t> </w:t>
      </w:r>
      <w:r>
        <w:rPr>
          <w:sz w:val="24"/>
        </w:rPr>
        <w:t>policial, explore </w:t>
      </w:r>
      <w:r>
        <w:rPr>
          <w:b/>
          <w:sz w:val="24"/>
        </w:rPr>
        <w:t>las dimensiones del problema</w:t>
      </w:r>
      <w:r>
        <w:rPr>
          <w:sz w:val="24"/>
        </w:rPr>
        <w:t>, el incidente que precipitó la crisis, cuáles</w:t>
      </w:r>
      <w:r>
        <w:rPr>
          <w:spacing w:val="-57"/>
          <w:sz w:val="24"/>
        </w:rPr>
        <w:t> </w:t>
      </w:r>
      <w:r>
        <w:rPr>
          <w:sz w:val="24"/>
        </w:rPr>
        <w:t>son</w:t>
      </w:r>
      <w:r>
        <w:rPr>
          <w:spacing w:val="-1"/>
          <w:sz w:val="24"/>
        </w:rPr>
        <w:t> </w:t>
      </w:r>
      <w:r>
        <w:rPr>
          <w:sz w:val="24"/>
        </w:rPr>
        <w:t>los recursos</w:t>
      </w:r>
      <w:r>
        <w:rPr>
          <w:spacing w:val="-1"/>
          <w:sz w:val="24"/>
        </w:rPr>
        <w:t> </w:t>
      </w:r>
      <w:r>
        <w:rPr>
          <w:sz w:val="24"/>
        </w:rPr>
        <w:t>personales de</w:t>
      </w:r>
      <w:r>
        <w:rPr>
          <w:spacing w:val="-2"/>
          <w:sz w:val="24"/>
        </w:rPr>
        <w:t> </w:t>
      </w:r>
      <w:r>
        <w:rPr>
          <w:sz w:val="24"/>
        </w:rPr>
        <w:t>la usuaria</w:t>
      </w:r>
      <w:r>
        <w:rPr>
          <w:spacing w:val="-2"/>
          <w:sz w:val="24"/>
        </w:rPr>
        <w:t> </w:t>
      </w:r>
      <w:r>
        <w:rPr>
          <w:sz w:val="24"/>
        </w:rPr>
        <w:t>(internos) y</w:t>
      </w:r>
      <w:r>
        <w:rPr>
          <w:spacing w:val="-1"/>
          <w:sz w:val="24"/>
        </w:rPr>
        <w:t> </w:t>
      </w:r>
      <w:r>
        <w:rPr>
          <w:sz w:val="24"/>
        </w:rPr>
        <w:t>los recursos</w:t>
      </w:r>
      <w:r>
        <w:rPr>
          <w:spacing w:val="-1"/>
          <w:sz w:val="24"/>
        </w:rPr>
        <w:t> </w:t>
      </w:r>
      <w:r>
        <w:rPr>
          <w:sz w:val="24"/>
        </w:rPr>
        <w:t>sociales (externos).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left="1359" w:right="1340"/>
        <w:jc w:val="center"/>
      </w:pPr>
      <w:r>
        <w:rPr/>
        <w:t>Figura</w:t>
      </w:r>
      <w:r>
        <w:rPr>
          <w:spacing w:val="-1"/>
        </w:rPr>
        <w:t> </w:t>
      </w:r>
      <w:r>
        <w:rPr/>
        <w:t>14</w:t>
      </w:r>
    </w:p>
    <w:p>
      <w:pPr>
        <w:pStyle w:val="BodyText"/>
        <w:rPr>
          <w:b/>
        </w:rPr>
      </w:pPr>
    </w:p>
    <w:p>
      <w:pPr>
        <w:spacing w:before="1"/>
        <w:ind w:left="1359" w:right="1284" w:firstLine="0"/>
        <w:jc w:val="center"/>
        <w:rPr>
          <w:i/>
          <w:sz w:val="24"/>
        </w:rPr>
      </w:pPr>
      <w:r>
        <w:rPr>
          <w:i/>
          <w:sz w:val="24"/>
        </w:rPr>
        <w:t>Exploración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dimensiones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problema</w:t>
      </w:r>
    </w:p>
    <w:p>
      <w:pPr>
        <w:pStyle w:val="BodyText"/>
        <w:spacing w:before="7"/>
        <w:rPr>
          <w:i/>
          <w:sz w:val="20"/>
        </w:rPr>
      </w:pPr>
      <w:r>
        <w:rPr/>
        <w:pict>
          <v:group style="position:absolute;margin-left:70.531998pt;margin-top:13.836746pt;width:129.7pt;height:141.950pt;mso-position-horizontal-relative:page;mso-position-vertical-relative:paragraph;z-index:-15598592;mso-wrap-distance-left:0;mso-wrap-distance-right:0" coordorigin="1411,277" coordsize="2594,2839">
            <v:shape style="position:absolute;left:1410;top:1326;width:2594;height:1790" type="#_x0000_t202" filled="true" fillcolor="#f8d6cd" stroked="false">
              <v:textbox inset="0,0,0,0">
                <w:txbxContent>
                  <w:p>
                    <w:pPr>
                      <w:numPr>
                        <w:ilvl w:val="0"/>
                        <w:numId w:val="57"/>
                      </w:numPr>
                      <w:tabs>
                        <w:tab w:pos="431" w:val="left" w:leader="none"/>
                      </w:tabs>
                      <w:spacing w:line="216" w:lineRule="auto" w:before="69"/>
                      <w:ind w:left="1083" w:right="356" w:hanging="754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¿Cómo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era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antes</w:t>
                    </w:r>
                    <w:r>
                      <w:rPr>
                        <w:rFonts w:ascii="Calibri" w:hAns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de</w:t>
                    </w:r>
                    <w:r>
                      <w:rPr>
                        <w:rFonts w:ascii="Calibri" w:hAns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la</w:t>
                    </w:r>
                    <w:r>
                      <w:rPr>
                        <w:rFonts w:ascii="Calibri" w:hAnsi="Calibri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crisis?</w:t>
                    </w:r>
                  </w:p>
                  <w:p>
                    <w:pPr>
                      <w:numPr>
                        <w:ilvl w:val="0"/>
                        <w:numId w:val="57"/>
                      </w:numPr>
                      <w:tabs>
                        <w:tab w:pos="409" w:val="left" w:leader="none"/>
                      </w:tabs>
                      <w:spacing w:line="231" w:lineRule="exact" w:before="19"/>
                      <w:ind w:left="408" w:right="0" w:hanging="102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¿Qué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sucedió,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cuándo,</w:t>
                    </w:r>
                  </w:p>
                  <w:p>
                    <w:pPr>
                      <w:spacing w:line="231" w:lineRule="exact" w:before="0"/>
                      <w:ind w:left="53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dónde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y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con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quién?</w:t>
                    </w:r>
                  </w:p>
                </w:txbxContent>
              </v:textbox>
              <v:fill opacity="59110f" type="solid"/>
              <w10:wrap type="none"/>
            </v:shape>
            <v:shape style="position:absolute;left:1410;top:276;width:2594;height:1050" type="#_x0000_t202" filled="true" fillcolor="#ec7c30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i/>
                        <w:sz w:val="32"/>
                      </w:rPr>
                    </w:pPr>
                  </w:p>
                  <w:p>
                    <w:pPr>
                      <w:spacing w:before="0"/>
                      <w:ind w:left="363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2"/>
                      </w:rPr>
                      <w:t>1.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2"/>
                      </w:rPr>
                      <w:t>Pasado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2"/>
                      </w:rPr>
                      <w:t>inmediato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group style="position:absolute;margin-left:217.220001pt;margin-top:13.836746pt;width:129.7pt;height:141.950pt;mso-position-horizontal-relative:page;mso-position-vertical-relative:paragraph;z-index:-15598080;mso-wrap-distance-left:0;mso-wrap-distance-right:0" coordorigin="4344,277" coordsize="2594,2839">
            <v:shape style="position:absolute;left:4344;top:1326;width:2594;height:1790" type="#_x0000_t202" filled="true" fillcolor="#ecd9d6" stroked="false">
              <v:textbox inset="0,0,0,0">
                <w:txbxContent>
                  <w:p>
                    <w:pPr>
                      <w:numPr>
                        <w:ilvl w:val="0"/>
                        <w:numId w:val="58"/>
                      </w:numPr>
                      <w:tabs>
                        <w:tab w:pos="397" w:val="left" w:leader="none"/>
                      </w:tabs>
                      <w:spacing w:line="216" w:lineRule="auto" w:before="69"/>
                      <w:ind w:left="219" w:right="152" w:firstLine="76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¿Cómo se siente? ¿qué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piensa?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¿qué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puede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hacer?</w:t>
                    </w:r>
                  </w:p>
                  <w:p>
                    <w:pPr>
                      <w:numPr>
                        <w:ilvl w:val="0"/>
                        <w:numId w:val="59"/>
                      </w:numPr>
                      <w:tabs>
                        <w:tab w:pos="229" w:val="left" w:leader="none"/>
                      </w:tabs>
                      <w:spacing w:line="216" w:lineRule="auto" w:before="38"/>
                      <w:ind w:left="221" w:right="156" w:hanging="94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¿Cómo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le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está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afectando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lo</w:t>
                    </w:r>
                    <w:r>
                      <w:rPr>
                        <w:rFonts w:ascii="Calibri" w:hAns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sucedido en las distintas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esferas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de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su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vida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(familiar,</w:t>
                    </w:r>
                  </w:p>
                  <w:p>
                    <w:pPr>
                      <w:spacing w:line="224" w:lineRule="exact" w:before="0"/>
                      <w:ind w:left="42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salud,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trabajo,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social)?</w:t>
                    </w:r>
                  </w:p>
                </w:txbxContent>
              </v:textbox>
              <v:fill opacity="59110f" type="solid"/>
              <w10:wrap type="none"/>
            </v:shape>
            <v:shape style="position:absolute;left:4344;top:276;width:2594;height:1050" type="#_x0000_t202" filled="true" fillcolor="#c4816f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i/>
                        <w:sz w:val="32"/>
                      </w:rPr>
                    </w:pPr>
                  </w:p>
                  <w:p>
                    <w:pPr>
                      <w:spacing w:before="0"/>
                      <w:ind w:left="781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2"/>
                      </w:rPr>
                      <w:t>2.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2"/>
                      </w:rPr>
                      <w:t>Presente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group style="position:absolute;margin-left:363.899994pt;margin-top:13.836746pt;width:129.7pt;height:141.950pt;mso-position-horizontal-relative:page;mso-position-vertical-relative:paragraph;z-index:-15597568;mso-wrap-distance-left:0;mso-wrap-distance-right:0" coordorigin="7278,277" coordsize="2594,2839">
            <v:shape style="position:absolute;left:7278;top:1326;width:2594;height:1790" type="#_x0000_t202" filled="true" fillcolor="#e0e0e0" stroked="false">
              <v:textbox inset="0,0,0,0">
                <w:txbxContent>
                  <w:p>
                    <w:pPr>
                      <w:numPr>
                        <w:ilvl w:val="0"/>
                        <w:numId w:val="60"/>
                      </w:numPr>
                      <w:tabs>
                        <w:tab w:pos="415" w:val="left" w:leader="none"/>
                      </w:tabs>
                      <w:spacing w:line="216" w:lineRule="auto" w:before="69"/>
                      <w:ind w:left="551" w:right="338" w:hanging="238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¿Qué consecuencias le</w:t>
                    </w:r>
                    <w:r>
                      <w:rPr>
                        <w:rFonts w:ascii="Calibri" w:hAnsi="Calibri"/>
                        <w:spacing w:val="-4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traerá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lo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sucedido?</w:t>
                    </w:r>
                  </w:p>
                  <w:p>
                    <w:pPr>
                      <w:numPr>
                        <w:ilvl w:val="0"/>
                        <w:numId w:val="60"/>
                      </w:numPr>
                      <w:tabs>
                        <w:tab w:pos="376" w:val="left" w:leader="none"/>
                      </w:tabs>
                      <w:spacing w:line="216" w:lineRule="auto" w:before="38"/>
                      <w:ind w:left="196" w:right="130" w:firstLine="79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¿Qué decisiones debe y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puede empezar a tomar: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por ejemplo, para la noche,</w:t>
                    </w:r>
                    <w:r>
                      <w:rPr>
                        <w:rFonts w:ascii="Calibri" w:hAns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fin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de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semana,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los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próximos</w:t>
                    </w:r>
                  </w:p>
                  <w:p>
                    <w:pPr>
                      <w:spacing w:line="225" w:lineRule="exact" w:before="0"/>
                      <w:ind w:left="728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días/semanas?</w:t>
                    </w:r>
                  </w:p>
                </w:txbxContent>
              </v:textbox>
              <v:fill opacity="59110f" type="solid"/>
              <w10:wrap type="none"/>
            </v:shape>
            <v:shape style="position:absolute;left:7278;top:276;width:2594;height:1050" type="#_x0000_t202" filled="true" fillcolor="#a4a4a4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i/>
                        <w:sz w:val="32"/>
                      </w:rPr>
                    </w:pPr>
                  </w:p>
                  <w:p>
                    <w:pPr>
                      <w:spacing w:before="0"/>
                      <w:ind w:left="389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2"/>
                      </w:rPr>
                      <w:t>3.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2"/>
                      </w:rPr>
                      <w:t>Futuro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2"/>
                      </w:rPr>
                      <w:t>inmediato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2"/>
        <w:rPr>
          <w:i/>
          <w:sz w:val="21"/>
        </w:rPr>
      </w:pPr>
    </w:p>
    <w:p>
      <w:pPr>
        <w:pStyle w:val="BodyText"/>
        <w:spacing w:line="237" w:lineRule="auto"/>
        <w:ind w:left="1258" w:right="1240"/>
      </w:pPr>
      <w:r>
        <w:rPr/>
        <w:t>Fuente: Adaptado de</w:t>
      </w:r>
      <w:r>
        <w:rPr>
          <w:spacing w:val="-1"/>
        </w:rPr>
        <w:t> </w:t>
      </w:r>
      <w:r>
        <w:rPr/>
        <w:t>Modelo</w:t>
      </w:r>
      <w:r>
        <w:rPr>
          <w:spacing w:val="1"/>
        </w:rPr>
        <w:t> </w:t>
      </w:r>
      <w:r>
        <w:rPr/>
        <w:t>de Atención Telefónica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Mujeres</w:t>
      </w:r>
      <w:r>
        <w:rPr>
          <w:spacing w:val="1"/>
        </w:rPr>
        <w:t> </w:t>
      </w:r>
      <w:r>
        <w:rPr/>
        <w:t>que Viven</w:t>
      </w:r>
      <w:r>
        <w:rPr>
          <w:spacing w:val="2"/>
        </w:rPr>
        <w:t> </w:t>
      </w:r>
      <w:r>
        <w:rPr/>
        <w:t>Violencia Familiar</w:t>
      </w:r>
      <w:r>
        <w:rPr>
          <w:spacing w:val="-57"/>
        </w:rPr>
        <w:t> </w:t>
      </w:r>
      <w:r>
        <w:rPr/>
        <w:t>(Mex).</w:t>
      </w:r>
    </w:p>
    <w:p>
      <w:pPr>
        <w:spacing w:after="0" w:line="237" w:lineRule="auto"/>
        <w:sectPr>
          <w:headerReference w:type="default" r:id="rId722"/>
          <w:footerReference w:type="default" r:id="rId723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55"/>
        </w:numPr>
        <w:tabs>
          <w:tab w:pos="1619" w:val="left" w:leader="none"/>
        </w:tabs>
        <w:spacing w:line="240" w:lineRule="auto" w:before="215" w:after="0"/>
        <w:ind w:left="1618" w:right="0" w:hanging="361"/>
        <w:jc w:val="left"/>
      </w:pPr>
      <w:bookmarkStart w:name="_bookmark57" w:id="106"/>
      <w:bookmarkEnd w:id="106"/>
      <w:r>
        <w:rPr>
          <w:b w:val="0"/>
        </w:rPr>
      </w:r>
      <w:bookmarkStart w:name="_bookmark57" w:id="107"/>
      <w:bookmarkEnd w:id="107"/>
      <w:r>
        <w:rPr/>
        <w:t>S</w:t>
      </w:r>
      <w:r>
        <w:rPr/>
        <w:t>uperada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crisis,</w:t>
      </w:r>
      <w:r>
        <w:rPr>
          <w:spacing w:val="-2"/>
        </w:rPr>
        <w:t> </w:t>
      </w:r>
      <w:r>
        <w:rPr/>
        <w:t>explorar</w:t>
      </w:r>
      <w:r>
        <w:rPr>
          <w:spacing w:val="-3"/>
        </w:rPr>
        <w:t> </w:t>
      </w:r>
      <w:r>
        <w:rPr/>
        <w:t>posibles</w:t>
      </w:r>
      <w:r>
        <w:rPr>
          <w:spacing w:val="-2"/>
        </w:rPr>
        <w:t> </w:t>
      </w:r>
      <w:r>
        <w:rPr/>
        <w:t>soluciones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258" w:right="1231" w:firstLine="719"/>
      </w:pPr>
      <w:r>
        <w:rPr/>
        <w:t>Una</w:t>
      </w:r>
      <w:r>
        <w:rPr>
          <w:spacing w:val="4"/>
        </w:rPr>
        <w:t> </w:t>
      </w:r>
      <w:r>
        <w:rPr/>
        <w:t>vez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crisis</w:t>
      </w:r>
      <w:r>
        <w:rPr>
          <w:spacing w:val="7"/>
        </w:rPr>
        <w:t> </w:t>
      </w:r>
      <w:r>
        <w:rPr/>
        <w:t>esté</w:t>
      </w:r>
      <w:r>
        <w:rPr>
          <w:spacing w:val="6"/>
        </w:rPr>
        <w:t> </w:t>
      </w:r>
      <w:r>
        <w:rPr/>
        <w:t>superada,</w:t>
      </w:r>
      <w:r>
        <w:rPr>
          <w:spacing w:val="6"/>
        </w:rPr>
        <w:t> </w:t>
      </w:r>
      <w:r>
        <w:rPr/>
        <w:t>debe</w:t>
      </w:r>
      <w:r>
        <w:rPr>
          <w:spacing w:val="6"/>
        </w:rPr>
        <w:t> </w:t>
      </w:r>
      <w:r>
        <w:rPr/>
        <w:t>identificar</w:t>
      </w:r>
      <w:r>
        <w:rPr>
          <w:spacing w:val="6"/>
        </w:rPr>
        <w:t> </w:t>
      </w:r>
      <w:r>
        <w:rPr/>
        <w:t>cuáles</w:t>
      </w:r>
      <w:r>
        <w:rPr>
          <w:spacing w:val="5"/>
        </w:rPr>
        <w:t> </w:t>
      </w:r>
      <w:r>
        <w:rPr/>
        <w:t>son</w:t>
      </w:r>
      <w:r>
        <w:rPr>
          <w:spacing w:val="7"/>
        </w:rPr>
        <w:t> </w:t>
      </w:r>
      <w:r>
        <w:rPr/>
        <w:t>las</w:t>
      </w:r>
      <w:r>
        <w:rPr>
          <w:spacing w:val="6"/>
        </w:rPr>
        <w:t> </w:t>
      </w:r>
      <w:r>
        <w:rPr/>
        <w:t>posibles</w:t>
      </w:r>
      <w:r>
        <w:rPr>
          <w:spacing w:val="7"/>
        </w:rPr>
        <w:t> </w:t>
      </w:r>
      <w:r>
        <w:rPr/>
        <w:t>soluciones</w:t>
      </w:r>
      <w:r>
        <w:rPr>
          <w:spacing w:val="-57"/>
        </w:rPr>
        <w:t> </w:t>
      </w:r>
      <w:r>
        <w:rPr/>
        <w:t>al</w:t>
      </w:r>
      <w:r>
        <w:rPr>
          <w:spacing w:val="-1"/>
        </w:rPr>
        <w:t> </w:t>
      </w:r>
      <w:r>
        <w:rPr/>
        <w:t>caso planteado por</w:t>
      </w:r>
      <w:r>
        <w:rPr>
          <w:spacing w:val="-1"/>
        </w:rPr>
        <w:t> </w:t>
      </w:r>
      <w:r>
        <w:rPr/>
        <w:t>quien llamó a la</w:t>
      </w:r>
      <w:r>
        <w:rPr>
          <w:spacing w:val="-1"/>
        </w:rPr>
        <w:t> </w:t>
      </w:r>
      <w:r>
        <w:rPr/>
        <w:t>Línea</w:t>
      </w:r>
      <w:r>
        <w:rPr>
          <w:spacing w:val="-1"/>
        </w:rPr>
        <w:t> </w:t>
      </w:r>
      <w:r>
        <w:rPr/>
        <w:t>100.</w:t>
      </w:r>
    </w:p>
    <w:p>
      <w:pPr>
        <w:pStyle w:val="BodyText"/>
        <w:ind w:left="1978"/>
      </w:pPr>
      <w:r>
        <w:rPr/>
        <w:t>Diferencie</w:t>
      </w:r>
      <w:r>
        <w:rPr>
          <w:spacing w:val="-1"/>
        </w:rPr>
        <w:t> </w:t>
      </w:r>
      <w:r>
        <w:rPr/>
        <w:t>entre</w:t>
      </w:r>
      <w:r>
        <w:rPr>
          <w:spacing w:val="-2"/>
        </w:rPr>
        <w:t> </w:t>
      </w:r>
      <w:r>
        <w:rPr/>
        <w:t>dos</w:t>
      </w:r>
      <w:r>
        <w:rPr>
          <w:spacing w:val="-1"/>
        </w:rPr>
        <w:t> </w:t>
      </w:r>
      <w:r>
        <w:rPr/>
        <w:t>tipos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acciones: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52"/>
        </w:numPr>
        <w:tabs>
          <w:tab w:pos="1618" w:val="left" w:leader="none"/>
          <w:tab w:pos="1619" w:val="left" w:leader="none"/>
        </w:tabs>
        <w:spacing w:line="480" w:lineRule="auto" w:before="230" w:after="0"/>
        <w:ind w:left="1618" w:right="1237" w:hanging="360"/>
        <w:jc w:val="left"/>
        <w:rPr>
          <w:sz w:val="24"/>
        </w:rPr>
      </w:pPr>
      <w:r>
        <w:rPr>
          <w:b/>
          <w:sz w:val="24"/>
        </w:rPr>
        <w:t>Acciones inmediatas:</w:t>
      </w:r>
      <w:r>
        <w:rPr>
          <w:b/>
          <w:spacing w:val="2"/>
          <w:sz w:val="24"/>
        </w:rPr>
        <w:t> </w:t>
      </w:r>
      <w:r>
        <w:rPr>
          <w:sz w:val="24"/>
        </w:rPr>
        <w:t>dónde pasar la noche,</w:t>
      </w:r>
      <w:r>
        <w:rPr>
          <w:spacing w:val="1"/>
          <w:sz w:val="24"/>
        </w:rPr>
        <w:t> </w:t>
      </w:r>
      <w:r>
        <w:rPr>
          <w:sz w:val="24"/>
        </w:rPr>
        <w:t>cómo ponerse</w:t>
      </w:r>
      <w:r>
        <w:rPr>
          <w:spacing w:val="-1"/>
          <w:sz w:val="24"/>
        </w:rPr>
        <w:t> </w:t>
      </w:r>
      <w:r>
        <w:rPr>
          <w:sz w:val="24"/>
        </w:rPr>
        <w:t>a salvo</w:t>
      </w:r>
      <w:r>
        <w:rPr>
          <w:spacing w:val="1"/>
          <w:sz w:val="24"/>
        </w:rPr>
        <w:t> </w:t>
      </w:r>
      <w:r>
        <w:rPr>
          <w:sz w:val="24"/>
        </w:rPr>
        <w:t>ella,</w:t>
      </w:r>
      <w:r>
        <w:rPr>
          <w:spacing w:val="1"/>
          <w:sz w:val="24"/>
        </w:rPr>
        <w:t> </w:t>
      </w:r>
      <w:r>
        <w:rPr>
          <w:sz w:val="24"/>
        </w:rPr>
        <w:t>sus</w:t>
      </w:r>
      <w:r>
        <w:rPr>
          <w:spacing w:val="1"/>
          <w:sz w:val="24"/>
        </w:rPr>
        <w:t> </w:t>
      </w:r>
      <w:r>
        <w:rPr>
          <w:sz w:val="24"/>
        </w:rPr>
        <w:t>hijas/os u</w:t>
      </w:r>
      <w:r>
        <w:rPr>
          <w:spacing w:val="-2"/>
          <w:sz w:val="24"/>
        </w:rPr>
        <w:t> </w:t>
      </w:r>
      <w:r>
        <w:rPr>
          <w:sz w:val="24"/>
        </w:rPr>
        <w:t>otro</w:t>
      </w:r>
      <w:r>
        <w:rPr>
          <w:spacing w:val="-57"/>
          <w:sz w:val="24"/>
        </w:rPr>
        <w:t> </w:t>
      </w:r>
      <w:r>
        <w:rPr>
          <w:sz w:val="24"/>
        </w:rPr>
        <w:t>entorno</w:t>
      </w:r>
      <w:r>
        <w:rPr>
          <w:spacing w:val="-1"/>
          <w:sz w:val="24"/>
        </w:rPr>
        <w:t> </w:t>
      </w:r>
      <w:r>
        <w:rPr>
          <w:sz w:val="24"/>
        </w:rPr>
        <w:t>familiar.</w:t>
      </w:r>
    </w:p>
    <w:p>
      <w:pPr>
        <w:pStyle w:val="Heading1"/>
        <w:numPr>
          <w:ilvl w:val="0"/>
          <w:numId w:val="52"/>
        </w:numPr>
        <w:tabs>
          <w:tab w:pos="1618" w:val="left" w:leader="none"/>
          <w:tab w:pos="1619" w:val="left" w:leader="none"/>
        </w:tabs>
        <w:spacing w:line="240" w:lineRule="auto" w:before="1" w:after="0"/>
        <w:ind w:left="1618" w:right="0" w:hanging="361"/>
        <w:jc w:val="left"/>
      </w:pPr>
      <w:r>
        <w:rPr/>
        <w:t>Soluciones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otro</w:t>
      </w:r>
      <w:r>
        <w:rPr>
          <w:spacing w:val="-1"/>
        </w:rPr>
        <w:t> </w:t>
      </w:r>
      <w:r>
        <w:rPr/>
        <w:t>momento: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61"/>
        </w:numPr>
        <w:tabs>
          <w:tab w:pos="2338" w:val="left" w:leader="none"/>
          <w:tab w:pos="2339" w:val="left" w:leader="none"/>
        </w:tabs>
        <w:spacing w:line="240" w:lineRule="auto" w:before="0" w:after="0"/>
        <w:ind w:left="2338" w:right="0" w:hanging="361"/>
        <w:jc w:val="left"/>
        <w:rPr>
          <w:sz w:val="24"/>
        </w:rPr>
      </w:pPr>
      <w:r>
        <w:rPr>
          <w:sz w:val="24"/>
        </w:rPr>
        <w:t>Promueva</w:t>
      </w:r>
      <w:r>
        <w:rPr>
          <w:spacing w:val="-2"/>
          <w:sz w:val="24"/>
        </w:rPr>
        <w:t> </w:t>
      </w:r>
      <w:r>
        <w:rPr>
          <w:sz w:val="24"/>
        </w:rPr>
        <w:t>una</w:t>
      </w:r>
      <w:r>
        <w:rPr>
          <w:spacing w:val="-2"/>
          <w:sz w:val="24"/>
        </w:rPr>
        <w:t> </w:t>
      </w:r>
      <w:r>
        <w:rPr>
          <w:sz w:val="24"/>
        </w:rPr>
        <w:t>lluvia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ideas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soluciones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la usuaria.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61"/>
        </w:numPr>
        <w:tabs>
          <w:tab w:pos="2338" w:val="left" w:leader="none"/>
          <w:tab w:pos="2339" w:val="left" w:leader="none"/>
        </w:tabs>
        <w:spacing w:line="240" w:lineRule="auto" w:before="0" w:after="0"/>
        <w:ind w:left="2338" w:right="0" w:hanging="361"/>
        <w:jc w:val="left"/>
        <w:rPr>
          <w:sz w:val="24"/>
        </w:rPr>
      </w:pPr>
      <w:r>
        <w:rPr>
          <w:sz w:val="24"/>
        </w:rPr>
        <w:t>Pida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usuaria</w:t>
      </w:r>
      <w:r>
        <w:rPr>
          <w:spacing w:val="-2"/>
          <w:sz w:val="24"/>
        </w:rPr>
        <w:t> </w:t>
      </w:r>
      <w:r>
        <w:rPr>
          <w:sz w:val="24"/>
        </w:rPr>
        <w:t>que organice</w:t>
      </w:r>
      <w:r>
        <w:rPr>
          <w:spacing w:val="-3"/>
          <w:sz w:val="24"/>
        </w:rPr>
        <w:t> </w:t>
      </w:r>
      <w:r>
        <w:rPr>
          <w:sz w:val="24"/>
        </w:rPr>
        <w:t>jerárquicamente</w:t>
      </w:r>
      <w:r>
        <w:rPr>
          <w:spacing w:val="-1"/>
          <w:sz w:val="24"/>
        </w:rPr>
        <w:t> </w:t>
      </w:r>
      <w:r>
        <w:rPr>
          <w:sz w:val="24"/>
        </w:rPr>
        <w:t>sus necesidades.</w:t>
      </w: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0"/>
          <w:numId w:val="61"/>
        </w:numPr>
        <w:tabs>
          <w:tab w:pos="2338" w:val="left" w:leader="none"/>
          <w:tab w:pos="2339" w:val="left" w:leader="none"/>
        </w:tabs>
        <w:spacing w:line="240" w:lineRule="auto" w:before="0" w:after="0"/>
        <w:ind w:left="2338" w:right="0" w:hanging="361"/>
        <w:jc w:val="left"/>
        <w:rPr>
          <w:sz w:val="24"/>
        </w:rPr>
      </w:pPr>
      <w:r>
        <w:rPr>
          <w:sz w:val="24"/>
        </w:rPr>
        <w:t>Redefina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problema.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61"/>
        </w:numPr>
        <w:tabs>
          <w:tab w:pos="2338" w:val="left" w:leader="none"/>
          <w:tab w:pos="2339" w:val="left" w:leader="none"/>
        </w:tabs>
        <w:spacing w:line="240" w:lineRule="auto" w:before="0" w:after="0"/>
        <w:ind w:left="2338" w:right="0" w:hanging="361"/>
        <w:jc w:val="left"/>
        <w:rPr>
          <w:sz w:val="24"/>
        </w:rPr>
      </w:pPr>
      <w:r>
        <w:rPr>
          <w:sz w:val="24"/>
        </w:rPr>
        <w:t>Genere</w:t>
      </w:r>
      <w:r>
        <w:rPr>
          <w:spacing w:val="-4"/>
          <w:sz w:val="24"/>
        </w:rPr>
        <w:t> </w:t>
      </w:r>
      <w:r>
        <w:rPr>
          <w:sz w:val="24"/>
        </w:rPr>
        <w:t>nuevas alternativas.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61"/>
        </w:numPr>
        <w:tabs>
          <w:tab w:pos="2338" w:val="left" w:leader="none"/>
          <w:tab w:pos="2339" w:val="left" w:leader="none"/>
        </w:tabs>
        <w:spacing w:line="240" w:lineRule="auto" w:before="0" w:after="0"/>
        <w:ind w:left="2338" w:right="0" w:hanging="361"/>
        <w:jc w:val="left"/>
        <w:rPr>
          <w:sz w:val="24"/>
        </w:rPr>
      </w:pPr>
      <w:r>
        <w:rPr>
          <w:sz w:val="24"/>
        </w:rPr>
        <w:t>Deje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final</w:t>
      </w:r>
      <w:r>
        <w:rPr>
          <w:spacing w:val="-1"/>
          <w:sz w:val="24"/>
        </w:rPr>
        <w:t> </w:t>
      </w:r>
      <w:r>
        <w:rPr>
          <w:sz w:val="24"/>
        </w:rPr>
        <w:t>alguna sugerencia</w:t>
      </w:r>
      <w:r>
        <w:rPr>
          <w:spacing w:val="-1"/>
          <w:sz w:val="24"/>
        </w:rPr>
        <w:t> </w:t>
      </w:r>
      <w:r>
        <w:rPr>
          <w:sz w:val="24"/>
        </w:rPr>
        <w:t>suya.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480" w:lineRule="auto"/>
        <w:ind w:left="1258" w:right="1232"/>
      </w:pPr>
      <w:r>
        <w:rPr/>
        <w:t>Frente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cada solución</w:t>
      </w:r>
      <w:r>
        <w:rPr>
          <w:spacing w:val="2"/>
        </w:rPr>
        <w:t> </w:t>
      </w:r>
      <w:r>
        <w:rPr/>
        <w:t>propuesta, pida</w:t>
      </w:r>
      <w:r>
        <w:rPr>
          <w:spacing w:val="1"/>
        </w:rPr>
        <w:t> </w:t>
      </w:r>
      <w:r>
        <w:rPr/>
        <w:t>a la</w:t>
      </w:r>
      <w:r>
        <w:rPr>
          <w:spacing w:val="1"/>
        </w:rPr>
        <w:t> </w:t>
      </w:r>
      <w:r>
        <w:rPr/>
        <w:t>persona</w:t>
      </w:r>
      <w:r>
        <w:rPr>
          <w:spacing w:val="1"/>
        </w:rPr>
        <w:t> </w:t>
      </w:r>
      <w:r>
        <w:rPr/>
        <w:t>usuaria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realice un</w:t>
      </w:r>
      <w:r>
        <w:rPr>
          <w:spacing w:val="4"/>
        </w:rPr>
        <w:t> </w:t>
      </w:r>
      <w:r>
        <w:rPr/>
        <w:t>breve</w:t>
      </w:r>
      <w:r>
        <w:rPr>
          <w:spacing w:val="2"/>
        </w:rPr>
        <w:t> </w:t>
      </w:r>
      <w:r>
        <w:rPr/>
        <w:t>análisis</w:t>
      </w:r>
      <w:r>
        <w:rPr>
          <w:spacing w:val="2"/>
        </w:rPr>
        <w:t> </w:t>
      </w:r>
      <w:r>
        <w:rPr/>
        <w:t>de las</w:t>
      </w:r>
      <w:r>
        <w:rPr>
          <w:spacing w:val="-57"/>
        </w:rPr>
        <w:t> </w:t>
      </w:r>
      <w:r>
        <w:rPr/>
        <w:t>necesidades,</w:t>
      </w:r>
      <w:r>
        <w:rPr>
          <w:spacing w:val="-1"/>
        </w:rPr>
        <w:t> </w:t>
      </w:r>
      <w:r>
        <w:rPr/>
        <w:t>costos y plazos para</w:t>
      </w:r>
      <w:r>
        <w:rPr>
          <w:spacing w:val="-2"/>
        </w:rPr>
        <w:t> </w:t>
      </w:r>
      <w:r>
        <w:rPr/>
        <w:t>llevarlas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cabo.</w:t>
      </w:r>
    </w:p>
    <w:p>
      <w:pPr>
        <w:pStyle w:val="Heading1"/>
        <w:numPr>
          <w:ilvl w:val="0"/>
          <w:numId w:val="55"/>
        </w:numPr>
        <w:tabs>
          <w:tab w:pos="1619" w:val="left" w:leader="none"/>
        </w:tabs>
        <w:spacing w:line="240" w:lineRule="auto" w:before="0" w:after="0"/>
        <w:ind w:left="1618" w:right="0" w:hanging="361"/>
        <w:jc w:val="left"/>
      </w:pPr>
      <w:bookmarkStart w:name="_bookmark58" w:id="108"/>
      <w:bookmarkEnd w:id="108"/>
      <w:r>
        <w:rPr>
          <w:b w:val="0"/>
        </w:rPr>
      </w:r>
      <w:bookmarkStart w:name="_bookmark58" w:id="109"/>
      <w:bookmarkEnd w:id="109"/>
      <w:r>
        <w:rPr/>
        <w:t>Ci</w:t>
      </w:r>
      <w:r>
        <w:rPr/>
        <w:t>erre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llamadas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crisis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0"/>
          <w:numId w:val="52"/>
        </w:numPr>
        <w:tabs>
          <w:tab w:pos="1618" w:val="left" w:leader="none"/>
          <w:tab w:pos="1619" w:val="left" w:leader="none"/>
        </w:tabs>
        <w:spacing w:line="240" w:lineRule="auto" w:before="0" w:after="0"/>
        <w:ind w:left="1618" w:right="0" w:hanging="361"/>
        <w:jc w:val="left"/>
        <w:rPr>
          <w:sz w:val="24"/>
        </w:rPr>
      </w:pPr>
      <w:r>
        <w:rPr>
          <w:b/>
          <w:sz w:val="24"/>
        </w:rPr>
        <w:t>Validación.</w:t>
      </w:r>
      <w:r>
        <w:rPr>
          <w:b/>
          <w:spacing w:val="-2"/>
          <w:sz w:val="24"/>
        </w:rPr>
        <w:t> </w:t>
      </w:r>
      <w:r>
        <w:rPr>
          <w:sz w:val="24"/>
        </w:rPr>
        <w:t>Valide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experiencia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usuaria:</w:t>
      </w:r>
    </w:p>
    <w:p>
      <w:pPr>
        <w:pStyle w:val="BodyText"/>
        <w:spacing w:before="9"/>
        <w:rPr>
          <w:sz w:val="21"/>
        </w:rPr>
      </w:pPr>
      <w:r>
        <w:rPr/>
        <w:pict>
          <v:shape style="position:absolute;margin-left:104.900002pt;margin-top:13.760137pt;width:421.05pt;height:82.85pt;mso-position-horizontal-relative:page;mso-position-vertical-relative:paragraph;z-index:-15597056;mso-wrap-distance-left:0;mso-wrap-distance-right:0" type="#_x0000_t202" filled="true" fillcolor="#deeaf6" stroked="false">
            <v:textbox inset="0,0,0,0">
              <w:txbxContent>
                <w:p>
                  <w:pPr>
                    <w:spacing w:line="480" w:lineRule="auto" w:before="0"/>
                    <w:ind w:left="28" w:right="30" w:firstLine="0"/>
                    <w:jc w:val="both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“Usted</w:t>
                  </w:r>
                  <w:r>
                    <w:rPr>
                      <w:i/>
                      <w:spacing w:val="-6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está</w:t>
                  </w:r>
                  <w:r>
                    <w:rPr>
                      <w:i/>
                      <w:spacing w:val="-4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reaccionando</w:t>
                  </w:r>
                  <w:r>
                    <w:rPr>
                      <w:i/>
                      <w:spacing w:val="-5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como</w:t>
                  </w:r>
                  <w:r>
                    <w:rPr>
                      <w:i/>
                      <w:spacing w:val="-5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lo</w:t>
                  </w:r>
                  <w:r>
                    <w:rPr>
                      <w:i/>
                      <w:spacing w:val="-5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haría</w:t>
                  </w:r>
                  <w:r>
                    <w:rPr>
                      <w:i/>
                      <w:spacing w:val="-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cualquier</w:t>
                  </w:r>
                  <w:r>
                    <w:rPr>
                      <w:i/>
                      <w:spacing w:val="-5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persona.</w:t>
                  </w:r>
                  <w:r>
                    <w:rPr>
                      <w:i/>
                      <w:spacing w:val="-5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No</w:t>
                  </w:r>
                  <w:r>
                    <w:rPr>
                      <w:i/>
                      <w:spacing w:val="-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se</w:t>
                  </w:r>
                  <w:r>
                    <w:rPr>
                      <w:i/>
                      <w:spacing w:val="-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avergüence</w:t>
                  </w:r>
                  <w:r>
                    <w:rPr>
                      <w:i/>
                      <w:spacing w:val="-6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de</w:t>
                  </w:r>
                  <w:r>
                    <w:rPr>
                      <w:i/>
                      <w:spacing w:val="-6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tener</w:t>
                  </w:r>
                  <w:r>
                    <w:rPr>
                      <w:i/>
                      <w:spacing w:val="-58"/>
                      <w:sz w:val="24"/>
                    </w:rPr>
                    <w:t> </w:t>
                  </w:r>
                  <w:r>
                    <w:rPr>
                      <w:i/>
                      <w:spacing w:val="-1"/>
                      <w:sz w:val="24"/>
                    </w:rPr>
                    <w:t>miedo</w:t>
                  </w:r>
                  <w:r>
                    <w:rPr>
                      <w:i/>
                      <w:spacing w:val="-14"/>
                      <w:sz w:val="24"/>
                    </w:rPr>
                    <w:t> </w:t>
                  </w:r>
                  <w:r>
                    <w:rPr>
                      <w:i/>
                      <w:spacing w:val="-1"/>
                      <w:sz w:val="24"/>
                    </w:rPr>
                    <w:t>o</w:t>
                  </w:r>
                  <w:r>
                    <w:rPr>
                      <w:i/>
                      <w:spacing w:val="-14"/>
                      <w:sz w:val="24"/>
                    </w:rPr>
                    <w:t> </w:t>
                  </w:r>
                  <w:r>
                    <w:rPr>
                      <w:i/>
                      <w:spacing w:val="-1"/>
                      <w:sz w:val="24"/>
                    </w:rPr>
                    <w:t>rabia/desesperación.</w:t>
                  </w:r>
                  <w:r>
                    <w:rPr>
                      <w:i/>
                      <w:spacing w:val="-1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Esos</w:t>
                  </w:r>
                  <w:r>
                    <w:rPr>
                      <w:i/>
                      <w:spacing w:val="-1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sentimientos</w:t>
                  </w:r>
                  <w:r>
                    <w:rPr>
                      <w:i/>
                      <w:spacing w:val="-1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van</w:t>
                  </w:r>
                  <w:r>
                    <w:rPr>
                      <w:i/>
                      <w:spacing w:val="-14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</w:t>
                  </w:r>
                  <w:r>
                    <w:rPr>
                      <w:i/>
                      <w:spacing w:val="-1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pasar.</w:t>
                  </w:r>
                  <w:r>
                    <w:rPr>
                      <w:i/>
                      <w:spacing w:val="-1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Usted</w:t>
                  </w:r>
                  <w:r>
                    <w:rPr>
                      <w:i/>
                      <w:spacing w:val="-14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tiene</w:t>
                  </w:r>
                  <w:r>
                    <w:rPr>
                      <w:i/>
                      <w:spacing w:val="-14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derecho</w:t>
                  </w:r>
                  <w:r>
                    <w:rPr>
                      <w:i/>
                      <w:spacing w:val="-14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</w:t>
                  </w:r>
                  <w:r>
                    <w:rPr>
                      <w:i/>
                      <w:spacing w:val="-14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vivir</w:t>
                  </w:r>
                  <w:r>
                    <w:rPr>
                      <w:i/>
                      <w:spacing w:val="-5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libre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de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violencia. Estamos acá para ayudarla”.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ListParagraph"/>
        <w:numPr>
          <w:ilvl w:val="0"/>
          <w:numId w:val="52"/>
        </w:numPr>
        <w:tabs>
          <w:tab w:pos="1618" w:val="left" w:leader="none"/>
          <w:tab w:pos="1619" w:val="left" w:leader="none"/>
        </w:tabs>
        <w:spacing w:line="472" w:lineRule="auto" w:before="89" w:after="0"/>
        <w:ind w:left="1618" w:right="1241" w:hanging="360"/>
        <w:jc w:val="left"/>
        <w:rPr>
          <w:sz w:val="24"/>
        </w:rPr>
      </w:pPr>
      <w:r>
        <w:rPr>
          <w:b/>
          <w:position w:val="1"/>
          <w:sz w:val="24"/>
        </w:rPr>
        <w:t>Resumen.</w:t>
      </w:r>
      <w:r>
        <w:rPr>
          <w:b/>
          <w:spacing w:val="14"/>
          <w:position w:val="1"/>
          <w:sz w:val="24"/>
        </w:rPr>
        <w:t> </w:t>
      </w:r>
      <w:r>
        <w:rPr>
          <w:position w:val="1"/>
          <w:sz w:val="24"/>
        </w:rPr>
        <w:t>Realice</w:t>
      </w:r>
      <w:r>
        <w:rPr>
          <w:spacing w:val="12"/>
          <w:position w:val="1"/>
          <w:sz w:val="24"/>
        </w:rPr>
        <w:t> </w:t>
      </w:r>
      <w:r>
        <w:rPr>
          <w:position w:val="1"/>
          <w:sz w:val="24"/>
        </w:rPr>
        <w:t>un</w:t>
      </w:r>
      <w:r>
        <w:rPr>
          <w:spacing w:val="13"/>
          <w:position w:val="1"/>
          <w:sz w:val="24"/>
        </w:rPr>
        <w:t> </w:t>
      </w:r>
      <w:r>
        <w:rPr>
          <w:position w:val="1"/>
          <w:sz w:val="24"/>
        </w:rPr>
        <w:t>resumen</w:t>
      </w:r>
      <w:r>
        <w:rPr>
          <w:spacing w:val="12"/>
          <w:position w:val="1"/>
          <w:sz w:val="24"/>
        </w:rPr>
        <w:t> </w:t>
      </w:r>
      <w:r>
        <w:rPr>
          <w:position w:val="1"/>
          <w:sz w:val="24"/>
        </w:rPr>
        <w:t>de</w:t>
      </w:r>
      <w:r>
        <w:rPr>
          <w:spacing w:val="12"/>
          <w:position w:val="1"/>
          <w:sz w:val="24"/>
        </w:rPr>
        <w:t> </w:t>
      </w:r>
      <w:r>
        <w:rPr>
          <w:position w:val="1"/>
          <w:sz w:val="24"/>
        </w:rPr>
        <w:t>lo</w:t>
      </w:r>
      <w:r>
        <w:rPr>
          <w:spacing w:val="13"/>
          <w:position w:val="1"/>
          <w:sz w:val="24"/>
        </w:rPr>
        <w:t> </w:t>
      </w:r>
      <w:r>
        <w:rPr>
          <w:position w:val="1"/>
          <w:sz w:val="24"/>
        </w:rPr>
        <w:t>acordado</w:t>
      </w:r>
      <w:r>
        <w:rPr>
          <w:spacing w:val="13"/>
          <w:position w:val="1"/>
          <w:sz w:val="24"/>
        </w:rPr>
        <w:t> </w:t>
      </w:r>
      <w:r>
        <w:rPr>
          <w:position w:val="1"/>
          <w:sz w:val="24"/>
        </w:rPr>
        <w:t>al</w:t>
      </w:r>
      <w:r>
        <w:rPr>
          <w:spacing w:val="16"/>
          <w:position w:val="1"/>
          <w:sz w:val="24"/>
        </w:rPr>
        <w:t> </w:t>
      </w:r>
      <w:r>
        <w:rPr>
          <w:position w:val="1"/>
          <w:sz w:val="24"/>
        </w:rPr>
        <w:t>final</w:t>
      </w:r>
      <w:r>
        <w:rPr>
          <w:spacing w:val="13"/>
          <w:position w:val="1"/>
          <w:sz w:val="24"/>
        </w:rPr>
        <w:t> </w:t>
      </w:r>
      <w:r>
        <w:rPr>
          <w:position w:val="1"/>
          <w:sz w:val="24"/>
        </w:rPr>
        <w:t>de</w:t>
      </w:r>
      <w:r>
        <w:rPr>
          <w:spacing w:val="12"/>
          <w:position w:val="1"/>
          <w:sz w:val="24"/>
        </w:rPr>
        <w:t> </w:t>
      </w:r>
      <w:r>
        <w:rPr>
          <w:position w:val="1"/>
          <w:sz w:val="24"/>
        </w:rPr>
        <w:t>la</w:t>
      </w:r>
      <w:r>
        <w:rPr>
          <w:spacing w:val="12"/>
          <w:position w:val="1"/>
          <w:sz w:val="24"/>
        </w:rPr>
        <w:t> </w:t>
      </w:r>
      <w:r>
        <w:rPr>
          <w:position w:val="1"/>
          <w:sz w:val="24"/>
        </w:rPr>
        <w:t>llamada,</w:t>
      </w:r>
      <w:r>
        <w:rPr>
          <w:spacing w:val="13"/>
          <w:position w:val="1"/>
          <w:sz w:val="24"/>
        </w:rPr>
        <w:t> </w:t>
      </w:r>
      <w:r>
        <w:rPr>
          <w:position w:val="1"/>
          <w:sz w:val="24"/>
        </w:rPr>
        <w:t>para</w:t>
      </w:r>
      <w:r>
        <w:rPr>
          <w:spacing w:val="13"/>
          <w:position w:val="1"/>
          <w:sz w:val="24"/>
        </w:rPr>
        <w:t> </w:t>
      </w:r>
      <w:r>
        <w:rPr>
          <w:position w:val="1"/>
          <w:sz w:val="24"/>
        </w:rPr>
        <w:t>que</w:t>
      </w:r>
      <w:r>
        <w:rPr>
          <w:spacing w:val="12"/>
          <w:position w:val="1"/>
          <w:sz w:val="24"/>
        </w:rPr>
        <w:t> </w:t>
      </w:r>
      <w:r>
        <w:rPr>
          <w:position w:val="1"/>
          <w:sz w:val="24"/>
        </w:rPr>
        <w:t>de</w:t>
      </w:r>
      <w:r>
        <w:rPr>
          <w:spacing w:val="13"/>
          <w:position w:val="1"/>
          <w:sz w:val="24"/>
        </w:rPr>
        <w:t> </w:t>
      </w:r>
      <w:r>
        <w:rPr>
          <w:position w:val="1"/>
          <w:sz w:val="24"/>
        </w:rPr>
        <w:t>manera</w:t>
      </w:r>
      <w:r>
        <w:rPr>
          <w:spacing w:val="-57"/>
          <w:position w:val="1"/>
          <w:sz w:val="24"/>
        </w:rPr>
        <w:t> </w:t>
      </w:r>
      <w:r>
        <w:rPr>
          <w:sz w:val="24"/>
        </w:rPr>
        <w:t>concreta</w:t>
      </w:r>
      <w:r>
        <w:rPr>
          <w:spacing w:val="-2"/>
          <w:sz w:val="24"/>
        </w:rPr>
        <w:t> </w:t>
      </w:r>
      <w:r>
        <w:rPr>
          <w:sz w:val="24"/>
        </w:rPr>
        <w:t>la persona</w:t>
      </w:r>
      <w:r>
        <w:rPr>
          <w:spacing w:val="-2"/>
          <w:sz w:val="24"/>
        </w:rPr>
        <w:t> </w:t>
      </w:r>
      <w:r>
        <w:rPr>
          <w:sz w:val="24"/>
        </w:rPr>
        <w:t>usuaria cierre</w:t>
      </w:r>
      <w:r>
        <w:rPr>
          <w:spacing w:val="-1"/>
          <w:sz w:val="24"/>
        </w:rPr>
        <w:t> </w:t>
      </w:r>
      <w:r>
        <w:rPr>
          <w:sz w:val="24"/>
        </w:rPr>
        <w:t>con sus alternativas:</w:t>
      </w:r>
    </w:p>
    <w:p>
      <w:pPr>
        <w:spacing w:after="0" w:line="472" w:lineRule="auto"/>
        <w:jc w:val="left"/>
        <w:rPr>
          <w:sz w:val="24"/>
        </w:rPr>
        <w:sectPr>
          <w:headerReference w:type="default" r:id="rId724"/>
          <w:footerReference w:type="default" r:id="rId725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ind w:left="1938"/>
        <w:rPr>
          <w:sz w:val="20"/>
        </w:rPr>
      </w:pPr>
      <w:r>
        <w:rPr>
          <w:sz w:val="20"/>
        </w:rPr>
        <w:pict>
          <v:shape style="width:421.05pt;height:110.95pt;mso-position-horizontal-relative:char;mso-position-vertical-relative:line" type="#_x0000_t202" filled="true" fillcolor="#deeaf6" stroked="false">
            <w10:anchorlock/>
            <v:textbox inset="0,0,0,0">
              <w:txbxContent>
                <w:p>
                  <w:pPr>
                    <w:spacing w:line="480" w:lineRule="auto" w:before="0"/>
                    <w:ind w:left="28" w:right="29" w:firstLine="0"/>
                    <w:jc w:val="both"/>
                    <w:rPr>
                      <w:i/>
                      <w:sz w:val="24"/>
                    </w:rPr>
                  </w:pPr>
                  <w:r>
                    <w:rPr>
                      <w:i/>
                      <w:position w:val="1"/>
                      <w:sz w:val="24"/>
                    </w:rPr>
                    <w:t>“</w:t>
                  </w:r>
                  <w:r>
                    <w:rPr>
                      <w:i/>
                      <w:sz w:val="24"/>
                    </w:rPr>
                    <w:t>Entonces</w:t>
                  </w:r>
                  <w:r>
                    <w:rPr>
                      <w:i/>
                      <w:position w:val="1"/>
                      <w:sz w:val="24"/>
                    </w:rPr>
                    <w:t>, usted me dice que pondrá una denuncia en lo inmediato, buscará asesoría</w:t>
                  </w:r>
                  <w:r>
                    <w:rPr>
                      <w:i/>
                      <w:spacing w:val="1"/>
                      <w:position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psicológica en el Centro de Salud Mental Comunitaria de su distrito, conseguirá un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empleo permanente y mientras organiza su salida, contará con el apoyo de su tía, con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la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que ha vivido desde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que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era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una niña”.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52"/>
        </w:numPr>
        <w:tabs>
          <w:tab w:pos="1619" w:val="left" w:leader="none"/>
        </w:tabs>
        <w:spacing w:line="480" w:lineRule="auto" w:before="92" w:after="0"/>
        <w:ind w:left="1618" w:right="1237" w:hanging="360"/>
        <w:jc w:val="both"/>
        <w:rPr>
          <w:sz w:val="24"/>
        </w:rPr>
      </w:pPr>
      <w:r>
        <w:rPr>
          <w:b/>
          <w:sz w:val="24"/>
        </w:rPr>
        <w:t>Rellamar si se corta comunicación. </w:t>
      </w:r>
      <w:r>
        <w:rPr>
          <w:sz w:val="24"/>
        </w:rPr>
        <w:t>Si en algún momento de la comunicación la usuaria</w:t>
      </w:r>
      <w:r>
        <w:rPr>
          <w:spacing w:val="1"/>
          <w:sz w:val="24"/>
        </w:rPr>
        <w:t> </w:t>
      </w:r>
      <w:r>
        <w:rPr>
          <w:sz w:val="24"/>
        </w:rPr>
        <w:t>súbitamente tiene que cortar la comunicación, vuelva a llamar luego de la intervención</w:t>
      </w:r>
      <w:r>
        <w:rPr>
          <w:spacing w:val="1"/>
          <w:sz w:val="24"/>
        </w:rPr>
        <w:t> </w:t>
      </w:r>
      <w:r>
        <w:rPr>
          <w:sz w:val="24"/>
        </w:rPr>
        <w:t>policial.</w:t>
      </w:r>
      <w:r>
        <w:rPr>
          <w:spacing w:val="-1"/>
          <w:sz w:val="24"/>
        </w:rPr>
        <w:t> </w:t>
      </w:r>
      <w:r>
        <w:rPr>
          <w:sz w:val="24"/>
        </w:rPr>
        <w:t>Si se desdice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2"/>
          <w:sz w:val="24"/>
        </w:rPr>
        <w:t> </w:t>
      </w:r>
      <w:r>
        <w:rPr>
          <w:sz w:val="24"/>
        </w:rPr>
        <w:t>pedido de ayuda,</w:t>
      </w:r>
      <w:r>
        <w:rPr>
          <w:spacing w:val="-1"/>
          <w:sz w:val="24"/>
        </w:rPr>
        <w:t> </w:t>
      </w:r>
      <w:r>
        <w:rPr>
          <w:sz w:val="24"/>
        </w:rPr>
        <w:t>utilice</w:t>
      </w:r>
      <w:r>
        <w:rPr>
          <w:spacing w:val="1"/>
          <w:sz w:val="24"/>
        </w:rPr>
        <w:t> </w:t>
      </w:r>
      <w:r>
        <w:rPr>
          <w:sz w:val="24"/>
        </w:rPr>
        <w:t>la siguiente</w:t>
      </w:r>
      <w:r>
        <w:rPr>
          <w:spacing w:val="-1"/>
          <w:sz w:val="24"/>
        </w:rPr>
        <w:t> </w:t>
      </w:r>
      <w:r>
        <w:rPr>
          <w:sz w:val="24"/>
        </w:rPr>
        <w:t>fórmula:</w:t>
      </w:r>
    </w:p>
    <w:p>
      <w:pPr>
        <w:pStyle w:val="BodyText"/>
        <w:ind w:left="1938"/>
        <w:rPr>
          <w:sz w:val="20"/>
        </w:rPr>
      </w:pPr>
      <w:r>
        <w:rPr>
          <w:sz w:val="20"/>
        </w:rPr>
        <w:pict>
          <v:shape style="width:421.05pt;height:82.8pt;mso-position-horizontal-relative:char;mso-position-vertical-relative:line" type="#_x0000_t202" filled="true" fillcolor="#deeaf6" stroked="false">
            <w10:anchorlock/>
            <v:textbox inset="0,0,0,0">
              <w:txbxContent>
                <w:p>
                  <w:pPr>
                    <w:spacing w:line="480" w:lineRule="auto" w:before="0"/>
                    <w:ind w:left="28" w:right="28" w:firstLine="0"/>
                    <w:jc w:val="both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“...si usted está siendo presionada o impedida de transmitir información en este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momento, por favor, diga la palabra “claro”. Desde la Línea 100 nos comunicaremos</w:t>
                  </w:r>
                  <w:r>
                    <w:rPr>
                      <w:i/>
                      <w:spacing w:val="-5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con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usted, sin ponerla en riesgo”.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ListParagraph"/>
        <w:numPr>
          <w:ilvl w:val="0"/>
          <w:numId w:val="52"/>
        </w:numPr>
        <w:tabs>
          <w:tab w:pos="1619" w:val="left" w:leader="none"/>
        </w:tabs>
        <w:spacing w:line="480" w:lineRule="auto" w:before="91" w:after="0"/>
        <w:ind w:left="1618" w:right="1237" w:hanging="360"/>
        <w:jc w:val="both"/>
        <w:rPr>
          <w:sz w:val="24"/>
        </w:rPr>
      </w:pPr>
      <w:r>
        <w:rPr>
          <w:b/>
          <w:sz w:val="24"/>
        </w:rPr>
        <w:t>Finalización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llamada. </w:t>
      </w:r>
      <w:r>
        <w:rPr>
          <w:sz w:val="24"/>
        </w:rPr>
        <w:t>Se</w:t>
      </w:r>
      <w:r>
        <w:rPr>
          <w:spacing w:val="-5"/>
          <w:sz w:val="24"/>
        </w:rPr>
        <w:t> </w:t>
      </w:r>
      <w:r>
        <w:rPr>
          <w:sz w:val="24"/>
        </w:rPr>
        <w:t>termina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llama</w:t>
      </w:r>
      <w:r>
        <w:rPr>
          <w:spacing w:val="-3"/>
          <w:sz w:val="24"/>
        </w:rPr>
        <w:t> </w:t>
      </w:r>
      <w:r>
        <w:rPr>
          <w:sz w:val="24"/>
        </w:rPr>
        <w:t>cuando</w:t>
      </w:r>
      <w:r>
        <w:rPr>
          <w:spacing w:val="-2"/>
          <w:sz w:val="24"/>
        </w:rPr>
        <w:t> </w:t>
      </w:r>
      <w:r>
        <w:rPr>
          <w:sz w:val="24"/>
        </w:rPr>
        <w:t>corrobora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efectiva</w:t>
      </w:r>
      <w:r>
        <w:rPr>
          <w:spacing w:val="-3"/>
          <w:sz w:val="24"/>
        </w:rPr>
        <w:t> </w:t>
      </w:r>
      <w:r>
        <w:rPr>
          <w:sz w:val="24"/>
        </w:rPr>
        <w:t>intervención</w:t>
      </w:r>
      <w:r>
        <w:rPr>
          <w:spacing w:val="-58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los</w:t>
      </w:r>
      <w:r>
        <w:rPr>
          <w:spacing w:val="-8"/>
          <w:sz w:val="24"/>
        </w:rPr>
        <w:t> </w:t>
      </w:r>
      <w:r>
        <w:rPr>
          <w:sz w:val="24"/>
        </w:rPr>
        <w:t>organismos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emergencia,</w:t>
      </w:r>
      <w:r>
        <w:rPr>
          <w:spacing w:val="-9"/>
          <w:sz w:val="24"/>
        </w:rPr>
        <w:t> </w:t>
      </w:r>
      <w:r>
        <w:rPr>
          <w:sz w:val="24"/>
        </w:rPr>
        <w:t>que</w:t>
      </w:r>
      <w:r>
        <w:rPr>
          <w:spacing w:val="-9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mujer</w:t>
      </w:r>
      <w:r>
        <w:rPr>
          <w:spacing w:val="-9"/>
          <w:sz w:val="24"/>
        </w:rPr>
        <w:t> </w:t>
      </w:r>
      <w:r>
        <w:rPr>
          <w:sz w:val="24"/>
        </w:rPr>
        <w:t>se</w:t>
      </w:r>
      <w:r>
        <w:rPr>
          <w:spacing w:val="-8"/>
          <w:sz w:val="24"/>
        </w:rPr>
        <w:t> </w:t>
      </w:r>
      <w:r>
        <w:rPr>
          <w:sz w:val="24"/>
        </w:rPr>
        <w:t>encuentra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resguardo,</w:t>
      </w:r>
      <w:r>
        <w:rPr>
          <w:spacing w:val="-8"/>
          <w:sz w:val="24"/>
        </w:rPr>
        <w:t> </w:t>
      </w:r>
      <w:r>
        <w:rPr>
          <w:sz w:val="24"/>
        </w:rPr>
        <w:t>y</w:t>
      </w:r>
      <w:r>
        <w:rPr>
          <w:spacing w:val="-9"/>
          <w:sz w:val="24"/>
        </w:rPr>
        <w:t> </w:t>
      </w:r>
      <w:r>
        <w:rPr>
          <w:sz w:val="24"/>
        </w:rPr>
        <w:t>que</w:t>
      </w:r>
      <w:r>
        <w:rPr>
          <w:spacing w:val="-10"/>
          <w:sz w:val="24"/>
        </w:rPr>
        <w:t> </w:t>
      </w:r>
      <w:r>
        <w:rPr>
          <w:sz w:val="24"/>
        </w:rPr>
        <w:t>se</w:t>
      </w:r>
      <w:r>
        <w:rPr>
          <w:spacing w:val="-8"/>
          <w:sz w:val="24"/>
        </w:rPr>
        <w:t> </w:t>
      </w:r>
      <w:r>
        <w:rPr>
          <w:sz w:val="24"/>
        </w:rPr>
        <w:t>brindaron</w:t>
      </w:r>
      <w:r>
        <w:rPr>
          <w:spacing w:val="-58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recursos locales.</w:t>
      </w:r>
    </w:p>
    <w:p>
      <w:pPr>
        <w:pStyle w:val="ListParagraph"/>
        <w:numPr>
          <w:ilvl w:val="0"/>
          <w:numId w:val="52"/>
        </w:numPr>
        <w:tabs>
          <w:tab w:pos="1619" w:val="left" w:leader="none"/>
        </w:tabs>
        <w:spacing w:line="480" w:lineRule="auto" w:before="1" w:after="0"/>
        <w:ind w:left="1618" w:right="1236" w:hanging="360"/>
        <w:jc w:val="both"/>
        <w:rPr>
          <w:sz w:val="24"/>
        </w:rPr>
      </w:pPr>
      <w:r>
        <w:rPr>
          <w:b/>
          <w:sz w:val="24"/>
        </w:rPr>
        <w:t>Seguimiento.</w:t>
      </w:r>
      <w:r>
        <w:rPr>
          <w:b/>
          <w:spacing w:val="-4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día</w:t>
      </w:r>
      <w:r>
        <w:rPr>
          <w:spacing w:val="-1"/>
          <w:sz w:val="24"/>
        </w:rPr>
        <w:t> </w:t>
      </w:r>
      <w:r>
        <w:rPr>
          <w:sz w:val="24"/>
        </w:rPr>
        <w:t>siguiente,</w:t>
      </w:r>
      <w:r>
        <w:rPr>
          <w:spacing w:val="-1"/>
          <w:sz w:val="24"/>
        </w:rPr>
        <w:t> </w:t>
      </w:r>
      <w:r>
        <w:rPr>
          <w:sz w:val="24"/>
        </w:rPr>
        <w:t>llame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persona</w:t>
      </w:r>
      <w:r>
        <w:rPr>
          <w:spacing w:val="-3"/>
          <w:sz w:val="24"/>
        </w:rPr>
        <w:t> </w:t>
      </w:r>
      <w:r>
        <w:rPr>
          <w:sz w:val="24"/>
        </w:rPr>
        <w:t>usuaria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evaluar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estado</w:t>
      </w:r>
      <w:r>
        <w:rPr>
          <w:spacing w:val="-1"/>
          <w:sz w:val="24"/>
        </w:rPr>
        <w:t> </w:t>
      </w:r>
      <w:r>
        <w:rPr>
          <w:sz w:val="24"/>
        </w:rPr>
        <w:t>emocional</w:t>
      </w:r>
      <w:r>
        <w:rPr>
          <w:spacing w:val="-58"/>
          <w:sz w:val="24"/>
        </w:rPr>
        <w:t> </w:t>
      </w:r>
      <w:r>
        <w:rPr>
          <w:sz w:val="24"/>
        </w:rPr>
        <w:t>actual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solicitante.</w:t>
      </w:r>
      <w:r>
        <w:rPr>
          <w:spacing w:val="-3"/>
          <w:sz w:val="24"/>
        </w:rPr>
        <w:t> </w:t>
      </w:r>
      <w:r>
        <w:rPr>
          <w:sz w:val="24"/>
        </w:rPr>
        <w:t>Siempre</w:t>
      </w:r>
      <w:r>
        <w:rPr>
          <w:spacing w:val="-5"/>
          <w:sz w:val="24"/>
        </w:rPr>
        <w:t> </w:t>
      </w:r>
      <w:r>
        <w:rPr>
          <w:sz w:val="24"/>
        </w:rPr>
        <w:t>se</w:t>
      </w:r>
      <w:r>
        <w:rPr>
          <w:spacing w:val="-5"/>
          <w:sz w:val="24"/>
        </w:rPr>
        <w:t> </w:t>
      </w:r>
      <w:r>
        <w:rPr>
          <w:sz w:val="24"/>
        </w:rPr>
        <w:t>le</w:t>
      </w:r>
      <w:r>
        <w:rPr>
          <w:spacing w:val="-4"/>
          <w:sz w:val="24"/>
        </w:rPr>
        <w:t> </w:t>
      </w:r>
      <w:r>
        <w:rPr>
          <w:sz w:val="24"/>
        </w:rPr>
        <w:t>ofrece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posibilidad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comunicarse</w:t>
      </w:r>
      <w:r>
        <w:rPr>
          <w:spacing w:val="-5"/>
          <w:sz w:val="24"/>
        </w:rPr>
        <w:t> </w:t>
      </w:r>
      <w:r>
        <w:rPr>
          <w:sz w:val="24"/>
        </w:rPr>
        <w:t>nuevamente</w:t>
      </w:r>
      <w:r>
        <w:rPr>
          <w:spacing w:val="-5"/>
          <w:sz w:val="24"/>
        </w:rPr>
        <w:t> </w:t>
      </w:r>
      <w:r>
        <w:rPr>
          <w:sz w:val="24"/>
        </w:rPr>
        <w:t>con</w:t>
      </w:r>
      <w:r>
        <w:rPr>
          <w:spacing w:val="-58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Línea</w:t>
      </w:r>
      <w:r>
        <w:rPr>
          <w:spacing w:val="-2"/>
          <w:sz w:val="24"/>
        </w:rPr>
        <w:t> </w:t>
      </w:r>
      <w:r>
        <w:rPr>
          <w:sz w:val="24"/>
        </w:rPr>
        <w:t>100, a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fines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recibir información, orientación</w:t>
      </w:r>
      <w:r>
        <w:rPr>
          <w:spacing w:val="-1"/>
          <w:sz w:val="24"/>
        </w:rPr>
        <w:t> </w:t>
      </w:r>
      <w:r>
        <w:rPr>
          <w:sz w:val="24"/>
        </w:rPr>
        <w:t>y contención.</w:t>
      </w:r>
    </w:p>
    <w:p>
      <w:pPr>
        <w:pStyle w:val="Heading1"/>
        <w:numPr>
          <w:ilvl w:val="0"/>
          <w:numId w:val="55"/>
        </w:numPr>
        <w:tabs>
          <w:tab w:pos="1619" w:val="left" w:leader="none"/>
        </w:tabs>
        <w:spacing w:line="240" w:lineRule="auto" w:before="0" w:after="0"/>
        <w:ind w:left="1618" w:right="0" w:hanging="361"/>
        <w:jc w:val="both"/>
      </w:pPr>
      <w:bookmarkStart w:name="_bookmark59" w:id="110"/>
      <w:bookmarkEnd w:id="110"/>
      <w:r>
        <w:rPr>
          <w:b w:val="0"/>
        </w:rPr>
      </w:r>
      <w:bookmarkStart w:name="_bookmark59" w:id="111"/>
      <w:bookmarkEnd w:id="111"/>
      <w:r>
        <w:rPr/>
        <w:t>Lla</w:t>
      </w:r>
      <w:r>
        <w:rPr/>
        <w:t>madas</w:t>
      </w:r>
      <w:r>
        <w:rPr>
          <w:spacing w:val="-5"/>
        </w:rPr>
        <w:t> </w:t>
      </w:r>
      <w:r>
        <w:rPr/>
        <w:t>silentes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258" w:right="1229" w:firstLine="707"/>
        <w:jc w:val="both"/>
      </w:pPr>
      <w:r>
        <w:rPr>
          <w:spacing w:val="-1"/>
        </w:rPr>
        <w:t>Por</w:t>
      </w:r>
      <w:r>
        <w:rPr>
          <w:spacing w:val="-15"/>
        </w:rPr>
        <w:t> </w:t>
      </w:r>
      <w:r>
        <w:rPr>
          <w:spacing w:val="-1"/>
        </w:rPr>
        <w:t>lo</w:t>
      </w:r>
      <w:r>
        <w:rPr>
          <w:spacing w:val="-14"/>
        </w:rPr>
        <w:t> </w:t>
      </w:r>
      <w:r>
        <w:rPr>
          <w:spacing w:val="-1"/>
        </w:rPr>
        <w:t>general,</w:t>
      </w:r>
      <w:r>
        <w:rPr>
          <w:spacing w:val="-15"/>
        </w:rPr>
        <w:t> </w:t>
      </w:r>
      <w:r>
        <w:rPr/>
        <w:t>las</w:t>
      </w:r>
      <w:r>
        <w:rPr>
          <w:spacing w:val="-15"/>
        </w:rPr>
        <w:t> </w:t>
      </w:r>
      <w:r>
        <w:rPr/>
        <w:t>víctimas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violencia</w:t>
      </w:r>
      <w:r>
        <w:rPr>
          <w:spacing w:val="-15"/>
        </w:rPr>
        <w:t> </w:t>
      </w:r>
      <w:r>
        <w:rPr/>
        <w:t>hacen</w:t>
      </w:r>
      <w:r>
        <w:rPr>
          <w:spacing w:val="-15"/>
        </w:rPr>
        <w:t> </w:t>
      </w:r>
      <w:r>
        <w:rPr/>
        <w:t>un</w:t>
      </w:r>
      <w:r>
        <w:rPr>
          <w:spacing w:val="-12"/>
        </w:rPr>
        <w:t> </w:t>
      </w:r>
      <w:r>
        <w:rPr/>
        <w:t>esfuerzo</w:t>
      </w:r>
      <w:r>
        <w:rPr>
          <w:spacing w:val="-15"/>
        </w:rPr>
        <w:t> </w:t>
      </w:r>
      <w:r>
        <w:rPr/>
        <w:t>grande</w:t>
      </w:r>
      <w:r>
        <w:rPr>
          <w:spacing w:val="-15"/>
        </w:rPr>
        <w:t> </w:t>
      </w:r>
      <w:r>
        <w:rPr/>
        <w:t>para</w:t>
      </w:r>
      <w:r>
        <w:rPr>
          <w:spacing w:val="-15"/>
        </w:rPr>
        <w:t> </w:t>
      </w:r>
      <w:r>
        <w:rPr/>
        <w:t>decidirse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contar</w:t>
      </w:r>
      <w:r>
        <w:rPr>
          <w:spacing w:val="-57"/>
        </w:rPr>
        <w:t> </w:t>
      </w:r>
      <w:r>
        <w:rPr/>
        <w:t>su</w:t>
      </w:r>
      <w:r>
        <w:rPr>
          <w:spacing w:val="-5"/>
        </w:rPr>
        <w:t> </w:t>
      </w:r>
      <w:r>
        <w:rPr/>
        <w:t>problema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terceras</w:t>
      </w:r>
      <w:r>
        <w:rPr>
          <w:spacing w:val="-4"/>
        </w:rPr>
        <w:t> </w:t>
      </w:r>
      <w:r>
        <w:rPr/>
        <w:t>personas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buscar</w:t>
      </w:r>
      <w:r>
        <w:rPr>
          <w:spacing w:val="-5"/>
        </w:rPr>
        <w:t> </w:t>
      </w:r>
      <w:r>
        <w:rPr/>
        <w:t>ayuda.</w:t>
      </w:r>
      <w:r>
        <w:rPr>
          <w:spacing w:val="-4"/>
        </w:rPr>
        <w:t> </w:t>
      </w:r>
      <w:r>
        <w:rPr/>
        <w:t>Este</w:t>
      </w:r>
      <w:r>
        <w:rPr>
          <w:spacing w:val="-4"/>
        </w:rPr>
        <w:t> </w:t>
      </w:r>
      <w:r>
        <w:rPr/>
        <w:t>podría</w:t>
      </w:r>
      <w:r>
        <w:rPr>
          <w:spacing w:val="-6"/>
        </w:rPr>
        <w:t> </w:t>
      </w:r>
      <w:r>
        <w:rPr/>
        <w:t>ser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caso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4"/>
        </w:rPr>
        <w:t> </w:t>
      </w:r>
      <w:r>
        <w:rPr/>
        <w:t>llamadas</w:t>
      </w:r>
      <w:r>
        <w:rPr>
          <w:spacing w:val="-4"/>
        </w:rPr>
        <w:t> </w:t>
      </w:r>
      <w:r>
        <w:rPr/>
        <w:t>silentes</w:t>
      </w:r>
      <w:r>
        <w:rPr>
          <w:spacing w:val="-58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Línea</w:t>
      </w:r>
      <w:r>
        <w:rPr>
          <w:spacing w:val="-2"/>
        </w:rPr>
        <w:t> </w:t>
      </w:r>
      <w:r>
        <w:rPr/>
        <w:t>100,</w:t>
      </w:r>
      <w:r>
        <w:rPr>
          <w:spacing w:val="1"/>
        </w:rPr>
        <w:t> </w:t>
      </w:r>
      <w:r>
        <w:rPr/>
        <w:t>es</w:t>
      </w:r>
      <w:r>
        <w:rPr>
          <w:spacing w:val="-1"/>
        </w:rPr>
        <w:t> </w:t>
      </w:r>
      <w:r>
        <w:rPr/>
        <w:t>decir,</w:t>
      </w:r>
      <w:r>
        <w:rPr>
          <w:spacing w:val="1"/>
        </w:rPr>
        <w:t> </w:t>
      </w:r>
      <w:r>
        <w:rPr/>
        <w:t>usuarias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marcan</w:t>
      </w:r>
      <w:r>
        <w:rPr>
          <w:spacing w:val="2"/>
        </w:rPr>
        <w:t> </w:t>
      </w:r>
      <w:r>
        <w:rPr/>
        <w:t>el</w:t>
      </w:r>
      <w:r>
        <w:rPr>
          <w:spacing w:val="-1"/>
        </w:rPr>
        <w:t> </w:t>
      </w:r>
      <w:r>
        <w:rPr/>
        <w:t>número,</w:t>
      </w:r>
      <w:r>
        <w:rPr>
          <w:spacing w:val="-1"/>
        </w:rPr>
        <w:t> </w:t>
      </w:r>
      <w:r>
        <w:rPr/>
        <w:t>pero luego</w:t>
      </w:r>
      <w:r>
        <w:rPr>
          <w:spacing w:val="-1"/>
        </w:rPr>
        <w:t> </w:t>
      </w:r>
      <w:r>
        <w:rPr/>
        <w:t>no hablan</w:t>
      </w:r>
      <w:r>
        <w:rPr>
          <w:spacing w:val="-1"/>
        </w:rPr>
        <w:t> </w:t>
      </w:r>
      <w:r>
        <w:rPr/>
        <w:t>ni</w:t>
      </w:r>
      <w:r>
        <w:rPr>
          <w:spacing w:val="-1"/>
        </w:rPr>
        <w:t> </w:t>
      </w:r>
      <w:r>
        <w:rPr/>
        <w:t>responden.</w:t>
      </w:r>
    </w:p>
    <w:p>
      <w:pPr>
        <w:pStyle w:val="BodyText"/>
        <w:spacing w:before="9"/>
        <w:rPr>
          <w:sz w:val="20"/>
        </w:rPr>
      </w:pPr>
      <w:r>
        <w:rPr/>
        <w:pict>
          <v:group style="position:absolute;margin-left:65.064003pt;margin-top:13.900264pt;width:465.35pt;height:29.05pt;mso-position-horizontal-relative:page;mso-position-vertical-relative:paragraph;z-index:-15595520;mso-wrap-distance-left:0;mso-wrap-distance-right:0" coordorigin="1301,278" coordsize="9307,581">
            <v:shape style="position:absolute;left:1301;top:278;width:9307;height:581" coordorigin="1301,278" coordsize="9307,581" path="m10598,278l1311,278,1301,278,1301,288,1301,583,1301,859,1311,859,1311,583,1311,288,10598,288,10598,278xm10608,278l10598,278,10598,288,10598,583,10598,859,10608,859,10608,583,10608,288,10608,278xe" filled="true" fillcolor="#808080" stroked="false">
              <v:path arrowok="t"/>
              <v:fill type="solid"/>
            </v:shape>
            <v:shape style="position:absolute;left:1301;top:278;width:9307;height:581" type="#_x0000_t202" filled="false" stroked="false">
              <v:textbox inset="0,0,0,0">
                <w:txbxContent>
                  <w:p>
                    <w:pPr>
                      <w:spacing w:before="28"/>
                      <w:ind w:left="117" w:right="119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Las</w:t>
                    </w:r>
                    <w:r>
                      <w:rPr>
                        <w:b/>
                        <w:i/>
                        <w:spacing w:val="-7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llamadas</w:t>
                    </w:r>
                    <w:r>
                      <w:rPr>
                        <w:b/>
                        <w:i/>
                        <w:spacing w:val="-6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silentes</w:t>
                    </w:r>
                    <w:r>
                      <w:rPr>
                        <w:b/>
                        <w:i/>
                        <w:spacing w:val="-6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tienen</w:t>
                    </w:r>
                    <w:r>
                      <w:rPr>
                        <w:b/>
                        <w:i/>
                        <w:spacing w:val="-7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algunas</w:t>
                    </w:r>
                    <w:r>
                      <w:rPr>
                        <w:b/>
                        <w:i/>
                        <w:spacing w:val="-6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características</w:t>
                    </w:r>
                    <w:r>
                      <w:rPr>
                        <w:b/>
                        <w:i/>
                        <w:spacing w:val="-6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comunes.</w:t>
                    </w:r>
                    <w:r>
                      <w:rPr>
                        <w:b/>
                        <w:i/>
                        <w:spacing w:val="-7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Generalmente</w:t>
                    </w:r>
                    <w:r>
                      <w:rPr>
                        <w:b/>
                        <w:i/>
                        <w:spacing w:val="-7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se</w:t>
                    </w:r>
                    <w:r>
                      <w:rPr>
                        <w:b/>
                        <w:i/>
                        <w:spacing w:val="-7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les</w:t>
                    </w:r>
                    <w:r>
                      <w:rPr>
                        <w:b/>
                        <w:i/>
                        <w:spacing w:val="-7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reconoce</w:t>
                    </w:r>
                    <w:r>
                      <w:rPr>
                        <w:b/>
                        <w:i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por</w:t>
                    </w:r>
                    <w:r>
                      <w:rPr>
                        <w:b/>
                        <w:i/>
                        <w:spacing w:val="37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la</w:t>
                    </w:r>
                    <w:r>
                      <w:rPr>
                        <w:b/>
                        <w:i/>
                        <w:spacing w:val="38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forma</w:t>
                    </w:r>
                    <w:r>
                      <w:rPr>
                        <w:b/>
                        <w:i/>
                        <w:spacing w:val="38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agitada</w:t>
                    </w:r>
                    <w:r>
                      <w:rPr>
                        <w:b/>
                        <w:i/>
                        <w:spacing w:val="38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en</w:t>
                    </w:r>
                    <w:r>
                      <w:rPr>
                        <w:b/>
                        <w:i/>
                        <w:spacing w:val="37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que</w:t>
                    </w:r>
                    <w:r>
                      <w:rPr>
                        <w:b/>
                        <w:i/>
                        <w:spacing w:val="37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respiran</w:t>
                    </w:r>
                    <w:r>
                      <w:rPr>
                        <w:b/>
                        <w:i/>
                        <w:spacing w:val="38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o</w:t>
                    </w:r>
                    <w:r>
                      <w:rPr>
                        <w:b/>
                        <w:i/>
                        <w:spacing w:val="38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los</w:t>
                    </w:r>
                    <w:r>
                      <w:rPr>
                        <w:b/>
                        <w:i/>
                        <w:spacing w:val="37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gritos</w:t>
                    </w:r>
                    <w:r>
                      <w:rPr>
                        <w:b/>
                        <w:i/>
                        <w:spacing w:val="38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o</w:t>
                    </w:r>
                    <w:r>
                      <w:rPr>
                        <w:b/>
                        <w:i/>
                        <w:spacing w:val="38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ruidos</w:t>
                    </w:r>
                    <w:r>
                      <w:rPr>
                        <w:b/>
                        <w:i/>
                        <w:spacing w:val="38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ambientales</w:t>
                    </w:r>
                    <w:r>
                      <w:rPr>
                        <w:b/>
                        <w:i/>
                        <w:spacing w:val="37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que</w:t>
                    </w:r>
                    <w:r>
                      <w:rPr>
                        <w:b/>
                        <w:i/>
                        <w:spacing w:val="37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se</w:t>
                    </w:r>
                    <w:r>
                      <w:rPr>
                        <w:b/>
                        <w:i/>
                        <w:spacing w:val="37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perciben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0"/>
        </w:rPr>
        <w:sectPr>
          <w:headerReference w:type="default" r:id="rId726"/>
          <w:footerReference w:type="default" r:id="rId727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ind w:left="1141"/>
        <w:rPr>
          <w:sz w:val="20"/>
        </w:rPr>
      </w:pPr>
      <w:r>
        <w:rPr>
          <w:sz w:val="20"/>
        </w:rPr>
        <w:pict>
          <v:group style="width:465.35pt;height:56.7pt;mso-position-horizontal-relative:char;mso-position-vertical-relative:line" coordorigin="0,0" coordsize="9307,1134">
            <v:shape style="position:absolute;left:-1;top:0;width:9307;height:1134" coordorigin="0,0" coordsize="9307,1134" path="m9297,1124l10,1124,10,828,10,552,10,276,10,0,0,0,0,276,0,552,0,828,0,1124,0,1133,10,1133,9297,1133,9297,1124xm9306,0l9297,0,9297,276,9297,552,9297,828,9297,1124,9297,1133,9306,1133,9306,1124,9306,828,9306,552,9306,276,9306,0xe" filled="true" fillcolor="#808080" stroked="false">
              <v:path arrowok="t"/>
              <v:fill type="solid"/>
            </v:shape>
            <v:shape style="position:absolute;left:0;top:0;width:9307;height:1134" type="#_x0000_t202" filled="false" stroked="false">
              <v:textbox inset="0,0,0,0">
                <w:txbxContent>
                  <w:p>
                    <w:pPr>
                      <w:spacing w:before="0"/>
                      <w:ind w:left="117" w:right="120" w:firstLine="0"/>
                      <w:jc w:val="both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durante la llamada. El silencio es una reacción frente al temor, miedo, desconfianza y</w:t>
                    </w:r>
                    <w:r>
                      <w:rPr>
                        <w:b/>
                        <w:i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también</w:t>
                    </w:r>
                    <w:r>
                      <w:rPr>
                        <w:b/>
                        <w:i/>
                        <w:spacing w:val="-13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frente</w:t>
                    </w:r>
                    <w:r>
                      <w:rPr>
                        <w:b/>
                        <w:i/>
                        <w:spacing w:val="-14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a</w:t>
                    </w:r>
                    <w:r>
                      <w:rPr>
                        <w:b/>
                        <w:i/>
                        <w:spacing w:val="-13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la</w:t>
                    </w:r>
                    <w:r>
                      <w:rPr>
                        <w:b/>
                        <w:i/>
                        <w:spacing w:val="-13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vergüenza</w:t>
                    </w:r>
                    <w:r>
                      <w:rPr>
                        <w:b/>
                        <w:i/>
                        <w:spacing w:val="-13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de</w:t>
                    </w:r>
                    <w:r>
                      <w:rPr>
                        <w:b/>
                        <w:i/>
                        <w:spacing w:val="-14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ser</w:t>
                    </w:r>
                    <w:r>
                      <w:rPr>
                        <w:b/>
                        <w:i/>
                        <w:spacing w:val="-13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víctimas</w:t>
                    </w:r>
                    <w:r>
                      <w:rPr>
                        <w:b/>
                        <w:i/>
                        <w:spacing w:val="-13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de</w:t>
                    </w:r>
                    <w:r>
                      <w:rPr>
                        <w:b/>
                        <w:i/>
                        <w:spacing w:val="-14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violencia</w:t>
                    </w:r>
                    <w:r>
                      <w:rPr>
                        <w:b/>
                        <w:i/>
                        <w:spacing w:val="-13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y</w:t>
                    </w:r>
                    <w:r>
                      <w:rPr>
                        <w:b/>
                        <w:i/>
                        <w:spacing w:val="-14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tener</w:t>
                    </w:r>
                    <w:r>
                      <w:rPr>
                        <w:b/>
                        <w:i/>
                        <w:spacing w:val="-14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que</w:t>
                    </w:r>
                    <w:r>
                      <w:rPr>
                        <w:b/>
                        <w:i/>
                        <w:spacing w:val="-14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reconocerse</w:t>
                    </w:r>
                    <w:r>
                      <w:rPr>
                        <w:b/>
                        <w:i/>
                        <w:spacing w:val="-12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como</w:t>
                    </w:r>
                    <w:r>
                      <w:rPr>
                        <w:b/>
                        <w:i/>
                        <w:spacing w:val="-13"/>
                        <w:sz w:val="24"/>
                        <w:shd w:fill="D9D9D9" w:color="auto" w:val="clear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“mal</w:t>
                    </w:r>
                    <w:r>
                      <w:rPr>
                        <w:b/>
                        <w:i/>
                        <w:spacing w:val="-58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queridas”. En otros casos, el silencio se debe a que el agresor está cerca o ingresa</w:t>
                    </w:r>
                    <w:r>
                      <w:rPr>
                        <w:b/>
                        <w:i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  <w:shd w:fill="D9D9D9" w:color="auto" w:val="clear"/>
                      </w:rPr>
                      <w:t>intempestivamente.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480" w:lineRule="auto" w:before="90"/>
        <w:ind w:left="1258" w:right="1238" w:firstLine="719"/>
        <w:jc w:val="both"/>
      </w:pPr>
      <w:r>
        <w:rPr/>
        <w:t>Las</w:t>
      </w:r>
      <w:r>
        <w:rPr>
          <w:spacing w:val="-9"/>
        </w:rPr>
        <w:t> </w:t>
      </w:r>
      <w:r>
        <w:rPr/>
        <w:t>usuarias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guardan</w:t>
      </w:r>
      <w:r>
        <w:rPr>
          <w:spacing w:val="-8"/>
        </w:rPr>
        <w:t> </w:t>
      </w:r>
      <w:r>
        <w:rPr/>
        <w:t>silencio</w:t>
      </w:r>
      <w:r>
        <w:rPr>
          <w:spacing w:val="-8"/>
        </w:rPr>
        <w:t> </w:t>
      </w:r>
      <w:r>
        <w:rPr/>
        <w:t>requieren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un</w:t>
      </w:r>
      <w:r>
        <w:rPr>
          <w:spacing w:val="-7"/>
        </w:rPr>
        <w:t> </w:t>
      </w:r>
      <w:r>
        <w:rPr/>
        <w:t>abordaje</w:t>
      </w:r>
      <w:r>
        <w:rPr>
          <w:spacing w:val="-9"/>
        </w:rPr>
        <w:t> </w:t>
      </w:r>
      <w:r>
        <w:rPr/>
        <w:t>adecuado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sus</w:t>
      </w:r>
      <w:r>
        <w:rPr>
          <w:spacing w:val="-8"/>
        </w:rPr>
        <w:t> </w:t>
      </w:r>
      <w:r>
        <w:rPr/>
        <w:t>necesidades.</w:t>
      </w:r>
      <w:r>
        <w:rPr>
          <w:spacing w:val="-58"/>
        </w:rPr>
        <w:t> </w:t>
      </w:r>
      <w:r>
        <w:rPr/>
        <w:t>Ellas necesitan sentirse escuchadas y percibir, explícitamente, que se les ayudará. El tono de</w:t>
      </w:r>
      <w:r>
        <w:rPr>
          <w:spacing w:val="1"/>
        </w:rPr>
        <w:t> </w:t>
      </w:r>
      <w:r>
        <w:rPr/>
        <w:t>voz</w:t>
      </w:r>
      <w:r>
        <w:rPr>
          <w:spacing w:val="-2"/>
        </w:rPr>
        <w:t> </w:t>
      </w:r>
      <w:r>
        <w:rPr/>
        <w:t>es clave: debe</w:t>
      </w:r>
      <w:r>
        <w:rPr>
          <w:spacing w:val="-2"/>
        </w:rPr>
        <w:t> </w:t>
      </w:r>
      <w:r>
        <w:rPr/>
        <w:t>ser cálido, es decir, suave,</w:t>
      </w:r>
      <w:r>
        <w:rPr>
          <w:spacing w:val="-1"/>
        </w:rPr>
        <w:t> </w:t>
      </w:r>
      <w:r>
        <w:rPr/>
        <w:t>sereno y cercano.</w:t>
      </w:r>
    </w:p>
    <w:p>
      <w:pPr>
        <w:pStyle w:val="BodyText"/>
        <w:spacing w:line="480" w:lineRule="auto"/>
        <w:ind w:left="1258" w:right="1232" w:firstLine="719"/>
        <w:jc w:val="both"/>
      </w:pPr>
      <w:r>
        <w:rPr/>
        <w:t>Cuando ingrese una llamada silente, siga los siguientes cuatro pasos</w:t>
      </w:r>
      <w:r>
        <w:rPr>
          <w:vertAlign w:val="superscript"/>
        </w:rPr>
        <w:t>58</w:t>
      </w:r>
      <w:r>
        <w:rPr>
          <w:vertAlign w:val="baseline"/>
        </w:rPr>
        <w:t>. Puede usted</w:t>
      </w:r>
      <w:r>
        <w:rPr>
          <w:spacing w:val="1"/>
          <w:vertAlign w:val="baseline"/>
        </w:rPr>
        <w:t> </w:t>
      </w:r>
      <w:r>
        <w:rPr>
          <w:vertAlign w:val="baseline"/>
        </w:rPr>
        <w:t>escoger entre</w:t>
      </w:r>
      <w:r>
        <w:rPr>
          <w:spacing w:val="-2"/>
          <w:vertAlign w:val="baseline"/>
        </w:rPr>
        <w:t> </w:t>
      </w:r>
      <w:r>
        <w:rPr>
          <w:vertAlign w:val="baseline"/>
        </w:rPr>
        <w:t>una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las siguientes estrategias:</w:t>
      </w:r>
    </w:p>
    <w:p>
      <w:pPr>
        <w:pStyle w:val="Heading1"/>
        <w:ind w:left="1258"/>
        <w:jc w:val="both"/>
      </w:pPr>
      <w:r>
        <w:rPr/>
        <w:t>Estrategia</w:t>
      </w:r>
      <w:r>
        <w:rPr>
          <w:spacing w:val="-2"/>
        </w:rPr>
        <w:t> </w:t>
      </w:r>
      <w:r>
        <w:rPr/>
        <w:t>A</w:t>
      </w:r>
    </w:p>
    <w:p>
      <w:pPr>
        <w:pStyle w:val="BodyText"/>
        <w:rPr>
          <w:b/>
        </w:rPr>
      </w:pPr>
    </w:p>
    <w:p>
      <w:pPr>
        <w:spacing w:before="1"/>
        <w:ind w:left="1258" w:right="0" w:firstLine="0"/>
        <w:jc w:val="both"/>
        <w:rPr>
          <w:b/>
          <w:sz w:val="24"/>
        </w:rPr>
      </w:pPr>
      <w:r>
        <w:rPr>
          <w:b/>
          <w:sz w:val="24"/>
        </w:rPr>
        <w:t>Paso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Reiteración del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saludo,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pero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forma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más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cálida</w:t>
      </w:r>
    </w:p>
    <w:p>
      <w:pPr>
        <w:pStyle w:val="BodyText"/>
        <w:spacing w:before="11"/>
        <w:rPr>
          <w:b/>
          <w:sz w:val="21"/>
        </w:rPr>
      </w:pPr>
      <w:r>
        <w:rPr/>
        <w:pict>
          <v:shape style="position:absolute;margin-left:104.900002pt;margin-top:13.836041pt;width:421.05pt;height:55.2pt;mso-position-horizontal-relative:page;mso-position-vertical-relative:paragraph;z-index:-15594496;mso-wrap-distance-left:0;mso-wrap-distance-right:0" type="#_x0000_t202" filled="true" fillcolor="#deeaf6" stroked="false">
            <v:textbox inset="0,0,0,0">
              <w:txbxContent>
                <w:p>
                  <w:pPr>
                    <w:spacing w:line="480" w:lineRule="auto" w:before="0"/>
                    <w:ind w:left="28" w:right="26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“Mi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nombre es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(primer</w:t>
                  </w:r>
                  <w:r>
                    <w:rPr>
                      <w:i/>
                      <w:spacing w:val="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nombre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con</w:t>
                  </w:r>
                  <w:r>
                    <w:rPr>
                      <w:i/>
                      <w:spacing w:val="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segundo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apellido).</w:t>
                  </w:r>
                  <w:r>
                    <w:rPr>
                      <w:i/>
                      <w:spacing w:val="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Estoy aquí</w:t>
                  </w:r>
                  <w:r>
                    <w:rPr>
                      <w:i/>
                      <w:spacing w:val="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para</w:t>
                  </w:r>
                  <w:r>
                    <w:rPr>
                      <w:i/>
                      <w:spacing w:val="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ayudarle en</w:t>
                  </w:r>
                  <w:r>
                    <w:rPr>
                      <w:i/>
                      <w:spacing w:val="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lo</w:t>
                  </w:r>
                  <w:r>
                    <w:rPr>
                      <w:i/>
                      <w:spacing w:val="-5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que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necesite. ¿En qué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puedo ayudarle?”.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8"/>
        </w:rPr>
      </w:pPr>
    </w:p>
    <w:p>
      <w:pPr>
        <w:spacing w:before="90"/>
        <w:ind w:left="1258" w:right="0" w:firstLine="0"/>
        <w:jc w:val="left"/>
        <w:rPr>
          <w:sz w:val="24"/>
        </w:rPr>
      </w:pPr>
      <w:r>
        <w:rPr>
          <w:b/>
          <w:sz w:val="24"/>
        </w:rPr>
        <w:t>Paso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Sostén. </w:t>
      </w:r>
      <w:r>
        <w:rPr>
          <w:sz w:val="24"/>
        </w:rPr>
        <w:t>Si</w:t>
      </w:r>
      <w:r>
        <w:rPr>
          <w:spacing w:val="-1"/>
          <w:sz w:val="24"/>
        </w:rPr>
        <w:t> </w:t>
      </w:r>
      <w:r>
        <w:rPr>
          <w:sz w:val="24"/>
        </w:rPr>
        <w:t>luego del</w:t>
      </w:r>
      <w:r>
        <w:rPr>
          <w:spacing w:val="-1"/>
          <w:sz w:val="24"/>
        </w:rPr>
        <w:t> </w:t>
      </w:r>
      <w:r>
        <w:rPr>
          <w:sz w:val="24"/>
        </w:rPr>
        <w:t>saludo no</w:t>
      </w:r>
      <w:r>
        <w:rPr>
          <w:spacing w:val="-1"/>
          <w:sz w:val="24"/>
        </w:rPr>
        <w:t> </w:t>
      </w:r>
      <w:r>
        <w:rPr>
          <w:sz w:val="24"/>
        </w:rPr>
        <w:t>responde, diga</w:t>
      </w:r>
      <w:r>
        <w:rPr>
          <w:spacing w:val="-1"/>
          <w:sz w:val="24"/>
        </w:rPr>
        <w:t> </w:t>
      </w:r>
      <w:r>
        <w:rPr>
          <w:sz w:val="24"/>
        </w:rPr>
        <w:t>lo siguiente:</w:t>
      </w:r>
    </w:p>
    <w:p>
      <w:pPr>
        <w:pStyle w:val="BodyText"/>
        <w:rPr>
          <w:sz w:val="22"/>
        </w:rPr>
      </w:pPr>
      <w:r>
        <w:rPr/>
        <w:pict>
          <v:shape style="position:absolute;margin-left:104.900002pt;margin-top:13.873028pt;width:421.05pt;height:55.2pt;mso-position-horizontal-relative:page;mso-position-vertical-relative:paragraph;z-index:-15593984;mso-wrap-distance-left:0;mso-wrap-distance-right:0" type="#_x0000_t202" filled="true" fillcolor="#deeaf6" stroked="false">
            <v:textbox inset="0,0,0,0">
              <w:txbxContent>
                <w:p>
                  <w:pPr>
                    <w:spacing w:line="275" w:lineRule="exact" w:before="0"/>
                    <w:ind w:left="28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“Puede</w:t>
                  </w:r>
                  <w:r>
                    <w:rPr>
                      <w:i/>
                      <w:spacing w:val="36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confiar</w:t>
                  </w:r>
                  <w:r>
                    <w:rPr>
                      <w:i/>
                      <w:spacing w:val="3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en</w:t>
                  </w:r>
                  <w:r>
                    <w:rPr>
                      <w:i/>
                      <w:spacing w:val="38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nosotras.</w:t>
                  </w:r>
                  <w:r>
                    <w:rPr>
                      <w:i/>
                      <w:spacing w:val="3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Solo</w:t>
                  </w:r>
                  <w:r>
                    <w:rPr>
                      <w:i/>
                      <w:spacing w:val="38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estamos</w:t>
                  </w:r>
                  <w:r>
                    <w:rPr>
                      <w:i/>
                      <w:spacing w:val="3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usted</w:t>
                  </w:r>
                  <w:r>
                    <w:rPr>
                      <w:i/>
                      <w:spacing w:val="3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y</w:t>
                  </w:r>
                  <w:r>
                    <w:rPr>
                      <w:i/>
                      <w:spacing w:val="36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yo.</w:t>
                  </w:r>
                  <w:r>
                    <w:rPr>
                      <w:i/>
                      <w:spacing w:val="38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¿En</w:t>
                  </w:r>
                  <w:r>
                    <w:rPr>
                      <w:i/>
                      <w:spacing w:val="36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qué</w:t>
                  </w:r>
                  <w:r>
                    <w:rPr>
                      <w:i/>
                      <w:spacing w:val="3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la</w:t>
                  </w:r>
                  <w:r>
                    <w:rPr>
                      <w:i/>
                      <w:spacing w:val="3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puedo</w:t>
                  </w:r>
                  <w:r>
                    <w:rPr>
                      <w:i/>
                      <w:spacing w:val="38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ayudar?”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line="480" w:lineRule="auto" w:before="90"/>
        <w:ind w:left="1258" w:right="1232" w:firstLine="0"/>
        <w:jc w:val="left"/>
        <w:rPr>
          <w:sz w:val="24"/>
        </w:rPr>
      </w:pPr>
      <w:r>
        <w:rPr>
          <w:b/>
          <w:sz w:val="24"/>
        </w:rPr>
        <w:t>Paso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3: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Espera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silente.</w:t>
      </w:r>
      <w:r>
        <w:rPr>
          <w:b/>
          <w:spacing w:val="10"/>
          <w:sz w:val="24"/>
        </w:rPr>
        <w:t> </w:t>
      </w:r>
      <w:r>
        <w:rPr>
          <w:sz w:val="24"/>
        </w:rPr>
        <w:t>Espere</w:t>
      </w:r>
      <w:r>
        <w:rPr>
          <w:spacing w:val="4"/>
          <w:sz w:val="24"/>
        </w:rPr>
        <w:t> </w:t>
      </w:r>
      <w:r>
        <w:rPr>
          <w:sz w:val="24"/>
        </w:rPr>
        <w:t>respuesta</w:t>
      </w:r>
      <w:r>
        <w:rPr>
          <w:spacing w:val="3"/>
          <w:sz w:val="24"/>
        </w:rPr>
        <w:t> </w:t>
      </w:r>
      <w:r>
        <w:rPr>
          <w:sz w:val="24"/>
        </w:rPr>
        <w:t>por</w:t>
      </w:r>
      <w:r>
        <w:rPr>
          <w:spacing w:val="2"/>
          <w:sz w:val="24"/>
        </w:rPr>
        <w:t> </w:t>
      </w:r>
      <w:r>
        <w:rPr>
          <w:sz w:val="24"/>
        </w:rPr>
        <w:t>20</w:t>
      </w:r>
      <w:r>
        <w:rPr>
          <w:spacing w:val="8"/>
          <w:sz w:val="24"/>
        </w:rPr>
        <w:t> </w:t>
      </w:r>
      <w:r>
        <w:rPr>
          <w:sz w:val="24"/>
        </w:rPr>
        <w:t>segundos</w:t>
      </w:r>
      <w:r>
        <w:rPr>
          <w:spacing w:val="4"/>
          <w:sz w:val="24"/>
        </w:rPr>
        <w:t> </w:t>
      </w:r>
      <w:r>
        <w:rPr>
          <w:sz w:val="24"/>
        </w:rPr>
        <w:t>aproximadamente</w:t>
      </w:r>
      <w:r>
        <w:rPr>
          <w:spacing w:val="3"/>
          <w:sz w:val="24"/>
        </w:rPr>
        <w:t> </w:t>
      </w:r>
      <w:r>
        <w:rPr>
          <w:sz w:val="24"/>
        </w:rPr>
        <w:t>y</w:t>
      </w:r>
      <w:r>
        <w:rPr>
          <w:spacing w:val="3"/>
          <w:sz w:val="24"/>
        </w:rPr>
        <w:t> </w:t>
      </w:r>
      <w:r>
        <w:rPr>
          <w:sz w:val="24"/>
        </w:rPr>
        <w:t>si</w:t>
      </w:r>
      <w:r>
        <w:rPr>
          <w:spacing w:val="5"/>
          <w:sz w:val="24"/>
        </w:rPr>
        <w:t> </w:t>
      </w:r>
      <w:r>
        <w:rPr>
          <w:sz w:val="24"/>
        </w:rPr>
        <w:t>no</w:t>
      </w:r>
      <w:r>
        <w:rPr>
          <w:spacing w:val="3"/>
          <w:sz w:val="24"/>
        </w:rPr>
        <w:t> </w:t>
      </w:r>
      <w:r>
        <w:rPr>
          <w:sz w:val="24"/>
        </w:rPr>
        <w:t>responde</w:t>
      </w:r>
      <w:r>
        <w:rPr>
          <w:spacing w:val="-57"/>
          <w:sz w:val="24"/>
        </w:rPr>
        <w:t> </w:t>
      </w:r>
      <w:r>
        <w:rPr>
          <w:sz w:val="24"/>
        </w:rPr>
        <w:t>insistir:</w:t>
      </w:r>
    </w:p>
    <w:p>
      <w:pPr>
        <w:pStyle w:val="BodyText"/>
        <w:ind w:left="1938"/>
        <w:rPr>
          <w:sz w:val="20"/>
        </w:rPr>
      </w:pPr>
      <w:r>
        <w:rPr>
          <w:sz w:val="20"/>
        </w:rPr>
        <w:pict>
          <v:shape style="width:421.05pt;height:27.65pt;mso-position-horizontal-relative:char;mso-position-vertical-relative:line" type="#_x0000_t202" filled="true" fillcolor="#deeaf6" stroked="false">
            <w10:anchorlock/>
            <v:textbox inset="0,0,0,0">
              <w:txbxContent>
                <w:p>
                  <w:pPr>
                    <w:spacing w:line="275" w:lineRule="exact" w:before="0"/>
                    <w:ind w:left="28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“No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está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sola.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¿En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qué</w:t>
                  </w:r>
                  <w:r>
                    <w:rPr>
                      <w:i/>
                      <w:spacing w:val="-4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la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puedo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ayudar?”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before="90"/>
        <w:ind w:left="1258" w:right="0" w:firstLine="0"/>
        <w:jc w:val="left"/>
        <w:rPr>
          <w:sz w:val="24"/>
        </w:rPr>
      </w:pPr>
      <w:r>
        <w:rPr>
          <w:b/>
          <w:sz w:val="24"/>
        </w:rPr>
        <w:t>Paso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Cierre. </w:t>
      </w:r>
      <w:r>
        <w:rPr>
          <w:sz w:val="24"/>
        </w:rPr>
        <w:t>Espere</w:t>
      </w:r>
      <w:r>
        <w:rPr>
          <w:spacing w:val="-2"/>
          <w:sz w:val="24"/>
        </w:rPr>
        <w:t> </w:t>
      </w:r>
      <w:r>
        <w:rPr>
          <w:sz w:val="24"/>
        </w:rPr>
        <w:t>10 segundos</w:t>
      </w:r>
      <w:r>
        <w:rPr>
          <w:spacing w:val="-1"/>
          <w:sz w:val="24"/>
        </w:rPr>
        <w:t> </w:t>
      </w:r>
      <w:r>
        <w:rPr>
          <w:sz w:val="24"/>
        </w:rPr>
        <w:t>más. Si</w:t>
      </w:r>
      <w:r>
        <w:rPr>
          <w:spacing w:val="-1"/>
          <w:sz w:val="24"/>
        </w:rPr>
        <w:t> </w:t>
      </w:r>
      <w:r>
        <w:rPr>
          <w:sz w:val="24"/>
        </w:rPr>
        <w:t>no hay</w:t>
      </w:r>
      <w:r>
        <w:rPr>
          <w:spacing w:val="-1"/>
          <w:sz w:val="24"/>
        </w:rPr>
        <w:t> </w:t>
      </w:r>
      <w:r>
        <w:rPr>
          <w:sz w:val="24"/>
        </w:rPr>
        <w:t>respuesta, cierre: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pict>
          <v:rect style="position:absolute;margin-left:70.944pt;margin-top:8.519011pt;width:144.020pt;height:.71997pt;mso-position-horizontal-relative:page;mso-position-vertical-relative:paragraph;z-index:-155929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258" w:right="1232" w:firstLine="0"/>
        <w:jc w:val="left"/>
        <w:rPr>
          <w:sz w:val="20"/>
        </w:rPr>
      </w:pPr>
      <w:r>
        <w:rPr>
          <w:sz w:val="20"/>
          <w:vertAlign w:val="superscript"/>
        </w:rPr>
        <w:t>58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Estos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pasos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los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textos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sugeridos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han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sido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construidos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base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entrevistas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las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mismas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operadoras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Línea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100 quienes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mencionaron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qué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les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funcionó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para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quebrar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el silencio en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llamadas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silentes.</w:t>
      </w:r>
    </w:p>
    <w:p>
      <w:pPr>
        <w:spacing w:after="0"/>
        <w:jc w:val="left"/>
        <w:rPr>
          <w:sz w:val="20"/>
        </w:rPr>
        <w:sectPr>
          <w:headerReference w:type="default" r:id="rId728"/>
          <w:footerReference w:type="default" r:id="rId729"/>
          <w:pgSz w:w="11910" w:h="16840"/>
          <w:pgMar w:header="751" w:footer="2039" w:top="960" w:bottom="2220" w:left="16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26"/>
        </w:rPr>
      </w:pPr>
    </w:p>
    <w:p>
      <w:pPr>
        <w:pStyle w:val="BodyText"/>
        <w:ind w:left="1938"/>
        <w:rPr>
          <w:sz w:val="20"/>
        </w:rPr>
      </w:pPr>
      <w:r>
        <w:rPr>
          <w:sz w:val="20"/>
        </w:rPr>
        <w:pict>
          <v:shape style="width:421.05pt;height:55.2pt;mso-position-horizontal-relative:char;mso-position-vertical-relative:line" type="#_x0000_t202" filled="true" fillcolor="#deeaf6" stroked="false">
            <w10:anchorlock/>
            <v:textbox inset="0,0,0,0">
              <w:txbxContent>
                <w:p>
                  <w:pPr>
                    <w:spacing w:line="480" w:lineRule="auto" w:before="0"/>
                    <w:ind w:left="28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“Recuerde</w:t>
                  </w:r>
                  <w:r>
                    <w:rPr>
                      <w:i/>
                      <w:spacing w:val="-1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que</w:t>
                  </w:r>
                  <w:r>
                    <w:rPr>
                      <w:i/>
                      <w:spacing w:val="-1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no</w:t>
                  </w:r>
                  <w:r>
                    <w:rPr>
                      <w:i/>
                      <w:spacing w:val="-1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está</w:t>
                  </w:r>
                  <w:r>
                    <w:rPr>
                      <w:i/>
                      <w:spacing w:val="-10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sola.</w:t>
                  </w:r>
                  <w:r>
                    <w:rPr>
                      <w:i/>
                      <w:spacing w:val="-1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En</w:t>
                  </w:r>
                  <w:r>
                    <w:rPr>
                      <w:i/>
                      <w:spacing w:val="-1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la</w:t>
                  </w:r>
                  <w:r>
                    <w:rPr>
                      <w:i/>
                      <w:spacing w:val="-1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Línea</w:t>
                  </w:r>
                  <w:r>
                    <w:rPr>
                      <w:i/>
                      <w:spacing w:val="-1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100,</w:t>
                  </w:r>
                  <w:r>
                    <w:rPr>
                      <w:i/>
                      <w:spacing w:val="-1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estamos</w:t>
                  </w:r>
                  <w:r>
                    <w:rPr>
                      <w:i/>
                      <w:spacing w:val="-1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para</w:t>
                  </w:r>
                  <w:r>
                    <w:rPr>
                      <w:i/>
                      <w:spacing w:val="-1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escucharla</w:t>
                  </w:r>
                  <w:r>
                    <w:rPr>
                      <w:i/>
                      <w:spacing w:val="-10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cuando</w:t>
                  </w:r>
                  <w:r>
                    <w:rPr>
                      <w:i/>
                      <w:spacing w:val="-1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se</w:t>
                  </w:r>
                  <w:r>
                    <w:rPr>
                      <w:i/>
                      <w:spacing w:val="-1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sienta</w:t>
                  </w:r>
                  <w:r>
                    <w:rPr>
                      <w:i/>
                      <w:spacing w:val="-5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preparada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para hablar. Atendemos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las 24 horas”.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Heading1"/>
        <w:spacing w:before="90"/>
        <w:ind w:left="1258"/>
      </w:pPr>
      <w:r>
        <w:rPr/>
        <w:t>Estrategia</w:t>
      </w:r>
      <w:r>
        <w:rPr>
          <w:spacing w:val="-2"/>
        </w:rPr>
        <w:t> </w:t>
      </w:r>
      <w:r>
        <w:rPr/>
        <w:t>B</w:t>
      </w:r>
    </w:p>
    <w:p>
      <w:pPr>
        <w:pStyle w:val="BodyText"/>
        <w:rPr>
          <w:b/>
        </w:rPr>
      </w:pPr>
    </w:p>
    <w:p>
      <w:pPr>
        <w:spacing w:before="0"/>
        <w:ind w:left="1258" w:right="0" w:firstLine="0"/>
        <w:jc w:val="left"/>
        <w:rPr>
          <w:b/>
          <w:sz w:val="24"/>
        </w:rPr>
      </w:pPr>
      <w:r>
        <w:rPr>
          <w:b/>
          <w:sz w:val="24"/>
        </w:rPr>
        <w:t>Paso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Reiteración del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saludo,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pero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forma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más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cálida</w:t>
      </w:r>
    </w:p>
    <w:p>
      <w:pPr>
        <w:pStyle w:val="BodyText"/>
        <w:rPr>
          <w:b/>
          <w:sz w:val="22"/>
        </w:rPr>
      </w:pPr>
      <w:r>
        <w:rPr/>
        <w:pict>
          <v:shape style="position:absolute;margin-left:104.900002pt;margin-top:13.861371pt;width:421.05pt;height:55.25pt;mso-position-horizontal-relative:page;mso-position-vertical-relative:paragraph;z-index:-15591936;mso-wrap-distance-left:0;mso-wrap-distance-right:0" type="#_x0000_t202" filled="true" fillcolor="#deeaf6" stroked="false">
            <v:textbox inset="0,0,0,0">
              <w:txbxContent>
                <w:p>
                  <w:pPr>
                    <w:spacing w:line="480" w:lineRule="auto" w:before="0"/>
                    <w:ind w:left="28" w:right="19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“Mi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nombre es</w:t>
                  </w:r>
                  <w:r>
                    <w:rPr>
                      <w:i/>
                      <w:spacing w:val="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(primer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nombre con</w:t>
                  </w:r>
                  <w:r>
                    <w:rPr>
                      <w:i/>
                      <w:spacing w:val="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segundo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apellido).</w:t>
                  </w:r>
                  <w:r>
                    <w:rPr>
                      <w:i/>
                      <w:spacing w:val="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Estoy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aquí</w:t>
                  </w:r>
                  <w:r>
                    <w:rPr>
                      <w:i/>
                      <w:spacing w:val="5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para</w:t>
                  </w:r>
                  <w:r>
                    <w:rPr>
                      <w:i/>
                      <w:spacing w:val="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ayudarle</w:t>
                  </w:r>
                  <w:r>
                    <w:rPr>
                      <w:i/>
                      <w:spacing w:val="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en</w:t>
                  </w:r>
                  <w:r>
                    <w:rPr>
                      <w:i/>
                      <w:spacing w:val="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lo</w:t>
                  </w:r>
                  <w:r>
                    <w:rPr>
                      <w:i/>
                      <w:spacing w:val="-5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que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necesite. ¿En qué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puedo ayudarle?”.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8"/>
        </w:rPr>
      </w:pPr>
    </w:p>
    <w:p>
      <w:pPr>
        <w:spacing w:before="90"/>
        <w:ind w:left="1258" w:right="0" w:firstLine="0"/>
        <w:jc w:val="left"/>
        <w:rPr>
          <w:sz w:val="24"/>
        </w:rPr>
      </w:pPr>
      <w:r>
        <w:rPr>
          <w:b/>
          <w:sz w:val="24"/>
        </w:rPr>
        <w:t>Paso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Sostén. </w:t>
      </w:r>
      <w:r>
        <w:rPr>
          <w:sz w:val="24"/>
        </w:rPr>
        <w:t>Si</w:t>
      </w:r>
      <w:r>
        <w:rPr>
          <w:spacing w:val="-1"/>
          <w:sz w:val="24"/>
        </w:rPr>
        <w:t> </w:t>
      </w:r>
      <w:r>
        <w:rPr>
          <w:sz w:val="24"/>
        </w:rPr>
        <w:t>luego del</w:t>
      </w:r>
      <w:r>
        <w:rPr>
          <w:spacing w:val="-1"/>
          <w:sz w:val="24"/>
        </w:rPr>
        <w:t> </w:t>
      </w:r>
      <w:r>
        <w:rPr>
          <w:sz w:val="24"/>
        </w:rPr>
        <w:t>saludo no</w:t>
      </w:r>
      <w:r>
        <w:rPr>
          <w:spacing w:val="-1"/>
          <w:sz w:val="24"/>
        </w:rPr>
        <w:t> </w:t>
      </w:r>
      <w:r>
        <w:rPr>
          <w:sz w:val="24"/>
        </w:rPr>
        <w:t>responde, diga</w:t>
      </w:r>
      <w:r>
        <w:rPr>
          <w:spacing w:val="-1"/>
          <w:sz w:val="24"/>
        </w:rPr>
        <w:t> </w:t>
      </w:r>
      <w:r>
        <w:rPr>
          <w:sz w:val="24"/>
        </w:rPr>
        <w:t>lo siguiente:</w:t>
      </w:r>
    </w:p>
    <w:p>
      <w:pPr>
        <w:pStyle w:val="BodyText"/>
        <w:rPr>
          <w:sz w:val="22"/>
        </w:rPr>
      </w:pPr>
      <w:r>
        <w:rPr/>
        <w:pict>
          <v:shape style="position:absolute;margin-left:104.900002pt;margin-top:13.853027pt;width:421.05pt;height:55.2pt;mso-position-horizontal-relative:page;mso-position-vertical-relative:paragraph;z-index:-15591424;mso-wrap-distance-left:0;mso-wrap-distance-right:0" type="#_x0000_t202" filled="true" fillcolor="#deeaf6" stroked="false">
            <v:textbox inset="0,0,0,0">
              <w:txbxContent>
                <w:p>
                  <w:pPr>
                    <w:spacing w:line="480" w:lineRule="auto" w:before="0"/>
                    <w:ind w:left="28" w:right="27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“La</w:t>
                  </w:r>
                  <w:r>
                    <w:rPr>
                      <w:i/>
                      <w:spacing w:val="29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llamada</w:t>
                  </w:r>
                  <w:r>
                    <w:rPr>
                      <w:i/>
                      <w:spacing w:val="29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es</w:t>
                  </w:r>
                  <w:r>
                    <w:rPr>
                      <w:i/>
                      <w:spacing w:val="30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anónima.</w:t>
                  </w:r>
                  <w:r>
                    <w:rPr>
                      <w:i/>
                      <w:spacing w:val="30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Todo</w:t>
                  </w:r>
                  <w:r>
                    <w:rPr>
                      <w:i/>
                      <w:spacing w:val="30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lo</w:t>
                  </w:r>
                  <w:r>
                    <w:rPr>
                      <w:i/>
                      <w:spacing w:val="30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que</w:t>
                  </w:r>
                  <w:r>
                    <w:rPr>
                      <w:i/>
                      <w:spacing w:val="29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nos</w:t>
                  </w:r>
                  <w:r>
                    <w:rPr>
                      <w:i/>
                      <w:spacing w:val="30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diga</w:t>
                  </w:r>
                  <w:r>
                    <w:rPr>
                      <w:i/>
                      <w:spacing w:val="29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es</w:t>
                  </w:r>
                  <w:r>
                    <w:rPr>
                      <w:i/>
                      <w:spacing w:val="30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confidencial.</w:t>
                  </w:r>
                  <w:r>
                    <w:rPr>
                      <w:i/>
                      <w:spacing w:val="29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No</w:t>
                  </w:r>
                  <w:r>
                    <w:rPr>
                      <w:i/>
                      <w:spacing w:val="29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la</w:t>
                  </w:r>
                  <w:r>
                    <w:rPr>
                      <w:i/>
                      <w:spacing w:val="28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obligamos</w:t>
                  </w:r>
                  <w:r>
                    <w:rPr>
                      <w:i/>
                      <w:spacing w:val="30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</w:t>
                  </w:r>
                  <w:r>
                    <w:rPr>
                      <w:i/>
                      <w:spacing w:val="-5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denunciar”.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line="480" w:lineRule="auto" w:before="90"/>
        <w:ind w:left="1258" w:right="1232" w:firstLine="0"/>
        <w:jc w:val="left"/>
        <w:rPr>
          <w:sz w:val="24"/>
        </w:rPr>
      </w:pPr>
      <w:r>
        <w:rPr>
          <w:b/>
          <w:sz w:val="24"/>
        </w:rPr>
        <w:t>Paso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3: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Espera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silente.</w:t>
      </w:r>
      <w:r>
        <w:rPr>
          <w:b/>
          <w:spacing w:val="10"/>
          <w:sz w:val="24"/>
        </w:rPr>
        <w:t> </w:t>
      </w:r>
      <w:r>
        <w:rPr>
          <w:sz w:val="24"/>
        </w:rPr>
        <w:t>Espere</w:t>
      </w:r>
      <w:r>
        <w:rPr>
          <w:spacing w:val="4"/>
          <w:sz w:val="24"/>
        </w:rPr>
        <w:t> </w:t>
      </w:r>
      <w:r>
        <w:rPr>
          <w:sz w:val="24"/>
        </w:rPr>
        <w:t>respuesta</w:t>
      </w:r>
      <w:r>
        <w:rPr>
          <w:spacing w:val="3"/>
          <w:sz w:val="24"/>
        </w:rPr>
        <w:t> </w:t>
      </w:r>
      <w:r>
        <w:rPr>
          <w:sz w:val="24"/>
        </w:rPr>
        <w:t>por</w:t>
      </w:r>
      <w:r>
        <w:rPr>
          <w:spacing w:val="2"/>
          <w:sz w:val="24"/>
        </w:rPr>
        <w:t> </w:t>
      </w:r>
      <w:r>
        <w:rPr>
          <w:sz w:val="24"/>
        </w:rPr>
        <w:t>20</w:t>
      </w:r>
      <w:r>
        <w:rPr>
          <w:spacing w:val="8"/>
          <w:sz w:val="24"/>
        </w:rPr>
        <w:t> </w:t>
      </w:r>
      <w:r>
        <w:rPr>
          <w:sz w:val="24"/>
        </w:rPr>
        <w:t>segundos</w:t>
      </w:r>
      <w:r>
        <w:rPr>
          <w:spacing w:val="4"/>
          <w:sz w:val="24"/>
        </w:rPr>
        <w:t> </w:t>
      </w:r>
      <w:r>
        <w:rPr>
          <w:sz w:val="24"/>
        </w:rPr>
        <w:t>aproximadamente</w:t>
      </w:r>
      <w:r>
        <w:rPr>
          <w:spacing w:val="3"/>
          <w:sz w:val="24"/>
        </w:rPr>
        <w:t> </w:t>
      </w:r>
      <w:r>
        <w:rPr>
          <w:sz w:val="24"/>
        </w:rPr>
        <w:t>y</w:t>
      </w:r>
      <w:r>
        <w:rPr>
          <w:spacing w:val="3"/>
          <w:sz w:val="24"/>
        </w:rPr>
        <w:t> </w:t>
      </w:r>
      <w:r>
        <w:rPr>
          <w:sz w:val="24"/>
        </w:rPr>
        <w:t>si</w:t>
      </w:r>
      <w:r>
        <w:rPr>
          <w:spacing w:val="5"/>
          <w:sz w:val="24"/>
        </w:rPr>
        <w:t> </w:t>
      </w:r>
      <w:r>
        <w:rPr>
          <w:sz w:val="24"/>
        </w:rPr>
        <w:t>no</w:t>
      </w:r>
      <w:r>
        <w:rPr>
          <w:spacing w:val="3"/>
          <w:sz w:val="24"/>
        </w:rPr>
        <w:t> </w:t>
      </w:r>
      <w:r>
        <w:rPr>
          <w:sz w:val="24"/>
        </w:rPr>
        <w:t>responde</w:t>
      </w:r>
      <w:r>
        <w:rPr>
          <w:spacing w:val="-57"/>
          <w:sz w:val="24"/>
        </w:rPr>
        <w:t> </w:t>
      </w:r>
      <w:r>
        <w:rPr>
          <w:sz w:val="24"/>
        </w:rPr>
        <w:t>insistir:</w:t>
      </w:r>
    </w:p>
    <w:p>
      <w:pPr>
        <w:pStyle w:val="BodyText"/>
        <w:ind w:left="1938"/>
        <w:rPr>
          <w:sz w:val="20"/>
        </w:rPr>
      </w:pPr>
      <w:r>
        <w:rPr>
          <w:sz w:val="20"/>
        </w:rPr>
        <w:pict>
          <v:shape style="width:421.05pt;height:27.6pt;mso-position-horizontal-relative:char;mso-position-vertical-relative:line" type="#_x0000_t202" filled="true" fillcolor="#deeaf6" stroked="false">
            <w10:anchorlock/>
            <v:textbox inset="0,0,0,0">
              <w:txbxContent>
                <w:p>
                  <w:pPr>
                    <w:spacing w:line="275" w:lineRule="exact" w:before="0"/>
                    <w:ind w:left="28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“A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veces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no</w:t>
                  </w:r>
                  <w:r>
                    <w:rPr>
                      <w:i/>
                      <w:spacing w:val="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es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fácil decir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lo que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pasa.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¿En qué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la puedo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ayudar?”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before="90"/>
        <w:ind w:left="1258" w:right="0" w:firstLine="0"/>
        <w:jc w:val="left"/>
        <w:rPr>
          <w:sz w:val="24"/>
        </w:rPr>
      </w:pPr>
      <w:r>
        <w:rPr>
          <w:b/>
          <w:sz w:val="24"/>
        </w:rPr>
        <w:t>Paso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Cierre.</w:t>
      </w:r>
      <w:r>
        <w:rPr>
          <w:b/>
          <w:spacing w:val="-1"/>
          <w:sz w:val="24"/>
        </w:rPr>
        <w:t> </w:t>
      </w:r>
      <w:r>
        <w:rPr>
          <w:sz w:val="24"/>
        </w:rPr>
        <w:t>Espere</w:t>
      </w:r>
      <w:r>
        <w:rPr>
          <w:spacing w:val="-1"/>
          <w:sz w:val="24"/>
        </w:rPr>
        <w:t> </w:t>
      </w:r>
      <w:r>
        <w:rPr>
          <w:sz w:val="24"/>
        </w:rPr>
        <w:t>10</w:t>
      </w:r>
      <w:r>
        <w:rPr>
          <w:spacing w:val="-1"/>
          <w:sz w:val="24"/>
        </w:rPr>
        <w:t> </w:t>
      </w:r>
      <w:r>
        <w:rPr>
          <w:sz w:val="24"/>
        </w:rPr>
        <w:t>segundos</w:t>
      </w:r>
      <w:r>
        <w:rPr>
          <w:spacing w:val="-1"/>
          <w:sz w:val="24"/>
        </w:rPr>
        <w:t> </w:t>
      </w:r>
      <w:r>
        <w:rPr>
          <w:sz w:val="24"/>
        </w:rPr>
        <w:t>más. Si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hay respuesta,</w:t>
      </w:r>
      <w:r>
        <w:rPr>
          <w:spacing w:val="-1"/>
          <w:sz w:val="24"/>
        </w:rPr>
        <w:t> </w:t>
      </w:r>
      <w:r>
        <w:rPr>
          <w:sz w:val="24"/>
        </w:rPr>
        <w:t>cierre:</w:t>
      </w:r>
    </w:p>
    <w:p>
      <w:pPr>
        <w:pStyle w:val="BodyText"/>
        <w:spacing w:before="9"/>
        <w:rPr>
          <w:sz w:val="21"/>
        </w:rPr>
      </w:pPr>
      <w:r>
        <w:rPr/>
        <w:pict>
          <v:shape style="position:absolute;margin-left:104.900002pt;margin-top:13.733027pt;width:421.05pt;height:55.25pt;mso-position-horizontal-relative:page;mso-position-vertical-relative:paragraph;z-index:-15590400;mso-wrap-distance-left:0;mso-wrap-distance-right:0" type="#_x0000_t202" filled="true" fillcolor="#deeaf6" stroked="false">
            <v:textbox inset="0,0,0,0">
              <w:txbxContent>
                <w:p>
                  <w:pPr>
                    <w:spacing w:line="480" w:lineRule="auto" w:before="0"/>
                    <w:ind w:left="28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“Recuerde</w:t>
                  </w:r>
                  <w:r>
                    <w:rPr>
                      <w:i/>
                      <w:spacing w:val="-1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que</w:t>
                  </w:r>
                  <w:r>
                    <w:rPr>
                      <w:i/>
                      <w:spacing w:val="-1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no</w:t>
                  </w:r>
                  <w:r>
                    <w:rPr>
                      <w:i/>
                      <w:spacing w:val="-10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está</w:t>
                  </w:r>
                  <w:r>
                    <w:rPr>
                      <w:i/>
                      <w:spacing w:val="-10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sola.</w:t>
                  </w:r>
                  <w:r>
                    <w:rPr>
                      <w:i/>
                      <w:spacing w:val="-1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En</w:t>
                  </w:r>
                  <w:r>
                    <w:rPr>
                      <w:i/>
                      <w:spacing w:val="-10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la</w:t>
                  </w:r>
                  <w:r>
                    <w:rPr>
                      <w:i/>
                      <w:spacing w:val="-1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Línea</w:t>
                  </w:r>
                  <w:r>
                    <w:rPr>
                      <w:i/>
                      <w:spacing w:val="-1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100,</w:t>
                  </w:r>
                  <w:r>
                    <w:rPr>
                      <w:i/>
                      <w:spacing w:val="-10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estamos</w:t>
                  </w:r>
                  <w:r>
                    <w:rPr>
                      <w:i/>
                      <w:spacing w:val="-1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para</w:t>
                  </w:r>
                  <w:r>
                    <w:rPr>
                      <w:i/>
                      <w:spacing w:val="-10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escucharla</w:t>
                  </w:r>
                  <w:r>
                    <w:rPr>
                      <w:i/>
                      <w:spacing w:val="-9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cuando</w:t>
                  </w:r>
                  <w:r>
                    <w:rPr>
                      <w:i/>
                      <w:spacing w:val="-1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se</w:t>
                  </w:r>
                  <w:r>
                    <w:rPr>
                      <w:i/>
                      <w:spacing w:val="-1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sienta</w:t>
                  </w:r>
                  <w:r>
                    <w:rPr>
                      <w:i/>
                      <w:spacing w:val="-5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preparada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para hablar. Atendemos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las 24 horas”.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21"/>
        </w:rPr>
        <w:sectPr>
          <w:headerReference w:type="default" r:id="rId730"/>
          <w:footerReference w:type="default" r:id="rId731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ind w:left="1230"/>
        <w:rPr>
          <w:sz w:val="20"/>
        </w:rPr>
      </w:pPr>
      <w:r>
        <w:rPr>
          <w:sz w:val="20"/>
        </w:rPr>
        <w:pict>
          <v:shape style="width:456.45pt;height:27.65pt;mso-position-horizontal-relative:char;mso-position-vertical-relative:line" type="#_x0000_t202" filled="true" fillcolor="#deeaf6" stroked="false">
            <w10:anchorlock/>
            <v:textbox inset="0,0,0,0">
              <w:txbxContent>
                <w:p>
                  <w:pPr>
                    <w:spacing w:line="275" w:lineRule="exact" w:before="0"/>
                    <w:ind w:left="2474" w:right="2473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Bibliografía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spacing w:line="480" w:lineRule="auto" w:before="90"/>
        <w:ind w:left="1978" w:right="1234" w:hanging="720"/>
        <w:jc w:val="both"/>
      </w:pPr>
      <w:r>
        <w:rPr/>
        <w:t>Carrillo,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Atención:</w:t>
      </w:r>
      <w:r>
        <w:rPr>
          <w:spacing w:val="1"/>
        </w:rPr>
        <w:t> </w:t>
      </w:r>
      <w:r>
        <w:rPr/>
        <w:t>“Vida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Violencia”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Orientación</w:t>
      </w:r>
      <w:r>
        <w:rPr>
          <w:spacing w:val="-8"/>
        </w:rPr>
        <w:t> </w:t>
      </w:r>
      <w:r>
        <w:rPr/>
        <w:t>y</w:t>
      </w:r>
      <w:r>
        <w:rPr>
          <w:spacing w:val="-6"/>
        </w:rPr>
        <w:t> </w:t>
      </w:r>
      <w:r>
        <w:rPr/>
        <w:t>Canalización</w:t>
      </w:r>
      <w:r>
        <w:rPr>
          <w:spacing w:val="-9"/>
        </w:rPr>
        <w:t> </w:t>
      </w:r>
      <w:r>
        <w:rPr/>
        <w:t>Telefónica</w:t>
      </w:r>
      <w:r>
        <w:rPr>
          <w:spacing w:val="-9"/>
        </w:rPr>
        <w:t> </w:t>
      </w:r>
      <w:r>
        <w:rPr/>
        <w:t>para</w:t>
      </w:r>
      <w:r>
        <w:rPr>
          <w:spacing w:val="-10"/>
        </w:rPr>
        <w:t> </w:t>
      </w:r>
      <w:r>
        <w:rPr/>
        <w:t>Mujeres</w:t>
      </w:r>
      <w:r>
        <w:rPr>
          <w:spacing w:val="-7"/>
        </w:rPr>
        <w:t> </w:t>
      </w:r>
      <w:r>
        <w:rPr/>
        <w:t>y</w:t>
      </w:r>
      <w:r>
        <w:rPr>
          <w:spacing w:val="-9"/>
        </w:rPr>
        <w:t> </w:t>
      </w:r>
      <w:r>
        <w:rPr/>
        <w:t>Niñas</w:t>
      </w:r>
      <w:r>
        <w:rPr>
          <w:spacing w:val="-5"/>
        </w:rPr>
        <w:t> </w:t>
      </w:r>
      <w:r>
        <w:rPr/>
        <w:t>en</w:t>
      </w:r>
      <w:r>
        <w:rPr>
          <w:spacing w:val="-9"/>
        </w:rPr>
        <w:t> </w:t>
      </w:r>
      <w:r>
        <w:rPr/>
        <w:t>Situación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Violencia.</w:t>
      </w:r>
      <w:r>
        <w:rPr>
          <w:spacing w:val="-58"/>
        </w:rPr>
        <w:t> </w:t>
      </w:r>
      <w:r>
        <w:rPr/>
        <w:t>Del</w:t>
      </w:r>
      <w:r>
        <w:rPr>
          <w:spacing w:val="1"/>
        </w:rPr>
        <w:t> </w:t>
      </w:r>
      <w:r>
        <w:rPr/>
        <w:t>Instituto Nacional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las Mujeres.</w:t>
      </w:r>
      <w:r>
        <w:rPr>
          <w:spacing w:val="-1"/>
        </w:rPr>
        <w:t> </w:t>
      </w:r>
      <w:r>
        <w:rPr/>
        <w:t>Documentos de</w:t>
      </w:r>
      <w:r>
        <w:rPr>
          <w:spacing w:val="-1"/>
        </w:rPr>
        <w:t> </w:t>
      </w:r>
      <w:r>
        <w:rPr/>
        <w:t>trabajo.</w:t>
      </w:r>
    </w:p>
    <w:p>
      <w:pPr>
        <w:pStyle w:val="BodyText"/>
        <w:spacing w:line="480" w:lineRule="auto"/>
        <w:ind w:left="1978" w:right="1241" w:hanging="720"/>
        <w:jc w:val="both"/>
      </w:pPr>
      <w:r>
        <w:rPr/>
        <w:t>Claramunt, M.C. (1999). Mujeres maltratadas: guía para intervención en crisis. Serie género y</w:t>
      </w:r>
      <w:r>
        <w:rPr>
          <w:spacing w:val="-57"/>
        </w:rPr>
        <w:t> </w:t>
      </w:r>
      <w:r>
        <w:rPr/>
        <w:t>Salud Pública Mujeres maltratadas. Programa Mujer salud y desarrollo. Organización</w:t>
      </w:r>
      <w:r>
        <w:rPr>
          <w:spacing w:val="1"/>
        </w:rPr>
        <w:t> </w:t>
      </w:r>
      <w:r>
        <w:rPr/>
        <w:t>Panamericana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 Salud.</w:t>
      </w:r>
    </w:p>
    <w:p>
      <w:pPr>
        <w:pStyle w:val="BodyText"/>
        <w:spacing w:before="1"/>
        <w:ind w:left="1258"/>
        <w:jc w:val="both"/>
      </w:pPr>
      <w:r>
        <w:rPr/>
        <w:t>Domínguez,</w:t>
      </w:r>
      <w:r>
        <w:rPr>
          <w:spacing w:val="38"/>
        </w:rPr>
        <w:t> </w:t>
      </w:r>
      <w:r>
        <w:rPr/>
        <w:t>C.</w:t>
      </w:r>
      <w:r>
        <w:rPr>
          <w:spacing w:val="39"/>
        </w:rPr>
        <w:t> </w:t>
      </w:r>
      <w:r>
        <w:rPr/>
        <w:t>(2016).</w:t>
      </w:r>
      <w:r>
        <w:rPr>
          <w:spacing w:val="37"/>
        </w:rPr>
        <w:t> </w:t>
      </w:r>
      <w:r>
        <w:rPr/>
        <w:t>Manual</w:t>
      </w:r>
      <w:r>
        <w:rPr>
          <w:spacing w:val="40"/>
        </w:rPr>
        <w:t> </w:t>
      </w:r>
      <w:r>
        <w:rPr/>
        <w:t>de</w:t>
      </w:r>
      <w:r>
        <w:rPr>
          <w:spacing w:val="37"/>
        </w:rPr>
        <w:t> </w:t>
      </w:r>
      <w:r>
        <w:rPr/>
        <w:t>entrenamiento.</w:t>
      </w:r>
      <w:r>
        <w:rPr>
          <w:spacing w:val="39"/>
        </w:rPr>
        <w:t> </w:t>
      </w:r>
      <w:r>
        <w:rPr/>
        <w:t>Curso</w:t>
      </w:r>
      <w:r>
        <w:rPr>
          <w:spacing w:val="39"/>
        </w:rPr>
        <w:t> </w:t>
      </w:r>
      <w:r>
        <w:rPr/>
        <w:t>de</w:t>
      </w:r>
      <w:r>
        <w:rPr>
          <w:spacing w:val="37"/>
        </w:rPr>
        <w:t> </w:t>
      </w:r>
      <w:r>
        <w:rPr/>
        <w:t>operadores</w:t>
      </w:r>
      <w:r>
        <w:rPr>
          <w:spacing w:val="42"/>
        </w:rPr>
        <w:t> </w:t>
      </w:r>
      <w:r>
        <w:rPr/>
        <w:t>intervinientes</w:t>
      </w:r>
      <w:r>
        <w:rPr>
          <w:spacing w:val="38"/>
        </w:rPr>
        <w:t> </w:t>
      </w:r>
      <w:r>
        <w:rPr/>
        <w:t>911.</w:t>
      </w:r>
    </w:p>
    <w:p>
      <w:pPr>
        <w:pStyle w:val="BodyText"/>
      </w:pPr>
    </w:p>
    <w:p>
      <w:pPr>
        <w:pStyle w:val="BodyText"/>
        <w:ind w:left="1978"/>
      </w:pPr>
      <w:r>
        <w:rPr/>
        <w:t>Ciudad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México,</w:t>
      </w:r>
      <w:r>
        <w:rPr>
          <w:spacing w:val="-1"/>
        </w:rPr>
        <w:t> </w:t>
      </w:r>
      <w:r>
        <w:rPr/>
        <w:t>abril-septiembre.</w:t>
      </w:r>
    </w:p>
    <w:p>
      <w:pPr>
        <w:pStyle w:val="BodyText"/>
      </w:pPr>
    </w:p>
    <w:p>
      <w:pPr>
        <w:pStyle w:val="BodyText"/>
        <w:spacing w:line="480" w:lineRule="auto"/>
        <w:ind w:left="1180" w:right="1239"/>
        <w:jc w:val="right"/>
      </w:pPr>
      <w:r>
        <w:rPr/>
        <w:t>Díaz</w:t>
      </w:r>
      <w:r>
        <w:rPr>
          <w:spacing w:val="-5"/>
        </w:rPr>
        <w:t> </w:t>
      </w:r>
      <w:r>
        <w:rPr/>
        <w:t>Marroquín</w:t>
      </w:r>
      <w:r>
        <w:rPr>
          <w:spacing w:val="-3"/>
        </w:rPr>
        <w:t> </w:t>
      </w:r>
      <w:r>
        <w:rPr/>
        <w:t>Noemí. Modelo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atención</w:t>
      </w:r>
      <w:r>
        <w:rPr>
          <w:spacing w:val="-3"/>
        </w:rPr>
        <w:t> </w:t>
      </w:r>
      <w:r>
        <w:rPr/>
        <w:t>telefónica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mujeres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viven</w:t>
      </w:r>
      <w:r>
        <w:rPr>
          <w:spacing w:val="-4"/>
        </w:rPr>
        <w:t> </w:t>
      </w:r>
      <w:r>
        <w:rPr/>
        <w:t>violencia</w:t>
      </w:r>
      <w:r>
        <w:rPr>
          <w:spacing w:val="-3"/>
        </w:rPr>
        <w:t> </w:t>
      </w:r>
      <w:r>
        <w:rPr/>
        <w:t>familiar.</w:t>
      </w:r>
      <w:r>
        <w:rPr>
          <w:spacing w:val="-57"/>
        </w:rPr>
        <w:t> </w:t>
      </w:r>
      <w:r>
        <w:rPr/>
        <w:t>Garnelo,</w:t>
      </w:r>
      <w:r>
        <w:rPr>
          <w:spacing w:val="51"/>
        </w:rPr>
        <w:t> </w:t>
      </w:r>
      <w:r>
        <w:rPr/>
        <w:t>M.,</w:t>
      </w:r>
      <w:r>
        <w:rPr>
          <w:spacing w:val="51"/>
        </w:rPr>
        <w:t> </w:t>
      </w:r>
      <w:r>
        <w:rPr/>
        <w:t>Bustin,</w:t>
      </w:r>
      <w:r>
        <w:rPr>
          <w:spacing w:val="51"/>
        </w:rPr>
        <w:t> </w:t>
      </w:r>
      <w:r>
        <w:rPr/>
        <w:t>C.,</w:t>
      </w:r>
      <w:r>
        <w:rPr>
          <w:spacing w:val="50"/>
        </w:rPr>
        <w:t> </w:t>
      </w:r>
      <w:r>
        <w:rPr/>
        <w:t>Duryena,</w:t>
      </w:r>
      <w:r>
        <w:rPr>
          <w:spacing w:val="51"/>
        </w:rPr>
        <w:t> </w:t>
      </w:r>
      <w:r>
        <w:rPr/>
        <w:t>S.,</w:t>
      </w:r>
      <w:r>
        <w:rPr>
          <w:spacing w:val="51"/>
        </w:rPr>
        <w:t> </w:t>
      </w:r>
      <w:r>
        <w:rPr/>
        <w:t>&amp;</w:t>
      </w:r>
      <w:r>
        <w:rPr>
          <w:spacing w:val="51"/>
        </w:rPr>
        <w:t> </w:t>
      </w:r>
      <w:r>
        <w:rPr/>
        <w:t>Morrison,</w:t>
      </w:r>
      <w:r>
        <w:rPr>
          <w:spacing w:val="52"/>
        </w:rPr>
        <w:t> </w:t>
      </w:r>
      <w:r>
        <w:rPr/>
        <w:t>A.</w:t>
      </w:r>
      <w:r>
        <w:rPr>
          <w:spacing w:val="51"/>
        </w:rPr>
        <w:t> </w:t>
      </w:r>
      <w:r>
        <w:rPr/>
        <w:t>(2019).</w:t>
      </w:r>
      <w:r>
        <w:rPr>
          <w:spacing w:val="49"/>
        </w:rPr>
        <w:t> </w:t>
      </w:r>
      <w:r>
        <w:rPr/>
        <w:t>Aplicando</w:t>
      </w:r>
      <w:r>
        <w:rPr>
          <w:spacing w:val="51"/>
        </w:rPr>
        <w:t> </w:t>
      </w:r>
      <w:r>
        <w:rPr/>
        <w:t>las</w:t>
      </w:r>
      <w:r>
        <w:rPr>
          <w:spacing w:val="51"/>
        </w:rPr>
        <w:t> </w:t>
      </w:r>
      <w:r>
        <w:rPr/>
        <w:t>ciencias</w:t>
      </w:r>
      <w:r>
        <w:rPr>
          <w:spacing w:val="50"/>
        </w:rPr>
        <w:t> </w:t>
      </w:r>
      <w:r>
        <w:rPr/>
        <w:t>de</w:t>
      </w:r>
      <w:r>
        <w:rPr>
          <w:spacing w:val="-57"/>
        </w:rPr>
        <w:t> </w:t>
      </w:r>
      <w:r>
        <w:rPr/>
        <w:t>comportamiento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1"/>
        </w:rPr>
        <w:t> </w:t>
      </w:r>
      <w:r>
        <w:rPr/>
        <w:t>violencia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3"/>
        </w:rPr>
        <w:t> </w:t>
      </w:r>
      <w:r>
        <w:rPr/>
        <w:t>pareja</w:t>
      </w:r>
      <w:r>
        <w:rPr>
          <w:spacing w:val="3"/>
        </w:rPr>
        <w:t> </w:t>
      </w:r>
      <w:r>
        <w:rPr/>
        <w:t>íntima.</w:t>
      </w:r>
      <w:r>
        <w:rPr>
          <w:spacing w:val="2"/>
        </w:rPr>
        <w:t> </w:t>
      </w:r>
      <w:r>
        <w:rPr/>
        <w:t>Mejorando</w:t>
      </w:r>
      <w:r>
        <w:rPr>
          <w:spacing w:val="4"/>
        </w:rPr>
        <w:t> </w:t>
      </w:r>
      <w:r>
        <w:rPr/>
        <w:t>los</w:t>
      </w:r>
      <w:r>
        <w:rPr>
          <w:spacing w:val="2"/>
        </w:rPr>
        <w:t> </w:t>
      </w:r>
      <w:r>
        <w:rPr/>
        <w:t>servicios</w:t>
      </w:r>
      <w:r>
        <w:rPr>
          <w:spacing w:val="2"/>
        </w:rPr>
        <w:t> </w:t>
      </w:r>
      <w:r>
        <w:rPr/>
        <w:t>para</w:t>
      </w:r>
    </w:p>
    <w:p>
      <w:pPr>
        <w:pStyle w:val="BodyText"/>
        <w:spacing w:before="1"/>
        <w:ind w:left="1978"/>
      </w:pPr>
      <w:r>
        <w:rPr/>
        <w:t>sobrevivientes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América</w:t>
      </w:r>
      <w:r>
        <w:rPr>
          <w:spacing w:val="-2"/>
        </w:rPr>
        <w:t> </w:t>
      </w:r>
      <w:r>
        <w:rPr/>
        <w:t>Latina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Caribe.</w:t>
      </w:r>
      <w:r>
        <w:rPr>
          <w:spacing w:val="1"/>
        </w:rPr>
        <w:t> </w:t>
      </w:r>
      <w:r>
        <w:rPr/>
        <w:t>BID.</w:t>
      </w:r>
    </w:p>
    <w:p>
      <w:pPr>
        <w:pStyle w:val="BodyText"/>
      </w:pPr>
    </w:p>
    <w:p>
      <w:pPr>
        <w:pStyle w:val="BodyText"/>
        <w:spacing w:line="480" w:lineRule="auto"/>
        <w:ind w:left="1978" w:right="1239" w:hanging="720"/>
        <w:jc w:val="both"/>
      </w:pPr>
      <w:r>
        <w:rPr/>
        <w:t>Heise, L. (1998). Violence against women: an integrated, ecological framework. In Violence</w:t>
      </w:r>
      <w:r>
        <w:rPr>
          <w:spacing w:val="1"/>
        </w:rPr>
        <w:t> </w:t>
      </w:r>
      <w:r>
        <w:rPr/>
        <w:t>against women, Vol. 4, No. 3, June 1998. 262-290. Sage Publications, Inc. USA.</w:t>
      </w:r>
      <w:r>
        <w:rPr>
          <w:spacing w:val="1"/>
        </w:rPr>
        <w:t> </w:t>
      </w:r>
      <w:r>
        <w:rPr/>
        <w:t>Versión en español Heise Lori, Violencia contra las Mujeres un Marco Ecológico</w:t>
      </w:r>
      <w:r>
        <w:rPr>
          <w:spacing w:val="1"/>
        </w:rPr>
        <w:t> </w:t>
      </w:r>
      <w:r>
        <w:rPr/>
        <w:t>Integrado en: Annette Backhauss y Regine Meyer GTZ, Políticas Públicas y Género,</w:t>
      </w:r>
      <w:r>
        <w:rPr>
          <w:spacing w:val="1"/>
        </w:rPr>
        <w:t> </w:t>
      </w:r>
      <w:r>
        <w:rPr/>
        <w:t>Estudios,</w:t>
      </w:r>
      <w:r>
        <w:rPr>
          <w:spacing w:val="-1"/>
        </w:rPr>
        <w:t> </w:t>
      </w:r>
      <w:r>
        <w:rPr/>
        <w:t>Violencias de género y Estrategias de</w:t>
      </w:r>
      <w:r>
        <w:rPr>
          <w:spacing w:val="-1"/>
        </w:rPr>
        <w:t> </w:t>
      </w:r>
      <w:r>
        <w:rPr/>
        <w:t>Cambio. 1999.</w:t>
      </w:r>
    </w:p>
    <w:p>
      <w:pPr>
        <w:pStyle w:val="BodyText"/>
        <w:spacing w:line="480" w:lineRule="auto"/>
        <w:ind w:left="1978" w:right="1242" w:hanging="720"/>
        <w:jc w:val="both"/>
      </w:pPr>
      <w:r>
        <w:rPr/>
        <w:t>Fríes, L. &amp; Hurtado. (2010). Estudio de la información sobre violencia contra la mujer en</w:t>
      </w:r>
      <w:r>
        <w:rPr>
          <w:spacing w:val="1"/>
        </w:rPr>
        <w:t> </w:t>
      </w:r>
      <w:r>
        <w:rPr/>
        <w:t>América</w:t>
      </w:r>
      <w:r>
        <w:rPr>
          <w:spacing w:val="-2"/>
        </w:rPr>
        <w:t> </w:t>
      </w:r>
      <w:r>
        <w:rPr/>
        <w:t>Latina. CEPAL,</w:t>
      </w:r>
      <w:r>
        <w:rPr>
          <w:spacing w:val="-1"/>
        </w:rPr>
        <w:t> </w:t>
      </w:r>
      <w:r>
        <w:rPr/>
        <w:t>Serie</w:t>
      </w:r>
      <w:r>
        <w:rPr>
          <w:spacing w:val="-2"/>
        </w:rPr>
        <w:t> </w:t>
      </w:r>
      <w:r>
        <w:rPr/>
        <w:t>Mujer</w:t>
      </w:r>
      <w:r>
        <w:rPr>
          <w:spacing w:val="-2"/>
        </w:rPr>
        <w:t> </w:t>
      </w:r>
      <w:r>
        <w:rPr/>
        <w:t>y Desarrollo</w:t>
      </w:r>
      <w:r>
        <w:rPr>
          <w:spacing w:val="1"/>
        </w:rPr>
        <w:t> </w:t>
      </w:r>
      <w:r>
        <w:rPr/>
        <w:t>N°99,</w:t>
      </w:r>
      <w:r>
        <w:rPr>
          <w:spacing w:val="3"/>
        </w:rPr>
        <w:t> </w:t>
      </w:r>
      <w:r>
        <w:rPr/>
        <w:t>Santiago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Chile.</w:t>
      </w:r>
    </w:p>
    <w:p>
      <w:pPr>
        <w:pStyle w:val="BodyText"/>
        <w:spacing w:line="480" w:lineRule="auto"/>
        <w:ind w:left="1978" w:right="1238" w:hanging="720"/>
        <w:jc w:val="both"/>
      </w:pPr>
      <w:r>
        <w:rPr/>
        <w:t>Instituto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Estadística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Informática-</w:t>
      </w:r>
      <w:r>
        <w:rPr>
          <w:spacing w:val="1"/>
        </w:rPr>
        <w:t> </w:t>
      </w:r>
      <w:r>
        <w:rPr/>
        <w:t>INEI</w:t>
      </w:r>
      <w:r>
        <w:rPr>
          <w:spacing w:val="1"/>
        </w:rPr>
        <w:t> </w:t>
      </w:r>
      <w:r>
        <w:rPr/>
        <w:t>(2015).</w:t>
      </w:r>
      <w:r>
        <w:rPr>
          <w:spacing w:val="1"/>
        </w:rPr>
        <w:t> </w:t>
      </w:r>
      <w:r>
        <w:rPr/>
        <w:t>Encuesta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Relaciones</w:t>
      </w:r>
      <w:r>
        <w:rPr>
          <w:spacing w:val="-1"/>
        </w:rPr>
        <w:t> </w:t>
      </w:r>
      <w:r>
        <w:rPr/>
        <w:t>Sociales – ENARES. INEI.</w:t>
      </w:r>
    </w:p>
    <w:p>
      <w:pPr>
        <w:spacing w:after="0" w:line="480" w:lineRule="auto"/>
        <w:jc w:val="both"/>
        <w:sectPr>
          <w:headerReference w:type="default" r:id="rId732"/>
          <w:footerReference w:type="default" r:id="rId733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15"/>
        <w:ind w:left="1258"/>
      </w:pPr>
      <w:r>
        <w:rPr/>
        <w:t>Instituto</w:t>
      </w:r>
      <w:r>
        <w:rPr>
          <w:spacing w:val="17"/>
        </w:rPr>
        <w:t> </w:t>
      </w:r>
      <w:r>
        <w:rPr/>
        <w:t>Nacional</w:t>
      </w:r>
      <w:r>
        <w:rPr>
          <w:spacing w:val="77"/>
        </w:rPr>
        <w:t> </w:t>
      </w:r>
      <w:r>
        <w:rPr/>
        <w:t>de</w:t>
      </w:r>
      <w:r>
        <w:rPr>
          <w:spacing w:val="82"/>
        </w:rPr>
        <w:t> </w:t>
      </w:r>
      <w:r>
        <w:rPr/>
        <w:t>Estadística</w:t>
      </w:r>
      <w:r>
        <w:rPr>
          <w:spacing w:val="76"/>
        </w:rPr>
        <w:t> </w:t>
      </w:r>
      <w:r>
        <w:rPr/>
        <w:t>e</w:t>
      </w:r>
      <w:r>
        <w:rPr>
          <w:spacing w:val="78"/>
        </w:rPr>
        <w:t> </w:t>
      </w:r>
      <w:r>
        <w:rPr/>
        <w:t>Informática-</w:t>
      </w:r>
      <w:r>
        <w:rPr>
          <w:spacing w:val="79"/>
        </w:rPr>
        <w:t> </w:t>
      </w:r>
      <w:r>
        <w:rPr/>
        <w:t>INEI</w:t>
      </w:r>
      <w:r>
        <w:rPr>
          <w:spacing w:val="76"/>
        </w:rPr>
        <w:t> </w:t>
      </w:r>
      <w:r>
        <w:rPr/>
        <w:t>(2019).</w:t>
      </w:r>
      <w:r>
        <w:rPr>
          <w:spacing w:val="77"/>
        </w:rPr>
        <w:t> </w:t>
      </w:r>
      <w:r>
        <w:rPr/>
        <w:t>Encuesta</w:t>
      </w:r>
      <w:r>
        <w:rPr>
          <w:spacing w:val="76"/>
        </w:rPr>
        <w:t> </w:t>
      </w:r>
      <w:r>
        <w:rPr/>
        <w:t>Nacional</w:t>
      </w:r>
      <w:r>
        <w:rPr>
          <w:spacing w:val="78"/>
        </w:rPr>
        <w:t> </w:t>
      </w:r>
      <w:r>
        <w:rPr/>
        <w:t>sobre</w:t>
      </w:r>
    </w:p>
    <w:p>
      <w:pPr>
        <w:pStyle w:val="BodyText"/>
        <w:spacing w:before="1"/>
      </w:pPr>
    </w:p>
    <w:p>
      <w:pPr>
        <w:pStyle w:val="BodyText"/>
        <w:ind w:left="1978"/>
      </w:pPr>
      <w:r>
        <w:rPr/>
        <w:t>Relaciones</w:t>
      </w:r>
      <w:r>
        <w:rPr>
          <w:spacing w:val="-2"/>
        </w:rPr>
        <w:t> </w:t>
      </w:r>
      <w:r>
        <w:rPr/>
        <w:t>Sociales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ENARES.</w:t>
      </w:r>
      <w:r>
        <w:rPr>
          <w:spacing w:val="-1"/>
        </w:rPr>
        <w:t> </w:t>
      </w:r>
      <w:r>
        <w:rPr/>
        <w:t>INEI.</w:t>
      </w:r>
    </w:p>
    <w:p>
      <w:pPr>
        <w:pStyle w:val="BodyText"/>
      </w:pPr>
    </w:p>
    <w:p>
      <w:pPr>
        <w:pStyle w:val="BodyText"/>
        <w:spacing w:line="480" w:lineRule="auto"/>
        <w:ind w:left="1978" w:right="1239" w:hanging="720"/>
        <w:jc w:val="both"/>
      </w:pPr>
      <w:r>
        <w:rPr/>
        <w:t>Instituto de la Mujer Oaxaqueña (2012). Modelo de Atención de la Unidad de Atención a</w:t>
      </w:r>
      <w:r>
        <w:rPr>
          <w:spacing w:val="1"/>
        </w:rPr>
        <w:t> </w:t>
      </w:r>
      <w:r>
        <w:rPr/>
        <w:t>Mujeres</w:t>
      </w:r>
      <w:r>
        <w:rPr>
          <w:spacing w:val="1"/>
        </w:rPr>
        <w:t> </w:t>
      </w:r>
      <w:r>
        <w:rPr/>
        <w:t>Víctima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Violencia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Género.</w:t>
      </w:r>
      <w:r>
        <w:rPr>
          <w:spacing w:val="1"/>
        </w:rPr>
        <w:t> </w:t>
      </w:r>
      <w:r>
        <w:rPr/>
        <w:t>Recuperado</w:t>
      </w:r>
      <w:r>
        <w:rPr>
          <w:spacing w:val="1"/>
        </w:rPr>
        <w:t> </w:t>
      </w:r>
      <w:hyperlink r:id="rId736">
        <w:r>
          <w:rPr>
            <w:u w:val="single"/>
          </w:rPr>
          <w:t>http://cedoc.inmujeres.gob.mx/lgamvlv/25.pdf</w:t>
        </w:r>
      </w:hyperlink>
    </w:p>
    <w:p>
      <w:pPr>
        <w:pStyle w:val="BodyText"/>
        <w:spacing w:line="480" w:lineRule="auto"/>
        <w:ind w:left="1978" w:right="1242" w:hanging="720"/>
        <w:jc w:val="both"/>
      </w:pPr>
      <w:r>
        <w:rPr/>
        <w:t>Instituto Nacional de las Mujeres. (2012). Programa para el Fortalecimiento de la Atención</w:t>
      </w:r>
      <w:r>
        <w:rPr>
          <w:spacing w:val="1"/>
        </w:rPr>
        <w:t> </w:t>
      </w:r>
      <w:r>
        <w:rPr/>
        <w:t>Telefónica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Mujeres en</w:t>
      </w:r>
      <w:r>
        <w:rPr>
          <w:spacing w:val="2"/>
        </w:rPr>
        <w:t> </w:t>
      </w:r>
      <w:r>
        <w:rPr/>
        <w:t>Situación de</w:t>
      </w:r>
      <w:r>
        <w:rPr>
          <w:spacing w:val="-1"/>
        </w:rPr>
        <w:t> </w:t>
      </w:r>
      <w:r>
        <w:rPr/>
        <w:t>Violencia.</w:t>
      </w:r>
      <w:r>
        <w:rPr>
          <w:spacing w:val="1"/>
        </w:rPr>
        <w:t> </w:t>
      </w:r>
      <w:r>
        <w:rPr/>
        <w:t>México</w:t>
      </w:r>
    </w:p>
    <w:p>
      <w:pPr>
        <w:pStyle w:val="BodyText"/>
        <w:spacing w:line="480" w:lineRule="auto" w:before="1"/>
        <w:ind w:left="1978" w:right="1236" w:hanging="720"/>
        <w:jc w:val="both"/>
        <w:rPr>
          <w:i/>
        </w:rPr>
      </w:pPr>
      <w:r>
        <w:rPr/>
        <w:t>Nureña, C., &amp; Caparachín, C. (2019). ¿Por qué no dejan a los hombres violentos? Aspectos</w:t>
      </w:r>
      <w:r>
        <w:rPr>
          <w:spacing w:val="1"/>
        </w:rPr>
        <w:t> </w:t>
      </w:r>
      <w:r>
        <w:rPr/>
        <w:t>sociales y culturales vinculados con el mantenimiento de las relaciones en mujeres</w:t>
      </w:r>
      <w:r>
        <w:rPr>
          <w:spacing w:val="1"/>
        </w:rPr>
        <w:t> </w:t>
      </w:r>
      <w:r>
        <w:rPr/>
        <w:t>afectadas</w:t>
      </w:r>
      <w:r>
        <w:rPr>
          <w:spacing w:val="-5"/>
        </w:rPr>
        <w:t> </w:t>
      </w:r>
      <w:r>
        <w:rPr/>
        <w:t>por</w:t>
      </w:r>
      <w:r>
        <w:rPr>
          <w:spacing w:val="-5"/>
        </w:rPr>
        <w:t> </w:t>
      </w:r>
      <w:r>
        <w:rPr/>
        <w:t>maltrato</w:t>
      </w:r>
      <w:r>
        <w:rPr>
          <w:spacing w:val="-3"/>
        </w:rPr>
        <w:t> </w:t>
      </w:r>
      <w:r>
        <w:rPr/>
        <w:t>conyugal.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>
          <w:i/>
          <w:u w:val="single"/>
        </w:rPr>
        <w:t>Violencias</w:t>
      </w:r>
      <w:r>
        <w:rPr>
          <w:i/>
          <w:spacing w:val="-3"/>
          <w:u w:val="single"/>
        </w:rPr>
        <w:t> </w:t>
      </w:r>
      <w:r>
        <w:rPr>
          <w:i/>
          <w:u w:val="single"/>
        </w:rPr>
        <w:t>contra</w:t>
      </w:r>
      <w:r>
        <w:rPr>
          <w:i/>
          <w:spacing w:val="-3"/>
          <w:u w:val="single"/>
        </w:rPr>
        <w:t> </w:t>
      </w:r>
      <w:r>
        <w:rPr>
          <w:i/>
          <w:u w:val="single"/>
        </w:rPr>
        <w:t>las</w:t>
      </w:r>
      <w:r>
        <w:rPr>
          <w:i/>
          <w:spacing w:val="-3"/>
          <w:u w:val="single"/>
        </w:rPr>
        <w:t> </w:t>
      </w:r>
      <w:r>
        <w:rPr>
          <w:i/>
          <w:u w:val="single"/>
        </w:rPr>
        <w:t>Mujeres.</w:t>
      </w:r>
      <w:r>
        <w:rPr>
          <w:i/>
          <w:spacing w:val="-5"/>
          <w:u w:val="single"/>
        </w:rPr>
        <w:t> </w:t>
      </w:r>
      <w:r>
        <w:rPr>
          <w:i/>
          <w:u w:val="single"/>
        </w:rPr>
        <w:t>La</w:t>
      </w:r>
      <w:r>
        <w:rPr>
          <w:i/>
          <w:spacing w:val="-4"/>
          <w:u w:val="single"/>
        </w:rPr>
        <w:t> </w:t>
      </w:r>
      <w:r>
        <w:rPr>
          <w:i/>
          <w:u w:val="single"/>
        </w:rPr>
        <w:t>necesidad</w:t>
      </w:r>
      <w:r>
        <w:rPr>
          <w:i/>
          <w:spacing w:val="-3"/>
          <w:u w:val="single"/>
        </w:rPr>
        <w:t> </w:t>
      </w:r>
      <w:r>
        <w:rPr>
          <w:i/>
          <w:u w:val="single"/>
        </w:rPr>
        <w:t>de</w:t>
      </w:r>
      <w:r>
        <w:rPr>
          <w:i/>
          <w:spacing w:val="-5"/>
          <w:u w:val="single"/>
        </w:rPr>
        <w:t> </w:t>
      </w:r>
      <w:r>
        <w:rPr>
          <w:i/>
          <w:u w:val="single"/>
        </w:rPr>
        <w:t>un</w:t>
      </w:r>
    </w:p>
    <w:p>
      <w:pPr>
        <w:spacing w:before="0"/>
        <w:ind w:left="1978" w:right="0" w:firstLine="0"/>
        <w:jc w:val="left"/>
        <w:rPr>
          <w:sz w:val="24"/>
        </w:rPr>
      </w:pPr>
      <w:r>
        <w:rPr>
          <w:i/>
          <w:sz w:val="24"/>
          <w:u w:val="single"/>
        </w:rPr>
        <w:t>doble</w:t>
      </w:r>
      <w:r>
        <w:rPr>
          <w:i/>
          <w:spacing w:val="-1"/>
          <w:sz w:val="24"/>
          <w:u w:val="single"/>
        </w:rPr>
        <w:t> </w:t>
      </w:r>
      <w:r>
        <w:rPr>
          <w:i/>
          <w:sz w:val="24"/>
          <w:u w:val="single"/>
        </w:rPr>
        <w:t>plural,</w:t>
      </w:r>
      <w:r>
        <w:rPr>
          <w:i/>
          <w:spacing w:val="-1"/>
          <w:sz w:val="24"/>
          <w:u w:val="single"/>
        </w:rPr>
        <w:t> </w:t>
      </w:r>
      <w:r>
        <w:rPr>
          <w:sz w:val="24"/>
          <w:u w:val="single"/>
        </w:rPr>
        <w:t>Wilson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Hernández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Breña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(editor).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Lima,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GRADE.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1978" w:right="1235" w:hanging="720"/>
        <w:jc w:val="both"/>
      </w:pPr>
      <w:r>
        <w:rPr/>
        <w:t>Oficina Regional para América Central del Alto Comisionado de las Naciones Unidas para los</w:t>
      </w:r>
      <w:r>
        <w:rPr>
          <w:spacing w:val="-57"/>
        </w:rPr>
        <w:t> </w:t>
      </w:r>
      <w:r>
        <w:rPr/>
        <w:t>Derechos</w:t>
      </w:r>
      <w:r>
        <w:rPr>
          <w:spacing w:val="1"/>
        </w:rPr>
        <w:t> </w:t>
      </w:r>
      <w:r>
        <w:rPr/>
        <w:t>Humanos</w:t>
      </w:r>
      <w:r>
        <w:rPr>
          <w:spacing w:val="1"/>
        </w:rPr>
        <w:t> </w:t>
      </w:r>
      <w:r>
        <w:rPr/>
        <w:t>(OACNUDH).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protocolo</w:t>
      </w:r>
      <w:r>
        <w:rPr>
          <w:spacing w:val="1"/>
        </w:rPr>
        <w:t> </w:t>
      </w:r>
      <w:r>
        <w:rPr/>
        <w:t>latinoamericano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investigación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muertes</w:t>
      </w:r>
      <w:r>
        <w:rPr>
          <w:spacing w:val="1"/>
        </w:rPr>
        <w:t> </w:t>
      </w:r>
      <w:r>
        <w:rPr/>
        <w:t>violentas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mujeres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razones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género</w:t>
      </w:r>
      <w:r>
        <w:rPr>
          <w:spacing w:val="1"/>
        </w:rPr>
        <w:t> </w:t>
      </w:r>
      <w:r>
        <w:rPr/>
        <w:t>(femicidio/feminicidio). Pág. 40 – 43. Recuperado el 30.05.2019 de </w:t>
      </w:r>
      <w:hyperlink r:id="rId412">
        <w:r>
          <w:rPr/>
          <w:t>www.oacnudh.org</w:t>
        </w:r>
      </w:hyperlink>
      <w:r>
        <w:rPr>
          <w:spacing w:val="-57"/>
        </w:rPr>
        <w:t> </w:t>
      </w:r>
      <w:r>
        <w:rPr/>
        <w:t>y</w:t>
      </w:r>
      <w:r>
        <w:rPr>
          <w:spacing w:val="-1"/>
        </w:rPr>
        <w:t> </w:t>
      </w:r>
      <w:hyperlink r:id="rId413">
        <w:r>
          <w:rPr>
            <w:u w:val="single"/>
          </w:rPr>
          <w:t>www.onumujeres.org</w:t>
        </w:r>
      </w:hyperlink>
    </w:p>
    <w:p>
      <w:pPr>
        <w:pStyle w:val="BodyText"/>
        <w:spacing w:line="480" w:lineRule="auto"/>
        <w:ind w:left="1978" w:right="1239" w:hanging="720"/>
        <w:jc w:val="both"/>
      </w:pPr>
      <w:r>
        <w:rPr/>
        <w:t>Organización Panamericana de la Salud- OPS (2016). Atención de salud para las mujeres que</w:t>
      </w:r>
      <w:r>
        <w:rPr>
          <w:spacing w:val="1"/>
        </w:rPr>
        <w:t> </w:t>
      </w:r>
      <w:r>
        <w:rPr/>
        <w:t>han sufrido violencia de pareja o violencia sexual. Manual clínico. Washington, D.C.:</w:t>
      </w:r>
      <w:r>
        <w:rPr>
          <w:spacing w:val="1"/>
        </w:rPr>
        <w:t> </w:t>
      </w:r>
      <w:r>
        <w:rPr/>
        <w:t>OPS.</w:t>
      </w:r>
    </w:p>
    <w:p>
      <w:pPr>
        <w:pStyle w:val="BodyText"/>
        <w:spacing w:line="480" w:lineRule="auto"/>
        <w:ind w:left="1978" w:right="1232" w:hanging="720"/>
      </w:pPr>
      <w:r>
        <w:rPr/>
        <w:t>Organización</w:t>
      </w:r>
      <w:r>
        <w:rPr>
          <w:spacing w:val="-8"/>
        </w:rPr>
        <w:t> </w:t>
      </w:r>
      <w:r>
        <w:rPr/>
        <w:t>Panamericana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7"/>
        </w:rPr>
        <w:t> </w:t>
      </w:r>
      <w:r>
        <w:rPr/>
        <w:t>Salud-</w:t>
      </w:r>
      <w:r>
        <w:rPr>
          <w:spacing w:val="-9"/>
        </w:rPr>
        <w:t> </w:t>
      </w:r>
      <w:r>
        <w:rPr/>
        <w:t>OPS</w:t>
      </w:r>
      <w:r>
        <w:rPr>
          <w:spacing w:val="-7"/>
        </w:rPr>
        <w:t> </w:t>
      </w:r>
      <w:r>
        <w:rPr/>
        <w:t>(2009).</w:t>
      </w:r>
      <w:r>
        <w:rPr>
          <w:spacing w:val="-9"/>
        </w:rPr>
        <w:t> </w:t>
      </w:r>
      <w:r>
        <w:rPr/>
        <w:t>“Salud</w:t>
      </w:r>
      <w:r>
        <w:rPr>
          <w:spacing w:val="-8"/>
        </w:rPr>
        <w:t> </w:t>
      </w:r>
      <w:r>
        <w:rPr/>
        <w:t>mental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comunidad,</w:t>
      </w:r>
      <w:r>
        <w:rPr>
          <w:spacing w:val="-8"/>
        </w:rPr>
        <w:t> </w:t>
      </w:r>
      <w:r>
        <w:rPr/>
        <w:t>segunda</w:t>
      </w:r>
      <w:r>
        <w:rPr>
          <w:spacing w:val="-57"/>
        </w:rPr>
        <w:t> </w:t>
      </w:r>
      <w:r>
        <w:rPr/>
        <w:t>edición”.</w:t>
      </w:r>
      <w:r>
        <w:rPr>
          <w:spacing w:val="-1"/>
        </w:rPr>
        <w:t> </w:t>
      </w:r>
      <w:r>
        <w:rPr/>
        <w:t>49th ed. Panamá; ISBN:</w:t>
      </w:r>
      <w:r>
        <w:rPr>
          <w:spacing w:val="-1"/>
        </w:rPr>
        <w:t> </w:t>
      </w:r>
      <w:r>
        <w:rPr/>
        <w:t>978-92-75-33065-4.</w:t>
      </w:r>
    </w:p>
    <w:p>
      <w:pPr>
        <w:pStyle w:val="BodyText"/>
        <w:ind w:left="1258"/>
      </w:pPr>
      <w:r>
        <w:rPr/>
        <w:t>Ortega,</w:t>
      </w:r>
      <w:r>
        <w:rPr>
          <w:spacing w:val="32"/>
        </w:rPr>
        <w:t> </w:t>
      </w:r>
      <w:r>
        <w:rPr/>
        <w:t>J.</w:t>
      </w:r>
      <w:r>
        <w:rPr>
          <w:spacing w:val="32"/>
        </w:rPr>
        <w:t> </w:t>
      </w:r>
      <w:r>
        <w:rPr/>
        <w:t>(2019)</w:t>
      </w:r>
      <w:r>
        <w:rPr>
          <w:spacing w:val="32"/>
        </w:rPr>
        <w:t> </w:t>
      </w:r>
      <w:r>
        <w:rPr/>
        <w:t>¿Por</w:t>
      </w:r>
      <w:r>
        <w:rPr>
          <w:spacing w:val="31"/>
        </w:rPr>
        <w:t> </w:t>
      </w:r>
      <w:r>
        <w:rPr/>
        <w:t>qué</w:t>
      </w:r>
      <w:r>
        <w:rPr>
          <w:spacing w:val="31"/>
        </w:rPr>
        <w:t> </w:t>
      </w:r>
      <w:r>
        <w:rPr/>
        <w:t>las</w:t>
      </w:r>
      <w:r>
        <w:rPr>
          <w:spacing w:val="33"/>
        </w:rPr>
        <w:t> </w:t>
      </w:r>
      <w:r>
        <w:rPr/>
        <w:t>mujeres</w:t>
      </w:r>
      <w:r>
        <w:rPr>
          <w:spacing w:val="32"/>
        </w:rPr>
        <w:t> </w:t>
      </w:r>
      <w:r>
        <w:rPr/>
        <w:t>víctimas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violencia</w:t>
      </w:r>
      <w:r>
        <w:rPr>
          <w:spacing w:val="31"/>
        </w:rPr>
        <w:t> </w:t>
      </w:r>
      <w:r>
        <w:rPr/>
        <w:t>en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/>
        <w:t>Perú</w:t>
      </w:r>
      <w:r>
        <w:rPr>
          <w:spacing w:val="34"/>
        </w:rPr>
        <w:t> </w:t>
      </w:r>
      <w:r>
        <w:rPr/>
        <w:t>no</w:t>
      </w:r>
      <w:r>
        <w:rPr>
          <w:spacing w:val="32"/>
        </w:rPr>
        <w:t> </w:t>
      </w:r>
      <w:r>
        <w:rPr/>
        <w:t>buscan</w:t>
      </w:r>
      <w:r>
        <w:rPr>
          <w:spacing w:val="33"/>
        </w:rPr>
        <w:t> </w:t>
      </w:r>
      <w:r>
        <w:rPr/>
        <w:t>ayuda?</w:t>
      </w:r>
    </w:p>
    <w:p>
      <w:pPr>
        <w:spacing w:line="550" w:lineRule="atLeast" w:before="1"/>
        <w:ind w:left="1978" w:right="1237" w:firstLine="0"/>
        <w:jc w:val="left"/>
        <w:rPr>
          <w:sz w:val="24"/>
        </w:rPr>
      </w:pPr>
      <w:r>
        <w:rPr>
          <w:i/>
          <w:sz w:val="24"/>
        </w:rPr>
        <w:t>Violencias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contra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las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Mujeres.</w:t>
      </w:r>
      <w:r>
        <w:rPr>
          <w:i/>
          <w:spacing w:val="13"/>
          <w:sz w:val="24"/>
        </w:rPr>
        <w:t> </w:t>
      </w:r>
      <w:r>
        <w:rPr>
          <w:sz w:val="24"/>
        </w:rPr>
        <w:t>En</w:t>
      </w:r>
      <w:r>
        <w:rPr>
          <w:spacing w:val="11"/>
          <w:sz w:val="24"/>
        </w:rPr>
        <w:t> </w:t>
      </w:r>
      <w:r>
        <w:rPr>
          <w:i/>
          <w:sz w:val="24"/>
        </w:rPr>
        <w:t>Violencias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contra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las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Mujeres.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necesidad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un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doble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plural, </w:t>
      </w:r>
      <w:r>
        <w:rPr>
          <w:sz w:val="24"/>
        </w:rPr>
        <w:t>Wilson Hernández</w:t>
      </w:r>
      <w:r>
        <w:rPr>
          <w:spacing w:val="-1"/>
          <w:sz w:val="24"/>
        </w:rPr>
        <w:t> </w:t>
      </w:r>
      <w:r>
        <w:rPr>
          <w:sz w:val="24"/>
        </w:rPr>
        <w:t>Breña</w:t>
      </w:r>
      <w:r>
        <w:rPr>
          <w:spacing w:val="-1"/>
          <w:sz w:val="24"/>
        </w:rPr>
        <w:t> </w:t>
      </w:r>
      <w:r>
        <w:rPr>
          <w:sz w:val="24"/>
        </w:rPr>
        <w:t>(editor).</w:t>
      </w:r>
      <w:r>
        <w:rPr>
          <w:spacing w:val="-1"/>
          <w:sz w:val="24"/>
        </w:rPr>
        <w:t> </w:t>
      </w:r>
      <w:r>
        <w:rPr>
          <w:sz w:val="24"/>
        </w:rPr>
        <w:t>Lima, GRADE.</w:t>
      </w:r>
    </w:p>
    <w:p>
      <w:pPr>
        <w:spacing w:after="0" w:line="550" w:lineRule="atLeast"/>
        <w:jc w:val="left"/>
        <w:rPr>
          <w:sz w:val="24"/>
        </w:rPr>
        <w:sectPr>
          <w:headerReference w:type="default" r:id="rId734"/>
          <w:footerReference w:type="default" r:id="rId735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15"/>
        <w:ind w:left="1258"/>
      </w:pPr>
      <w:r>
        <w:rPr/>
        <w:t>Consejo</w:t>
      </w:r>
      <w:r>
        <w:rPr>
          <w:spacing w:val="-12"/>
        </w:rPr>
        <w:t> </w:t>
      </w:r>
      <w:r>
        <w:rPr/>
        <w:t>Nacional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Políticas</w:t>
      </w:r>
      <w:r>
        <w:rPr>
          <w:spacing w:val="-11"/>
        </w:rPr>
        <w:t> </w:t>
      </w:r>
      <w:r>
        <w:rPr/>
        <w:t>Sociales</w:t>
      </w:r>
      <w:r>
        <w:rPr>
          <w:spacing w:val="-12"/>
        </w:rPr>
        <w:t> </w:t>
      </w:r>
      <w:r>
        <w:rPr/>
        <w:t>(2013).</w:t>
      </w:r>
      <w:r>
        <w:rPr>
          <w:spacing w:val="-11"/>
        </w:rPr>
        <w:t> </w:t>
      </w:r>
      <w:r>
        <w:rPr/>
        <w:t>Protocolo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atención</w:t>
      </w:r>
      <w:r>
        <w:rPr>
          <w:spacing w:val="-11"/>
        </w:rPr>
        <w:t> </w:t>
      </w:r>
      <w:r>
        <w:rPr/>
        <w:t>telefónica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casos.</w:t>
      </w:r>
      <w:r>
        <w:rPr>
          <w:spacing w:val="-12"/>
        </w:rPr>
        <w:t> </w:t>
      </w:r>
      <w:r>
        <w:rPr/>
        <w:t>Línea</w:t>
      </w:r>
    </w:p>
    <w:p>
      <w:pPr>
        <w:pStyle w:val="BodyText"/>
        <w:spacing w:before="1"/>
      </w:pPr>
    </w:p>
    <w:p>
      <w:pPr>
        <w:pStyle w:val="BodyText"/>
        <w:ind w:left="1978"/>
      </w:pPr>
      <w:r>
        <w:rPr/>
        <w:t>144.</w:t>
      </w:r>
      <w:r>
        <w:rPr>
          <w:spacing w:val="-2"/>
        </w:rPr>
        <w:t> </w:t>
      </w:r>
      <w:r>
        <w:rPr/>
        <w:t>Buenos</w:t>
      </w:r>
      <w:r>
        <w:rPr>
          <w:spacing w:val="-1"/>
        </w:rPr>
        <w:t> </w:t>
      </w:r>
      <w:r>
        <w:rPr/>
        <w:t>Aires</w:t>
      </w:r>
      <w:r>
        <w:rPr>
          <w:spacing w:val="-1"/>
        </w:rPr>
        <w:t> </w:t>
      </w:r>
      <w:r>
        <w:rPr/>
        <w:t>Provincia.</w:t>
      </w:r>
    </w:p>
    <w:p>
      <w:pPr>
        <w:pStyle w:val="BodyText"/>
      </w:pPr>
    </w:p>
    <w:p>
      <w:pPr>
        <w:pStyle w:val="BodyText"/>
        <w:spacing w:line="480" w:lineRule="auto"/>
        <w:ind w:left="1978" w:right="1235" w:hanging="720"/>
        <w:jc w:val="both"/>
      </w:pPr>
      <w:r>
        <w:rPr/>
        <w:t>Frasier,</w:t>
      </w:r>
      <w:r>
        <w:rPr>
          <w:spacing w:val="-12"/>
        </w:rPr>
        <w:t> </w:t>
      </w:r>
      <w:r>
        <w:rPr/>
        <w:t>P.Y.,</w:t>
      </w:r>
      <w:r>
        <w:rPr>
          <w:spacing w:val="-12"/>
        </w:rPr>
        <w:t> </w:t>
      </w:r>
      <w:r>
        <w:rPr/>
        <w:t>Slatt,</w:t>
      </w:r>
      <w:r>
        <w:rPr>
          <w:spacing w:val="-11"/>
        </w:rPr>
        <w:t> </w:t>
      </w:r>
      <w:r>
        <w:rPr/>
        <w:t>L.,</w:t>
      </w:r>
      <w:r>
        <w:rPr>
          <w:spacing w:val="-10"/>
        </w:rPr>
        <w:t> </w:t>
      </w:r>
      <w:r>
        <w:rPr/>
        <w:t>Kowlowitz,</w:t>
      </w:r>
      <w:r>
        <w:rPr>
          <w:spacing w:val="-11"/>
        </w:rPr>
        <w:t> </w:t>
      </w:r>
      <w:r>
        <w:rPr/>
        <w:t>V.,</w:t>
      </w:r>
      <w:r>
        <w:rPr>
          <w:spacing w:val="-12"/>
        </w:rPr>
        <w:t> </w:t>
      </w:r>
      <w:r>
        <w:rPr/>
        <w:t>&amp;</w:t>
      </w:r>
      <w:r>
        <w:rPr>
          <w:spacing w:val="-10"/>
        </w:rPr>
        <w:t> </w:t>
      </w:r>
      <w:r>
        <w:rPr/>
        <w:t>Glowa,</w:t>
      </w:r>
      <w:r>
        <w:rPr>
          <w:spacing w:val="-11"/>
        </w:rPr>
        <w:t> </w:t>
      </w:r>
      <w:r>
        <w:rPr/>
        <w:t>P.T.</w:t>
      </w:r>
      <w:r>
        <w:rPr>
          <w:spacing w:val="-11"/>
        </w:rPr>
        <w:t> </w:t>
      </w:r>
      <w:r>
        <w:rPr/>
        <w:t>(2001).</w:t>
      </w:r>
      <w:r>
        <w:rPr>
          <w:spacing w:val="-9"/>
        </w:rPr>
        <w:t> </w:t>
      </w:r>
      <w:r>
        <w:rPr/>
        <w:t>Using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stages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change</w:t>
      </w:r>
      <w:r>
        <w:rPr>
          <w:spacing w:val="-12"/>
        </w:rPr>
        <w:t> </w:t>
      </w:r>
      <w:r>
        <w:rPr/>
        <w:t>model</w:t>
      </w:r>
      <w:r>
        <w:rPr>
          <w:spacing w:val="-57"/>
        </w:rPr>
        <w:t> </w:t>
      </w:r>
      <w:r>
        <w:rPr/>
        <w:t>to</w:t>
      </w:r>
      <w:r>
        <w:rPr>
          <w:spacing w:val="-14"/>
        </w:rPr>
        <w:t> </w:t>
      </w:r>
      <w:r>
        <w:rPr/>
        <w:t>counsel</w:t>
      </w:r>
      <w:r>
        <w:rPr>
          <w:spacing w:val="-13"/>
        </w:rPr>
        <w:t> </w:t>
      </w:r>
      <w:r>
        <w:rPr/>
        <w:t>victims</w:t>
      </w:r>
      <w:r>
        <w:rPr>
          <w:spacing w:val="-13"/>
        </w:rPr>
        <w:t> </w:t>
      </w:r>
      <w:r>
        <w:rPr/>
        <w:t>of</w:t>
      </w:r>
      <w:r>
        <w:rPr>
          <w:spacing w:val="-15"/>
        </w:rPr>
        <w:t> </w:t>
      </w:r>
      <w:r>
        <w:rPr/>
        <w:t>intimate</w:t>
      </w:r>
      <w:r>
        <w:rPr>
          <w:spacing w:val="-14"/>
        </w:rPr>
        <w:t> </w:t>
      </w:r>
      <w:r>
        <w:rPr/>
        <w:t>partner</w:t>
      </w:r>
      <w:r>
        <w:rPr>
          <w:spacing w:val="-14"/>
        </w:rPr>
        <w:t> </w:t>
      </w:r>
      <w:r>
        <w:rPr/>
        <w:t>violence.</w:t>
      </w:r>
      <w:r>
        <w:rPr>
          <w:spacing w:val="-14"/>
        </w:rPr>
        <w:t> </w:t>
      </w:r>
      <w:r>
        <w:rPr/>
        <w:t>Patient</w:t>
      </w:r>
      <w:r>
        <w:rPr>
          <w:spacing w:val="-13"/>
        </w:rPr>
        <w:t> </w:t>
      </w:r>
      <w:r>
        <w:rPr/>
        <w:t>Education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/>
        <w:t>Counseling</w:t>
      </w:r>
      <w:r>
        <w:rPr>
          <w:spacing w:val="-13"/>
        </w:rPr>
        <w:t> </w:t>
      </w:r>
      <w:r>
        <w:rPr/>
        <w:t>43(2),</w:t>
      </w:r>
      <w:r>
        <w:rPr>
          <w:spacing w:val="-58"/>
        </w:rPr>
        <w:t> </w:t>
      </w:r>
      <w:r>
        <w:rPr/>
        <w:t>211-217.</w:t>
      </w:r>
      <w:r>
        <w:rPr>
          <w:spacing w:val="-1"/>
        </w:rPr>
        <w:t> </w:t>
      </w:r>
      <w:r>
        <w:rPr/>
        <w:t>doi: 10.1016/s0738-3991(00)00152-x.</w:t>
      </w:r>
    </w:p>
    <w:p>
      <w:pPr>
        <w:pStyle w:val="BodyText"/>
        <w:spacing w:line="480" w:lineRule="auto"/>
        <w:ind w:left="1978" w:right="1235" w:hanging="720"/>
        <w:jc w:val="both"/>
      </w:pPr>
      <w:r>
        <w:rPr/>
        <w:t>Segato, R.L. (2004). Territorio, soberanía y crímenes de segundo Estado: La escritura en el</w:t>
      </w:r>
      <w:r>
        <w:rPr>
          <w:spacing w:val="1"/>
        </w:rPr>
        <w:t> </w:t>
      </w:r>
      <w:r>
        <w:rPr>
          <w:spacing w:val="-1"/>
        </w:rPr>
        <w:t>cuerpo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las</w:t>
      </w:r>
      <w:r>
        <w:rPr>
          <w:spacing w:val="-14"/>
        </w:rPr>
        <w:t> </w:t>
      </w:r>
      <w:r>
        <w:rPr/>
        <w:t>mujeres</w:t>
      </w:r>
      <w:r>
        <w:rPr>
          <w:spacing w:val="-13"/>
        </w:rPr>
        <w:t> </w:t>
      </w:r>
      <w:r>
        <w:rPr/>
        <w:t>asesinadas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ciudad</w:t>
      </w:r>
      <w:r>
        <w:rPr>
          <w:spacing w:val="-14"/>
        </w:rPr>
        <w:t> </w:t>
      </w:r>
      <w:r>
        <w:rPr/>
        <w:t>Juárez.</w:t>
      </w:r>
      <w:r>
        <w:rPr>
          <w:spacing w:val="-13"/>
        </w:rPr>
        <w:t> </w:t>
      </w:r>
      <w:r>
        <w:rPr/>
        <w:t>Serie</w:t>
      </w:r>
      <w:r>
        <w:rPr>
          <w:spacing w:val="-15"/>
        </w:rPr>
        <w:t> </w:t>
      </w:r>
      <w:r>
        <w:rPr/>
        <w:t>Antropológica</w:t>
      </w:r>
      <w:r>
        <w:rPr>
          <w:spacing w:val="-14"/>
        </w:rPr>
        <w:t> </w:t>
      </w:r>
      <w:r>
        <w:rPr/>
        <w:t>N°362.</w:t>
      </w:r>
      <w:r>
        <w:rPr>
          <w:spacing w:val="-12"/>
        </w:rPr>
        <w:t> </w:t>
      </w:r>
      <w:r>
        <w:rPr/>
        <w:t>Brasilia.</w:t>
      </w:r>
    </w:p>
    <w:p>
      <w:pPr>
        <w:pStyle w:val="BodyText"/>
        <w:spacing w:line="480" w:lineRule="auto" w:before="1"/>
        <w:ind w:left="1978" w:right="1237" w:hanging="720"/>
        <w:jc w:val="both"/>
      </w:pPr>
      <w:r>
        <w:rPr/>
        <w:t>Fondo de Población de las Naciones Unidas- UNFPA. (2011). Estrategia Regional de UNFPA</w:t>
      </w:r>
      <w:r>
        <w:rPr>
          <w:spacing w:val="-57"/>
        </w:rPr>
        <w:t> </w:t>
      </w:r>
      <w:r>
        <w:rPr/>
        <w:t>para</w:t>
      </w:r>
      <w:r>
        <w:rPr>
          <w:spacing w:val="-13"/>
        </w:rPr>
        <w:t> </w:t>
      </w:r>
      <w:r>
        <w:rPr/>
        <w:t>América</w:t>
      </w:r>
      <w:r>
        <w:rPr>
          <w:spacing w:val="-14"/>
        </w:rPr>
        <w:t> </w:t>
      </w:r>
      <w:r>
        <w:rPr/>
        <w:t>Latina</w:t>
      </w:r>
      <w:r>
        <w:rPr>
          <w:spacing w:val="-13"/>
        </w:rPr>
        <w:t> </w:t>
      </w:r>
      <w:r>
        <w:rPr/>
        <w:t>y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Caribe</w:t>
      </w:r>
      <w:r>
        <w:rPr>
          <w:spacing w:val="-14"/>
        </w:rPr>
        <w:t> </w:t>
      </w:r>
      <w:r>
        <w:rPr/>
        <w:t>para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Prevención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Abordaje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4"/>
        </w:rPr>
        <w:t> </w:t>
      </w:r>
      <w:r>
        <w:rPr/>
        <w:t>Violencia</w:t>
      </w:r>
      <w:r>
        <w:rPr>
          <w:spacing w:val="-13"/>
        </w:rPr>
        <w:t> </w:t>
      </w:r>
      <w:r>
        <w:rPr/>
        <w:t>Sexual</w:t>
      </w:r>
      <w:r>
        <w:rPr>
          <w:spacing w:val="-58"/>
        </w:rPr>
        <w:t> </w:t>
      </w:r>
      <w:r>
        <w:rPr/>
        <w:t>contra</w:t>
      </w:r>
      <w:r>
        <w:rPr>
          <w:spacing w:val="-3"/>
        </w:rPr>
        <w:t> </w:t>
      </w:r>
      <w:r>
        <w:rPr/>
        <w:t>las Mujeres 2011-2013. Enero, 2011.</w:t>
      </w:r>
    </w:p>
    <w:p>
      <w:pPr>
        <w:pStyle w:val="BodyText"/>
        <w:spacing w:line="480" w:lineRule="auto"/>
        <w:ind w:left="1978" w:right="1233" w:hanging="720"/>
        <w:jc w:val="both"/>
      </w:pPr>
      <w:r>
        <w:rPr/>
        <w:t>Fondo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Población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las</w:t>
      </w:r>
      <w:r>
        <w:rPr>
          <w:spacing w:val="-11"/>
        </w:rPr>
        <w:t> </w:t>
      </w:r>
      <w:r>
        <w:rPr/>
        <w:t>Naciones</w:t>
      </w:r>
      <w:r>
        <w:rPr>
          <w:spacing w:val="-11"/>
        </w:rPr>
        <w:t> </w:t>
      </w:r>
      <w:r>
        <w:rPr/>
        <w:t>Unidas-</w:t>
      </w:r>
      <w:r>
        <w:rPr>
          <w:spacing w:val="-9"/>
        </w:rPr>
        <w:t> </w:t>
      </w:r>
      <w:r>
        <w:rPr/>
        <w:t>UNFPA</w:t>
      </w:r>
      <w:r>
        <w:rPr>
          <w:spacing w:val="-12"/>
        </w:rPr>
        <w:t> </w:t>
      </w:r>
      <w:r>
        <w:rPr/>
        <w:t>(s/f).</w:t>
      </w:r>
      <w:r>
        <w:rPr>
          <w:spacing w:val="-11"/>
        </w:rPr>
        <w:t> </w:t>
      </w:r>
      <w:r>
        <w:rPr/>
        <w:t>Paquete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servicios</w:t>
      </w:r>
      <w:r>
        <w:rPr>
          <w:spacing w:val="-10"/>
        </w:rPr>
        <w:t> </w:t>
      </w:r>
      <w:r>
        <w:rPr/>
        <w:t>esenciales</w:t>
      </w:r>
      <w:r>
        <w:rPr>
          <w:spacing w:val="-11"/>
        </w:rPr>
        <w:t> </w:t>
      </w:r>
      <w:r>
        <w:rPr/>
        <w:t>para</w:t>
      </w:r>
      <w:r>
        <w:rPr>
          <w:spacing w:val="-58"/>
        </w:rPr>
        <w:t> </w:t>
      </w:r>
      <w:r>
        <w:rPr/>
        <w:t>mujeres y niñas que sufren violencia. Elementos centrales y directrices relativas a la</w:t>
      </w:r>
      <w:r>
        <w:rPr>
          <w:spacing w:val="1"/>
        </w:rPr>
        <w:t> </w:t>
      </w:r>
      <w:r>
        <w:rPr/>
        <w:t>calidad de la atención. Programa Mundial sobre Servicios Esenciales de las Naciones</w:t>
      </w:r>
      <w:r>
        <w:rPr>
          <w:spacing w:val="1"/>
        </w:rPr>
        <w:t> </w:t>
      </w:r>
      <w:r>
        <w:rPr/>
        <w:t>Unidas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Mujeres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Niñas</w:t>
      </w:r>
      <w:r>
        <w:rPr>
          <w:spacing w:val="1"/>
        </w:rPr>
        <w:t> </w:t>
      </w:r>
      <w:r>
        <w:rPr/>
        <w:t>sometidas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Violencia.</w:t>
      </w:r>
      <w:r>
        <w:rPr>
          <w:spacing w:val="1"/>
        </w:rPr>
        <w:t> </w:t>
      </w:r>
      <w:r>
        <w:rPr/>
        <w:t>Módulo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14.</w:t>
      </w:r>
      <w:r>
        <w:rPr>
          <w:spacing w:val="1"/>
        </w:rPr>
        <w:t> </w:t>
      </w:r>
      <w:r>
        <w:rPr/>
        <w:t>Recuperado:</w:t>
      </w:r>
      <w:r>
        <w:rPr>
          <w:spacing w:val="37"/>
        </w:rPr>
        <w:t> </w:t>
      </w:r>
      <w:hyperlink r:id="rId506">
        <w:r>
          <w:rPr>
            <w:u w:val="single"/>
          </w:rPr>
          <w:t>https://www.unfpa.org/sites/default/files/pub-pdf/Essential-Services-</w:t>
        </w:r>
      </w:hyperlink>
    </w:p>
    <w:p>
      <w:pPr>
        <w:pStyle w:val="BodyText"/>
        <w:ind w:left="1978"/>
      </w:pPr>
      <w:hyperlink r:id="rId506">
        <w:r>
          <w:rPr>
            <w:u w:val="single"/>
          </w:rPr>
          <w:t>Package-es.pdf</w:t>
        </w:r>
      </w:hyperlink>
    </w:p>
    <w:p>
      <w:pPr>
        <w:pStyle w:val="BodyText"/>
        <w:spacing w:before="2"/>
        <w:rPr>
          <w:sz w:val="16"/>
        </w:rPr>
      </w:pPr>
    </w:p>
    <w:p>
      <w:pPr>
        <w:spacing w:before="90"/>
        <w:ind w:left="1258" w:right="0" w:firstLine="0"/>
        <w:jc w:val="left"/>
        <w:rPr>
          <w:sz w:val="24"/>
        </w:rPr>
      </w:pPr>
      <w:r>
        <w:rPr>
          <w:sz w:val="24"/>
        </w:rPr>
        <w:t>Walker,</w:t>
      </w:r>
      <w:r>
        <w:rPr>
          <w:spacing w:val="-1"/>
          <w:sz w:val="24"/>
        </w:rPr>
        <w:t> </w:t>
      </w:r>
      <w:r>
        <w:rPr>
          <w:sz w:val="24"/>
        </w:rPr>
        <w:t>L.</w:t>
      </w:r>
      <w:r>
        <w:rPr>
          <w:spacing w:val="-1"/>
          <w:sz w:val="24"/>
        </w:rPr>
        <w:t> </w:t>
      </w:r>
      <w:r>
        <w:rPr>
          <w:sz w:val="24"/>
        </w:rPr>
        <w:t>(2012).</w:t>
      </w:r>
      <w:r>
        <w:rPr>
          <w:spacing w:val="-2"/>
          <w:sz w:val="24"/>
        </w:rPr>
        <w:t> </w:t>
      </w:r>
      <w:r>
        <w:rPr>
          <w:i/>
          <w:sz w:val="24"/>
        </w:rPr>
        <w:t>El Síndrome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 Mujer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Maltratada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Bilbao</w:t>
      </w:r>
      <w:r>
        <w:rPr>
          <w:spacing w:val="-1"/>
          <w:sz w:val="24"/>
        </w:rPr>
        <w:t> </w:t>
      </w:r>
      <w:r>
        <w:rPr>
          <w:sz w:val="24"/>
        </w:rPr>
        <w:t>España: Desclée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Brouwer.</w:t>
      </w:r>
    </w:p>
    <w:p>
      <w:pPr>
        <w:pStyle w:val="BodyText"/>
      </w:pPr>
    </w:p>
    <w:p>
      <w:pPr>
        <w:pStyle w:val="BodyText"/>
        <w:ind w:left="1978"/>
      </w:pPr>
      <w:r>
        <w:rPr/>
        <w:t>España.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69.503998pt;margin-top:11.449219pt;width:456.43pt;height:27.6pt;mso-position-horizontal-relative:page;mso-position-vertical-relative:paragraph;z-index:-15589376;mso-wrap-distance-left:0;mso-wrap-distance-right:0" filled="true" fillcolor="#deeaf6" stroked="false">
            <v:fill type="solid"/>
            <w10:wrap type="topAndBottom"/>
          </v:rect>
        </w:pict>
      </w:r>
    </w:p>
    <w:p>
      <w:pPr>
        <w:spacing w:after="0"/>
        <w:rPr>
          <w:sz w:val="16"/>
        </w:rPr>
        <w:sectPr>
          <w:headerReference w:type="default" r:id="rId737"/>
          <w:footerReference w:type="default" r:id="rId738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sz w:val="20"/>
        </w:rPr>
      </w:pPr>
    </w:p>
    <w:p>
      <w:pPr>
        <w:pStyle w:val="Heading1"/>
        <w:spacing w:before="215"/>
        <w:ind w:left="1258"/>
      </w:pPr>
      <w:bookmarkStart w:name="_bookmark60" w:id="112"/>
      <w:bookmarkEnd w:id="112"/>
      <w:r>
        <w:rPr>
          <w:b w:val="0"/>
        </w:rPr>
      </w:r>
      <w:r>
        <w:rPr/>
        <w:t>Anexo</w:t>
      </w:r>
      <w:r>
        <w:rPr>
          <w:spacing w:val="-2"/>
        </w:rPr>
        <w:t> </w:t>
      </w:r>
      <w:r>
        <w:rPr/>
        <w:t>1</w:t>
      </w:r>
    </w:p>
    <w:p>
      <w:pPr>
        <w:pStyle w:val="BodyText"/>
        <w:spacing w:before="3"/>
        <w:rPr>
          <w:b/>
          <w:sz w:val="16"/>
        </w:rPr>
      </w:pPr>
    </w:p>
    <w:p>
      <w:pPr>
        <w:spacing w:before="90"/>
        <w:ind w:left="1359" w:right="1274" w:firstLine="0"/>
        <w:jc w:val="center"/>
        <w:rPr>
          <w:b/>
          <w:sz w:val="24"/>
        </w:rPr>
      </w:pPr>
      <w:r>
        <w:rPr>
          <w:b/>
          <w:sz w:val="24"/>
        </w:rPr>
        <w:t>Glosario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 términos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258" w:right="1240" w:firstLine="719"/>
        <w:jc w:val="both"/>
      </w:pPr>
      <w:r>
        <w:rPr/>
        <w:t>Atención preferente: exonerar de turnos o cualquier otro mecanismo de espera a las</w:t>
      </w:r>
      <w:r>
        <w:rPr>
          <w:spacing w:val="1"/>
        </w:rPr>
        <w:t> </w:t>
      </w:r>
      <w:r>
        <w:rPr/>
        <w:t>personas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encuentran en determinadas condiciones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vulnerabilidad.</w:t>
      </w:r>
    </w:p>
    <w:p>
      <w:pPr>
        <w:pStyle w:val="BodyText"/>
        <w:spacing w:line="480" w:lineRule="auto"/>
        <w:ind w:left="1258" w:right="1234" w:firstLine="719"/>
        <w:jc w:val="both"/>
      </w:pPr>
      <w:r>
        <w:rPr/>
        <w:t>Atención telefónica especializada: servicio vía telefónica, de atención inmediata y de</w:t>
      </w:r>
      <w:r>
        <w:rPr>
          <w:spacing w:val="1"/>
        </w:rPr>
        <w:t> </w:t>
      </w:r>
      <w:r>
        <w:rPr/>
        <w:t>primer contacto, que garantiza atención de calidad a mujeres e integrantes del grupo familiar</w:t>
      </w:r>
      <w:r>
        <w:rPr>
          <w:spacing w:val="1"/>
        </w:rPr>
        <w:t> </w:t>
      </w:r>
      <w:r>
        <w:rPr/>
        <w:t>que se encuentran en situación de violencia, que ofrece información, orientación, contención</w:t>
      </w:r>
      <w:r>
        <w:rPr>
          <w:spacing w:val="1"/>
        </w:rPr>
        <w:t> </w:t>
      </w:r>
      <w:r>
        <w:rPr/>
        <w:t>emocional y derivación a la red de servicios especializados —médicos, psicológicos, jurídicos</w:t>
      </w:r>
      <w:r>
        <w:rPr>
          <w:spacing w:val="-57"/>
        </w:rPr>
        <w:t> </w:t>
      </w:r>
      <w:r>
        <w:rPr/>
        <w:t>y</w:t>
      </w:r>
      <w:r>
        <w:rPr>
          <w:spacing w:val="-1"/>
        </w:rPr>
        <w:t> </w:t>
      </w:r>
      <w:r>
        <w:rPr/>
        <w:t>sociales—.</w:t>
      </w:r>
    </w:p>
    <w:p>
      <w:pPr>
        <w:pStyle w:val="BodyText"/>
        <w:spacing w:line="480" w:lineRule="auto" w:before="1"/>
        <w:ind w:left="1258" w:right="1397" w:firstLine="719"/>
        <w:jc w:val="both"/>
      </w:pPr>
      <w:r>
        <w:rPr/>
        <w:t>Autoeficacia: creencia en la propia capacidad para completar tareas, alcanzar metas y</w:t>
      </w:r>
      <w:r>
        <w:rPr>
          <w:spacing w:val="-58"/>
        </w:rPr>
        <w:t> </w:t>
      </w:r>
      <w:r>
        <w:rPr/>
        <w:t>sobrellevar obstáculos</w:t>
      </w:r>
      <w:r>
        <w:rPr>
          <w:vertAlign w:val="superscript"/>
        </w:rPr>
        <w:t>59</w:t>
      </w:r>
      <w:r>
        <w:rPr>
          <w:vertAlign w:val="baseline"/>
        </w:rPr>
        <w:t>.</w:t>
      </w:r>
    </w:p>
    <w:p>
      <w:pPr>
        <w:pStyle w:val="BodyText"/>
        <w:spacing w:line="480" w:lineRule="auto"/>
        <w:ind w:left="1258" w:right="1237" w:firstLine="719"/>
        <w:jc w:val="both"/>
      </w:pPr>
      <w:r>
        <w:rPr/>
        <w:t>Colecho:</w:t>
      </w:r>
      <w:r>
        <w:rPr>
          <w:spacing w:val="-11"/>
        </w:rPr>
        <w:t> </w:t>
      </w:r>
      <w:r>
        <w:rPr/>
        <w:t>sugiere</w:t>
      </w:r>
      <w:r>
        <w:rPr>
          <w:spacing w:val="-13"/>
        </w:rPr>
        <w:t> </w:t>
      </w:r>
      <w:r>
        <w:rPr/>
        <w:t>que</w:t>
      </w:r>
      <w:r>
        <w:rPr>
          <w:spacing w:val="-10"/>
        </w:rPr>
        <w:t> </w:t>
      </w:r>
      <w:r>
        <w:rPr/>
        <w:t>cuando</w:t>
      </w:r>
      <w:r>
        <w:rPr>
          <w:spacing w:val="-11"/>
        </w:rPr>
        <w:t> </w:t>
      </w:r>
      <w:r>
        <w:rPr/>
        <w:t>personas</w:t>
      </w:r>
      <w:r>
        <w:rPr>
          <w:spacing w:val="-11"/>
        </w:rPr>
        <w:t> </w:t>
      </w:r>
      <w:r>
        <w:rPr/>
        <w:t>menores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18</w:t>
      </w:r>
      <w:r>
        <w:rPr>
          <w:spacing w:val="-11"/>
        </w:rPr>
        <w:t> </w:t>
      </w:r>
      <w:r>
        <w:rPr/>
        <w:t>años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adultos</w:t>
      </w:r>
      <w:r>
        <w:rPr>
          <w:spacing w:val="-11"/>
        </w:rPr>
        <w:t> </w:t>
      </w:r>
      <w:r>
        <w:rPr/>
        <w:t>cohabitan</w:t>
      </w:r>
      <w:r>
        <w:rPr>
          <w:spacing w:val="-11"/>
        </w:rPr>
        <w:t> </w:t>
      </w:r>
      <w:r>
        <w:rPr/>
        <w:t>duermen</w:t>
      </w:r>
      <w:r>
        <w:rPr>
          <w:spacing w:val="-58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mismo</w:t>
      </w:r>
      <w:r>
        <w:rPr>
          <w:spacing w:val="1"/>
        </w:rPr>
        <w:t> </w:t>
      </w:r>
      <w:r>
        <w:rPr/>
        <w:t>espacio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comparten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mismo</w:t>
      </w:r>
      <w:r>
        <w:rPr>
          <w:spacing w:val="1"/>
        </w:rPr>
        <w:t> </w:t>
      </w:r>
      <w:r>
        <w:rPr/>
        <w:t>lecho,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generan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posibilidades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victimización.</w:t>
      </w:r>
    </w:p>
    <w:p>
      <w:pPr>
        <w:pStyle w:val="BodyText"/>
        <w:spacing w:line="480" w:lineRule="auto"/>
        <w:ind w:left="1258" w:right="1235" w:firstLine="719"/>
        <w:jc w:val="both"/>
      </w:pPr>
      <w:r>
        <w:rPr/>
        <w:t>Contención emocional: procedimiento que tiene como objetivo tranquilizar y estimular</w:t>
      </w:r>
      <w:r>
        <w:rPr>
          <w:spacing w:val="-57"/>
        </w:rPr>
        <w:t> </w:t>
      </w:r>
      <w:r>
        <w:rPr/>
        <w:t>la confianza de la persona víctima de violencia que se encuentra afectada por una crisis</w:t>
      </w:r>
      <w:r>
        <w:rPr>
          <w:spacing w:val="1"/>
        </w:rPr>
        <w:t> </w:t>
      </w:r>
      <w:r>
        <w:rPr/>
        <w:t>emocional,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derivar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conductas</w:t>
      </w:r>
      <w:r>
        <w:rPr>
          <w:spacing w:val="1"/>
        </w:rPr>
        <w:t> </w:t>
      </w:r>
      <w:r>
        <w:rPr/>
        <w:t>perturbadoras.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realiza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profesional</w:t>
      </w:r>
      <w:r>
        <w:rPr>
          <w:spacing w:val="1"/>
        </w:rPr>
        <w:t> </w:t>
      </w:r>
      <w:r>
        <w:rPr/>
        <w:t>especializado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puede</w:t>
      </w:r>
      <w:r>
        <w:rPr>
          <w:spacing w:val="-2"/>
        </w:rPr>
        <w:t> </w:t>
      </w:r>
      <w:r>
        <w:rPr/>
        <w:t>ser la</w:t>
      </w:r>
      <w:r>
        <w:rPr>
          <w:spacing w:val="-1"/>
        </w:rPr>
        <w:t> </w:t>
      </w:r>
      <w:r>
        <w:rPr/>
        <w:t>acción</w:t>
      </w:r>
      <w:r>
        <w:rPr>
          <w:spacing w:val="-1"/>
        </w:rPr>
        <w:t> </w:t>
      </w:r>
      <w:r>
        <w:rPr/>
        <w:t>precedente y/o</w:t>
      </w:r>
      <w:r>
        <w:rPr>
          <w:spacing w:val="3"/>
        </w:rPr>
        <w:t> </w:t>
      </w:r>
      <w:r>
        <w:rPr/>
        <w:t>simplificar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contención</w:t>
      </w:r>
      <w:r>
        <w:rPr>
          <w:spacing w:val="1"/>
        </w:rPr>
        <w:t> </w:t>
      </w:r>
      <w:r>
        <w:rPr/>
        <w:t>farmacológica</w:t>
      </w:r>
      <w:r>
        <w:rPr>
          <w:vertAlign w:val="superscript"/>
        </w:rPr>
        <w:t>60</w:t>
      </w:r>
      <w:r>
        <w:rPr>
          <w:vertAlign w:val="baseline"/>
        </w:rPr>
        <w:t>.</w:t>
      </w:r>
    </w:p>
    <w:p>
      <w:pPr>
        <w:pStyle w:val="BodyText"/>
        <w:spacing w:line="480" w:lineRule="auto"/>
        <w:ind w:left="1258" w:right="1233" w:firstLine="719"/>
        <w:jc w:val="both"/>
      </w:pPr>
      <w:r>
        <w:rPr/>
        <w:t>Derivación</w:t>
      </w:r>
      <w:r>
        <w:rPr>
          <w:spacing w:val="1"/>
        </w:rPr>
        <w:t> </w:t>
      </w:r>
      <w:r>
        <w:rPr/>
        <w:t>segura:</w:t>
      </w:r>
      <w:r>
        <w:rPr>
          <w:spacing w:val="1"/>
        </w:rPr>
        <w:t> </w:t>
      </w:r>
      <w:r>
        <w:rPr/>
        <w:t>mecanismo</w:t>
      </w:r>
      <w:r>
        <w:rPr>
          <w:spacing w:val="1"/>
        </w:rPr>
        <w:t> </w:t>
      </w:r>
      <w:r>
        <w:rPr/>
        <w:t>ideado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garantizar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derivación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otra</w:t>
      </w:r>
      <w:r>
        <w:rPr>
          <w:spacing w:val="1"/>
        </w:rPr>
        <w:t> </w:t>
      </w:r>
      <w:r>
        <w:rPr/>
        <w:t>institución pública sea atendida por su personal de manera preferente y oportuna, por tratarse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víctima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violencia.</w:t>
      </w:r>
    </w:p>
    <w:p>
      <w:pPr>
        <w:pStyle w:val="BodyText"/>
        <w:spacing w:before="10"/>
        <w:rPr>
          <w:sz w:val="17"/>
        </w:rPr>
      </w:pPr>
      <w:r>
        <w:rPr/>
        <w:pict>
          <v:rect style="position:absolute;margin-left:70.944pt;margin-top:12.239835pt;width:144.020pt;height:.71997pt;mso-position-horizontal-relative:page;mso-position-vertical-relative:paragraph;z-index:-155888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258" w:right="1232" w:firstLine="0"/>
        <w:jc w:val="both"/>
        <w:rPr>
          <w:sz w:val="20"/>
        </w:rPr>
      </w:pPr>
      <w:r>
        <w:rPr>
          <w:sz w:val="20"/>
          <w:vertAlign w:val="superscript"/>
        </w:rPr>
        <w:t>59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Garnelo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Marta,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Bustin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Chloe,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Duryena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Suzanne,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Morrison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Andrew.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(2019).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Aplicando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ciencias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comportamiento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violencia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pareja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íntima.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Mejorando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los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servicios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para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sobrevivientes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América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Latina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y El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Caribe.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BID.</w:t>
      </w:r>
    </w:p>
    <w:p>
      <w:pPr>
        <w:spacing w:before="1"/>
        <w:ind w:left="1258" w:right="1417" w:firstLine="0"/>
        <w:jc w:val="left"/>
        <w:rPr>
          <w:sz w:val="20"/>
        </w:rPr>
      </w:pPr>
      <w:r>
        <w:rPr>
          <w:sz w:val="20"/>
        </w:rPr>
        <w:t>Ministerio</w:t>
      </w:r>
      <w:r>
        <w:rPr>
          <w:spacing w:val="26"/>
          <w:sz w:val="20"/>
        </w:rPr>
        <w:t> </w:t>
      </w:r>
      <w:r>
        <w:rPr>
          <w:sz w:val="20"/>
        </w:rPr>
        <w:t>de</w:t>
      </w:r>
      <w:r>
        <w:rPr>
          <w:spacing w:val="26"/>
          <w:sz w:val="20"/>
        </w:rPr>
        <w:t> </w:t>
      </w:r>
      <w:r>
        <w:rPr>
          <w:sz w:val="20"/>
        </w:rPr>
        <w:t>Salud</w:t>
      </w:r>
      <w:r>
        <w:rPr>
          <w:spacing w:val="27"/>
          <w:sz w:val="20"/>
        </w:rPr>
        <w:t> </w:t>
      </w:r>
      <w:r>
        <w:rPr>
          <w:sz w:val="20"/>
        </w:rPr>
        <w:t>del</w:t>
      </w:r>
      <w:r>
        <w:rPr>
          <w:spacing w:val="26"/>
          <w:sz w:val="20"/>
        </w:rPr>
        <w:t> </w:t>
      </w:r>
      <w:r>
        <w:rPr>
          <w:sz w:val="20"/>
        </w:rPr>
        <w:t>Gobierno</w:t>
      </w:r>
      <w:r>
        <w:rPr>
          <w:spacing w:val="24"/>
          <w:sz w:val="20"/>
        </w:rPr>
        <w:t> </w:t>
      </w:r>
      <w:r>
        <w:rPr>
          <w:sz w:val="20"/>
        </w:rPr>
        <w:t>de</w:t>
      </w:r>
      <w:r>
        <w:rPr>
          <w:spacing w:val="26"/>
          <w:sz w:val="20"/>
        </w:rPr>
        <w:t> </w:t>
      </w:r>
      <w:r>
        <w:rPr>
          <w:sz w:val="20"/>
        </w:rPr>
        <w:t>Chile,</w:t>
      </w:r>
      <w:r>
        <w:rPr>
          <w:spacing w:val="26"/>
          <w:sz w:val="20"/>
        </w:rPr>
        <w:t> </w:t>
      </w:r>
      <w:r>
        <w:rPr>
          <w:sz w:val="20"/>
        </w:rPr>
        <w:t>Norma</w:t>
      </w:r>
      <w:r>
        <w:rPr>
          <w:spacing w:val="23"/>
          <w:sz w:val="20"/>
        </w:rPr>
        <w:t> </w:t>
      </w:r>
      <w:r>
        <w:rPr>
          <w:sz w:val="20"/>
        </w:rPr>
        <w:t>General</w:t>
      </w:r>
      <w:r>
        <w:rPr>
          <w:spacing w:val="26"/>
          <w:sz w:val="20"/>
        </w:rPr>
        <w:t> </w:t>
      </w:r>
      <w:r>
        <w:rPr>
          <w:sz w:val="20"/>
        </w:rPr>
        <w:t>Técnica</w:t>
      </w:r>
      <w:r>
        <w:rPr>
          <w:spacing w:val="26"/>
          <w:sz w:val="20"/>
        </w:rPr>
        <w:t> </w:t>
      </w:r>
      <w:r>
        <w:rPr>
          <w:sz w:val="20"/>
        </w:rPr>
        <w:t>sobre</w:t>
      </w:r>
      <w:r>
        <w:rPr>
          <w:spacing w:val="26"/>
          <w:sz w:val="20"/>
        </w:rPr>
        <w:t> </w:t>
      </w:r>
      <w:r>
        <w:rPr>
          <w:sz w:val="20"/>
        </w:rPr>
        <w:t>Contención</w:t>
      </w:r>
      <w:r>
        <w:rPr>
          <w:spacing w:val="27"/>
          <w:sz w:val="20"/>
        </w:rPr>
        <w:t> </w:t>
      </w:r>
      <w:r>
        <w:rPr>
          <w:sz w:val="20"/>
        </w:rPr>
        <w:t>en</w:t>
      </w:r>
      <w:r>
        <w:rPr>
          <w:spacing w:val="27"/>
          <w:sz w:val="20"/>
        </w:rPr>
        <w:t> </w:t>
      </w:r>
      <w:r>
        <w:rPr>
          <w:sz w:val="20"/>
        </w:rPr>
        <w:t>Psiquiatría,</w:t>
      </w:r>
      <w:r>
        <w:rPr>
          <w:spacing w:val="-47"/>
          <w:sz w:val="20"/>
        </w:rPr>
        <w:t> </w:t>
      </w:r>
      <w:r>
        <w:rPr>
          <w:sz w:val="20"/>
        </w:rPr>
        <w:t>Departamento de</w:t>
      </w:r>
      <w:r>
        <w:rPr>
          <w:spacing w:val="-2"/>
          <w:sz w:val="20"/>
        </w:rPr>
        <w:t> </w:t>
      </w:r>
      <w:r>
        <w:rPr>
          <w:sz w:val="20"/>
        </w:rPr>
        <w:t>Salud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las</w:t>
      </w:r>
      <w:r>
        <w:rPr>
          <w:spacing w:val="-3"/>
          <w:sz w:val="20"/>
        </w:rPr>
        <w:t> </w:t>
      </w:r>
      <w:r>
        <w:rPr>
          <w:sz w:val="20"/>
        </w:rPr>
        <w:t>Personas, Chile, 2003,</w:t>
      </w:r>
      <w:r>
        <w:rPr>
          <w:spacing w:val="-2"/>
          <w:sz w:val="20"/>
        </w:rPr>
        <w:t> </w:t>
      </w:r>
      <w:r>
        <w:rPr>
          <w:sz w:val="20"/>
        </w:rPr>
        <w:t>pág.</w:t>
      </w:r>
      <w:r>
        <w:rPr>
          <w:spacing w:val="-2"/>
          <w:sz w:val="20"/>
        </w:rPr>
        <w:t> </w:t>
      </w:r>
      <w:r>
        <w:rPr>
          <w:sz w:val="20"/>
        </w:rPr>
        <w:t>8.</w:t>
      </w:r>
    </w:p>
    <w:p>
      <w:pPr>
        <w:spacing w:after="0"/>
        <w:jc w:val="left"/>
        <w:rPr>
          <w:sz w:val="20"/>
        </w:rPr>
        <w:sectPr>
          <w:headerReference w:type="default" r:id="rId739"/>
          <w:footerReference w:type="default" r:id="rId740"/>
          <w:pgSz w:w="11910" w:h="16840"/>
          <w:pgMar w:header="751" w:footer="2039" w:top="960" w:bottom="2220" w:left="16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line="480" w:lineRule="auto" w:before="90"/>
        <w:ind w:left="1258" w:right="1240" w:firstLine="719"/>
        <w:jc w:val="both"/>
      </w:pPr>
      <w:r>
        <w:rPr/>
        <w:t>Directorio de servicios o Guía de Recursos: documento que contiene el nombre de las</w:t>
      </w:r>
      <w:r>
        <w:rPr>
          <w:spacing w:val="1"/>
        </w:rPr>
        <w:t> </w:t>
      </w:r>
      <w:r>
        <w:rPr/>
        <w:t>instituciones públicas y privadas destinadas a la atención especializada de víctimas y personas</w:t>
      </w:r>
      <w:r>
        <w:rPr>
          <w:spacing w:val="-57"/>
        </w:rPr>
        <w:t> </w:t>
      </w:r>
      <w:r>
        <w:rPr/>
        <w:t>relacionadas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situaciones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violencia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género</w:t>
      </w:r>
      <w:r>
        <w:rPr>
          <w:spacing w:val="-5"/>
        </w:rPr>
        <w:t> </w:t>
      </w:r>
      <w:r>
        <w:rPr/>
        <w:t>tales</w:t>
      </w:r>
      <w:r>
        <w:rPr>
          <w:spacing w:val="-6"/>
        </w:rPr>
        <w:t> </w:t>
      </w:r>
      <w:r>
        <w:rPr/>
        <w:t>como:</w:t>
      </w:r>
      <w:r>
        <w:rPr>
          <w:spacing w:val="-6"/>
        </w:rPr>
        <w:t> </w:t>
      </w:r>
      <w:r>
        <w:rPr/>
        <w:t>centros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atención</w:t>
      </w:r>
      <w:r>
        <w:rPr>
          <w:spacing w:val="-6"/>
        </w:rPr>
        <w:t> </w:t>
      </w:r>
      <w:r>
        <w:rPr/>
        <w:t>psicológica,</w:t>
      </w:r>
      <w:r>
        <w:rPr>
          <w:spacing w:val="-58"/>
        </w:rPr>
        <w:t> </w:t>
      </w:r>
      <w:r>
        <w:rPr/>
        <w:t>jurídica, médica, instituciones en las que se imparten talleres sobre violencia y derechos</w:t>
      </w:r>
      <w:r>
        <w:rPr>
          <w:spacing w:val="1"/>
        </w:rPr>
        <w:t> </w:t>
      </w:r>
      <w:r>
        <w:rPr/>
        <w:t>humanos y cuyos servicios son proporcionados de forma gratuita, por cuotas de recuperación</w:t>
      </w:r>
      <w:r>
        <w:rPr>
          <w:spacing w:val="1"/>
        </w:rPr>
        <w:t> </w:t>
      </w:r>
      <w:r>
        <w:rPr/>
        <w:t>con base</w:t>
      </w:r>
      <w:r>
        <w:rPr>
          <w:spacing w:val="-1"/>
        </w:rPr>
        <w:t> </w:t>
      </w:r>
      <w:r>
        <w:rPr/>
        <w:t>en</w:t>
      </w:r>
      <w:r>
        <w:rPr>
          <w:spacing w:val="2"/>
        </w:rPr>
        <w:t> </w:t>
      </w:r>
      <w:r>
        <w:rPr/>
        <w:t>estudios socioeconómicos</w:t>
      </w:r>
      <w:r>
        <w:rPr>
          <w:vertAlign w:val="superscript"/>
        </w:rPr>
        <w:t>61</w:t>
      </w:r>
      <w:r>
        <w:rPr>
          <w:vertAlign w:val="baseline"/>
        </w:rPr>
        <w:t>.</w:t>
      </w:r>
    </w:p>
    <w:p>
      <w:pPr>
        <w:pStyle w:val="BodyText"/>
        <w:spacing w:line="480" w:lineRule="auto" w:before="1"/>
        <w:ind w:left="1258" w:right="1237" w:firstLine="719"/>
        <w:jc w:val="both"/>
      </w:pPr>
      <w:r>
        <w:rPr/>
        <w:t>Emergencia</w:t>
      </w:r>
      <w:r>
        <w:rPr>
          <w:spacing w:val="-13"/>
        </w:rPr>
        <w:t> </w:t>
      </w:r>
      <w:r>
        <w:rPr/>
        <w:t>psiquiátrica:</w:t>
      </w:r>
      <w:r>
        <w:rPr>
          <w:spacing w:val="-11"/>
        </w:rPr>
        <w:t> </w:t>
      </w:r>
      <w:r>
        <w:rPr/>
        <w:t>toda</w:t>
      </w:r>
      <w:r>
        <w:rPr>
          <w:spacing w:val="-13"/>
        </w:rPr>
        <w:t> </w:t>
      </w:r>
      <w:r>
        <w:rPr/>
        <w:t>condición</w:t>
      </w:r>
      <w:r>
        <w:rPr>
          <w:spacing w:val="-11"/>
        </w:rPr>
        <w:t> </w:t>
      </w:r>
      <w:r>
        <w:rPr/>
        <w:t>repentina</w:t>
      </w:r>
      <w:r>
        <w:rPr>
          <w:spacing w:val="-12"/>
        </w:rPr>
        <w:t> </w:t>
      </w:r>
      <w:r>
        <w:rPr/>
        <w:t>e</w:t>
      </w:r>
      <w:r>
        <w:rPr>
          <w:spacing w:val="-13"/>
        </w:rPr>
        <w:t> </w:t>
      </w:r>
      <w:r>
        <w:rPr/>
        <w:t>inesperada,</w:t>
      </w:r>
      <w:r>
        <w:rPr>
          <w:spacing w:val="-11"/>
        </w:rPr>
        <w:t> </w:t>
      </w:r>
      <w:r>
        <w:rPr/>
        <w:t>asociada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un</w:t>
      </w:r>
      <w:r>
        <w:rPr>
          <w:spacing w:val="-11"/>
        </w:rPr>
        <w:t> </w:t>
      </w:r>
      <w:r>
        <w:rPr/>
        <w:t>problema</w:t>
      </w:r>
      <w:r>
        <w:rPr>
          <w:spacing w:val="-58"/>
        </w:rPr>
        <w:t> </w:t>
      </w:r>
      <w:r>
        <w:rPr/>
        <w:t>de</w:t>
      </w:r>
      <w:r>
        <w:rPr>
          <w:spacing w:val="-7"/>
        </w:rPr>
        <w:t> </w:t>
      </w:r>
      <w:r>
        <w:rPr/>
        <w:t>salud</w:t>
      </w:r>
      <w:r>
        <w:rPr>
          <w:spacing w:val="-6"/>
        </w:rPr>
        <w:t> </w:t>
      </w:r>
      <w:r>
        <w:rPr/>
        <w:t>mental,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requiere</w:t>
      </w:r>
      <w:r>
        <w:rPr>
          <w:spacing w:val="-7"/>
        </w:rPr>
        <w:t> </w:t>
      </w:r>
      <w:r>
        <w:rPr/>
        <w:t>atención</w:t>
      </w:r>
      <w:r>
        <w:rPr>
          <w:spacing w:val="-6"/>
        </w:rPr>
        <w:t> </w:t>
      </w:r>
      <w:r>
        <w:rPr/>
        <w:t>inmediata</w:t>
      </w:r>
      <w:r>
        <w:rPr>
          <w:spacing w:val="-7"/>
        </w:rPr>
        <w:t> </w:t>
      </w:r>
      <w:r>
        <w:rPr/>
        <w:t>al</w:t>
      </w:r>
      <w:r>
        <w:rPr>
          <w:spacing w:val="-5"/>
        </w:rPr>
        <w:t> </w:t>
      </w:r>
      <w:r>
        <w:rPr/>
        <w:t>poner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peligro</w:t>
      </w:r>
      <w:r>
        <w:rPr>
          <w:spacing w:val="-6"/>
        </w:rPr>
        <w:t> </w:t>
      </w:r>
      <w:r>
        <w:rPr/>
        <w:t>inminente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vida,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salud</w:t>
      </w:r>
      <w:r>
        <w:rPr>
          <w:spacing w:val="-58"/>
        </w:rPr>
        <w:t> </w:t>
      </w:r>
      <w:r>
        <w:rPr/>
        <w:t>o que</w:t>
      </w:r>
      <w:r>
        <w:rPr>
          <w:spacing w:val="-1"/>
        </w:rPr>
        <w:t> </w:t>
      </w:r>
      <w:r>
        <w:rPr/>
        <w:t>puede</w:t>
      </w:r>
      <w:r>
        <w:rPr>
          <w:spacing w:val="-1"/>
        </w:rPr>
        <w:t> </w:t>
      </w:r>
      <w:r>
        <w:rPr/>
        <w:t>dejar</w:t>
      </w:r>
      <w:r>
        <w:rPr>
          <w:spacing w:val="-2"/>
        </w:rPr>
        <w:t> </w:t>
      </w:r>
      <w:r>
        <w:rPr/>
        <w:t>secuelas invalidantes en la/el usuaria</w:t>
      </w:r>
      <w:r>
        <w:rPr>
          <w:vertAlign w:val="superscript"/>
        </w:rPr>
        <w:t>62</w:t>
      </w:r>
      <w:r>
        <w:rPr>
          <w:vertAlign w:val="baseline"/>
        </w:rPr>
        <w:t>.</w:t>
      </w:r>
    </w:p>
    <w:p>
      <w:pPr>
        <w:pStyle w:val="BodyText"/>
        <w:spacing w:line="480" w:lineRule="auto"/>
        <w:ind w:left="1258" w:right="1240" w:firstLine="719"/>
        <w:jc w:val="both"/>
      </w:pPr>
      <w:r>
        <w:rPr/>
        <w:t>Enfoque:</w:t>
      </w:r>
      <w:r>
        <w:rPr>
          <w:spacing w:val="-3"/>
        </w:rPr>
        <w:t> </w:t>
      </w:r>
      <w:r>
        <w:rPr/>
        <w:t>orientan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análisis,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interpretación,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elaboración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implementación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una</w:t>
      </w:r>
      <w:r>
        <w:rPr>
          <w:spacing w:val="-58"/>
        </w:rPr>
        <w:t> </w:t>
      </w:r>
      <w:r>
        <w:rPr/>
        <w:t>política</w:t>
      </w:r>
      <w:r>
        <w:rPr>
          <w:spacing w:val="-1"/>
        </w:rPr>
        <w:t> </w:t>
      </w:r>
      <w:r>
        <w:rPr/>
        <w:t>pública</w:t>
      </w:r>
      <w:r>
        <w:rPr>
          <w:spacing w:val="-1"/>
        </w:rPr>
        <w:t> </w:t>
      </w:r>
      <w:r>
        <w:rPr/>
        <w:t>o normatividad, con el fin de</w:t>
      </w:r>
      <w:r>
        <w:rPr>
          <w:spacing w:val="-1"/>
        </w:rPr>
        <w:t> </w:t>
      </w:r>
      <w:r>
        <w:rPr/>
        <w:t>resolver</w:t>
      </w:r>
      <w:r>
        <w:rPr>
          <w:spacing w:val="-1"/>
        </w:rPr>
        <w:t> </w:t>
      </w:r>
      <w:r>
        <w:rPr/>
        <w:t>acertadamente un problema</w:t>
      </w:r>
      <w:r>
        <w:rPr>
          <w:spacing w:val="-1"/>
        </w:rPr>
        <w:t> </w:t>
      </w:r>
      <w:r>
        <w:rPr/>
        <w:t>público</w:t>
      </w:r>
      <w:r>
        <w:rPr>
          <w:vertAlign w:val="superscript"/>
        </w:rPr>
        <w:t>63</w:t>
      </w:r>
      <w:r>
        <w:rPr>
          <w:vertAlign w:val="baseline"/>
        </w:rPr>
        <w:t>.</w:t>
      </w:r>
    </w:p>
    <w:p>
      <w:pPr>
        <w:pStyle w:val="BodyText"/>
        <w:spacing w:line="480" w:lineRule="auto"/>
        <w:ind w:left="1258" w:right="1234" w:firstLine="719"/>
        <w:jc w:val="both"/>
      </w:pPr>
      <w:r>
        <w:rPr/>
        <w:t>Estereotipos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género:</w:t>
      </w:r>
      <w:r>
        <w:rPr>
          <w:spacing w:val="1"/>
        </w:rPr>
        <w:t> </w:t>
      </w:r>
      <w:r>
        <w:rPr/>
        <w:t>preconcepción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atributos,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asignadas</w:t>
      </w:r>
      <w:r>
        <w:rPr>
          <w:spacing w:val="1"/>
        </w:rPr>
        <w:t> </w:t>
      </w:r>
      <w:r>
        <w:rPr/>
        <w:t>socialmente o roles, son creencias sociales sobre cómo deben comportarse hombres, mujeres y</w:t>
      </w:r>
      <w:r>
        <w:rPr>
          <w:spacing w:val="-58"/>
        </w:rPr>
        <w:t> </w:t>
      </w:r>
      <w:r>
        <w:rPr/>
        <w:t>personas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7"/>
        </w:rPr>
        <w:t> </w:t>
      </w:r>
      <w:r>
        <w:rPr/>
        <w:t>diversidades</w:t>
      </w:r>
      <w:r>
        <w:rPr>
          <w:spacing w:val="-6"/>
        </w:rPr>
        <w:t> </w:t>
      </w:r>
      <w:r>
        <w:rPr/>
        <w:t>sexo</w:t>
      </w:r>
      <w:r>
        <w:rPr>
          <w:spacing w:val="-7"/>
        </w:rPr>
        <w:t> </w:t>
      </w:r>
      <w:r>
        <w:rPr/>
        <w:t>genéricas.</w:t>
      </w:r>
      <w:r>
        <w:rPr>
          <w:spacing w:val="-6"/>
        </w:rPr>
        <w:t> </w:t>
      </w:r>
      <w:r>
        <w:rPr/>
        <w:t>Reflejan</w:t>
      </w:r>
      <w:r>
        <w:rPr>
          <w:spacing w:val="-8"/>
        </w:rPr>
        <w:t> </w:t>
      </w:r>
      <w:r>
        <w:rPr/>
        <w:t>ideas</w:t>
      </w:r>
      <w:r>
        <w:rPr>
          <w:spacing w:val="-6"/>
        </w:rPr>
        <w:t> </w:t>
      </w:r>
      <w:r>
        <w:rPr/>
        <w:t>distorsionadas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simplificadas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58"/>
        </w:rPr>
        <w:t> </w:t>
      </w:r>
      <w:r>
        <w:rPr/>
        <w:t>realidad. Pueden convertirse en prejuicios que se alimentan de otros factores del entorno</w:t>
      </w:r>
      <w:r>
        <w:rPr>
          <w:spacing w:val="1"/>
        </w:rPr>
        <w:t> </w:t>
      </w:r>
      <w:r>
        <w:rPr/>
        <w:t>social</w:t>
      </w:r>
      <w:r>
        <w:rPr>
          <w:vertAlign w:val="superscript"/>
        </w:rPr>
        <w:t>64</w:t>
      </w:r>
      <w:r>
        <w:rPr>
          <w:vertAlign w:val="baseline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  <w:r>
        <w:rPr/>
        <w:pict>
          <v:rect style="position:absolute;margin-left:70.944pt;margin-top:19.119091pt;width:144.020pt;height:.72003pt;mso-position-horizontal-relative:page;mso-position-vertical-relative:paragraph;z-index:-155883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6243" w:val="left" w:leader="none"/>
        </w:tabs>
        <w:spacing w:before="72"/>
        <w:ind w:left="1258" w:right="1402" w:firstLine="122"/>
        <w:jc w:val="left"/>
        <w:rPr>
          <w:sz w:val="20"/>
        </w:rPr>
      </w:pPr>
      <w:r>
        <w:rPr>
          <w:sz w:val="20"/>
        </w:rPr>
        <w:t>HYPERLINK</w:t>
        <w:tab/>
      </w:r>
      <w:hyperlink r:id="rId743">
        <w:r>
          <w:rPr>
            <w:w w:val="95"/>
            <w:sz w:val="20"/>
          </w:rPr>
          <w:t>"http://ced</w:t>
        </w:r>
      </w:hyperlink>
      <w:r>
        <w:rPr>
          <w:w w:val="95"/>
          <w:sz w:val="20"/>
        </w:rPr>
        <w:t>o</w:t>
      </w:r>
      <w:hyperlink r:id="rId743">
        <w:r>
          <w:rPr>
            <w:w w:val="95"/>
            <w:sz w:val="20"/>
          </w:rPr>
          <w:t>c.45inmujeres.gob.mx/lgamvlv/25.pdf</w:t>
        </w:r>
      </w:hyperlink>
      <w:r>
        <w:rPr>
          <w:w w:val="95"/>
          <w:sz w:val="20"/>
        </w:rPr>
        <w:t>"</w:t>
      </w:r>
      <w:r>
        <w:rPr>
          <w:spacing w:val="1"/>
          <w:w w:val="95"/>
          <w:sz w:val="20"/>
        </w:rPr>
        <w:t> </w:t>
      </w:r>
      <w:hyperlink r:id="rId743">
        <w:r>
          <w:rPr>
            <w:sz w:val="20"/>
          </w:rPr>
          <w:t>http://cedoc.45inmujeres.gob.mx/lgamvlv/25.pdf</w:t>
        </w:r>
        <w:r>
          <w:rPr>
            <w:spacing w:val="-1"/>
            <w:sz w:val="20"/>
          </w:rPr>
          <w:t> </w:t>
        </w:r>
      </w:hyperlink>
      <w:r>
        <w:rPr>
          <w:sz w:val="20"/>
        </w:rPr>
        <w:t>,</w:t>
      </w:r>
      <w:r>
        <w:rPr>
          <w:spacing w:val="-2"/>
          <w:sz w:val="20"/>
        </w:rPr>
        <w:t> </w:t>
      </w:r>
      <w:r>
        <w:rPr>
          <w:sz w:val="20"/>
        </w:rPr>
        <w:t>pág.</w:t>
      </w:r>
      <w:r>
        <w:rPr>
          <w:spacing w:val="-2"/>
          <w:sz w:val="20"/>
        </w:rPr>
        <w:t> </w:t>
      </w:r>
      <w:r>
        <w:rPr>
          <w:sz w:val="20"/>
        </w:rPr>
        <w:t>45.</w:t>
      </w:r>
    </w:p>
    <w:p>
      <w:pPr>
        <w:spacing w:before="1"/>
        <w:ind w:left="1258" w:right="0" w:firstLine="0"/>
        <w:jc w:val="left"/>
        <w:rPr>
          <w:sz w:val="20"/>
        </w:rPr>
      </w:pPr>
      <w:r>
        <w:rPr>
          <w:sz w:val="20"/>
          <w:vertAlign w:val="superscript"/>
        </w:rPr>
        <w:t>62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Artículo 3°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Reglamento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Ley 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Salud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Mental,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D.S.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N°007-2020/SA,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5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marzo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2020.</w:t>
      </w:r>
    </w:p>
    <w:p>
      <w:pPr>
        <w:spacing w:before="0"/>
        <w:ind w:left="1258" w:right="0" w:firstLine="0"/>
        <w:jc w:val="left"/>
        <w:rPr>
          <w:sz w:val="20"/>
        </w:rPr>
      </w:pPr>
      <w:r>
        <w:rPr>
          <w:sz w:val="20"/>
          <w:vertAlign w:val="superscript"/>
        </w:rPr>
        <w:t>63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Adaptación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Resolución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Ministerial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N°653-2020/MINSA,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21 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agosto 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2020.</w:t>
      </w:r>
    </w:p>
    <w:p>
      <w:pPr>
        <w:spacing w:before="1"/>
        <w:ind w:left="1258" w:right="1232" w:firstLine="0"/>
        <w:jc w:val="left"/>
        <w:rPr>
          <w:sz w:val="20"/>
        </w:rPr>
      </w:pPr>
      <w:r>
        <w:rPr>
          <w:sz w:val="20"/>
        </w:rPr>
        <w:t>Protocolo</w:t>
      </w:r>
      <w:r>
        <w:rPr>
          <w:spacing w:val="5"/>
          <w:sz w:val="20"/>
        </w:rPr>
        <w:t> </w:t>
      </w:r>
      <w:r>
        <w:rPr>
          <w:sz w:val="20"/>
        </w:rPr>
        <w:t>interinstitucional</w:t>
      </w:r>
      <w:r>
        <w:rPr>
          <w:spacing w:val="5"/>
          <w:sz w:val="20"/>
        </w:rPr>
        <w:t> </w:t>
      </w:r>
      <w:r>
        <w:rPr>
          <w:sz w:val="20"/>
        </w:rPr>
        <w:t>para</w:t>
      </w:r>
      <w:r>
        <w:rPr>
          <w:spacing w:val="4"/>
          <w:sz w:val="20"/>
        </w:rPr>
        <w:t> </w:t>
      </w:r>
      <w:r>
        <w:rPr>
          <w:sz w:val="20"/>
        </w:rPr>
        <w:t>la</w:t>
      </w:r>
      <w:r>
        <w:rPr>
          <w:spacing w:val="5"/>
          <w:sz w:val="20"/>
        </w:rPr>
        <w:t> </w:t>
      </w:r>
      <w:r>
        <w:rPr>
          <w:sz w:val="20"/>
        </w:rPr>
        <w:t>recepción</w:t>
      </w:r>
      <w:r>
        <w:rPr>
          <w:spacing w:val="4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alertas</w:t>
      </w:r>
      <w:r>
        <w:rPr>
          <w:spacing w:val="2"/>
          <w:sz w:val="20"/>
        </w:rPr>
        <w:t> </w:t>
      </w:r>
      <w:r>
        <w:rPr>
          <w:sz w:val="20"/>
        </w:rPr>
        <w:t>relacionadas</w:t>
      </w:r>
      <w:r>
        <w:rPr>
          <w:spacing w:val="5"/>
          <w:sz w:val="20"/>
        </w:rPr>
        <w:t> </w:t>
      </w:r>
      <w:r>
        <w:rPr>
          <w:sz w:val="20"/>
        </w:rPr>
        <w:t>con</w:t>
      </w:r>
      <w:r>
        <w:rPr>
          <w:spacing w:val="5"/>
          <w:sz w:val="20"/>
        </w:rPr>
        <w:t> </w:t>
      </w:r>
      <w:r>
        <w:rPr>
          <w:sz w:val="20"/>
        </w:rPr>
        <w:t>violencia</w:t>
      </w:r>
      <w:r>
        <w:rPr>
          <w:spacing w:val="6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género.</w:t>
      </w:r>
      <w:r>
        <w:rPr>
          <w:spacing w:val="4"/>
          <w:sz w:val="20"/>
        </w:rPr>
        <w:t> </w:t>
      </w:r>
      <w:r>
        <w:rPr>
          <w:sz w:val="20"/>
        </w:rPr>
        <w:t>Servicio</w:t>
      </w:r>
      <w:r>
        <w:rPr>
          <w:spacing w:val="4"/>
          <w:sz w:val="20"/>
        </w:rPr>
        <w:t> </w:t>
      </w:r>
      <w:r>
        <w:rPr>
          <w:sz w:val="20"/>
        </w:rPr>
        <w:t>integrado</w:t>
      </w:r>
      <w:r>
        <w:rPr>
          <w:spacing w:val="-47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seguridad</w:t>
      </w:r>
      <w:r>
        <w:rPr>
          <w:spacing w:val="1"/>
          <w:sz w:val="20"/>
        </w:rPr>
        <w:t> </w:t>
      </w:r>
      <w:r>
        <w:rPr>
          <w:sz w:val="20"/>
        </w:rPr>
        <w:t>ECU911,</w:t>
      </w:r>
      <w:r>
        <w:rPr>
          <w:spacing w:val="-2"/>
          <w:sz w:val="20"/>
        </w:rPr>
        <w:t> </w:t>
      </w:r>
      <w:r>
        <w:rPr>
          <w:sz w:val="20"/>
        </w:rPr>
        <w:t>2019.</w:t>
      </w:r>
    </w:p>
    <w:p>
      <w:pPr>
        <w:spacing w:after="0"/>
        <w:jc w:val="left"/>
        <w:rPr>
          <w:sz w:val="20"/>
        </w:rPr>
        <w:sectPr>
          <w:headerReference w:type="default" r:id="rId741"/>
          <w:footerReference w:type="default" r:id="rId742"/>
          <w:pgSz w:w="11910" w:h="16840"/>
          <w:pgMar w:header="751" w:footer="2039" w:top="960" w:bottom="2220" w:left="16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15"/>
        <w:ind w:left="1258" w:right="1234" w:firstLine="719"/>
        <w:jc w:val="both"/>
      </w:pPr>
      <w:r>
        <w:rPr/>
        <w:t>Ficha</w:t>
      </w:r>
      <w:r>
        <w:rPr>
          <w:spacing w:val="1"/>
        </w:rPr>
        <w:t> </w:t>
      </w:r>
      <w:r>
        <w:rPr/>
        <w:t>valoración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riesgo: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instrumento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aplican</w:t>
      </w:r>
      <w:r>
        <w:rPr>
          <w:spacing w:val="1"/>
        </w:rPr>
        <w:t> </w:t>
      </w:r>
      <w:r>
        <w:rPr/>
        <w:t>quienes</w:t>
      </w:r>
      <w:r>
        <w:rPr>
          <w:spacing w:val="1"/>
        </w:rPr>
        <w:t> </w:t>
      </w:r>
      <w:r>
        <w:rPr/>
        <w:t>operan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instituciones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administración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justicia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tiene</w:t>
      </w:r>
      <w:r>
        <w:rPr>
          <w:spacing w:val="-10"/>
        </w:rPr>
        <w:t> </w:t>
      </w:r>
      <w:r>
        <w:rPr/>
        <w:t>como</w:t>
      </w:r>
      <w:r>
        <w:rPr>
          <w:spacing w:val="-7"/>
        </w:rPr>
        <w:t> </w:t>
      </w:r>
      <w:r>
        <w:rPr/>
        <w:t>finalidad</w:t>
      </w:r>
      <w:r>
        <w:rPr>
          <w:spacing w:val="-9"/>
        </w:rPr>
        <w:t> </w:t>
      </w:r>
      <w:r>
        <w:rPr/>
        <w:t>detectar</w:t>
      </w:r>
      <w:r>
        <w:rPr>
          <w:spacing w:val="-8"/>
        </w:rPr>
        <w:t> </w:t>
      </w:r>
      <w:r>
        <w:rPr/>
        <w:t>y</w:t>
      </w:r>
      <w:r>
        <w:rPr>
          <w:spacing w:val="-9"/>
        </w:rPr>
        <w:t> </w:t>
      </w:r>
      <w:r>
        <w:rPr/>
        <w:t>medir</w:t>
      </w:r>
      <w:r>
        <w:rPr>
          <w:spacing w:val="-8"/>
        </w:rPr>
        <w:t> </w:t>
      </w:r>
      <w:r>
        <w:rPr/>
        <w:t>los</w:t>
      </w:r>
      <w:r>
        <w:rPr>
          <w:spacing w:val="-3"/>
        </w:rPr>
        <w:t> </w:t>
      </w:r>
      <w:r>
        <w:rPr/>
        <w:t>riesgos</w:t>
      </w:r>
      <w:r>
        <w:rPr>
          <w:spacing w:val="-58"/>
        </w:rPr>
        <w:t> </w:t>
      </w:r>
      <w:r>
        <w:rPr/>
        <w:t>a</w:t>
      </w:r>
      <w:r>
        <w:rPr>
          <w:spacing w:val="-1"/>
        </w:rPr>
        <w:t> </w:t>
      </w:r>
      <w:r>
        <w:rPr/>
        <w:t>los que</w:t>
      </w:r>
      <w:r>
        <w:rPr>
          <w:spacing w:val="-1"/>
        </w:rPr>
        <w:t> </w:t>
      </w:r>
      <w:r>
        <w:rPr/>
        <w:t>está expuesta una</w:t>
      </w:r>
      <w:r>
        <w:rPr>
          <w:spacing w:val="-1"/>
        </w:rPr>
        <w:t> </w:t>
      </w:r>
      <w:r>
        <w:rPr/>
        <w:t>víctima</w:t>
      </w:r>
      <w:r>
        <w:rPr>
          <w:spacing w:val="-1"/>
        </w:rPr>
        <w:t> </w:t>
      </w:r>
      <w:r>
        <w:rPr/>
        <w:t>respecto de la</w:t>
      </w:r>
      <w:r>
        <w:rPr>
          <w:spacing w:val="1"/>
        </w:rPr>
        <w:t> </w:t>
      </w:r>
      <w:r>
        <w:rPr/>
        <w:t>persona</w:t>
      </w:r>
      <w:r>
        <w:rPr>
          <w:spacing w:val="-2"/>
        </w:rPr>
        <w:t> </w:t>
      </w:r>
      <w:r>
        <w:rPr/>
        <w:t>denunciada</w:t>
      </w:r>
      <w:r>
        <w:rPr>
          <w:vertAlign w:val="superscript"/>
        </w:rPr>
        <w:t>65</w:t>
      </w:r>
      <w:r>
        <w:rPr>
          <w:vertAlign w:val="baseline"/>
        </w:rPr>
        <w:t>.</w:t>
      </w:r>
    </w:p>
    <w:p>
      <w:pPr>
        <w:pStyle w:val="BodyText"/>
        <w:rPr>
          <w:sz w:val="28"/>
        </w:rPr>
      </w:pPr>
    </w:p>
    <w:p>
      <w:pPr>
        <w:pStyle w:val="BodyText"/>
        <w:spacing w:line="480" w:lineRule="auto" w:before="231"/>
        <w:ind w:left="1258" w:right="1236" w:firstLine="719"/>
        <w:jc w:val="both"/>
      </w:pPr>
      <w:r>
        <w:rPr/>
        <w:t>Parafraseo: técnica que consiste en poner en palabras sencillas y sin adjetivaciones que</w:t>
      </w:r>
      <w:r>
        <w:rPr>
          <w:spacing w:val="-57"/>
        </w:rPr>
        <w:t> </w:t>
      </w:r>
      <w:r>
        <w:rPr/>
        <w:t>cargan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estado</w:t>
      </w:r>
      <w:r>
        <w:rPr>
          <w:spacing w:val="-7"/>
        </w:rPr>
        <w:t> </w:t>
      </w:r>
      <w:r>
        <w:rPr/>
        <w:t>emocional,</w:t>
      </w:r>
      <w:r>
        <w:rPr>
          <w:spacing w:val="-5"/>
        </w:rPr>
        <w:t> </w:t>
      </w:r>
      <w:r>
        <w:rPr/>
        <w:t>aquella</w:t>
      </w:r>
      <w:r>
        <w:rPr>
          <w:spacing w:val="-7"/>
        </w:rPr>
        <w:t> </w:t>
      </w:r>
      <w:r>
        <w:rPr/>
        <w:t>explicación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exposición</w:t>
      </w:r>
      <w:r>
        <w:rPr>
          <w:spacing w:val="-4"/>
        </w:rPr>
        <w:t> </w:t>
      </w:r>
      <w:r>
        <w:rPr/>
        <w:t>que</w:t>
      </w:r>
      <w:r>
        <w:rPr>
          <w:spacing w:val="-7"/>
        </w:rPr>
        <w:t> </w:t>
      </w:r>
      <w:r>
        <w:rPr/>
        <w:t>realiza</w:t>
      </w:r>
      <w:r>
        <w:rPr>
          <w:spacing w:val="-7"/>
        </w:rPr>
        <w:t> </w:t>
      </w:r>
      <w:r>
        <w:rPr/>
        <w:t>la</w:t>
      </w:r>
      <w:r>
        <w:rPr>
          <w:spacing w:val="-4"/>
        </w:rPr>
        <w:t> </w:t>
      </w:r>
      <w:r>
        <w:rPr/>
        <w:t>usuaria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Línea,</w:t>
      </w:r>
      <w:r>
        <w:rPr>
          <w:spacing w:val="-58"/>
        </w:rPr>
        <w:t> </w:t>
      </w:r>
      <w:r>
        <w:rPr/>
        <w:t>para</w:t>
      </w:r>
      <w:r>
        <w:rPr>
          <w:spacing w:val="-3"/>
        </w:rPr>
        <w:t> </w:t>
      </w:r>
      <w:r>
        <w:rPr/>
        <w:t>que</w:t>
      </w:r>
      <w:r>
        <w:rPr>
          <w:spacing w:val="1"/>
        </w:rPr>
        <w:t> </w:t>
      </w:r>
      <w:r>
        <w:rPr/>
        <w:t>este</w:t>
      </w:r>
      <w:r>
        <w:rPr>
          <w:spacing w:val="-1"/>
        </w:rPr>
        <w:t> </w:t>
      </w:r>
      <w:r>
        <w:rPr/>
        <w:t>resulte</w:t>
      </w:r>
      <w:r>
        <w:rPr>
          <w:spacing w:val="-1"/>
        </w:rPr>
        <w:t> </w:t>
      </w:r>
      <w:r>
        <w:rPr/>
        <w:t>más</w:t>
      </w:r>
      <w:r>
        <w:rPr>
          <w:spacing w:val="1"/>
        </w:rPr>
        <w:t> </w:t>
      </w:r>
      <w:r>
        <w:rPr/>
        <w:t>sencillo</w:t>
      </w:r>
      <w:r>
        <w:rPr>
          <w:spacing w:val="-1"/>
        </w:rPr>
        <w:t> </w:t>
      </w:r>
      <w:r>
        <w:rPr/>
        <w:t>de comprender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emocionalmente más</w:t>
      </w:r>
      <w:r>
        <w:rPr>
          <w:spacing w:val="-1"/>
        </w:rPr>
        <w:t> </w:t>
      </w:r>
      <w:r>
        <w:rPr/>
        <w:t>neutral.</w:t>
      </w:r>
    </w:p>
    <w:p>
      <w:pPr>
        <w:pStyle w:val="BodyText"/>
        <w:spacing w:line="480" w:lineRule="auto" w:before="1"/>
        <w:ind w:left="1258" w:right="1235" w:firstLine="719"/>
        <w:jc w:val="both"/>
      </w:pPr>
      <w:r>
        <w:rPr/>
        <w:t>Pertinencia</w:t>
      </w:r>
      <w:r>
        <w:rPr>
          <w:spacing w:val="1"/>
        </w:rPr>
        <w:t> </w:t>
      </w:r>
      <w:r>
        <w:rPr/>
        <w:t>cultural</w:t>
      </w:r>
      <w:r>
        <w:rPr>
          <w:vertAlign w:val="superscript"/>
        </w:rPr>
        <w:t>66</w:t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vertAlign w:val="baseline"/>
        </w:rPr>
        <w:t>atributo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un</w:t>
      </w:r>
      <w:r>
        <w:rPr>
          <w:spacing w:val="1"/>
          <w:vertAlign w:val="baseline"/>
        </w:rPr>
        <w:t> </w:t>
      </w:r>
      <w:r>
        <w:rPr>
          <w:vertAlign w:val="baseline"/>
        </w:rPr>
        <w:t>servicio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se</w:t>
      </w:r>
      <w:r>
        <w:rPr>
          <w:spacing w:val="1"/>
          <w:vertAlign w:val="baseline"/>
        </w:rPr>
        <w:t> </w:t>
      </w:r>
      <w:r>
        <w:rPr>
          <w:vertAlign w:val="baseline"/>
        </w:rPr>
        <w:t>brinda</w:t>
      </w:r>
      <w:r>
        <w:rPr>
          <w:spacing w:val="1"/>
          <w:vertAlign w:val="baseline"/>
        </w:rPr>
        <w:t> </w:t>
      </w:r>
      <w:r>
        <w:rPr>
          <w:vertAlign w:val="baseline"/>
        </w:rPr>
        <w:t>incorporando</w:t>
      </w:r>
      <w:r>
        <w:rPr>
          <w:spacing w:val="1"/>
          <w:vertAlign w:val="baseline"/>
        </w:rPr>
        <w:t> </w:t>
      </w:r>
      <w:r>
        <w:rPr>
          <w:vertAlign w:val="baseline"/>
        </w:rPr>
        <w:t>las</w:t>
      </w:r>
      <w:r>
        <w:rPr>
          <w:spacing w:val="1"/>
          <w:vertAlign w:val="baseline"/>
        </w:rPr>
        <w:t> </w:t>
      </w:r>
      <w:r>
        <w:rPr>
          <w:vertAlign w:val="baseline"/>
        </w:rPr>
        <w:t>características culturales particulares de los grupos de población de las localidades donde se</w:t>
      </w:r>
      <w:r>
        <w:rPr>
          <w:spacing w:val="1"/>
          <w:vertAlign w:val="baseline"/>
        </w:rPr>
        <w:t> </w:t>
      </w:r>
      <w:r>
        <w:rPr>
          <w:vertAlign w:val="baseline"/>
        </w:rPr>
        <w:t>interviene. Para ello, adaptan todos los procesos a las características geográficas, ambientales,</w:t>
      </w:r>
      <w:r>
        <w:rPr>
          <w:spacing w:val="1"/>
          <w:vertAlign w:val="baseline"/>
        </w:rPr>
        <w:t> </w:t>
      </w:r>
      <w:r>
        <w:rPr>
          <w:vertAlign w:val="baseline"/>
        </w:rPr>
        <w:t>socio-económicas, lingüísticas y culturales (prácticas, valores y creencias) de sus usuarios/as e</w:t>
      </w:r>
      <w:r>
        <w:rPr>
          <w:spacing w:val="-57"/>
          <w:vertAlign w:val="baseline"/>
        </w:rPr>
        <w:t> </w:t>
      </w:r>
      <w:r>
        <w:rPr>
          <w:vertAlign w:val="baseline"/>
        </w:rPr>
        <w:t>incorporan</w:t>
      </w:r>
      <w:r>
        <w:rPr>
          <w:spacing w:val="-7"/>
          <w:vertAlign w:val="baseline"/>
        </w:rPr>
        <w:t> </w:t>
      </w:r>
      <w:r>
        <w:rPr>
          <w:vertAlign w:val="baseline"/>
        </w:rPr>
        <w:t>sus</w:t>
      </w:r>
      <w:r>
        <w:rPr>
          <w:spacing w:val="-7"/>
          <w:vertAlign w:val="baseline"/>
        </w:rPr>
        <w:t> </w:t>
      </w:r>
      <w:r>
        <w:rPr>
          <w:vertAlign w:val="baseline"/>
        </w:rPr>
        <w:t>cosmovisiones</w:t>
      </w:r>
      <w:r>
        <w:rPr>
          <w:spacing w:val="-6"/>
          <w:vertAlign w:val="baseline"/>
        </w:rPr>
        <w:t> </w:t>
      </w:r>
      <w:r>
        <w:rPr>
          <w:vertAlign w:val="baseline"/>
        </w:rPr>
        <w:t>y</w:t>
      </w:r>
      <w:r>
        <w:rPr>
          <w:spacing w:val="-7"/>
          <w:vertAlign w:val="baseline"/>
        </w:rPr>
        <w:t> </w:t>
      </w:r>
      <w:r>
        <w:rPr>
          <w:vertAlign w:val="baseline"/>
        </w:rPr>
        <w:t>concepciones</w:t>
      </w:r>
      <w:r>
        <w:rPr>
          <w:spacing w:val="-7"/>
          <w:vertAlign w:val="baseline"/>
        </w:rPr>
        <w:t> </w:t>
      </w:r>
      <w:r>
        <w:rPr>
          <w:vertAlign w:val="baseline"/>
        </w:rPr>
        <w:t>desarrollo</w:t>
      </w:r>
      <w:r>
        <w:rPr>
          <w:spacing w:val="-6"/>
          <w:vertAlign w:val="baseline"/>
        </w:rPr>
        <w:t> </w:t>
      </w:r>
      <w:r>
        <w:rPr>
          <w:vertAlign w:val="baseline"/>
        </w:rPr>
        <w:t>y</w:t>
      </w:r>
      <w:r>
        <w:rPr>
          <w:spacing w:val="-7"/>
          <w:vertAlign w:val="baseline"/>
        </w:rPr>
        <w:t> </w:t>
      </w:r>
      <w:r>
        <w:rPr>
          <w:vertAlign w:val="baseline"/>
        </w:rPr>
        <w:t>bienestar,</w:t>
      </w:r>
      <w:r>
        <w:rPr>
          <w:spacing w:val="-6"/>
          <w:vertAlign w:val="baseline"/>
        </w:rPr>
        <w:t> </w:t>
      </w:r>
      <w:r>
        <w:rPr>
          <w:vertAlign w:val="baseline"/>
        </w:rPr>
        <w:t>así</w:t>
      </w:r>
      <w:r>
        <w:rPr>
          <w:spacing w:val="-7"/>
          <w:vertAlign w:val="baseline"/>
        </w:rPr>
        <w:t> </w:t>
      </w:r>
      <w:r>
        <w:rPr>
          <w:vertAlign w:val="baseline"/>
        </w:rPr>
        <w:t>como</w:t>
      </w:r>
      <w:r>
        <w:rPr>
          <w:spacing w:val="-7"/>
          <w:vertAlign w:val="baseline"/>
        </w:rPr>
        <w:t> </w:t>
      </w:r>
      <w:r>
        <w:rPr>
          <w:vertAlign w:val="baseline"/>
        </w:rPr>
        <w:t>sus</w:t>
      </w:r>
      <w:r>
        <w:rPr>
          <w:spacing w:val="-6"/>
          <w:vertAlign w:val="baseline"/>
        </w:rPr>
        <w:t> </w:t>
      </w:r>
      <w:r>
        <w:rPr>
          <w:vertAlign w:val="baseline"/>
        </w:rPr>
        <w:t>expectativas</w:t>
      </w:r>
      <w:r>
        <w:rPr>
          <w:spacing w:val="-58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servicio.</w:t>
      </w:r>
    </w:p>
    <w:p>
      <w:pPr>
        <w:pStyle w:val="BodyText"/>
        <w:spacing w:line="480" w:lineRule="auto"/>
        <w:ind w:left="1258" w:right="1232" w:firstLine="719"/>
        <w:jc w:val="both"/>
      </w:pPr>
      <w:r>
        <w:rPr/>
        <w:t>Polivictimización: utilizado para referirse a sujetos que sufren múltiples clases de</w:t>
      </w:r>
      <w:r>
        <w:rPr>
          <w:spacing w:val="1"/>
        </w:rPr>
        <w:t> </w:t>
      </w:r>
      <w:r>
        <w:rPr/>
        <w:t>victimización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lo</w:t>
      </w:r>
      <w:r>
        <w:rPr>
          <w:spacing w:val="-6"/>
        </w:rPr>
        <w:t> </w:t>
      </w:r>
      <w:r>
        <w:rPr/>
        <w:t>largo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su</w:t>
      </w:r>
      <w:r>
        <w:rPr>
          <w:spacing w:val="-5"/>
        </w:rPr>
        <w:t> </w:t>
      </w:r>
      <w:r>
        <w:rPr/>
        <w:t>vida,</w:t>
      </w:r>
      <w:r>
        <w:rPr>
          <w:spacing w:val="-7"/>
        </w:rPr>
        <w:t> </w:t>
      </w:r>
      <w:r>
        <w:rPr/>
        <w:t>entendiendo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cada</w:t>
      </w:r>
      <w:r>
        <w:rPr>
          <w:spacing w:val="-7"/>
        </w:rPr>
        <w:t> </w:t>
      </w:r>
      <w:r>
        <w:rPr/>
        <w:t>clase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victimización</w:t>
      </w:r>
      <w:r>
        <w:rPr>
          <w:spacing w:val="-6"/>
        </w:rPr>
        <w:t> </w:t>
      </w:r>
      <w:r>
        <w:rPr/>
        <w:t>(victimización</w:t>
      </w:r>
      <w:r>
        <w:rPr>
          <w:spacing w:val="-58"/>
        </w:rPr>
        <w:t> </w:t>
      </w:r>
      <w:r>
        <w:rPr/>
        <w:t>sexual,</w:t>
      </w:r>
      <w:r>
        <w:rPr>
          <w:spacing w:val="-7"/>
        </w:rPr>
        <w:t> </w:t>
      </w:r>
      <w:r>
        <w:rPr/>
        <w:t>victimización</w:t>
      </w:r>
      <w:r>
        <w:rPr>
          <w:spacing w:val="-7"/>
        </w:rPr>
        <w:t> </w:t>
      </w:r>
      <w:r>
        <w:rPr/>
        <w:t>patrimonial,</w:t>
      </w:r>
      <w:r>
        <w:rPr>
          <w:spacing w:val="-6"/>
        </w:rPr>
        <w:t> </w:t>
      </w:r>
      <w:r>
        <w:rPr/>
        <w:t>etc.)</w:t>
      </w:r>
      <w:r>
        <w:rPr>
          <w:spacing w:val="-8"/>
        </w:rPr>
        <w:t> </w:t>
      </w:r>
      <w:r>
        <w:rPr/>
        <w:t>puede</w:t>
      </w:r>
      <w:r>
        <w:rPr>
          <w:spacing w:val="-8"/>
        </w:rPr>
        <w:t> </w:t>
      </w:r>
      <w:r>
        <w:rPr/>
        <w:t>implicar</w:t>
      </w:r>
      <w:r>
        <w:rPr>
          <w:spacing w:val="-7"/>
        </w:rPr>
        <w:t> </w:t>
      </w:r>
      <w:r>
        <w:rPr/>
        <w:t>diversos</w:t>
      </w:r>
      <w:r>
        <w:rPr>
          <w:spacing w:val="-7"/>
        </w:rPr>
        <w:t> </w:t>
      </w:r>
      <w:r>
        <w:rPr/>
        <w:t>hechos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violencia</w:t>
      </w:r>
      <w:r>
        <w:rPr>
          <w:spacing w:val="-8"/>
        </w:rPr>
        <w:t> </w:t>
      </w:r>
      <w:r>
        <w:rPr/>
        <w:t>(Finkelhor</w:t>
      </w:r>
      <w:r>
        <w:rPr>
          <w:spacing w:val="-57"/>
        </w:rPr>
        <w:t> </w:t>
      </w:r>
      <w:r>
        <w:rPr/>
        <w:t>et al., 2007). Es posible extender el término para pensar en formas de victimización múltiple o</w:t>
      </w:r>
      <w:r>
        <w:rPr>
          <w:spacing w:val="-57"/>
        </w:rPr>
        <w:t> </w:t>
      </w:r>
      <w:r>
        <w:rPr/>
        <w:t>acumulación</w:t>
      </w:r>
      <w:r>
        <w:rPr>
          <w:spacing w:val="-1"/>
        </w:rPr>
        <w:t> </w:t>
      </w:r>
      <w:r>
        <w:rPr/>
        <w:t>de diferentes tipos de</w:t>
      </w:r>
      <w:r>
        <w:rPr>
          <w:spacing w:val="-1"/>
        </w:rPr>
        <w:t> </w:t>
      </w:r>
      <w:r>
        <w:rPr/>
        <w:t>victimización dentro de</w:t>
      </w:r>
      <w:r>
        <w:rPr>
          <w:spacing w:val="-2"/>
        </w:rPr>
        <w:t> </w:t>
      </w:r>
      <w:r>
        <w:rPr/>
        <w:t>una</w:t>
      </w:r>
      <w:r>
        <w:rPr>
          <w:spacing w:val="-1"/>
        </w:rPr>
        <w:t> </w:t>
      </w:r>
      <w:r>
        <w:rPr/>
        <w:t>misma clase.</w:t>
      </w:r>
    </w:p>
    <w:p>
      <w:pPr>
        <w:pStyle w:val="BodyText"/>
        <w:spacing w:line="480" w:lineRule="auto"/>
        <w:ind w:left="1258" w:right="1236" w:firstLine="719"/>
        <w:jc w:val="both"/>
      </w:pPr>
      <w:r>
        <w:rPr/>
        <w:t>Principios: son enunciados que ordenan que algo sea realizado en la mayor medida</w:t>
      </w:r>
      <w:r>
        <w:rPr>
          <w:spacing w:val="1"/>
        </w:rPr>
        <w:t> </w:t>
      </w:r>
      <w:r>
        <w:rPr/>
        <w:t>posible, cumpliendo además una función interpretativa, orientativa, integrativa y permitiendo</w:t>
      </w:r>
      <w:r>
        <w:rPr>
          <w:spacing w:val="1"/>
        </w:rPr>
        <w:t> </w:t>
      </w:r>
      <w:r>
        <w:rPr/>
        <w:t>su</w:t>
      </w:r>
      <w:r>
        <w:rPr>
          <w:spacing w:val="-1"/>
        </w:rPr>
        <w:t> </w:t>
      </w:r>
      <w:r>
        <w:rPr/>
        <w:t>ponderación</w:t>
      </w:r>
      <w:r>
        <w:rPr>
          <w:spacing w:val="2"/>
        </w:rPr>
        <w:t> </w:t>
      </w:r>
      <w:r>
        <w:rPr/>
        <w:t>en casos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conflicto normativo y,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interpretación</w:t>
      </w:r>
      <w:r>
        <w:rPr>
          <w:vertAlign w:val="superscript"/>
        </w:rPr>
        <w:t>67</w:t>
      </w:r>
      <w:r>
        <w:rPr>
          <w:vertAlign w:val="baseline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  <w:r>
        <w:rPr/>
        <w:pict>
          <v:rect style="position:absolute;margin-left:70.944pt;margin-top:12.260165pt;width:144.020pt;height:.72003pt;mso-position-horizontal-relative:page;mso-position-vertical-relative:paragraph;z-index:-155878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258" w:right="1232" w:firstLine="0"/>
        <w:jc w:val="left"/>
        <w:rPr>
          <w:sz w:val="20"/>
        </w:rPr>
      </w:pPr>
      <w:r>
        <w:rPr>
          <w:sz w:val="20"/>
        </w:rPr>
        <w:t>Artículo</w:t>
      </w:r>
      <w:r>
        <w:rPr>
          <w:spacing w:val="-7"/>
          <w:sz w:val="20"/>
        </w:rPr>
        <w:t> </w:t>
      </w:r>
      <w:r>
        <w:rPr>
          <w:sz w:val="20"/>
        </w:rPr>
        <w:t>4°,</w:t>
      </w:r>
      <w:r>
        <w:rPr>
          <w:spacing w:val="-8"/>
          <w:sz w:val="20"/>
        </w:rPr>
        <w:t> </w:t>
      </w:r>
      <w:r>
        <w:rPr>
          <w:sz w:val="20"/>
        </w:rPr>
        <w:t>Decreto</w:t>
      </w:r>
      <w:r>
        <w:rPr>
          <w:spacing w:val="-7"/>
          <w:sz w:val="20"/>
        </w:rPr>
        <w:t> </w:t>
      </w:r>
      <w:r>
        <w:rPr>
          <w:sz w:val="20"/>
        </w:rPr>
        <w:t>Supremo</w:t>
      </w:r>
      <w:r>
        <w:rPr>
          <w:spacing w:val="-10"/>
          <w:sz w:val="20"/>
        </w:rPr>
        <w:t> </w:t>
      </w:r>
      <w:r>
        <w:rPr>
          <w:sz w:val="20"/>
        </w:rPr>
        <w:t>N°009-2016-MIMP,</w:t>
      </w:r>
      <w:r>
        <w:rPr>
          <w:spacing w:val="-8"/>
          <w:sz w:val="20"/>
        </w:rPr>
        <w:t> </w:t>
      </w:r>
      <w:r>
        <w:rPr>
          <w:sz w:val="20"/>
        </w:rPr>
        <w:t>27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julio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2016.</w:t>
      </w:r>
      <w:r>
        <w:rPr>
          <w:spacing w:val="-8"/>
          <w:sz w:val="20"/>
        </w:rPr>
        <w:t> </w:t>
      </w:r>
      <w:r>
        <w:rPr>
          <w:sz w:val="20"/>
        </w:rPr>
        <w:t>Reglamento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Ley</w:t>
      </w:r>
      <w:r>
        <w:rPr>
          <w:spacing w:val="-7"/>
          <w:sz w:val="20"/>
        </w:rPr>
        <w:t> </w:t>
      </w:r>
      <w:r>
        <w:rPr>
          <w:sz w:val="20"/>
        </w:rPr>
        <w:t>N°</w:t>
      </w:r>
      <w:r>
        <w:rPr>
          <w:spacing w:val="-9"/>
          <w:sz w:val="20"/>
        </w:rPr>
        <w:t> </w:t>
      </w:r>
      <w:r>
        <w:rPr>
          <w:sz w:val="20"/>
        </w:rPr>
        <w:t>30364,</w:t>
      </w:r>
      <w:r>
        <w:rPr>
          <w:spacing w:val="-8"/>
          <w:sz w:val="20"/>
        </w:rPr>
        <w:t> </w:t>
      </w:r>
      <w:r>
        <w:rPr>
          <w:sz w:val="20"/>
        </w:rPr>
        <w:t>Ley</w:t>
      </w:r>
      <w:r>
        <w:rPr>
          <w:spacing w:val="-8"/>
          <w:sz w:val="20"/>
        </w:rPr>
        <w:t> </w:t>
      </w:r>
      <w:r>
        <w:rPr>
          <w:sz w:val="20"/>
        </w:rPr>
        <w:t>para</w:t>
      </w:r>
      <w:r>
        <w:rPr>
          <w:spacing w:val="-47"/>
          <w:sz w:val="20"/>
        </w:rPr>
        <w:t> </w:t>
      </w:r>
      <w:r>
        <w:rPr>
          <w:sz w:val="20"/>
        </w:rPr>
        <w:t>Prevenir,</w:t>
      </w:r>
      <w:r>
        <w:rPr>
          <w:spacing w:val="-1"/>
          <w:sz w:val="20"/>
        </w:rPr>
        <w:t> </w:t>
      </w:r>
      <w:r>
        <w:rPr>
          <w:sz w:val="20"/>
        </w:rPr>
        <w:t>sancionar</w:t>
      </w:r>
      <w:r>
        <w:rPr>
          <w:spacing w:val="-1"/>
          <w:sz w:val="20"/>
        </w:rPr>
        <w:t> </w:t>
      </w:r>
      <w:r>
        <w:rPr>
          <w:sz w:val="20"/>
        </w:rPr>
        <w:t>y erradicar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violencia</w:t>
      </w:r>
      <w:r>
        <w:rPr>
          <w:spacing w:val="-1"/>
          <w:sz w:val="20"/>
        </w:rPr>
        <w:t> </w:t>
      </w:r>
      <w:r>
        <w:rPr>
          <w:sz w:val="20"/>
        </w:rPr>
        <w:t>contra las</w:t>
      </w:r>
      <w:r>
        <w:rPr>
          <w:spacing w:val="-2"/>
          <w:sz w:val="20"/>
        </w:rPr>
        <w:t> </w:t>
      </w:r>
      <w:r>
        <w:rPr>
          <w:sz w:val="20"/>
        </w:rPr>
        <w:t>mujeres</w:t>
      </w:r>
      <w:r>
        <w:rPr>
          <w:spacing w:val="-2"/>
          <w:sz w:val="20"/>
        </w:rPr>
        <w:t> </w:t>
      </w:r>
      <w:r>
        <w:rPr>
          <w:sz w:val="20"/>
        </w:rPr>
        <w:t>y los</w:t>
      </w:r>
      <w:r>
        <w:rPr>
          <w:spacing w:val="-1"/>
          <w:sz w:val="20"/>
        </w:rPr>
        <w:t> </w:t>
      </w:r>
      <w:r>
        <w:rPr>
          <w:sz w:val="20"/>
        </w:rPr>
        <w:t>integrantes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grupo</w:t>
      </w:r>
      <w:r>
        <w:rPr>
          <w:spacing w:val="1"/>
          <w:sz w:val="20"/>
        </w:rPr>
        <w:t> </w:t>
      </w:r>
      <w:r>
        <w:rPr>
          <w:sz w:val="20"/>
        </w:rPr>
        <w:t>familiar.</w:t>
      </w:r>
    </w:p>
    <w:p>
      <w:pPr>
        <w:spacing w:line="229" w:lineRule="exact" w:before="1"/>
        <w:ind w:left="1258" w:right="0" w:firstLine="0"/>
        <w:jc w:val="left"/>
        <w:rPr>
          <w:sz w:val="20"/>
        </w:rPr>
      </w:pPr>
      <w:r>
        <w:rPr>
          <w:sz w:val="20"/>
          <w:vertAlign w:val="superscript"/>
        </w:rPr>
        <w:t>66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Artículo 3°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Reglamento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Ley 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Salud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Mental,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D.S.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N°007-2020/SA,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5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 marzo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2020.</w:t>
      </w:r>
    </w:p>
    <w:p>
      <w:pPr>
        <w:spacing w:line="229" w:lineRule="exact" w:before="0"/>
        <w:ind w:left="1258" w:right="0" w:firstLine="0"/>
        <w:jc w:val="left"/>
        <w:rPr>
          <w:sz w:val="20"/>
        </w:rPr>
      </w:pPr>
      <w:r>
        <w:rPr>
          <w:sz w:val="20"/>
          <w:vertAlign w:val="superscript"/>
        </w:rPr>
        <w:t>67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Adaptación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Resolución Ministerial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N°653-2020/MINSA,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21 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agosto 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2020.</w:t>
      </w:r>
    </w:p>
    <w:p>
      <w:pPr>
        <w:spacing w:after="0" w:line="229" w:lineRule="exact"/>
        <w:jc w:val="left"/>
        <w:rPr>
          <w:sz w:val="20"/>
        </w:rPr>
        <w:sectPr>
          <w:headerReference w:type="default" r:id="rId744"/>
          <w:footerReference w:type="default" r:id="rId745"/>
          <w:pgSz w:w="11910" w:h="16840"/>
          <w:pgMar w:header="751" w:footer="2039" w:top="960" w:bottom="2220" w:left="160" w:right="180"/>
        </w:sect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480" w:lineRule="auto" w:before="111"/>
        <w:ind w:left="1258" w:right="1233" w:firstLine="719"/>
        <w:jc w:val="both"/>
      </w:pPr>
      <w:r>
        <w:rPr/>
        <w:t>Punto focal contra la violencia de género</w:t>
      </w:r>
      <w:r>
        <w:rPr>
          <w:vertAlign w:val="superscript"/>
        </w:rPr>
        <w:t>68</w:t>
      </w:r>
      <w:r>
        <w:rPr>
          <w:vertAlign w:val="baseline"/>
        </w:rPr>
        <w:t>: encargado institucional de coordinar la</w:t>
      </w:r>
      <w:r>
        <w:rPr>
          <w:spacing w:val="1"/>
          <w:vertAlign w:val="baseline"/>
        </w:rPr>
        <w:t> </w:t>
      </w:r>
      <w:r>
        <w:rPr>
          <w:vertAlign w:val="baseline"/>
        </w:rPr>
        <w:t>atención con la profesional de la Línea 100. Recibe a la persona usuaria derivada y posibilita</w:t>
      </w:r>
      <w:r>
        <w:rPr>
          <w:spacing w:val="1"/>
          <w:vertAlign w:val="baseline"/>
        </w:rPr>
        <w:t> </w:t>
      </w:r>
      <w:r>
        <w:rPr>
          <w:vertAlign w:val="baseline"/>
        </w:rPr>
        <w:t>su</w:t>
      </w:r>
      <w:r>
        <w:rPr>
          <w:spacing w:val="-6"/>
          <w:vertAlign w:val="baseline"/>
        </w:rPr>
        <w:t> </w:t>
      </w:r>
      <w:r>
        <w:rPr>
          <w:vertAlign w:val="baseline"/>
        </w:rPr>
        <w:t>atención</w:t>
      </w:r>
      <w:r>
        <w:rPr>
          <w:spacing w:val="-5"/>
          <w:vertAlign w:val="baseline"/>
        </w:rPr>
        <w:t> </w:t>
      </w:r>
      <w:r>
        <w:rPr>
          <w:vertAlign w:val="baseline"/>
        </w:rPr>
        <w:t>oportuna.</w:t>
      </w:r>
      <w:r>
        <w:rPr>
          <w:spacing w:val="-5"/>
          <w:vertAlign w:val="baseline"/>
        </w:rPr>
        <w:t> </w:t>
      </w:r>
      <w:r>
        <w:rPr>
          <w:vertAlign w:val="baseline"/>
        </w:rPr>
        <w:t>Permite</w:t>
      </w:r>
      <w:r>
        <w:rPr>
          <w:spacing w:val="-6"/>
          <w:vertAlign w:val="baseline"/>
        </w:rPr>
        <w:t> </w:t>
      </w:r>
      <w:r>
        <w:rPr>
          <w:vertAlign w:val="baseline"/>
        </w:rPr>
        <w:t>que</w:t>
      </w:r>
      <w:r>
        <w:rPr>
          <w:spacing w:val="-6"/>
          <w:vertAlign w:val="baseline"/>
        </w:rPr>
        <w:t> </w:t>
      </w:r>
      <w:r>
        <w:rPr>
          <w:vertAlign w:val="baseline"/>
        </w:rPr>
        <w:t>la</w:t>
      </w:r>
      <w:r>
        <w:rPr>
          <w:spacing w:val="-6"/>
          <w:vertAlign w:val="baseline"/>
        </w:rPr>
        <w:t> </w:t>
      </w:r>
      <w:r>
        <w:rPr>
          <w:vertAlign w:val="baseline"/>
        </w:rPr>
        <w:t>persona</w:t>
      </w:r>
      <w:r>
        <w:rPr>
          <w:spacing w:val="-5"/>
          <w:vertAlign w:val="baseline"/>
        </w:rPr>
        <w:t> </w:t>
      </w:r>
      <w:r>
        <w:rPr>
          <w:vertAlign w:val="baseline"/>
        </w:rPr>
        <w:t>usuaria</w:t>
      </w:r>
      <w:r>
        <w:rPr>
          <w:spacing w:val="-7"/>
          <w:vertAlign w:val="baseline"/>
        </w:rPr>
        <w:t> </w:t>
      </w:r>
      <w:r>
        <w:rPr>
          <w:vertAlign w:val="baseline"/>
        </w:rPr>
        <w:t>fluya</w:t>
      </w:r>
      <w:r>
        <w:rPr>
          <w:spacing w:val="-4"/>
          <w:vertAlign w:val="baseline"/>
        </w:rPr>
        <w:t> </w:t>
      </w:r>
      <w:r>
        <w:rPr>
          <w:vertAlign w:val="baseline"/>
        </w:rPr>
        <w:t>en</w:t>
      </w:r>
      <w:r>
        <w:rPr>
          <w:spacing w:val="-5"/>
          <w:vertAlign w:val="baseline"/>
        </w:rPr>
        <w:t> </w:t>
      </w:r>
      <w:r>
        <w:rPr>
          <w:vertAlign w:val="baseline"/>
        </w:rPr>
        <w:t>forma</w:t>
      </w:r>
      <w:r>
        <w:rPr>
          <w:spacing w:val="-6"/>
          <w:vertAlign w:val="baseline"/>
        </w:rPr>
        <w:t> </w:t>
      </w:r>
      <w:r>
        <w:rPr>
          <w:vertAlign w:val="baseline"/>
        </w:rPr>
        <w:t>segura</w:t>
      </w:r>
      <w:r>
        <w:rPr>
          <w:spacing w:val="-2"/>
          <w:vertAlign w:val="baseline"/>
        </w:rPr>
        <w:t> </w:t>
      </w:r>
      <w:r>
        <w:rPr>
          <w:vertAlign w:val="baseline"/>
        </w:rPr>
        <w:t>y</w:t>
      </w:r>
      <w:r>
        <w:rPr>
          <w:spacing w:val="-5"/>
          <w:vertAlign w:val="baseline"/>
        </w:rPr>
        <w:t> </w:t>
      </w:r>
      <w:r>
        <w:rPr>
          <w:vertAlign w:val="baseline"/>
        </w:rPr>
        <w:t>eficiente</w:t>
      </w:r>
      <w:r>
        <w:rPr>
          <w:spacing w:val="-6"/>
          <w:vertAlign w:val="baseline"/>
        </w:rPr>
        <w:t> </w:t>
      </w:r>
      <w:r>
        <w:rPr>
          <w:vertAlign w:val="baseline"/>
        </w:rPr>
        <w:t>entre</w:t>
      </w:r>
      <w:r>
        <w:rPr>
          <w:spacing w:val="-7"/>
          <w:vertAlign w:val="baseline"/>
        </w:rPr>
        <w:t> </w:t>
      </w:r>
      <w:r>
        <w:rPr>
          <w:vertAlign w:val="baseline"/>
        </w:rPr>
        <w:t>un</w:t>
      </w:r>
      <w:r>
        <w:rPr>
          <w:spacing w:val="-57"/>
          <w:vertAlign w:val="baseline"/>
        </w:rPr>
        <w:t> </w:t>
      </w:r>
      <w:r>
        <w:rPr>
          <w:vertAlign w:val="baseline"/>
        </w:rPr>
        <w:t>servicio</w:t>
      </w:r>
      <w:r>
        <w:rPr>
          <w:spacing w:val="-1"/>
          <w:vertAlign w:val="baseline"/>
        </w:rPr>
        <w:t> </w:t>
      </w:r>
      <w:r>
        <w:rPr>
          <w:vertAlign w:val="baseline"/>
        </w:rPr>
        <w:t>y otro.</w:t>
      </w:r>
    </w:p>
    <w:p>
      <w:pPr>
        <w:pStyle w:val="BodyText"/>
        <w:spacing w:line="480" w:lineRule="auto"/>
        <w:ind w:left="1258" w:right="1236" w:firstLine="719"/>
        <w:jc w:val="both"/>
      </w:pPr>
      <w:r>
        <w:rPr/>
        <w:t>Redes de apoyo: conjunto de lazos familiares, de amistad, solidaridad, trabajo y de</w:t>
      </w:r>
      <w:r>
        <w:rPr>
          <w:spacing w:val="1"/>
        </w:rPr>
        <w:t> </w:t>
      </w:r>
      <w:r>
        <w:rPr/>
        <w:t>servicios desde una perspectiva de continuidad de cuidados y articulación de recursos para el</w:t>
      </w:r>
      <w:r>
        <w:rPr>
          <w:spacing w:val="1"/>
        </w:rPr>
        <w:t> </w:t>
      </w:r>
      <w:r>
        <w:rPr/>
        <w:t>bienestar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seno</w:t>
      </w:r>
      <w:r>
        <w:rPr>
          <w:spacing w:val="-3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2"/>
        </w:rPr>
        <w:t> </w:t>
      </w:r>
      <w:r>
        <w:rPr/>
        <w:t>comunidad.</w:t>
      </w:r>
      <w:r>
        <w:rPr>
          <w:spacing w:val="-6"/>
        </w:rPr>
        <w:t> </w:t>
      </w:r>
      <w:r>
        <w:rPr/>
        <w:t>Por</w:t>
      </w:r>
      <w:r>
        <w:rPr>
          <w:spacing w:val="-6"/>
        </w:rPr>
        <w:t> </w:t>
      </w:r>
      <w:r>
        <w:rPr/>
        <w:t>tanto,</w:t>
      </w:r>
      <w:r>
        <w:rPr>
          <w:spacing w:val="-6"/>
        </w:rPr>
        <w:t> </w:t>
      </w:r>
      <w:r>
        <w:rPr/>
        <w:t>hablamos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prácticas</w:t>
      </w:r>
      <w:r>
        <w:rPr>
          <w:spacing w:val="-4"/>
        </w:rPr>
        <w:t> </w:t>
      </w:r>
      <w:r>
        <w:rPr/>
        <w:t>comunitarias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parten</w:t>
      </w:r>
      <w:r>
        <w:rPr>
          <w:spacing w:val="-58"/>
        </w:rPr>
        <w:t> </w:t>
      </w:r>
      <w:r>
        <w:rPr/>
        <w:t>del reconocimiento de que es en la comunidad donde se producen los distintos hechos que</w:t>
      </w:r>
      <w:r>
        <w:rPr>
          <w:spacing w:val="1"/>
        </w:rPr>
        <w:t> </w:t>
      </w:r>
      <w:r>
        <w:rPr/>
        <w:t>llevan al crecimiento de los sujetos, donde se generan las dificultades y donde se producen las</w:t>
      </w:r>
      <w:r>
        <w:rPr>
          <w:spacing w:val="-57"/>
        </w:rPr>
        <w:t> </w:t>
      </w:r>
      <w:r>
        <w:rPr/>
        <w:t>situaciones</w:t>
      </w:r>
      <w:r>
        <w:rPr>
          <w:spacing w:val="-6"/>
        </w:rPr>
        <w:t> </w:t>
      </w:r>
      <w:r>
        <w:rPr/>
        <w:t>necesarias</w:t>
      </w:r>
      <w:r>
        <w:rPr>
          <w:spacing w:val="-6"/>
        </w:rPr>
        <w:t> </w:t>
      </w:r>
      <w:r>
        <w:rPr/>
        <w:t>para</w:t>
      </w:r>
      <w:r>
        <w:rPr>
          <w:spacing w:val="-8"/>
        </w:rPr>
        <w:t> </w:t>
      </w:r>
      <w:r>
        <w:rPr/>
        <w:t>hacerles</w:t>
      </w:r>
      <w:r>
        <w:rPr>
          <w:spacing w:val="-3"/>
        </w:rPr>
        <w:t> </w:t>
      </w:r>
      <w:r>
        <w:rPr/>
        <w:t>frente.</w:t>
      </w:r>
      <w:r>
        <w:rPr>
          <w:spacing w:val="-6"/>
        </w:rPr>
        <w:t> </w:t>
      </w:r>
      <w:r>
        <w:rPr/>
        <w:t>Estas</w:t>
      </w:r>
      <w:r>
        <w:rPr>
          <w:spacing w:val="-6"/>
        </w:rPr>
        <w:t> </w:t>
      </w:r>
      <w:r>
        <w:rPr/>
        <w:t>redes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apoyo</w:t>
      </w:r>
      <w:r>
        <w:rPr>
          <w:spacing w:val="-6"/>
        </w:rPr>
        <w:t> </w:t>
      </w:r>
      <w:r>
        <w:rPr/>
        <w:t>son</w:t>
      </w:r>
      <w:r>
        <w:rPr>
          <w:spacing w:val="-6"/>
        </w:rPr>
        <w:t> </w:t>
      </w:r>
      <w:r>
        <w:rPr/>
        <w:t>abordadas</w:t>
      </w:r>
      <w:r>
        <w:rPr>
          <w:spacing w:val="-5"/>
        </w:rPr>
        <w:t> </w:t>
      </w:r>
      <w:r>
        <w:rPr/>
        <w:t>por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equipos</w:t>
      </w:r>
      <w:r>
        <w:rPr>
          <w:spacing w:val="-57"/>
        </w:rPr>
        <w:t> </w:t>
      </w:r>
      <w:r>
        <w:rPr/>
        <w:t>interdisciplinarios</w:t>
      </w:r>
      <w:r>
        <w:rPr>
          <w:spacing w:val="-1"/>
        </w:rPr>
        <w:t> </w:t>
      </w:r>
      <w:r>
        <w:rPr/>
        <w:t>territoriales</w:t>
      </w:r>
      <w:r>
        <w:rPr>
          <w:vertAlign w:val="superscript"/>
        </w:rPr>
        <w:t>69</w:t>
      </w:r>
      <w:r>
        <w:rPr>
          <w:vertAlign w:val="baseline"/>
        </w:rPr>
        <w:t>.</w:t>
      </w:r>
    </w:p>
    <w:p>
      <w:pPr>
        <w:pStyle w:val="BodyText"/>
        <w:spacing w:line="480" w:lineRule="auto" w:before="1"/>
        <w:ind w:left="1258" w:right="1238" w:firstLine="719"/>
        <w:jc w:val="both"/>
      </w:pPr>
      <w:r>
        <w:rPr/>
        <w:t>En los momentos de crisis es importante indagar e identificar cómo la persona nombra</w:t>
      </w:r>
      <w:r>
        <w:rPr>
          <w:spacing w:val="-57"/>
        </w:rPr>
        <w:t> </w:t>
      </w:r>
      <w:r>
        <w:rPr/>
        <w:t>a su familia y/o referentes, de modo tal que la persona operadora identifique si se trata de un</w:t>
      </w:r>
      <w:r>
        <w:rPr>
          <w:spacing w:val="1"/>
        </w:rPr>
        <w:t> </w:t>
      </w:r>
      <w:r>
        <w:rPr/>
        <w:t>grupo</w:t>
      </w:r>
      <w:r>
        <w:rPr>
          <w:spacing w:val="-2"/>
        </w:rPr>
        <w:t> </w:t>
      </w:r>
      <w:r>
        <w:rPr/>
        <w:t>familiar y/o vincular como continente,</w:t>
      </w:r>
      <w:r>
        <w:rPr>
          <w:spacing w:val="-1"/>
        </w:rPr>
        <w:t> </w:t>
      </w:r>
      <w:r>
        <w:rPr/>
        <w:t>vulnerable, de</w:t>
      </w:r>
      <w:r>
        <w:rPr>
          <w:spacing w:val="-1"/>
        </w:rPr>
        <w:t> </w:t>
      </w:r>
      <w:r>
        <w:rPr/>
        <w:t>riesgo, otros.</w:t>
      </w:r>
    </w:p>
    <w:p>
      <w:pPr>
        <w:pStyle w:val="BodyText"/>
        <w:spacing w:line="480" w:lineRule="auto" w:before="1"/>
        <w:ind w:left="1258" w:right="1240" w:firstLine="719"/>
        <w:jc w:val="both"/>
      </w:pPr>
      <w:r>
        <w:rPr/>
        <w:t>Rellamada: o llamadas reiteradas de las mismas usuarias, familiares o conocidos que</w:t>
      </w:r>
      <w:r>
        <w:rPr>
          <w:spacing w:val="1"/>
        </w:rPr>
        <w:t> </w:t>
      </w:r>
      <w:r>
        <w:rPr/>
        <w:t>refieren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 misma víctima en</w:t>
      </w:r>
      <w:r>
        <w:rPr>
          <w:spacing w:val="1"/>
        </w:rPr>
        <w:t> </w:t>
      </w:r>
      <w:r>
        <w:rPr/>
        <w:t>situación de violencia.</w:t>
      </w:r>
    </w:p>
    <w:p>
      <w:pPr>
        <w:pStyle w:val="BodyText"/>
        <w:spacing w:line="480" w:lineRule="auto"/>
        <w:ind w:left="1258" w:right="1238" w:firstLine="719"/>
        <w:jc w:val="both"/>
      </w:pPr>
      <w:r>
        <w:rPr/>
        <w:t>Ruta de atención: secuencia de pasos y procedimientos institucionales establecidos por</w:t>
      </w:r>
      <w:r>
        <w:rPr>
          <w:spacing w:val="-57"/>
        </w:rPr>
        <w:t> </w:t>
      </w:r>
      <w:r>
        <w:rPr/>
        <w:t>el</w:t>
      </w:r>
      <w:r>
        <w:rPr>
          <w:spacing w:val="-7"/>
        </w:rPr>
        <w:t> </w:t>
      </w:r>
      <w:r>
        <w:rPr/>
        <w:t>Estado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leyes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protección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protocolos,</w:t>
      </w:r>
      <w:r>
        <w:rPr>
          <w:spacing w:val="-3"/>
        </w:rPr>
        <w:t> </w:t>
      </w:r>
      <w:r>
        <w:rPr/>
        <w:t>que</w:t>
      </w:r>
      <w:r>
        <w:rPr>
          <w:spacing w:val="-7"/>
        </w:rPr>
        <w:t> </w:t>
      </w:r>
      <w:r>
        <w:rPr/>
        <w:t>deben</w:t>
      </w:r>
      <w:r>
        <w:rPr>
          <w:spacing w:val="-6"/>
        </w:rPr>
        <w:t> </w:t>
      </w:r>
      <w:r>
        <w:rPr/>
        <w:t>ser</w:t>
      </w:r>
      <w:r>
        <w:rPr>
          <w:spacing w:val="-7"/>
        </w:rPr>
        <w:t> </w:t>
      </w:r>
      <w:r>
        <w:rPr/>
        <w:t>realizados</w:t>
      </w:r>
      <w:r>
        <w:rPr>
          <w:spacing w:val="-4"/>
        </w:rPr>
        <w:t> </w:t>
      </w:r>
      <w:r>
        <w:rPr/>
        <w:t>por</w:t>
      </w:r>
      <w:r>
        <w:rPr>
          <w:spacing w:val="-7"/>
        </w:rPr>
        <w:t> </w:t>
      </w:r>
      <w:r>
        <w:rPr/>
        <w:t>las</w:t>
      </w:r>
      <w:r>
        <w:rPr>
          <w:spacing w:val="-6"/>
        </w:rPr>
        <w:t> </w:t>
      </w:r>
      <w:r>
        <w:rPr/>
        <w:t>personas</w:t>
      </w:r>
      <w:r>
        <w:rPr>
          <w:spacing w:val="-6"/>
        </w:rPr>
        <w:t> </w:t>
      </w:r>
      <w:r>
        <w:rPr/>
        <w:t>que</w:t>
      </w:r>
      <w:r>
        <w:rPr>
          <w:spacing w:val="-58"/>
        </w:rPr>
        <w:t> </w:t>
      </w:r>
      <w:r>
        <w:rPr/>
        <w:t>sufren hechos de</w:t>
      </w:r>
      <w:r>
        <w:rPr>
          <w:spacing w:val="-1"/>
        </w:rPr>
        <w:t> </w:t>
      </w:r>
      <w:r>
        <w:rPr/>
        <w:t>violencia</w:t>
      </w:r>
      <w:r>
        <w:rPr>
          <w:vertAlign w:val="superscript"/>
        </w:rPr>
        <w:t>70</w:t>
      </w:r>
      <w:r>
        <w:rPr>
          <w:vertAlign w:val="baseline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  <w:r>
        <w:rPr/>
        <w:pict>
          <v:rect style="position:absolute;margin-left:70.944pt;margin-top:9.97293pt;width:144.020pt;height:.71997pt;mso-position-horizontal-relative:page;mso-position-vertical-relative:paragraph;z-index:-155873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258" w:right="1240" w:firstLine="0"/>
        <w:jc w:val="both"/>
        <w:rPr>
          <w:sz w:val="20"/>
        </w:rPr>
      </w:pPr>
      <w:r>
        <w:rPr>
          <w:sz w:val="20"/>
        </w:rPr>
        <w:t>Tomado del Modelo de Naciones Unidas para los puntos focales de género. El nombramiento del punto focal de</w:t>
      </w:r>
      <w:r>
        <w:rPr>
          <w:spacing w:val="1"/>
          <w:sz w:val="20"/>
        </w:rPr>
        <w:t> </w:t>
      </w:r>
      <w:r>
        <w:rPr>
          <w:sz w:val="20"/>
        </w:rPr>
        <w:t>violencia se realiza por un periodo de dos años. Comisión Multisectorial de Alto Nivel (CEMAN)A nivel de las</w:t>
      </w:r>
      <w:r>
        <w:rPr>
          <w:spacing w:val="1"/>
          <w:sz w:val="20"/>
        </w:rPr>
        <w:t> </w:t>
      </w:r>
      <w:r>
        <w:rPr>
          <w:sz w:val="20"/>
        </w:rPr>
        <w:t>comisarías, los puntos focales son designados por los jefes de la sección de familia o el efectivo de mayor rango</w:t>
      </w:r>
      <w:r>
        <w:rPr>
          <w:spacing w:val="1"/>
          <w:sz w:val="20"/>
        </w:rPr>
        <w:t> </w:t>
      </w:r>
      <w:r>
        <w:rPr>
          <w:sz w:val="20"/>
        </w:rPr>
        <w:t>en dicha sección”.</w:t>
      </w:r>
    </w:p>
    <w:p>
      <w:pPr>
        <w:spacing w:before="0"/>
        <w:ind w:left="1258" w:right="1235" w:firstLine="0"/>
        <w:jc w:val="both"/>
        <w:rPr>
          <w:sz w:val="20"/>
        </w:rPr>
      </w:pPr>
      <w:r>
        <w:rPr>
          <w:sz w:val="20"/>
        </w:rPr>
        <w:t>Organización</w:t>
      </w:r>
      <w:r>
        <w:rPr>
          <w:spacing w:val="-11"/>
          <w:sz w:val="20"/>
        </w:rPr>
        <w:t> </w:t>
      </w:r>
      <w:r>
        <w:rPr>
          <w:sz w:val="20"/>
        </w:rPr>
        <w:t>Panamericana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la</w:t>
      </w:r>
      <w:r>
        <w:rPr>
          <w:spacing w:val="-11"/>
          <w:sz w:val="20"/>
        </w:rPr>
        <w:t> </w:t>
      </w:r>
      <w:r>
        <w:rPr>
          <w:sz w:val="20"/>
        </w:rPr>
        <w:t>Salud-OPS.</w:t>
      </w:r>
      <w:r>
        <w:rPr>
          <w:spacing w:val="-11"/>
          <w:sz w:val="20"/>
        </w:rPr>
        <w:t> </w:t>
      </w:r>
      <w:r>
        <w:rPr>
          <w:sz w:val="20"/>
        </w:rPr>
        <w:t>“Salud</w:t>
      </w:r>
      <w:r>
        <w:rPr>
          <w:spacing w:val="-11"/>
          <w:sz w:val="20"/>
        </w:rPr>
        <w:t> </w:t>
      </w:r>
      <w:r>
        <w:rPr>
          <w:sz w:val="20"/>
        </w:rPr>
        <w:t>mental</w:t>
      </w:r>
      <w:r>
        <w:rPr>
          <w:spacing w:val="-12"/>
          <w:sz w:val="20"/>
        </w:rPr>
        <w:t> </w:t>
      </w:r>
      <w:r>
        <w:rPr>
          <w:sz w:val="20"/>
        </w:rPr>
        <w:t>en</w:t>
      </w:r>
      <w:r>
        <w:rPr>
          <w:spacing w:val="-10"/>
          <w:sz w:val="20"/>
        </w:rPr>
        <w:t> </w:t>
      </w:r>
      <w:r>
        <w:rPr>
          <w:sz w:val="20"/>
        </w:rPr>
        <w:t>la</w:t>
      </w:r>
      <w:r>
        <w:rPr>
          <w:spacing w:val="-10"/>
          <w:sz w:val="20"/>
        </w:rPr>
        <w:t> </w:t>
      </w:r>
      <w:r>
        <w:rPr>
          <w:sz w:val="20"/>
        </w:rPr>
        <w:t>comunidad,</w:t>
      </w:r>
      <w:r>
        <w:rPr>
          <w:spacing w:val="-11"/>
          <w:sz w:val="20"/>
        </w:rPr>
        <w:t> </w:t>
      </w:r>
      <w:r>
        <w:rPr>
          <w:sz w:val="20"/>
        </w:rPr>
        <w:t>segunda</w:t>
      </w:r>
      <w:r>
        <w:rPr>
          <w:spacing w:val="-11"/>
          <w:sz w:val="20"/>
        </w:rPr>
        <w:t> </w:t>
      </w:r>
      <w:r>
        <w:rPr>
          <w:sz w:val="20"/>
        </w:rPr>
        <w:t>edición”.</w:t>
      </w:r>
      <w:r>
        <w:rPr>
          <w:spacing w:val="-11"/>
          <w:sz w:val="20"/>
        </w:rPr>
        <w:t> </w:t>
      </w:r>
      <w:r>
        <w:rPr>
          <w:sz w:val="20"/>
        </w:rPr>
        <w:t>49th</w:t>
      </w:r>
      <w:r>
        <w:rPr>
          <w:spacing w:val="-10"/>
          <w:sz w:val="20"/>
        </w:rPr>
        <w:t> </w:t>
      </w:r>
      <w:r>
        <w:rPr>
          <w:sz w:val="20"/>
        </w:rPr>
        <w:t>ed.</w:t>
      </w:r>
      <w:r>
        <w:rPr>
          <w:spacing w:val="-11"/>
          <w:sz w:val="20"/>
        </w:rPr>
        <w:t> </w:t>
      </w:r>
      <w:r>
        <w:rPr>
          <w:sz w:val="20"/>
        </w:rPr>
        <w:t>Panamá;</w:t>
      </w:r>
      <w:r>
        <w:rPr>
          <w:spacing w:val="-48"/>
          <w:sz w:val="20"/>
        </w:rPr>
        <w:t> </w:t>
      </w:r>
      <w:r>
        <w:rPr>
          <w:sz w:val="20"/>
        </w:rPr>
        <w:t>2009</w:t>
      </w:r>
      <w:r>
        <w:rPr>
          <w:spacing w:val="-2"/>
          <w:sz w:val="20"/>
        </w:rPr>
        <w:t> </w:t>
      </w:r>
      <w:r>
        <w:rPr>
          <w:sz w:val="20"/>
        </w:rPr>
        <w:t>ISBN: 978-92-75-33065-4.</w:t>
      </w:r>
    </w:p>
    <w:p>
      <w:pPr>
        <w:spacing w:before="0"/>
        <w:ind w:left="1258" w:right="1243" w:firstLine="50"/>
        <w:jc w:val="both"/>
        <w:rPr>
          <w:sz w:val="20"/>
        </w:rPr>
      </w:pPr>
      <w:r>
        <w:rPr>
          <w:sz w:val="20"/>
        </w:rPr>
        <w:t>Sagot</w:t>
      </w:r>
      <w:r>
        <w:rPr>
          <w:spacing w:val="-7"/>
          <w:sz w:val="20"/>
        </w:rPr>
        <w:t> </w:t>
      </w:r>
      <w:r>
        <w:rPr>
          <w:sz w:val="20"/>
        </w:rPr>
        <w:t>Monserrat</w:t>
      </w:r>
      <w:r>
        <w:rPr>
          <w:spacing w:val="-9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Carcedo</w:t>
      </w:r>
      <w:r>
        <w:rPr>
          <w:spacing w:val="-8"/>
          <w:sz w:val="20"/>
        </w:rPr>
        <w:t> </w:t>
      </w:r>
      <w:r>
        <w:rPr>
          <w:sz w:val="20"/>
        </w:rPr>
        <w:t>Ana.</w:t>
      </w:r>
      <w:r>
        <w:rPr>
          <w:spacing w:val="-6"/>
          <w:sz w:val="20"/>
        </w:rPr>
        <w:t> </w:t>
      </w:r>
      <w:r>
        <w:rPr>
          <w:sz w:val="20"/>
        </w:rPr>
        <w:t>La</w:t>
      </w:r>
      <w:r>
        <w:rPr>
          <w:spacing w:val="-5"/>
          <w:sz w:val="20"/>
        </w:rPr>
        <w:t> </w:t>
      </w:r>
      <w:r>
        <w:rPr>
          <w:sz w:val="20"/>
        </w:rPr>
        <w:t>ruta</w:t>
      </w:r>
      <w:r>
        <w:rPr>
          <w:spacing w:val="-7"/>
          <w:sz w:val="20"/>
        </w:rPr>
        <w:t> </w:t>
      </w:r>
      <w:r>
        <w:rPr>
          <w:sz w:val="20"/>
        </w:rPr>
        <w:t>crítica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las</w:t>
      </w:r>
      <w:r>
        <w:rPr>
          <w:spacing w:val="-7"/>
          <w:sz w:val="20"/>
        </w:rPr>
        <w:t> </w:t>
      </w:r>
      <w:r>
        <w:rPr>
          <w:sz w:val="20"/>
        </w:rPr>
        <w:t>mujeres</w:t>
      </w:r>
      <w:r>
        <w:rPr>
          <w:spacing w:val="-6"/>
          <w:sz w:val="20"/>
        </w:rPr>
        <w:t> </w:t>
      </w:r>
      <w:r>
        <w:rPr>
          <w:sz w:val="20"/>
        </w:rPr>
        <w:t>afectadas</w:t>
      </w:r>
      <w:r>
        <w:rPr>
          <w:spacing w:val="-7"/>
          <w:sz w:val="20"/>
        </w:rPr>
        <w:t> </w:t>
      </w:r>
      <w:r>
        <w:rPr>
          <w:sz w:val="20"/>
        </w:rPr>
        <w:t>por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9"/>
          <w:sz w:val="20"/>
        </w:rPr>
        <w:t> </w:t>
      </w:r>
      <w:r>
        <w:rPr>
          <w:sz w:val="20"/>
        </w:rPr>
        <w:t>violencia</w:t>
      </w:r>
      <w:r>
        <w:rPr>
          <w:spacing w:val="-6"/>
          <w:sz w:val="20"/>
        </w:rPr>
        <w:t> </w:t>
      </w:r>
      <w:r>
        <w:rPr>
          <w:sz w:val="20"/>
        </w:rPr>
        <w:t>intrafamiliar</w:t>
      </w:r>
      <w:r>
        <w:rPr>
          <w:spacing w:val="-5"/>
          <w:sz w:val="20"/>
        </w:rPr>
        <w:t> </w:t>
      </w:r>
      <w:r>
        <w:rPr>
          <w:sz w:val="20"/>
        </w:rPr>
        <w:t>en</w:t>
      </w:r>
      <w:r>
        <w:rPr>
          <w:spacing w:val="-5"/>
          <w:sz w:val="20"/>
        </w:rPr>
        <w:t> </w:t>
      </w:r>
      <w:r>
        <w:rPr>
          <w:sz w:val="20"/>
        </w:rPr>
        <w:t>América</w:t>
      </w:r>
      <w:r>
        <w:rPr>
          <w:spacing w:val="-48"/>
          <w:sz w:val="20"/>
        </w:rPr>
        <w:t> </w:t>
      </w:r>
      <w:r>
        <w:rPr>
          <w:sz w:val="20"/>
        </w:rPr>
        <w:t>Latina.</w:t>
      </w:r>
      <w:r>
        <w:rPr>
          <w:spacing w:val="1"/>
          <w:sz w:val="20"/>
        </w:rPr>
        <w:t> </w:t>
      </w:r>
      <w:r>
        <w:rPr>
          <w:sz w:val="20"/>
        </w:rPr>
        <w:t>OPS,</w:t>
      </w:r>
      <w:r>
        <w:rPr>
          <w:spacing w:val="-1"/>
          <w:sz w:val="20"/>
        </w:rPr>
        <w:t> </w:t>
      </w:r>
      <w:r>
        <w:rPr>
          <w:sz w:val="20"/>
        </w:rPr>
        <w:t>2000.</w:t>
      </w:r>
    </w:p>
    <w:p>
      <w:pPr>
        <w:spacing w:after="0"/>
        <w:jc w:val="both"/>
        <w:rPr>
          <w:sz w:val="20"/>
        </w:rPr>
        <w:sectPr>
          <w:headerReference w:type="default" r:id="rId746"/>
          <w:footerReference w:type="default" r:id="rId747"/>
          <w:pgSz w:w="11910" w:h="16840"/>
          <w:pgMar w:header="751" w:footer="2039" w:top="960" w:bottom="2220" w:left="16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line="480" w:lineRule="auto" w:before="90"/>
        <w:ind w:left="1258" w:right="1239" w:firstLine="719"/>
        <w:jc w:val="both"/>
      </w:pPr>
      <w:r>
        <w:rPr/>
        <w:t>Servicio de emergencia: servicio con capacidad para atender una condición repentina e</w:t>
      </w:r>
      <w:r>
        <w:rPr>
          <w:spacing w:val="-57"/>
        </w:rPr>
        <w:t> </w:t>
      </w:r>
      <w:r>
        <w:rPr/>
        <w:t>inesperada que requiere atención inmediata al poner en peligro inminente la vida y la salud o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puede</w:t>
      </w:r>
      <w:r>
        <w:rPr>
          <w:spacing w:val="-1"/>
        </w:rPr>
        <w:t> </w:t>
      </w:r>
      <w:r>
        <w:rPr/>
        <w:t>dejar</w:t>
      </w:r>
      <w:r>
        <w:rPr>
          <w:spacing w:val="-2"/>
        </w:rPr>
        <w:t> </w:t>
      </w:r>
      <w:r>
        <w:rPr/>
        <w:t>secuelas</w:t>
      </w:r>
      <w:r>
        <w:rPr>
          <w:spacing w:val="1"/>
        </w:rPr>
        <w:t> </w:t>
      </w:r>
      <w:r>
        <w:rPr/>
        <w:t>invalidantes</w:t>
      </w:r>
      <w:r>
        <w:rPr>
          <w:vertAlign w:val="superscript"/>
        </w:rPr>
        <w:t>71</w:t>
      </w:r>
      <w:r>
        <w:rPr>
          <w:vertAlign w:val="baseline"/>
        </w:rPr>
        <w:t>.</w:t>
      </w:r>
    </w:p>
    <w:p>
      <w:pPr>
        <w:pStyle w:val="BodyText"/>
        <w:spacing w:line="480" w:lineRule="auto"/>
        <w:ind w:left="1258" w:right="1236" w:firstLine="719"/>
        <w:jc w:val="both"/>
      </w:pPr>
      <w:r>
        <w:rPr/>
        <w:t>Servicios esenciales: conjunto de servicios básicos prestados por el sector de atención</w:t>
      </w:r>
      <w:r>
        <w:rPr>
          <w:spacing w:val="1"/>
        </w:rPr>
        <w:t> </w:t>
      </w:r>
      <w:r>
        <w:rPr/>
        <w:t>sanitaria, los servicios sociales y el sector policial y judicial. Estos servicios deben proteger,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mínimo,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derechos,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bienestar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mujer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niña</w:t>
      </w:r>
      <w:r>
        <w:rPr>
          <w:spacing w:val="1"/>
        </w:rPr>
        <w:t> </w:t>
      </w:r>
      <w:r>
        <w:rPr/>
        <w:t>que</w:t>
      </w:r>
      <w:r>
        <w:rPr>
          <w:spacing w:val="-57"/>
        </w:rPr>
        <w:t> </w:t>
      </w:r>
      <w:r>
        <w:rPr/>
        <w:t>experimente violencia de género</w:t>
      </w:r>
      <w:r>
        <w:rPr>
          <w:vertAlign w:val="superscript"/>
        </w:rPr>
        <w:t>72</w:t>
      </w:r>
      <w:r>
        <w:rPr>
          <w:vertAlign w:val="baseline"/>
        </w:rPr>
        <w:t>.</w:t>
      </w:r>
    </w:p>
    <w:p>
      <w:pPr>
        <w:pStyle w:val="BodyText"/>
        <w:spacing w:line="480" w:lineRule="auto" w:before="1"/>
        <w:ind w:left="1258" w:right="1212" w:firstLine="719"/>
        <w:jc w:val="both"/>
      </w:pPr>
      <w:r>
        <w:rPr/>
        <w:t>Trato</w:t>
      </w:r>
      <w:r>
        <w:rPr>
          <w:spacing w:val="-8"/>
        </w:rPr>
        <w:t> </w:t>
      </w:r>
      <w:r>
        <w:rPr/>
        <w:t>preferente:</w:t>
      </w:r>
      <w:r>
        <w:rPr>
          <w:spacing w:val="-6"/>
        </w:rPr>
        <w:t> </w:t>
      </w:r>
      <w:r>
        <w:rPr/>
        <w:t>servicio</w:t>
      </w:r>
      <w:r>
        <w:rPr>
          <w:spacing w:val="-5"/>
        </w:rPr>
        <w:t> </w:t>
      </w:r>
      <w:r>
        <w:rPr/>
        <w:t>inmediato</w:t>
      </w:r>
      <w:r>
        <w:rPr>
          <w:spacing w:val="-9"/>
        </w:rPr>
        <w:t> </w:t>
      </w:r>
      <w:r>
        <w:rPr/>
        <w:t>y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calidad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exonera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turnos</w:t>
      </w:r>
      <w:r>
        <w:rPr>
          <w:spacing w:val="-9"/>
        </w:rPr>
        <w:t> </w:t>
      </w:r>
      <w:r>
        <w:rPr/>
        <w:t>o</w:t>
      </w:r>
      <w:r>
        <w:rPr>
          <w:spacing w:val="-5"/>
        </w:rPr>
        <w:t> </w:t>
      </w:r>
      <w:r>
        <w:rPr/>
        <w:t>cualquier</w:t>
      </w:r>
      <w:r>
        <w:rPr>
          <w:spacing w:val="-8"/>
        </w:rPr>
        <w:t> </w:t>
      </w:r>
      <w:r>
        <w:rPr/>
        <w:t>otro</w:t>
      </w:r>
      <w:r>
        <w:rPr>
          <w:spacing w:val="-58"/>
        </w:rPr>
        <w:t> </w:t>
      </w:r>
      <w:r>
        <w:rPr/>
        <w:t>mecanismo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espera</w:t>
      </w:r>
      <w:r>
        <w:rPr>
          <w:vertAlign w:val="superscript"/>
        </w:rPr>
        <w:t>73</w:t>
      </w:r>
      <w:r>
        <w:rPr>
          <w:vertAlign w:val="baseline"/>
        </w:rPr>
        <w:t>,</w:t>
      </w:r>
      <w:r>
        <w:rPr>
          <w:spacing w:val="-3"/>
          <w:vertAlign w:val="baseline"/>
        </w:rPr>
        <w:t> </w:t>
      </w:r>
      <w:r>
        <w:rPr>
          <w:vertAlign w:val="baseline"/>
        </w:rPr>
        <w:t>para</w:t>
      </w:r>
      <w:r>
        <w:rPr>
          <w:spacing w:val="-4"/>
          <w:vertAlign w:val="baseline"/>
        </w:rPr>
        <w:t> </w:t>
      </w:r>
      <w:r>
        <w:rPr>
          <w:vertAlign w:val="baseline"/>
        </w:rPr>
        <w:t>alcanzar</w:t>
      </w:r>
      <w:r>
        <w:rPr>
          <w:spacing w:val="-3"/>
          <w:vertAlign w:val="baseline"/>
        </w:rPr>
        <w:t> </w:t>
      </w:r>
      <w:r>
        <w:rPr>
          <w:vertAlign w:val="baseline"/>
        </w:rPr>
        <w:t>más</w:t>
      </w:r>
      <w:r>
        <w:rPr>
          <w:spacing w:val="-3"/>
          <w:vertAlign w:val="baseline"/>
        </w:rPr>
        <w:t> </w:t>
      </w:r>
      <w:r>
        <w:rPr>
          <w:vertAlign w:val="baseline"/>
        </w:rPr>
        <w:t>beneficios,</w:t>
      </w:r>
      <w:r>
        <w:rPr>
          <w:spacing w:val="-3"/>
          <w:vertAlign w:val="baseline"/>
        </w:rPr>
        <w:t> </w:t>
      </w:r>
      <w:r>
        <w:rPr>
          <w:vertAlign w:val="baseline"/>
        </w:rPr>
        <w:t>derechos,</w:t>
      </w:r>
      <w:r>
        <w:rPr>
          <w:spacing w:val="-4"/>
          <w:vertAlign w:val="baseline"/>
        </w:rPr>
        <w:t> </w:t>
      </w:r>
      <w:r>
        <w:rPr>
          <w:vertAlign w:val="baseline"/>
        </w:rPr>
        <w:t>oportunidades</w:t>
      </w:r>
      <w:r>
        <w:rPr>
          <w:spacing w:val="-2"/>
          <w:vertAlign w:val="baseline"/>
        </w:rPr>
        <w:t> </w:t>
      </w:r>
      <w:r>
        <w:rPr>
          <w:vertAlign w:val="baseline"/>
        </w:rPr>
        <w:t>o</w:t>
      </w:r>
      <w:r>
        <w:rPr>
          <w:spacing w:val="-2"/>
          <w:vertAlign w:val="baseline"/>
        </w:rPr>
        <w:t> </w:t>
      </w:r>
      <w:r>
        <w:rPr>
          <w:vertAlign w:val="baseline"/>
        </w:rPr>
        <w:t>mejor</w:t>
      </w:r>
      <w:r>
        <w:rPr>
          <w:spacing w:val="-3"/>
          <w:vertAlign w:val="baseline"/>
        </w:rPr>
        <w:t> </w:t>
      </w:r>
      <w:r>
        <w:rPr>
          <w:vertAlign w:val="baseline"/>
        </w:rPr>
        <w:t>acceso.</w:t>
      </w:r>
      <w:r>
        <w:rPr>
          <w:spacing w:val="-58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un</w:t>
      </w:r>
      <w:r>
        <w:rPr>
          <w:spacing w:val="1"/>
          <w:vertAlign w:val="baseline"/>
        </w:rPr>
        <w:t> </w:t>
      </w:r>
      <w:r>
        <w:rPr>
          <w:vertAlign w:val="baseline"/>
        </w:rPr>
        <w:t>grupo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ciudadanos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determinada</w:t>
      </w:r>
      <w:r>
        <w:rPr>
          <w:spacing w:val="1"/>
          <w:vertAlign w:val="baseline"/>
        </w:rPr>
        <w:t> </w:t>
      </w:r>
      <w:r>
        <w:rPr>
          <w:vertAlign w:val="baseline"/>
        </w:rPr>
        <w:t>situación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vulnerabilidad,</w:t>
      </w:r>
      <w:r>
        <w:rPr>
          <w:spacing w:val="1"/>
          <w:vertAlign w:val="baseline"/>
        </w:rPr>
        <w:t> </w:t>
      </w:r>
      <w:r>
        <w:rPr>
          <w:vertAlign w:val="baseline"/>
        </w:rPr>
        <w:t>sin</w:t>
      </w:r>
      <w:r>
        <w:rPr>
          <w:spacing w:val="1"/>
          <w:vertAlign w:val="baseline"/>
        </w:rPr>
        <w:t> </w:t>
      </w:r>
      <w:r>
        <w:rPr>
          <w:vertAlign w:val="baseline"/>
        </w:rPr>
        <w:t>condición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-57"/>
          <w:vertAlign w:val="baseline"/>
        </w:rPr>
        <w:t> </w:t>
      </w:r>
      <w:r>
        <w:rPr>
          <w:vertAlign w:val="baseline"/>
        </w:rPr>
        <w:t>reciprocidad</w:t>
      </w:r>
      <w:r>
        <w:rPr>
          <w:vertAlign w:val="superscript"/>
        </w:rPr>
        <w:t>74</w:t>
      </w:r>
      <w:r>
        <w:rPr>
          <w:vertAlign w:val="baseline"/>
        </w:rPr>
        <w:t>.</w:t>
      </w:r>
    </w:p>
    <w:p>
      <w:pPr>
        <w:pStyle w:val="BodyText"/>
        <w:spacing w:line="480" w:lineRule="auto"/>
        <w:ind w:left="1258" w:right="1238" w:firstLine="719"/>
        <w:jc w:val="both"/>
      </w:pPr>
      <w:r>
        <w:rPr/>
        <w:t>SAU: servicio orientado a atender de manera urgente casos de violencia de dos tipos: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riesgo</w:t>
      </w:r>
      <w:r>
        <w:rPr>
          <w:spacing w:val="1"/>
        </w:rPr>
        <w:t> </w:t>
      </w:r>
      <w:r>
        <w:rPr/>
        <w:t>severo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víctima,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carácter</w:t>
      </w:r>
      <w:r>
        <w:rPr>
          <w:spacing w:val="1"/>
        </w:rPr>
        <w:t> </w:t>
      </w:r>
      <w:r>
        <w:rPr/>
        <w:t>mediático.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provienen</w:t>
      </w:r>
      <w:r>
        <w:rPr>
          <w:spacing w:val="1"/>
        </w:rPr>
        <w:t> </w:t>
      </w:r>
      <w:r>
        <w:rPr/>
        <w:t>principalmente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otros</w:t>
      </w:r>
      <w:r>
        <w:rPr>
          <w:spacing w:val="-5"/>
        </w:rPr>
        <w:t> </w:t>
      </w:r>
      <w:r>
        <w:rPr/>
        <w:t>servicios</w:t>
      </w:r>
      <w:r>
        <w:rPr>
          <w:spacing w:val="-6"/>
        </w:rPr>
        <w:t> </w:t>
      </w:r>
      <w:r>
        <w:rPr/>
        <w:t>como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Línea</w:t>
      </w:r>
      <w:r>
        <w:rPr>
          <w:spacing w:val="-7"/>
        </w:rPr>
        <w:t> </w:t>
      </w:r>
      <w:r>
        <w:rPr/>
        <w:t>100,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también</w:t>
      </w:r>
      <w:r>
        <w:rPr>
          <w:spacing w:val="-7"/>
        </w:rPr>
        <w:t> </w:t>
      </w:r>
      <w:r>
        <w:rPr/>
        <w:t>desde</w:t>
      </w:r>
      <w:r>
        <w:rPr>
          <w:spacing w:val="-7"/>
        </w:rPr>
        <w:t> </w:t>
      </w:r>
      <w:r>
        <w:rPr/>
        <w:t>otras</w:t>
      </w:r>
      <w:r>
        <w:rPr>
          <w:spacing w:val="-3"/>
        </w:rPr>
        <w:t> </w:t>
      </w:r>
      <w:r>
        <w:rPr/>
        <w:t>áreas</w:t>
      </w:r>
      <w:r>
        <w:rPr>
          <w:spacing w:val="-6"/>
        </w:rPr>
        <w:t> </w:t>
      </w:r>
      <w:r>
        <w:rPr/>
        <w:t>del</w:t>
      </w:r>
      <w:r>
        <w:rPr>
          <w:spacing w:val="-5"/>
        </w:rPr>
        <w:t> </w:t>
      </w:r>
      <w:r>
        <w:rPr/>
        <w:t>Programa</w:t>
      </w:r>
      <w:r>
        <w:rPr>
          <w:spacing w:val="-58"/>
        </w:rPr>
        <w:t> </w:t>
      </w:r>
      <w:r>
        <w:rPr/>
        <w:t>AURORA,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Comunicaciones,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diariamente</w:t>
      </w:r>
      <w:r>
        <w:rPr>
          <w:spacing w:val="1"/>
        </w:rPr>
        <w:t> </w:t>
      </w:r>
      <w:r>
        <w:rPr/>
        <w:t>envía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resumen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principales</w:t>
      </w:r>
      <w:r>
        <w:rPr>
          <w:spacing w:val="-4"/>
        </w:rPr>
        <w:t> </w:t>
      </w:r>
      <w:r>
        <w:rPr/>
        <w:t>noticias</w:t>
      </w:r>
      <w:r>
        <w:rPr>
          <w:spacing w:val="-1"/>
        </w:rPr>
        <w:t> </w:t>
      </w:r>
      <w:r>
        <w:rPr/>
        <w:t>relacionadas</w:t>
      </w:r>
      <w:r>
        <w:rPr>
          <w:spacing w:val="-4"/>
        </w:rPr>
        <w:t> </w:t>
      </w:r>
      <w:r>
        <w:rPr/>
        <w:t>con</w:t>
      </w:r>
      <w:r>
        <w:rPr>
          <w:spacing w:val="-2"/>
        </w:rPr>
        <w:t> </w:t>
      </w:r>
      <w:r>
        <w:rPr/>
        <w:t>situaciones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violencia</w:t>
      </w:r>
      <w:r>
        <w:rPr>
          <w:spacing w:val="-2"/>
        </w:rPr>
        <w:t> </w:t>
      </w:r>
      <w:r>
        <w:rPr/>
        <w:t>contra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mujer</w:t>
      </w:r>
      <w:r>
        <w:rPr>
          <w:spacing w:val="-5"/>
        </w:rPr>
        <w:t> </w:t>
      </w:r>
      <w:r>
        <w:rPr/>
        <w:t>que</w:t>
      </w:r>
      <w:r>
        <w:rPr>
          <w:spacing w:val="-3"/>
        </w:rPr>
        <w:t> </w:t>
      </w:r>
      <w:r>
        <w:rPr/>
        <w:t>ha</w:t>
      </w:r>
      <w:r>
        <w:rPr>
          <w:spacing w:val="-4"/>
        </w:rPr>
        <w:t> </w:t>
      </w:r>
      <w:r>
        <w:rPr/>
        <w:t>publicado</w:t>
      </w:r>
      <w:r>
        <w:rPr>
          <w:spacing w:val="-58"/>
        </w:rPr>
        <w:t> </w:t>
      </w:r>
      <w:r>
        <w:rPr/>
        <w:t>la</w:t>
      </w:r>
      <w:r>
        <w:rPr>
          <w:spacing w:val="-1"/>
        </w:rPr>
        <w:t> </w:t>
      </w:r>
      <w:r>
        <w:rPr/>
        <w:t>prensa.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  <w:r>
        <w:rPr/>
        <w:pict>
          <v:rect style="position:absolute;margin-left:70.944pt;margin-top:14.546612pt;width:144.020pt;height:.71997pt;mso-position-horizontal-relative:page;mso-position-vertical-relative:paragraph;z-index:-155868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3"/>
        <w:ind w:left="1258" w:right="1232" w:firstLine="0"/>
        <w:jc w:val="left"/>
        <w:rPr>
          <w:sz w:val="20"/>
        </w:rPr>
      </w:pPr>
      <w:r>
        <w:rPr>
          <w:sz w:val="20"/>
        </w:rPr>
        <w:t>Adaptado</w:t>
      </w:r>
      <w:r>
        <w:rPr>
          <w:spacing w:val="30"/>
          <w:sz w:val="20"/>
        </w:rPr>
        <w:t> </w:t>
      </w:r>
      <w:r>
        <w:rPr>
          <w:sz w:val="20"/>
        </w:rPr>
        <w:t>de:</w:t>
      </w:r>
      <w:r>
        <w:rPr>
          <w:spacing w:val="32"/>
          <w:sz w:val="20"/>
        </w:rPr>
        <w:t> </w:t>
      </w:r>
      <w:r>
        <w:rPr>
          <w:sz w:val="20"/>
        </w:rPr>
        <w:t>Norma</w:t>
      </w:r>
      <w:r>
        <w:rPr>
          <w:spacing w:val="32"/>
          <w:sz w:val="20"/>
        </w:rPr>
        <w:t> </w:t>
      </w:r>
      <w:r>
        <w:rPr>
          <w:sz w:val="20"/>
        </w:rPr>
        <w:t>Técnica</w:t>
      </w:r>
      <w:r>
        <w:rPr>
          <w:spacing w:val="33"/>
          <w:sz w:val="20"/>
        </w:rPr>
        <w:t> </w:t>
      </w:r>
      <w:r>
        <w:rPr>
          <w:sz w:val="20"/>
        </w:rPr>
        <w:t>de</w:t>
      </w:r>
      <w:r>
        <w:rPr>
          <w:spacing w:val="32"/>
          <w:sz w:val="20"/>
        </w:rPr>
        <w:t> </w:t>
      </w:r>
      <w:r>
        <w:rPr>
          <w:sz w:val="20"/>
        </w:rPr>
        <w:t>Salud</w:t>
      </w:r>
      <w:r>
        <w:rPr>
          <w:spacing w:val="30"/>
          <w:sz w:val="20"/>
        </w:rPr>
        <w:t> </w:t>
      </w:r>
      <w:r>
        <w:rPr>
          <w:sz w:val="20"/>
        </w:rPr>
        <w:t>de</w:t>
      </w:r>
      <w:r>
        <w:rPr>
          <w:spacing w:val="30"/>
          <w:sz w:val="20"/>
        </w:rPr>
        <w:t> </w:t>
      </w:r>
      <w:r>
        <w:rPr>
          <w:sz w:val="20"/>
        </w:rPr>
        <w:t>los</w:t>
      </w:r>
      <w:r>
        <w:rPr>
          <w:spacing w:val="31"/>
          <w:sz w:val="20"/>
        </w:rPr>
        <w:t> </w:t>
      </w:r>
      <w:r>
        <w:rPr>
          <w:sz w:val="20"/>
        </w:rPr>
        <w:t>servicios</w:t>
      </w:r>
      <w:r>
        <w:rPr>
          <w:spacing w:val="34"/>
          <w:sz w:val="20"/>
        </w:rPr>
        <w:t> </w:t>
      </w:r>
      <w:r>
        <w:rPr>
          <w:sz w:val="20"/>
        </w:rPr>
        <w:t>de</w:t>
      </w:r>
      <w:r>
        <w:rPr>
          <w:spacing w:val="33"/>
          <w:sz w:val="20"/>
        </w:rPr>
        <w:t> </w:t>
      </w:r>
      <w:r>
        <w:rPr>
          <w:sz w:val="20"/>
        </w:rPr>
        <w:t>Emergencia.</w:t>
      </w:r>
      <w:r>
        <w:rPr>
          <w:spacing w:val="30"/>
          <w:sz w:val="20"/>
        </w:rPr>
        <w:t> </w:t>
      </w:r>
      <w:r>
        <w:rPr>
          <w:sz w:val="20"/>
        </w:rPr>
        <w:t>NTS</w:t>
      </w:r>
      <w:r>
        <w:rPr>
          <w:spacing w:val="31"/>
          <w:sz w:val="20"/>
        </w:rPr>
        <w:t> </w:t>
      </w:r>
      <w:r>
        <w:rPr>
          <w:sz w:val="20"/>
        </w:rPr>
        <w:t>042-MINSA/DSGP.V01.</w:t>
      </w:r>
      <w:r>
        <w:rPr>
          <w:spacing w:val="33"/>
          <w:sz w:val="20"/>
        </w:rPr>
        <w:t> </w:t>
      </w:r>
      <w:r>
        <w:rPr>
          <w:sz w:val="20"/>
        </w:rPr>
        <w:t>P.10.</w:t>
      </w:r>
      <w:r>
        <w:rPr>
          <w:spacing w:val="-47"/>
          <w:sz w:val="20"/>
        </w:rPr>
        <w:t> </w:t>
      </w:r>
      <w:r>
        <w:rPr>
          <w:sz w:val="20"/>
        </w:rPr>
        <w:t>Resolución Ministerial N°386-2006-MINSA.</w:t>
      </w:r>
    </w:p>
    <w:p>
      <w:pPr>
        <w:tabs>
          <w:tab w:pos="2333" w:val="left" w:leader="none"/>
          <w:tab w:pos="2851" w:val="left" w:leader="none"/>
          <w:tab w:pos="3492" w:val="left" w:leader="none"/>
          <w:tab w:pos="4377" w:val="left" w:leader="none"/>
          <w:tab w:pos="5595" w:val="left" w:leader="none"/>
          <w:tab w:pos="6099" w:val="left" w:leader="none"/>
          <w:tab w:pos="7346" w:val="left" w:leader="none"/>
          <w:tab w:pos="9193" w:val="left" w:leader="none"/>
        </w:tabs>
        <w:spacing w:before="0"/>
        <w:ind w:left="1258" w:right="1235" w:firstLine="50"/>
        <w:jc w:val="left"/>
        <w:rPr>
          <w:sz w:val="20"/>
        </w:rPr>
      </w:pPr>
      <w:r>
        <w:rPr>
          <w:sz w:val="20"/>
        </w:rPr>
        <w:t>Paquete</w:t>
      </w:r>
      <w:r>
        <w:rPr>
          <w:spacing w:val="28"/>
          <w:sz w:val="20"/>
        </w:rPr>
        <w:t> </w:t>
      </w:r>
      <w:r>
        <w:rPr>
          <w:sz w:val="20"/>
        </w:rPr>
        <w:t>de</w:t>
      </w:r>
      <w:r>
        <w:rPr>
          <w:spacing w:val="28"/>
          <w:sz w:val="20"/>
        </w:rPr>
        <w:t> </w:t>
      </w:r>
      <w:r>
        <w:rPr>
          <w:sz w:val="20"/>
        </w:rPr>
        <w:t>servicios</w:t>
      </w:r>
      <w:r>
        <w:rPr>
          <w:spacing w:val="27"/>
          <w:sz w:val="20"/>
        </w:rPr>
        <w:t> </w:t>
      </w:r>
      <w:r>
        <w:rPr>
          <w:sz w:val="20"/>
        </w:rPr>
        <w:t>esenciales</w:t>
      </w:r>
      <w:r>
        <w:rPr>
          <w:spacing w:val="27"/>
          <w:sz w:val="20"/>
        </w:rPr>
        <w:t> </w:t>
      </w:r>
      <w:r>
        <w:rPr>
          <w:sz w:val="20"/>
        </w:rPr>
        <w:t>para</w:t>
      </w:r>
      <w:r>
        <w:rPr>
          <w:spacing w:val="28"/>
          <w:sz w:val="20"/>
        </w:rPr>
        <w:t> </w:t>
      </w:r>
      <w:r>
        <w:rPr>
          <w:sz w:val="20"/>
        </w:rPr>
        <w:t>mujeres</w:t>
      </w:r>
      <w:r>
        <w:rPr>
          <w:spacing w:val="28"/>
          <w:sz w:val="20"/>
        </w:rPr>
        <w:t> </w:t>
      </w:r>
      <w:r>
        <w:rPr>
          <w:sz w:val="20"/>
        </w:rPr>
        <w:t>y</w:t>
      </w:r>
      <w:r>
        <w:rPr>
          <w:spacing w:val="29"/>
          <w:sz w:val="20"/>
        </w:rPr>
        <w:t> </w:t>
      </w:r>
      <w:r>
        <w:rPr>
          <w:sz w:val="20"/>
        </w:rPr>
        <w:t>niñas</w:t>
      </w:r>
      <w:r>
        <w:rPr>
          <w:spacing w:val="27"/>
          <w:sz w:val="20"/>
        </w:rPr>
        <w:t> </w:t>
      </w:r>
      <w:r>
        <w:rPr>
          <w:sz w:val="20"/>
        </w:rPr>
        <w:t>que</w:t>
      </w:r>
      <w:r>
        <w:rPr>
          <w:spacing w:val="28"/>
          <w:sz w:val="20"/>
        </w:rPr>
        <w:t> </w:t>
      </w:r>
      <w:r>
        <w:rPr>
          <w:sz w:val="20"/>
        </w:rPr>
        <w:t>sufren</w:t>
      </w:r>
      <w:r>
        <w:rPr>
          <w:spacing w:val="29"/>
          <w:sz w:val="20"/>
        </w:rPr>
        <w:t> </w:t>
      </w:r>
      <w:r>
        <w:rPr>
          <w:sz w:val="20"/>
        </w:rPr>
        <w:t>violencia.</w:t>
      </w:r>
      <w:r>
        <w:rPr>
          <w:spacing w:val="29"/>
          <w:sz w:val="20"/>
        </w:rPr>
        <w:t> </w:t>
      </w:r>
      <w:r>
        <w:rPr>
          <w:sz w:val="20"/>
        </w:rPr>
        <w:t>Elementos</w:t>
      </w:r>
      <w:r>
        <w:rPr>
          <w:spacing w:val="26"/>
          <w:sz w:val="20"/>
        </w:rPr>
        <w:t> </w:t>
      </w:r>
      <w:r>
        <w:rPr>
          <w:sz w:val="20"/>
        </w:rPr>
        <w:t>centrales</w:t>
      </w:r>
      <w:r>
        <w:rPr>
          <w:spacing w:val="27"/>
          <w:sz w:val="20"/>
        </w:rPr>
        <w:t> </w:t>
      </w:r>
      <w:r>
        <w:rPr>
          <w:sz w:val="20"/>
        </w:rPr>
        <w:t>y</w:t>
      </w:r>
      <w:r>
        <w:rPr>
          <w:spacing w:val="29"/>
          <w:sz w:val="20"/>
        </w:rPr>
        <w:t> </w:t>
      </w:r>
      <w:r>
        <w:rPr>
          <w:sz w:val="20"/>
        </w:rPr>
        <w:t>directrices</w:t>
      </w:r>
      <w:r>
        <w:rPr>
          <w:spacing w:val="-47"/>
          <w:sz w:val="20"/>
        </w:rPr>
        <w:t> </w:t>
      </w:r>
      <w:r>
        <w:rPr>
          <w:sz w:val="20"/>
        </w:rPr>
        <w:t>relativas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6"/>
          <w:sz w:val="20"/>
        </w:rPr>
        <w:t> </w:t>
      </w:r>
      <w:r>
        <w:rPr>
          <w:sz w:val="20"/>
        </w:rPr>
        <w:t>calidad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la</w:t>
      </w:r>
      <w:r>
        <w:rPr>
          <w:spacing w:val="-6"/>
          <w:sz w:val="20"/>
        </w:rPr>
        <w:t> </w:t>
      </w:r>
      <w:r>
        <w:rPr>
          <w:sz w:val="20"/>
        </w:rPr>
        <w:t>atención.</w:t>
      </w:r>
      <w:r>
        <w:rPr>
          <w:spacing w:val="-5"/>
          <w:sz w:val="20"/>
        </w:rPr>
        <w:t> </w:t>
      </w:r>
      <w:r>
        <w:rPr>
          <w:sz w:val="20"/>
        </w:rPr>
        <w:t>Programa</w:t>
      </w:r>
      <w:r>
        <w:rPr>
          <w:spacing w:val="-8"/>
          <w:sz w:val="20"/>
        </w:rPr>
        <w:t> </w:t>
      </w:r>
      <w:r>
        <w:rPr>
          <w:sz w:val="20"/>
        </w:rPr>
        <w:t>Mundial</w:t>
      </w:r>
      <w:r>
        <w:rPr>
          <w:spacing w:val="-8"/>
          <w:sz w:val="20"/>
        </w:rPr>
        <w:t> </w:t>
      </w:r>
      <w:r>
        <w:rPr>
          <w:sz w:val="20"/>
        </w:rPr>
        <w:t>sobre</w:t>
      </w:r>
      <w:r>
        <w:rPr>
          <w:spacing w:val="-8"/>
          <w:sz w:val="20"/>
        </w:rPr>
        <w:t> </w:t>
      </w:r>
      <w:r>
        <w:rPr>
          <w:sz w:val="20"/>
        </w:rPr>
        <w:t>Servicios</w:t>
      </w:r>
      <w:r>
        <w:rPr>
          <w:spacing w:val="-6"/>
          <w:sz w:val="20"/>
        </w:rPr>
        <w:t> </w:t>
      </w:r>
      <w:r>
        <w:rPr>
          <w:sz w:val="20"/>
        </w:rPr>
        <w:t>Esenciales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las</w:t>
      </w:r>
      <w:r>
        <w:rPr>
          <w:spacing w:val="-6"/>
          <w:sz w:val="20"/>
        </w:rPr>
        <w:t> </w:t>
      </w:r>
      <w:r>
        <w:rPr>
          <w:sz w:val="20"/>
        </w:rPr>
        <w:t>Naciones</w:t>
      </w:r>
      <w:r>
        <w:rPr>
          <w:spacing w:val="-6"/>
          <w:sz w:val="20"/>
        </w:rPr>
        <w:t> </w:t>
      </w:r>
      <w:r>
        <w:rPr>
          <w:sz w:val="20"/>
        </w:rPr>
        <w:t>Unidas</w:t>
      </w:r>
      <w:r>
        <w:rPr>
          <w:spacing w:val="-6"/>
          <w:sz w:val="20"/>
        </w:rPr>
        <w:t> </w:t>
      </w:r>
      <w:r>
        <w:rPr>
          <w:sz w:val="20"/>
        </w:rPr>
        <w:t>para</w:t>
      </w:r>
      <w:r>
        <w:rPr>
          <w:spacing w:val="-8"/>
          <w:sz w:val="20"/>
        </w:rPr>
        <w:t> </w:t>
      </w:r>
      <w:r>
        <w:rPr>
          <w:sz w:val="20"/>
        </w:rPr>
        <w:t>las</w:t>
      </w:r>
      <w:r>
        <w:rPr>
          <w:spacing w:val="-47"/>
          <w:sz w:val="20"/>
        </w:rPr>
        <w:t> </w:t>
      </w:r>
      <w:r>
        <w:rPr>
          <w:sz w:val="20"/>
        </w:rPr>
        <w:t>Mujeres</w:t>
        <w:tab/>
        <w:t>y</w:t>
        <w:tab/>
        <w:t>las</w:t>
        <w:tab/>
        <w:t>Niñas</w:t>
        <w:tab/>
        <w:t>sometidas</w:t>
        <w:tab/>
        <w:t>a</w:t>
        <w:tab/>
        <w:t>Violencia.</w:t>
        <w:tab/>
        <w:t>Recuperado:</w:t>
        <w:tab/>
        <w:t>HYPERLINK</w:t>
      </w:r>
      <w:r>
        <w:rPr>
          <w:spacing w:val="-47"/>
          <w:sz w:val="20"/>
        </w:rPr>
        <w:t> </w:t>
      </w:r>
      <w:r>
        <w:rPr>
          <w:sz w:val="20"/>
        </w:rPr>
        <w:t>"https</w:t>
      </w:r>
      <w:hyperlink r:id="rId516">
        <w:r>
          <w:rPr>
            <w:sz w:val="20"/>
          </w:rPr>
          <w:t>://www.</w:t>
        </w:r>
      </w:hyperlink>
      <w:r>
        <w:rPr>
          <w:sz w:val="20"/>
        </w:rPr>
        <w:t>unf</w:t>
      </w:r>
      <w:hyperlink r:id="rId516">
        <w:r>
          <w:rPr>
            <w:sz w:val="20"/>
          </w:rPr>
          <w:t>pa.org/sites/default/files/pub-pdf/Essential-Services-Package-es.pdf</w:t>
        </w:r>
      </w:hyperlink>
      <w:r>
        <w:rPr>
          <w:sz w:val="20"/>
        </w:rPr>
        <w:t>"</w:t>
      </w:r>
      <w:r>
        <w:rPr>
          <w:spacing w:val="1"/>
          <w:sz w:val="20"/>
        </w:rPr>
        <w:t> </w:t>
      </w:r>
      <w:r>
        <w:rPr>
          <w:sz w:val="20"/>
        </w:rPr>
        <w:t>https</w:t>
      </w:r>
      <w:hyperlink r:id="rId516">
        <w:r>
          <w:rPr>
            <w:sz w:val="20"/>
          </w:rPr>
          <w:t>://www.</w:t>
        </w:r>
      </w:hyperlink>
      <w:r>
        <w:rPr>
          <w:sz w:val="20"/>
        </w:rPr>
        <w:t>unf</w:t>
      </w:r>
      <w:hyperlink r:id="rId516">
        <w:r>
          <w:rPr>
            <w:sz w:val="20"/>
          </w:rPr>
          <w:t>pa.org/sites/default/files/pub-pdf/Essential-Services-Package-es.pdf</w:t>
        </w:r>
      </w:hyperlink>
    </w:p>
    <w:p>
      <w:pPr>
        <w:spacing w:line="229" w:lineRule="exact" w:before="0"/>
        <w:ind w:left="1258" w:right="0" w:firstLine="0"/>
        <w:jc w:val="left"/>
        <w:rPr>
          <w:sz w:val="20"/>
        </w:rPr>
      </w:pPr>
      <w:r>
        <w:rPr>
          <w:sz w:val="20"/>
          <w:vertAlign w:val="superscript"/>
        </w:rPr>
        <w:t>73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Ley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N°27408,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Ley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atención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preferente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su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modificatoria,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Ley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N°28683.</w:t>
      </w:r>
    </w:p>
    <w:p>
      <w:pPr>
        <w:spacing w:line="229" w:lineRule="exact" w:before="0"/>
        <w:ind w:left="1258" w:right="0" w:firstLine="0"/>
        <w:jc w:val="left"/>
        <w:rPr>
          <w:sz w:val="20"/>
        </w:rPr>
      </w:pPr>
      <w:r>
        <w:rPr>
          <w:sz w:val="20"/>
          <w:vertAlign w:val="superscript"/>
        </w:rPr>
        <w:t>74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Definición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trato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preferente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proporcionada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por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Servicio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Publicaciones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Unión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Europea.</w:t>
      </w:r>
    </w:p>
    <w:p>
      <w:pPr>
        <w:spacing w:after="0" w:line="229" w:lineRule="exact"/>
        <w:jc w:val="left"/>
        <w:rPr>
          <w:sz w:val="20"/>
        </w:rPr>
        <w:sectPr>
          <w:headerReference w:type="default" r:id="rId748"/>
          <w:footerReference w:type="default" r:id="rId749"/>
          <w:pgSz w:w="11910" w:h="16840"/>
          <w:pgMar w:header="751" w:footer="2039" w:top="960" w:bottom="2220" w:left="16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15"/>
        <w:ind w:left="1978"/>
      </w:pPr>
      <w:r>
        <w:rPr/>
        <w:t>Servicio</w:t>
      </w:r>
      <w:r>
        <w:rPr>
          <w:spacing w:val="14"/>
        </w:rPr>
        <w:t> </w:t>
      </w:r>
      <w:r>
        <w:rPr/>
        <w:t>de</w:t>
      </w:r>
      <w:r>
        <w:rPr>
          <w:spacing w:val="71"/>
        </w:rPr>
        <w:t> </w:t>
      </w:r>
      <w:r>
        <w:rPr/>
        <w:t>urgencia:</w:t>
      </w:r>
      <w:r>
        <w:rPr>
          <w:spacing w:val="75"/>
        </w:rPr>
        <w:t> </w:t>
      </w:r>
      <w:r>
        <w:rPr/>
        <w:t>servicio</w:t>
      </w:r>
      <w:r>
        <w:rPr>
          <w:spacing w:val="74"/>
        </w:rPr>
        <w:t> </w:t>
      </w:r>
      <w:r>
        <w:rPr/>
        <w:t>para</w:t>
      </w:r>
      <w:r>
        <w:rPr>
          <w:spacing w:val="72"/>
        </w:rPr>
        <w:t> </w:t>
      </w:r>
      <w:r>
        <w:rPr/>
        <w:t>la</w:t>
      </w:r>
      <w:r>
        <w:rPr>
          <w:spacing w:val="72"/>
        </w:rPr>
        <w:t> </w:t>
      </w:r>
      <w:r>
        <w:rPr/>
        <w:t>atención</w:t>
      </w:r>
      <w:r>
        <w:rPr>
          <w:spacing w:val="73"/>
        </w:rPr>
        <w:t> </w:t>
      </w:r>
      <w:r>
        <w:rPr/>
        <w:t>de</w:t>
      </w:r>
      <w:r>
        <w:rPr>
          <w:spacing w:val="71"/>
        </w:rPr>
        <w:t> </w:t>
      </w:r>
      <w:r>
        <w:rPr/>
        <w:t>situaciones</w:t>
      </w:r>
      <w:r>
        <w:rPr>
          <w:spacing w:val="75"/>
        </w:rPr>
        <w:t> </w:t>
      </w:r>
      <w:r>
        <w:rPr/>
        <w:t>que</w:t>
      </w:r>
      <w:r>
        <w:rPr>
          <w:spacing w:val="72"/>
        </w:rPr>
        <w:t> </w:t>
      </w:r>
      <w:r>
        <w:rPr/>
        <w:t>no</w:t>
      </w:r>
      <w:r>
        <w:rPr>
          <w:spacing w:val="72"/>
        </w:rPr>
        <w:t> </w:t>
      </w:r>
      <w:r>
        <w:rPr/>
        <w:t>requieren</w:t>
      </w:r>
    </w:p>
    <w:p>
      <w:pPr>
        <w:pStyle w:val="BodyText"/>
        <w:spacing w:before="1"/>
      </w:pPr>
    </w:p>
    <w:p>
      <w:pPr>
        <w:pStyle w:val="BodyText"/>
        <w:ind w:left="1258"/>
      </w:pPr>
      <w:r>
        <w:rPr/>
        <w:t>intervención</w:t>
      </w:r>
      <w:r>
        <w:rPr>
          <w:spacing w:val="-1"/>
        </w:rPr>
        <w:t> </w:t>
      </w:r>
      <w:r>
        <w:rPr/>
        <w:t>inmediata pues no generan riesgo de</w:t>
      </w:r>
      <w:r>
        <w:rPr>
          <w:spacing w:val="1"/>
        </w:rPr>
        <w:t> </w:t>
      </w:r>
      <w:r>
        <w:rPr/>
        <w:t>vida o de</w:t>
      </w:r>
      <w:r>
        <w:rPr>
          <w:spacing w:val="-2"/>
        </w:rPr>
        <w:t> </w:t>
      </w:r>
      <w:r>
        <w:rPr/>
        <w:t>secuelas invalidantes</w:t>
      </w:r>
      <w:r>
        <w:rPr>
          <w:vertAlign w:val="superscript"/>
        </w:rPr>
        <w:t>75</w:t>
      </w:r>
      <w:r>
        <w:rPr>
          <w:vertAlign w:val="baseline"/>
        </w:rPr>
        <w:t>.</w:t>
      </w:r>
    </w:p>
    <w:p>
      <w:pPr>
        <w:pStyle w:val="BodyText"/>
      </w:pPr>
    </w:p>
    <w:p>
      <w:pPr>
        <w:pStyle w:val="BodyText"/>
        <w:spacing w:line="480" w:lineRule="auto"/>
        <w:ind w:left="1258" w:right="1235" w:firstLine="719"/>
        <w:jc w:val="both"/>
      </w:pPr>
      <w:r>
        <w:rPr/>
        <w:t>Servicios sociales: servicios expresamente dirigidos a las víctimas y sobrevivientes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violencia,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ayudarlas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recuperarse,</w:t>
      </w:r>
      <w:r>
        <w:rPr>
          <w:spacing w:val="1"/>
        </w:rPr>
        <w:t> </w:t>
      </w:r>
      <w:r>
        <w:rPr/>
        <w:t>favorecer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empoderamiento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evitar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-58"/>
        </w:rPr>
        <w:t> </w:t>
      </w:r>
      <w:r>
        <w:rPr/>
        <w:t>violencia</w:t>
      </w:r>
      <w:r>
        <w:rPr>
          <w:spacing w:val="-14"/>
        </w:rPr>
        <w:t> </w:t>
      </w:r>
      <w:r>
        <w:rPr/>
        <w:t>se</w:t>
      </w:r>
      <w:r>
        <w:rPr>
          <w:spacing w:val="-13"/>
        </w:rPr>
        <w:t> </w:t>
      </w:r>
      <w:r>
        <w:rPr/>
        <w:t>repita.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determinadas</w:t>
      </w:r>
      <w:r>
        <w:rPr>
          <w:spacing w:val="-12"/>
        </w:rPr>
        <w:t> </w:t>
      </w:r>
      <w:r>
        <w:rPr/>
        <w:t>circunstancias,</w:t>
      </w:r>
      <w:r>
        <w:rPr>
          <w:spacing w:val="-11"/>
        </w:rPr>
        <w:t> </w:t>
      </w:r>
      <w:r>
        <w:rPr/>
        <w:t>estos</w:t>
      </w:r>
      <w:r>
        <w:rPr>
          <w:spacing w:val="-11"/>
        </w:rPr>
        <w:t> </w:t>
      </w:r>
      <w:r>
        <w:rPr/>
        <w:t>servicios</w:t>
      </w:r>
      <w:r>
        <w:rPr>
          <w:spacing w:val="-11"/>
        </w:rPr>
        <w:t> </w:t>
      </w:r>
      <w:r>
        <w:rPr/>
        <w:t>colaboran</w:t>
      </w:r>
      <w:r>
        <w:rPr>
          <w:spacing w:val="-10"/>
        </w:rPr>
        <w:t> </w:t>
      </w:r>
      <w:r>
        <w:rPr/>
        <w:t>con</w:t>
      </w:r>
      <w:r>
        <w:rPr>
          <w:spacing w:val="-13"/>
        </w:rPr>
        <w:t> </w:t>
      </w:r>
      <w:r>
        <w:rPr/>
        <w:t>determinados</w:t>
      </w:r>
      <w:r>
        <w:rPr>
          <w:spacing w:val="-57"/>
        </w:rPr>
        <w:t> </w:t>
      </w:r>
      <w:r>
        <w:rPr/>
        <w:t>sectores de la sociedad o la comunidad para cambiar las actitudes y las percepciones sobre la</w:t>
      </w:r>
      <w:r>
        <w:rPr>
          <w:spacing w:val="1"/>
        </w:rPr>
        <w:t> </w:t>
      </w:r>
      <w:r>
        <w:rPr/>
        <w:t>violencia.</w:t>
      </w:r>
      <w:r>
        <w:rPr>
          <w:spacing w:val="-2"/>
        </w:rPr>
        <w:t> </w:t>
      </w:r>
      <w:r>
        <w:rPr/>
        <w:t>Incluyen,</w:t>
      </w:r>
      <w:r>
        <w:rPr>
          <w:spacing w:val="-2"/>
        </w:rPr>
        <w:t> </w:t>
      </w:r>
      <w:r>
        <w:rPr/>
        <w:t>aunque</w:t>
      </w:r>
      <w:r>
        <w:rPr>
          <w:spacing w:val="-5"/>
        </w:rPr>
        <w:t> </w:t>
      </w:r>
      <w:r>
        <w:rPr/>
        <w:t>no</w:t>
      </w:r>
      <w:r>
        <w:rPr>
          <w:spacing w:val="-4"/>
        </w:rPr>
        <w:t> </w:t>
      </w:r>
      <w:r>
        <w:rPr/>
        <w:t>exclusivamente:</w:t>
      </w:r>
      <w:r>
        <w:rPr>
          <w:spacing w:val="-4"/>
        </w:rPr>
        <w:t> </w:t>
      </w:r>
      <w:r>
        <w:rPr/>
        <w:t>provisión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asesoramiento</w:t>
      </w:r>
      <w:r>
        <w:rPr>
          <w:spacing w:val="-1"/>
        </w:rPr>
        <w:t> </w:t>
      </w:r>
      <w:r>
        <w:rPr/>
        <w:t>psicosocial,</w:t>
      </w:r>
      <w:r>
        <w:rPr>
          <w:spacing w:val="-4"/>
        </w:rPr>
        <w:t> </w:t>
      </w:r>
      <w:r>
        <w:rPr/>
        <w:t>apoyo</w:t>
      </w:r>
      <w:r>
        <w:rPr>
          <w:spacing w:val="-58"/>
        </w:rPr>
        <w:t> </w:t>
      </w:r>
      <w:r>
        <w:rPr/>
        <w:t>financiero, información en situaciones de crisis, alojamiento seguro, servicios jurídicos y de</w:t>
      </w:r>
      <w:r>
        <w:rPr>
          <w:spacing w:val="1"/>
        </w:rPr>
        <w:t> </w:t>
      </w:r>
      <w:r>
        <w:rPr/>
        <w:t>promoción, apoyo para encontrar una vivienda y un empleo, etc., a las mujeres y niñas que</w:t>
      </w:r>
      <w:r>
        <w:rPr>
          <w:spacing w:val="1"/>
        </w:rPr>
        <w:t> </w:t>
      </w:r>
      <w:r>
        <w:rPr/>
        <w:t>sufren violencia</w:t>
      </w:r>
      <w:r>
        <w:rPr>
          <w:vertAlign w:val="superscript"/>
        </w:rPr>
        <w:t>76</w:t>
      </w:r>
      <w:r>
        <w:rPr>
          <w:vertAlign w:val="baseline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rect style="position:absolute;margin-left:70.944pt;margin-top:17.426846pt;width:144.020pt;height:.72003pt;mso-position-horizontal-relative:page;mso-position-vertical-relative:paragraph;z-index:-155863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258" w:right="1232" w:firstLine="0"/>
        <w:jc w:val="left"/>
        <w:rPr>
          <w:sz w:val="20"/>
        </w:rPr>
      </w:pPr>
      <w:r>
        <w:rPr>
          <w:sz w:val="20"/>
        </w:rPr>
        <w:t>Adaptado</w:t>
      </w:r>
      <w:r>
        <w:rPr>
          <w:spacing w:val="36"/>
          <w:sz w:val="20"/>
        </w:rPr>
        <w:t> </w:t>
      </w:r>
      <w:r>
        <w:rPr>
          <w:sz w:val="20"/>
        </w:rPr>
        <w:t>de:</w:t>
      </w:r>
      <w:r>
        <w:rPr>
          <w:spacing w:val="35"/>
          <w:sz w:val="20"/>
        </w:rPr>
        <w:t> </w:t>
      </w:r>
      <w:r>
        <w:rPr>
          <w:sz w:val="20"/>
        </w:rPr>
        <w:t>Norma</w:t>
      </w:r>
      <w:r>
        <w:rPr>
          <w:spacing w:val="35"/>
          <w:sz w:val="20"/>
        </w:rPr>
        <w:t> </w:t>
      </w:r>
      <w:r>
        <w:rPr>
          <w:sz w:val="20"/>
        </w:rPr>
        <w:t>Técnica</w:t>
      </w:r>
      <w:r>
        <w:rPr>
          <w:spacing w:val="35"/>
          <w:sz w:val="20"/>
        </w:rPr>
        <w:t> </w:t>
      </w:r>
      <w:r>
        <w:rPr>
          <w:sz w:val="20"/>
        </w:rPr>
        <w:t>de</w:t>
      </w:r>
      <w:r>
        <w:rPr>
          <w:spacing w:val="35"/>
          <w:sz w:val="20"/>
        </w:rPr>
        <w:t> </w:t>
      </w:r>
      <w:r>
        <w:rPr>
          <w:sz w:val="20"/>
        </w:rPr>
        <w:t>Salud</w:t>
      </w:r>
      <w:r>
        <w:rPr>
          <w:spacing w:val="36"/>
          <w:sz w:val="20"/>
        </w:rPr>
        <w:t> </w:t>
      </w:r>
      <w:r>
        <w:rPr>
          <w:sz w:val="20"/>
        </w:rPr>
        <w:t>de</w:t>
      </w:r>
      <w:r>
        <w:rPr>
          <w:spacing w:val="35"/>
          <w:sz w:val="20"/>
        </w:rPr>
        <w:t> </w:t>
      </w:r>
      <w:r>
        <w:rPr>
          <w:sz w:val="20"/>
        </w:rPr>
        <w:t>los</w:t>
      </w:r>
      <w:r>
        <w:rPr>
          <w:spacing w:val="34"/>
          <w:sz w:val="20"/>
        </w:rPr>
        <w:t> </w:t>
      </w:r>
      <w:r>
        <w:rPr>
          <w:sz w:val="20"/>
        </w:rPr>
        <w:t>servicios</w:t>
      </w:r>
      <w:r>
        <w:rPr>
          <w:spacing w:val="34"/>
          <w:sz w:val="20"/>
        </w:rPr>
        <w:t> </w:t>
      </w:r>
      <w:r>
        <w:rPr>
          <w:sz w:val="20"/>
        </w:rPr>
        <w:t>de</w:t>
      </w:r>
      <w:r>
        <w:rPr>
          <w:spacing w:val="35"/>
          <w:sz w:val="20"/>
        </w:rPr>
        <w:t> </w:t>
      </w:r>
      <w:r>
        <w:rPr>
          <w:sz w:val="20"/>
        </w:rPr>
        <w:t>Emergencia.</w:t>
      </w:r>
      <w:r>
        <w:rPr>
          <w:spacing w:val="36"/>
          <w:sz w:val="20"/>
        </w:rPr>
        <w:t> </w:t>
      </w:r>
      <w:r>
        <w:rPr>
          <w:sz w:val="20"/>
        </w:rPr>
        <w:t>NTS</w:t>
      </w:r>
      <w:r>
        <w:rPr>
          <w:spacing w:val="34"/>
          <w:sz w:val="20"/>
        </w:rPr>
        <w:t> </w:t>
      </w:r>
      <w:r>
        <w:rPr>
          <w:sz w:val="20"/>
        </w:rPr>
        <w:t>042-MINSA/DSGP.V01.</w:t>
      </w:r>
      <w:r>
        <w:rPr>
          <w:spacing w:val="36"/>
          <w:sz w:val="20"/>
        </w:rPr>
        <w:t> </w:t>
      </w:r>
      <w:r>
        <w:rPr>
          <w:sz w:val="20"/>
        </w:rPr>
        <w:t>P.33</w:t>
      </w:r>
      <w:r>
        <w:rPr>
          <w:spacing w:val="-47"/>
          <w:sz w:val="20"/>
        </w:rPr>
        <w:t> </w:t>
      </w:r>
      <w:r>
        <w:rPr>
          <w:sz w:val="20"/>
        </w:rPr>
        <w:t>Resolución Ministerial N°386-2006-MINSA.</w:t>
      </w:r>
    </w:p>
    <w:p>
      <w:pPr>
        <w:tabs>
          <w:tab w:pos="2333" w:val="left" w:leader="none"/>
          <w:tab w:pos="2851" w:val="left" w:leader="none"/>
          <w:tab w:pos="3492" w:val="left" w:leader="none"/>
          <w:tab w:pos="4377" w:val="left" w:leader="none"/>
          <w:tab w:pos="5595" w:val="left" w:leader="none"/>
          <w:tab w:pos="6099" w:val="left" w:leader="none"/>
          <w:tab w:pos="7346" w:val="left" w:leader="none"/>
          <w:tab w:pos="9193" w:val="left" w:leader="none"/>
        </w:tabs>
        <w:spacing w:before="1"/>
        <w:ind w:left="1258" w:right="1236" w:firstLine="0"/>
        <w:jc w:val="left"/>
        <w:rPr>
          <w:sz w:val="20"/>
        </w:rPr>
      </w:pPr>
      <w:r>
        <w:rPr>
          <w:sz w:val="20"/>
          <w:vertAlign w:val="superscript"/>
        </w:rPr>
        <w:t>76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Paquete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servicios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esenciales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para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mujeres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niñas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que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sufren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violencia.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Elementos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centrales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directrices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relativas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calidad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atención.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Programa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Mundial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sobre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Servicios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Esenciales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las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Naciones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Unidas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para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las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Mujeres</w:t>
        <w:tab/>
        <w:t>y</w:t>
        <w:tab/>
        <w:t>las</w:t>
        <w:tab/>
        <w:t>Niñas</w:t>
        <w:tab/>
        <w:t>sometidas</w:t>
        <w:tab/>
        <w:t>a</w:t>
        <w:tab/>
        <w:t>Violencia.</w:t>
        <w:tab/>
        <w:t>Recuperado:</w:t>
        <w:tab/>
      </w:r>
      <w:r>
        <w:rPr>
          <w:spacing w:val="-1"/>
          <w:sz w:val="20"/>
          <w:vertAlign w:val="baseline"/>
        </w:rPr>
        <w:t>HYPERLINK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"https</w:t>
      </w:r>
      <w:hyperlink r:id="rId516">
        <w:r>
          <w:rPr>
            <w:sz w:val="20"/>
            <w:vertAlign w:val="baseline"/>
          </w:rPr>
          <w:t>://www.</w:t>
        </w:r>
      </w:hyperlink>
      <w:r>
        <w:rPr>
          <w:sz w:val="20"/>
          <w:vertAlign w:val="baseline"/>
        </w:rPr>
        <w:t>unf</w:t>
      </w:r>
      <w:hyperlink r:id="rId516">
        <w:r>
          <w:rPr>
            <w:sz w:val="20"/>
            <w:vertAlign w:val="baseline"/>
          </w:rPr>
          <w:t>pa.org/sites/default/files/pub-pdf/Essential-Services-Package-es.pdf</w:t>
        </w:r>
      </w:hyperlink>
      <w:r>
        <w:rPr>
          <w:sz w:val="20"/>
          <w:vertAlign w:val="baseline"/>
        </w:rPr>
        <w:t>"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https</w:t>
      </w:r>
      <w:hyperlink r:id="rId516">
        <w:r>
          <w:rPr>
            <w:sz w:val="20"/>
            <w:vertAlign w:val="baseline"/>
          </w:rPr>
          <w:t>://www.</w:t>
        </w:r>
      </w:hyperlink>
      <w:r>
        <w:rPr>
          <w:sz w:val="20"/>
          <w:vertAlign w:val="baseline"/>
        </w:rPr>
        <w:t>unf</w:t>
      </w:r>
      <w:hyperlink r:id="rId516">
        <w:r>
          <w:rPr>
            <w:sz w:val="20"/>
            <w:vertAlign w:val="baseline"/>
          </w:rPr>
          <w:t>pa.org/sites/default/files/pub-pdf/Essential-Services-Package-es.pdf</w:t>
        </w:r>
      </w:hyperlink>
    </w:p>
    <w:p>
      <w:pPr>
        <w:spacing w:after="0"/>
        <w:jc w:val="left"/>
        <w:rPr>
          <w:sz w:val="20"/>
        </w:rPr>
        <w:sectPr>
          <w:headerReference w:type="default" r:id="rId750"/>
          <w:footerReference w:type="default" r:id="rId751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sz w:val="20"/>
        </w:rPr>
      </w:pPr>
    </w:p>
    <w:p>
      <w:pPr>
        <w:pStyle w:val="Heading1"/>
        <w:spacing w:before="215"/>
        <w:ind w:left="1258"/>
        <w:jc w:val="both"/>
      </w:pPr>
      <w:bookmarkStart w:name="_bookmark61" w:id="113"/>
      <w:bookmarkEnd w:id="113"/>
      <w:r>
        <w:rPr>
          <w:b w:val="0"/>
        </w:rPr>
      </w:r>
      <w:r>
        <w:rPr/>
        <w:t>Anexo</w:t>
      </w:r>
      <w:r>
        <w:rPr>
          <w:spacing w:val="-1"/>
        </w:rPr>
        <w:t> </w:t>
      </w:r>
      <w:r>
        <w:rPr/>
        <w:t>2</w:t>
      </w:r>
    </w:p>
    <w:p>
      <w:pPr>
        <w:pStyle w:val="BodyText"/>
        <w:spacing w:before="1"/>
        <w:rPr>
          <w:b/>
        </w:rPr>
      </w:pPr>
    </w:p>
    <w:p>
      <w:pPr>
        <w:spacing w:line="480" w:lineRule="auto" w:before="0"/>
        <w:ind w:left="4221" w:right="1473" w:hanging="2732"/>
        <w:jc w:val="both"/>
        <w:rPr>
          <w:b/>
          <w:sz w:val="24"/>
        </w:rPr>
      </w:pPr>
      <w:r>
        <w:rPr>
          <w:b/>
          <w:sz w:val="24"/>
        </w:rPr>
        <w:t>Instrucciones para la aplicación del instrumento de valoración del riesgo en mujeres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víctimas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violencia 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pareja</w:t>
      </w:r>
    </w:p>
    <w:p>
      <w:pPr>
        <w:pStyle w:val="BodyText"/>
        <w:spacing w:line="480" w:lineRule="auto"/>
        <w:ind w:left="1254" w:right="1239" w:firstLine="719"/>
        <w:jc w:val="both"/>
      </w:pPr>
      <w:r>
        <w:rPr/>
        <w:t>En</w:t>
      </w:r>
      <w:r>
        <w:rPr>
          <w:spacing w:val="-10"/>
        </w:rPr>
        <w:t> </w:t>
      </w:r>
      <w:r>
        <w:rPr/>
        <w:t>todas</w:t>
      </w:r>
      <w:r>
        <w:rPr>
          <w:spacing w:val="-10"/>
        </w:rPr>
        <w:t> </w:t>
      </w:r>
      <w:r>
        <w:rPr/>
        <w:t>las</w:t>
      </w:r>
      <w:r>
        <w:rPr>
          <w:spacing w:val="-10"/>
        </w:rPr>
        <w:t> </w:t>
      </w:r>
      <w:r>
        <w:rPr/>
        <w:t>siguientes</w:t>
      </w:r>
      <w:r>
        <w:rPr>
          <w:spacing w:val="-9"/>
        </w:rPr>
        <w:t> </w:t>
      </w:r>
      <w:r>
        <w:rPr/>
        <w:t>preguntas,</w:t>
      </w:r>
      <w:r>
        <w:rPr>
          <w:spacing w:val="-10"/>
        </w:rPr>
        <w:t> </w:t>
      </w:r>
      <w:r>
        <w:rPr/>
        <w:t>“Él”</w:t>
      </w:r>
      <w:r>
        <w:rPr>
          <w:spacing w:val="-10"/>
        </w:rPr>
        <w:t> </w:t>
      </w:r>
      <w:r>
        <w:rPr/>
        <w:t>se</w:t>
      </w:r>
      <w:r>
        <w:rPr>
          <w:spacing w:val="-7"/>
        </w:rPr>
        <w:t> </w:t>
      </w:r>
      <w:r>
        <w:rPr/>
        <w:t>refiere</w:t>
      </w:r>
      <w:r>
        <w:rPr>
          <w:spacing w:val="-11"/>
        </w:rPr>
        <w:t> </w:t>
      </w:r>
      <w:r>
        <w:rPr/>
        <w:t>a</w:t>
      </w:r>
      <w:r>
        <w:rPr>
          <w:spacing w:val="-8"/>
        </w:rPr>
        <w:t> </w:t>
      </w:r>
      <w:r>
        <w:rPr/>
        <w:t>su</w:t>
      </w:r>
      <w:r>
        <w:rPr>
          <w:spacing w:val="-9"/>
        </w:rPr>
        <w:t> </w:t>
      </w:r>
      <w:r>
        <w:rPr/>
        <w:t>esposo;</w:t>
      </w:r>
      <w:r>
        <w:rPr>
          <w:spacing w:val="-9"/>
        </w:rPr>
        <w:t> </w:t>
      </w:r>
      <w:r>
        <w:rPr/>
        <w:t>conviviente;</w:t>
      </w:r>
      <w:r>
        <w:rPr>
          <w:spacing w:val="-10"/>
        </w:rPr>
        <w:t> </w:t>
      </w:r>
      <w:r>
        <w:rPr/>
        <w:t>pareja</w:t>
      </w:r>
      <w:r>
        <w:rPr>
          <w:spacing w:val="-10"/>
        </w:rPr>
        <w:t> </w:t>
      </w:r>
      <w:r>
        <w:rPr/>
        <w:t>sexual</w:t>
      </w:r>
      <w:r>
        <w:rPr>
          <w:spacing w:val="-57"/>
        </w:rPr>
        <w:t> </w:t>
      </w:r>
      <w:r>
        <w:rPr/>
        <w:t>sin</w:t>
      </w:r>
      <w:r>
        <w:rPr>
          <w:spacing w:val="-9"/>
        </w:rPr>
        <w:t> </w:t>
      </w:r>
      <w:r>
        <w:rPr/>
        <w:t>hijos;</w:t>
      </w:r>
      <w:r>
        <w:rPr>
          <w:spacing w:val="-8"/>
        </w:rPr>
        <w:t> </w:t>
      </w:r>
      <w:r>
        <w:rPr/>
        <w:t>enamorado</w:t>
      </w:r>
      <w:r>
        <w:rPr>
          <w:spacing w:val="-9"/>
        </w:rPr>
        <w:t> </w:t>
      </w:r>
      <w:r>
        <w:rPr/>
        <w:t>o</w:t>
      </w:r>
      <w:r>
        <w:rPr>
          <w:spacing w:val="-10"/>
        </w:rPr>
        <w:t> </w:t>
      </w:r>
      <w:r>
        <w:rPr/>
        <w:t>novio</w:t>
      </w:r>
      <w:r>
        <w:rPr>
          <w:spacing w:val="-8"/>
        </w:rPr>
        <w:t> </w:t>
      </w:r>
      <w:r>
        <w:rPr/>
        <w:t>que</w:t>
      </w:r>
      <w:r>
        <w:rPr>
          <w:spacing w:val="-10"/>
        </w:rPr>
        <w:t> </w:t>
      </w:r>
      <w:r>
        <w:rPr/>
        <w:t>no</w:t>
      </w:r>
      <w:r>
        <w:rPr>
          <w:spacing w:val="-9"/>
        </w:rPr>
        <w:t> </w:t>
      </w:r>
      <w:r>
        <w:rPr/>
        <w:t>es</w:t>
      </w:r>
      <w:r>
        <w:rPr>
          <w:spacing w:val="-8"/>
        </w:rPr>
        <w:t> </w:t>
      </w:r>
      <w:r>
        <w:rPr/>
        <w:t>pareja</w:t>
      </w:r>
      <w:r>
        <w:rPr>
          <w:spacing w:val="-10"/>
        </w:rPr>
        <w:t> </w:t>
      </w:r>
      <w:r>
        <w:rPr/>
        <w:t>sexual,</w:t>
      </w:r>
      <w:r>
        <w:rPr>
          <w:spacing w:val="-8"/>
        </w:rPr>
        <w:t> </w:t>
      </w:r>
      <w:r>
        <w:rPr/>
        <w:t>ex</w:t>
      </w:r>
      <w:r>
        <w:rPr>
          <w:spacing w:val="-9"/>
        </w:rPr>
        <w:t> </w:t>
      </w:r>
      <w:r>
        <w:rPr/>
        <w:t>esposo,</w:t>
      </w:r>
      <w:r>
        <w:rPr>
          <w:spacing w:val="-9"/>
        </w:rPr>
        <w:t> </w:t>
      </w:r>
      <w:r>
        <w:rPr/>
        <w:t>ex</w:t>
      </w:r>
      <w:r>
        <w:rPr>
          <w:spacing w:val="-9"/>
        </w:rPr>
        <w:t> </w:t>
      </w:r>
      <w:r>
        <w:rPr/>
        <w:t>conviviente,</w:t>
      </w:r>
      <w:r>
        <w:rPr>
          <w:spacing w:val="-9"/>
        </w:rPr>
        <w:t> </w:t>
      </w:r>
      <w:r>
        <w:rPr/>
        <w:t>ex</w:t>
      </w:r>
      <w:r>
        <w:rPr>
          <w:spacing w:val="-9"/>
        </w:rPr>
        <w:t> </w:t>
      </w:r>
      <w:r>
        <w:rPr/>
        <w:t>enamorado,</w:t>
      </w:r>
      <w:r>
        <w:rPr>
          <w:spacing w:val="-58"/>
        </w:rPr>
        <w:t> </w:t>
      </w:r>
      <w:r>
        <w:rPr/>
        <w:t>o padre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su hijo pero que</w:t>
      </w:r>
      <w:r>
        <w:rPr>
          <w:spacing w:val="-1"/>
        </w:rPr>
        <w:t> </w:t>
      </w:r>
      <w:r>
        <w:rPr/>
        <w:t>no han vivido juntos.</w:t>
      </w:r>
    </w:p>
    <w:p>
      <w:pPr>
        <w:spacing w:line="480" w:lineRule="auto" w:before="0"/>
        <w:ind w:left="1254" w:right="1236" w:firstLine="719"/>
        <w:jc w:val="both"/>
        <w:rPr>
          <w:sz w:val="24"/>
        </w:rPr>
      </w:pPr>
      <w:r>
        <w:rPr>
          <w:b/>
          <w:sz w:val="24"/>
        </w:rPr>
        <w:t>Ítem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1. ¿En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el último año, la violencia física contra usted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ha aumentado 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gravedad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o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frecuencia?</w:t>
      </w:r>
      <w:r>
        <w:rPr>
          <w:b/>
          <w:spacing w:val="-9"/>
          <w:sz w:val="24"/>
        </w:rPr>
        <w:t> </w:t>
      </w:r>
      <w:r>
        <w:rPr>
          <w:sz w:val="24"/>
        </w:rPr>
        <w:t>Se</w:t>
      </w:r>
      <w:r>
        <w:rPr>
          <w:spacing w:val="-14"/>
          <w:sz w:val="24"/>
        </w:rPr>
        <w:t> </w:t>
      </w:r>
      <w:r>
        <w:rPr>
          <w:sz w:val="24"/>
        </w:rPr>
        <w:t>responde</w:t>
      </w:r>
      <w:r>
        <w:rPr>
          <w:spacing w:val="-14"/>
          <w:sz w:val="24"/>
        </w:rPr>
        <w:t> </w:t>
      </w:r>
      <w:r>
        <w:rPr>
          <w:sz w:val="24"/>
        </w:rPr>
        <w:t>SI</w:t>
      </w:r>
      <w:r>
        <w:rPr>
          <w:spacing w:val="-14"/>
          <w:sz w:val="24"/>
        </w:rPr>
        <w:t> </w:t>
      </w:r>
      <w:r>
        <w:rPr>
          <w:sz w:val="24"/>
        </w:rPr>
        <w:t>en</w:t>
      </w:r>
      <w:r>
        <w:rPr>
          <w:spacing w:val="-13"/>
          <w:sz w:val="24"/>
        </w:rPr>
        <w:t> </w:t>
      </w:r>
      <w:r>
        <w:rPr>
          <w:sz w:val="24"/>
        </w:rPr>
        <w:t>el</w:t>
      </w:r>
      <w:r>
        <w:rPr>
          <w:spacing w:val="-11"/>
          <w:sz w:val="24"/>
        </w:rPr>
        <w:t> </w:t>
      </w:r>
      <w:r>
        <w:rPr>
          <w:sz w:val="24"/>
        </w:rPr>
        <w:t>caso</w:t>
      </w:r>
      <w:r>
        <w:rPr>
          <w:spacing w:val="-11"/>
          <w:sz w:val="24"/>
        </w:rPr>
        <w:t> </w:t>
      </w:r>
      <w:r>
        <w:rPr>
          <w:sz w:val="24"/>
        </w:rPr>
        <w:t>que</w:t>
      </w:r>
      <w:r>
        <w:rPr>
          <w:spacing w:val="-14"/>
          <w:sz w:val="24"/>
        </w:rPr>
        <w:t> </w:t>
      </w:r>
      <w:r>
        <w:rPr>
          <w:sz w:val="24"/>
        </w:rPr>
        <w:t>las</w:t>
      </w:r>
      <w:r>
        <w:rPr>
          <w:spacing w:val="-14"/>
          <w:sz w:val="24"/>
        </w:rPr>
        <w:t> </w:t>
      </w:r>
      <w:r>
        <w:rPr>
          <w:sz w:val="24"/>
        </w:rPr>
        <w:t>agresiones</w:t>
      </w:r>
      <w:r>
        <w:rPr>
          <w:spacing w:val="-11"/>
          <w:sz w:val="24"/>
        </w:rPr>
        <w:t> </w:t>
      </w:r>
      <w:r>
        <w:rPr>
          <w:sz w:val="24"/>
        </w:rPr>
        <w:t>aumentaron</w:t>
      </w:r>
      <w:r>
        <w:rPr>
          <w:spacing w:val="-13"/>
          <w:sz w:val="24"/>
        </w:rPr>
        <w:t> </w:t>
      </w:r>
      <w:r>
        <w:rPr>
          <w:sz w:val="24"/>
        </w:rPr>
        <w:t>en</w:t>
      </w:r>
      <w:r>
        <w:rPr>
          <w:spacing w:val="-11"/>
          <w:sz w:val="24"/>
        </w:rPr>
        <w:t> </w:t>
      </w:r>
      <w:r>
        <w:rPr>
          <w:sz w:val="24"/>
        </w:rPr>
        <w:t>cualquiera</w:t>
      </w:r>
      <w:r>
        <w:rPr>
          <w:spacing w:val="-5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las</w:t>
      </w:r>
      <w:r>
        <w:rPr>
          <w:spacing w:val="-7"/>
          <w:sz w:val="24"/>
        </w:rPr>
        <w:t> </w:t>
      </w:r>
      <w:r>
        <w:rPr>
          <w:sz w:val="24"/>
        </w:rPr>
        <w:t>dos</w:t>
      </w:r>
      <w:r>
        <w:rPr>
          <w:spacing w:val="-6"/>
          <w:sz w:val="24"/>
        </w:rPr>
        <w:t> </w:t>
      </w:r>
      <w:r>
        <w:rPr>
          <w:sz w:val="24"/>
        </w:rPr>
        <w:t>características:</w:t>
      </w:r>
      <w:r>
        <w:rPr>
          <w:spacing w:val="-7"/>
          <w:sz w:val="24"/>
        </w:rPr>
        <w:t> </w:t>
      </w:r>
      <w:r>
        <w:rPr>
          <w:sz w:val="24"/>
        </w:rPr>
        <w:t>gravedad</w:t>
      </w:r>
      <w:r>
        <w:rPr>
          <w:spacing w:val="-6"/>
          <w:sz w:val="24"/>
        </w:rPr>
        <w:t> </w:t>
      </w:r>
      <w:r>
        <w:rPr>
          <w:sz w:val="24"/>
        </w:rPr>
        <w:t>(cuán</w:t>
      </w:r>
      <w:r>
        <w:rPr>
          <w:spacing w:val="-7"/>
          <w:sz w:val="24"/>
        </w:rPr>
        <w:t> </w:t>
      </w:r>
      <w:r>
        <w:rPr>
          <w:sz w:val="24"/>
        </w:rPr>
        <w:t>grave</w:t>
      </w:r>
      <w:r>
        <w:rPr>
          <w:spacing w:val="-7"/>
          <w:sz w:val="24"/>
        </w:rPr>
        <w:t> </w:t>
      </w:r>
      <w:r>
        <w:rPr>
          <w:sz w:val="24"/>
        </w:rPr>
        <w:t>ha</w:t>
      </w:r>
      <w:r>
        <w:rPr>
          <w:spacing w:val="-6"/>
          <w:sz w:val="24"/>
        </w:rPr>
        <w:t> </w:t>
      </w:r>
      <w:r>
        <w:rPr>
          <w:sz w:val="24"/>
        </w:rPr>
        <w:t>sido)</w:t>
      </w:r>
      <w:r>
        <w:rPr>
          <w:spacing w:val="-6"/>
          <w:sz w:val="24"/>
        </w:rPr>
        <w:t> </w:t>
      </w:r>
      <w:r>
        <w:rPr>
          <w:sz w:val="24"/>
        </w:rPr>
        <w:t>o</w:t>
      </w:r>
      <w:r>
        <w:rPr>
          <w:spacing w:val="-7"/>
          <w:sz w:val="24"/>
        </w:rPr>
        <w:t> </w:t>
      </w:r>
      <w:r>
        <w:rPr>
          <w:sz w:val="24"/>
        </w:rPr>
        <w:t>frecuencia</w:t>
      </w:r>
      <w:r>
        <w:rPr>
          <w:spacing w:val="-7"/>
          <w:sz w:val="24"/>
        </w:rPr>
        <w:t> </w:t>
      </w:r>
      <w:r>
        <w:rPr>
          <w:sz w:val="24"/>
        </w:rPr>
        <w:t>(cantidad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veces)</w:t>
      </w:r>
      <w:r>
        <w:rPr>
          <w:spacing w:val="-8"/>
          <w:sz w:val="24"/>
        </w:rPr>
        <w:t> </w:t>
      </w:r>
      <w:r>
        <w:rPr>
          <w:sz w:val="24"/>
        </w:rPr>
        <w:t>en</w:t>
      </w:r>
      <w:r>
        <w:rPr>
          <w:spacing w:val="-6"/>
          <w:sz w:val="24"/>
        </w:rPr>
        <w:t> </w:t>
      </w:r>
      <w:r>
        <w:rPr>
          <w:sz w:val="24"/>
        </w:rPr>
        <w:t>los</w:t>
      </w:r>
      <w:r>
        <w:rPr>
          <w:spacing w:val="-58"/>
          <w:sz w:val="24"/>
        </w:rPr>
        <w:t> </w:t>
      </w:r>
      <w:r>
        <w:rPr>
          <w:sz w:val="24"/>
        </w:rPr>
        <w:t>últimos</w:t>
      </w:r>
      <w:r>
        <w:rPr>
          <w:spacing w:val="-1"/>
          <w:sz w:val="24"/>
        </w:rPr>
        <w:t> </w:t>
      </w:r>
      <w:r>
        <w:rPr>
          <w:sz w:val="24"/>
        </w:rPr>
        <w:t>12 meses. Busca</w:t>
      </w:r>
      <w:r>
        <w:rPr>
          <w:spacing w:val="-1"/>
          <w:sz w:val="24"/>
        </w:rPr>
        <w:t> </w:t>
      </w:r>
      <w:r>
        <w:rPr>
          <w:sz w:val="24"/>
        </w:rPr>
        <w:t>indagar si la violencia</w:t>
      </w:r>
      <w:r>
        <w:rPr>
          <w:spacing w:val="-1"/>
          <w:sz w:val="24"/>
        </w:rPr>
        <w:t> </w:t>
      </w:r>
      <w:r>
        <w:rPr>
          <w:sz w:val="24"/>
        </w:rPr>
        <w:t>ha</w:t>
      </w:r>
      <w:r>
        <w:rPr>
          <w:spacing w:val="1"/>
          <w:sz w:val="24"/>
        </w:rPr>
        <w:t> </w:t>
      </w:r>
      <w:r>
        <w:rPr>
          <w:sz w:val="24"/>
        </w:rPr>
        <w:t>escalado.</w:t>
      </w:r>
    </w:p>
    <w:p>
      <w:pPr>
        <w:spacing w:line="480" w:lineRule="auto" w:before="1"/>
        <w:ind w:left="1254" w:right="1235" w:firstLine="719"/>
        <w:jc w:val="both"/>
        <w:rPr>
          <w:sz w:val="24"/>
        </w:rPr>
      </w:pPr>
      <w:r>
        <w:rPr>
          <w:b/>
          <w:sz w:val="24"/>
        </w:rPr>
        <w:t>Ítem 2. ¿Él tiene algún arma o podría conseguir un arma con facilidad? (pistola,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cuchillo,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machete,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u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otros)</w:t>
      </w:r>
      <w:r>
        <w:rPr>
          <w:sz w:val="24"/>
        </w:rPr>
        <w:t>.</w:t>
      </w:r>
      <w:r>
        <w:rPr>
          <w:spacing w:val="-9"/>
          <w:sz w:val="24"/>
        </w:rPr>
        <w:t> </w:t>
      </w:r>
      <w:r>
        <w:rPr>
          <w:sz w:val="24"/>
        </w:rPr>
        <w:t>Se</w:t>
      </w:r>
      <w:r>
        <w:rPr>
          <w:spacing w:val="-10"/>
          <w:sz w:val="24"/>
        </w:rPr>
        <w:t> </w:t>
      </w:r>
      <w:r>
        <w:rPr>
          <w:sz w:val="24"/>
        </w:rPr>
        <w:t>refiere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tener</w:t>
      </w:r>
      <w:r>
        <w:rPr>
          <w:spacing w:val="-9"/>
          <w:sz w:val="24"/>
        </w:rPr>
        <w:t> </w:t>
      </w:r>
      <w:r>
        <w:rPr>
          <w:sz w:val="24"/>
        </w:rPr>
        <w:t>o</w:t>
      </w:r>
      <w:r>
        <w:rPr>
          <w:spacing w:val="-9"/>
          <w:sz w:val="24"/>
        </w:rPr>
        <w:t> </w:t>
      </w:r>
      <w:r>
        <w:rPr>
          <w:sz w:val="24"/>
        </w:rPr>
        <w:t>acceder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cualquier</w:t>
      </w:r>
      <w:r>
        <w:rPr>
          <w:spacing w:val="-9"/>
          <w:sz w:val="24"/>
        </w:rPr>
        <w:t> </w:t>
      </w:r>
      <w:r>
        <w:rPr>
          <w:sz w:val="24"/>
        </w:rPr>
        <w:t>tipo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arma,</w:t>
      </w:r>
      <w:r>
        <w:rPr>
          <w:spacing w:val="-9"/>
          <w:sz w:val="24"/>
        </w:rPr>
        <w:t> </w:t>
      </w:r>
      <w:r>
        <w:rPr>
          <w:sz w:val="24"/>
        </w:rPr>
        <w:t>como</w:t>
      </w:r>
      <w:r>
        <w:rPr>
          <w:spacing w:val="-8"/>
          <w:sz w:val="24"/>
        </w:rPr>
        <w:t> </w:t>
      </w:r>
      <w:r>
        <w:rPr>
          <w:sz w:val="24"/>
        </w:rPr>
        <w:t>pistola,</w:t>
      </w:r>
      <w:r>
        <w:rPr>
          <w:spacing w:val="-58"/>
          <w:sz w:val="24"/>
        </w:rPr>
        <w:t> </w:t>
      </w:r>
      <w:r>
        <w:rPr>
          <w:sz w:val="24"/>
        </w:rPr>
        <w:t>cuchillo, machete, taladro, etc. con que pueda hacerle daño. Sirve para entender el riesgo y</w:t>
      </w:r>
      <w:r>
        <w:rPr>
          <w:spacing w:val="1"/>
          <w:sz w:val="24"/>
        </w:rPr>
        <w:t> </w:t>
      </w:r>
      <w:r>
        <w:rPr>
          <w:sz w:val="24"/>
        </w:rPr>
        <w:t>poder</w:t>
      </w:r>
      <w:r>
        <w:rPr>
          <w:spacing w:val="-1"/>
          <w:sz w:val="24"/>
        </w:rPr>
        <w:t> </w:t>
      </w:r>
      <w:r>
        <w:rPr>
          <w:sz w:val="24"/>
        </w:rPr>
        <w:t>entregar sugerencias de</w:t>
      </w:r>
      <w:r>
        <w:rPr>
          <w:spacing w:val="-2"/>
          <w:sz w:val="24"/>
        </w:rPr>
        <w:t> </w:t>
      </w:r>
      <w:r>
        <w:rPr>
          <w:sz w:val="24"/>
        </w:rPr>
        <w:t>seguridad mayores.</w:t>
      </w:r>
    </w:p>
    <w:p>
      <w:pPr>
        <w:spacing w:line="480" w:lineRule="auto" w:before="0"/>
        <w:ind w:left="1254" w:right="1232" w:firstLine="719"/>
        <w:jc w:val="both"/>
        <w:rPr>
          <w:sz w:val="24"/>
        </w:rPr>
      </w:pPr>
      <w:r>
        <w:rPr>
          <w:b/>
          <w:sz w:val="24"/>
        </w:rPr>
        <w:t>Ítem 3. Usted me dice que han vivido juntos en el último año. ¿Siguen viviendo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juntos o lo ha dejado? [Si siguen viviendo juntos marcar SI; si lo ha dejado marcar NO]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marca</w:t>
      </w:r>
      <w:r>
        <w:rPr>
          <w:spacing w:val="-1"/>
          <w:sz w:val="24"/>
        </w:rPr>
        <w:t> </w:t>
      </w:r>
      <w:r>
        <w:rPr>
          <w:sz w:val="24"/>
        </w:rPr>
        <w:t>SI</w:t>
      </w:r>
      <w:r>
        <w:rPr>
          <w:spacing w:val="-2"/>
          <w:sz w:val="24"/>
        </w:rPr>
        <w:t> </w:t>
      </w:r>
      <w:r>
        <w:rPr>
          <w:sz w:val="24"/>
        </w:rPr>
        <w:t>en los casos</w:t>
      </w:r>
      <w:r>
        <w:rPr>
          <w:spacing w:val="1"/>
          <w:sz w:val="24"/>
        </w:rPr>
        <w:t> </w:t>
      </w:r>
      <w:r>
        <w:rPr>
          <w:sz w:val="24"/>
        </w:rPr>
        <w:t>en que,</w:t>
      </w:r>
      <w:r>
        <w:rPr>
          <w:spacing w:val="-1"/>
          <w:sz w:val="24"/>
        </w:rPr>
        <w:t> </w:t>
      </w:r>
      <w:r>
        <w:rPr>
          <w:sz w:val="24"/>
        </w:rPr>
        <w:t>habiendo vivido juntos</w:t>
      </w:r>
      <w:r>
        <w:rPr>
          <w:spacing w:val="-1"/>
          <w:sz w:val="24"/>
        </w:rPr>
        <w:t> </w:t>
      </w:r>
      <w:r>
        <w:rPr>
          <w:sz w:val="24"/>
        </w:rPr>
        <w:t>en el</w:t>
      </w:r>
      <w:r>
        <w:rPr>
          <w:spacing w:val="-1"/>
          <w:sz w:val="24"/>
        </w:rPr>
        <w:t> </w:t>
      </w:r>
      <w:r>
        <w:rPr>
          <w:sz w:val="24"/>
        </w:rPr>
        <w:t>último año, ella</w:t>
      </w:r>
      <w:r>
        <w:rPr>
          <w:spacing w:val="-2"/>
          <w:sz w:val="24"/>
        </w:rPr>
        <w:t> </w:t>
      </w:r>
      <w:r>
        <w:rPr>
          <w:sz w:val="24"/>
        </w:rPr>
        <w:t>lo ha dejado.</w:t>
      </w:r>
    </w:p>
    <w:p>
      <w:pPr>
        <w:spacing w:line="480" w:lineRule="auto" w:before="0"/>
        <w:ind w:left="1254" w:right="1234" w:firstLine="719"/>
        <w:jc w:val="both"/>
        <w:rPr>
          <w:sz w:val="24"/>
        </w:rPr>
      </w:pPr>
      <w:r>
        <w:rPr>
          <w:b/>
          <w:sz w:val="24"/>
        </w:rPr>
        <w:t>Ítem 4. ¿Actualmente, él tiene trabajo estable? [si ella no sabe, no marcar nada]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Se refiere a un trabajo estable que le permita tener un ingreso estable. En caso la usuaria no</w:t>
      </w:r>
      <w:r>
        <w:rPr>
          <w:spacing w:val="1"/>
          <w:sz w:val="24"/>
        </w:rPr>
        <w:t> </w:t>
      </w:r>
      <w:r>
        <w:rPr>
          <w:sz w:val="24"/>
        </w:rPr>
        <w:t>tenga contacto con su pareja o expareja, igual preguntar si conoce su situación laboral y luego</w:t>
      </w:r>
      <w:r>
        <w:rPr>
          <w:spacing w:val="1"/>
          <w:sz w:val="24"/>
        </w:rPr>
        <w:t> </w:t>
      </w:r>
      <w:r>
        <w:rPr>
          <w:sz w:val="24"/>
        </w:rPr>
        <w:t>si</w:t>
      </w:r>
      <w:r>
        <w:rPr>
          <w:spacing w:val="-1"/>
          <w:sz w:val="24"/>
        </w:rPr>
        <w:t> </w:t>
      </w:r>
      <w:r>
        <w:rPr>
          <w:sz w:val="24"/>
        </w:rPr>
        <w:t>el hombre</w:t>
      </w:r>
      <w:r>
        <w:rPr>
          <w:spacing w:val="-2"/>
          <w:sz w:val="24"/>
        </w:rPr>
        <w:t> </w:t>
      </w:r>
      <w:r>
        <w:rPr>
          <w:sz w:val="24"/>
        </w:rPr>
        <w:t>tiene</w:t>
      </w:r>
      <w:r>
        <w:rPr>
          <w:spacing w:val="-1"/>
          <w:sz w:val="24"/>
        </w:rPr>
        <w:t> </w:t>
      </w:r>
      <w:r>
        <w:rPr>
          <w:sz w:val="24"/>
        </w:rPr>
        <w:t>o no un empleo estable.</w:t>
      </w:r>
    </w:p>
    <w:p>
      <w:pPr>
        <w:spacing w:line="480" w:lineRule="auto" w:before="0"/>
        <w:ind w:left="1254" w:right="1238" w:firstLine="719"/>
        <w:jc w:val="both"/>
        <w:rPr>
          <w:sz w:val="24"/>
        </w:rPr>
      </w:pPr>
      <w:r>
        <w:rPr>
          <w:b/>
          <w:sz w:val="24"/>
        </w:rPr>
        <w:t>Ítem 5.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¿Alguna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vez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él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usado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 ha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amenazado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un arma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(pistola,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cuchillo,</w:t>
      </w:r>
      <w:r>
        <w:rPr>
          <w:b/>
          <w:spacing w:val="-57"/>
          <w:sz w:val="24"/>
        </w:rPr>
        <w:t> </w:t>
      </w:r>
      <w:r>
        <w:rPr>
          <w:b/>
          <w:spacing w:val="-1"/>
          <w:sz w:val="24"/>
        </w:rPr>
        <w:t>machete</w:t>
      </w:r>
      <w:r>
        <w:rPr>
          <w:b/>
          <w:spacing w:val="-17"/>
          <w:sz w:val="24"/>
        </w:rPr>
        <w:t> </w:t>
      </w:r>
      <w:r>
        <w:rPr>
          <w:b/>
          <w:spacing w:val="-1"/>
          <w:sz w:val="24"/>
        </w:rPr>
        <w:t>u</w:t>
      </w:r>
      <w:r>
        <w:rPr>
          <w:b/>
          <w:spacing w:val="-14"/>
          <w:sz w:val="24"/>
        </w:rPr>
        <w:t> </w:t>
      </w:r>
      <w:r>
        <w:rPr>
          <w:b/>
          <w:spacing w:val="-1"/>
          <w:sz w:val="24"/>
        </w:rPr>
        <w:t>otros)?</w:t>
      </w:r>
      <w:r>
        <w:rPr>
          <w:spacing w:val="-1"/>
          <w:sz w:val="24"/>
        </w:rPr>
        <w:t>.</w:t>
      </w:r>
      <w:r>
        <w:rPr>
          <w:spacing w:val="-14"/>
          <w:sz w:val="24"/>
        </w:rPr>
        <w:t> </w:t>
      </w:r>
      <w:r>
        <w:rPr>
          <w:sz w:val="24"/>
        </w:rPr>
        <w:t>La</w:t>
      </w:r>
      <w:r>
        <w:rPr>
          <w:spacing w:val="-14"/>
          <w:sz w:val="24"/>
        </w:rPr>
        <w:t> </w:t>
      </w:r>
      <w:r>
        <w:rPr>
          <w:sz w:val="24"/>
        </w:rPr>
        <w:t>amenaza</w:t>
      </w:r>
      <w:r>
        <w:rPr>
          <w:spacing w:val="-15"/>
          <w:sz w:val="24"/>
        </w:rPr>
        <w:t> </w:t>
      </w:r>
      <w:r>
        <w:rPr>
          <w:sz w:val="24"/>
        </w:rPr>
        <w:t>o</w:t>
      </w:r>
      <w:r>
        <w:rPr>
          <w:spacing w:val="-12"/>
          <w:sz w:val="24"/>
        </w:rPr>
        <w:t> </w:t>
      </w:r>
      <w:r>
        <w:rPr>
          <w:sz w:val="24"/>
        </w:rPr>
        <w:t>ataque</w:t>
      </w:r>
      <w:r>
        <w:rPr>
          <w:spacing w:val="-15"/>
          <w:sz w:val="24"/>
        </w:rPr>
        <w:t> </w:t>
      </w:r>
      <w:r>
        <w:rPr>
          <w:sz w:val="24"/>
        </w:rPr>
        <w:t>puede</w:t>
      </w:r>
      <w:r>
        <w:rPr>
          <w:spacing w:val="-16"/>
          <w:sz w:val="24"/>
        </w:rPr>
        <w:t> </w:t>
      </w:r>
      <w:r>
        <w:rPr>
          <w:sz w:val="24"/>
        </w:rPr>
        <w:t>haber</w:t>
      </w:r>
      <w:r>
        <w:rPr>
          <w:spacing w:val="-15"/>
          <w:sz w:val="24"/>
        </w:rPr>
        <w:t> </w:t>
      </w:r>
      <w:r>
        <w:rPr>
          <w:sz w:val="24"/>
        </w:rPr>
        <w:t>sido</w:t>
      </w:r>
      <w:r>
        <w:rPr>
          <w:spacing w:val="-14"/>
          <w:sz w:val="24"/>
        </w:rPr>
        <w:t> </w:t>
      </w:r>
      <w:r>
        <w:rPr>
          <w:sz w:val="24"/>
        </w:rPr>
        <w:t>con</w:t>
      </w:r>
      <w:r>
        <w:rPr>
          <w:spacing w:val="-11"/>
          <w:sz w:val="24"/>
        </w:rPr>
        <w:t> </w:t>
      </w:r>
      <w:r>
        <w:rPr>
          <w:sz w:val="24"/>
        </w:rPr>
        <w:t>cualquier</w:t>
      </w:r>
      <w:r>
        <w:rPr>
          <w:spacing w:val="-16"/>
          <w:sz w:val="24"/>
        </w:rPr>
        <w:t> </w:t>
      </w:r>
      <w:r>
        <w:rPr>
          <w:sz w:val="24"/>
        </w:rPr>
        <w:t>objeto</w:t>
      </w:r>
      <w:r>
        <w:rPr>
          <w:spacing w:val="-14"/>
          <w:sz w:val="24"/>
        </w:rPr>
        <w:t> </w:t>
      </w:r>
      <w:r>
        <w:rPr>
          <w:sz w:val="24"/>
        </w:rPr>
        <w:t>peligroso,</w:t>
      </w:r>
      <w:r>
        <w:rPr>
          <w:spacing w:val="-15"/>
          <w:sz w:val="24"/>
        </w:rPr>
        <w:t> </w:t>
      </w:r>
      <w:r>
        <w:rPr>
          <w:sz w:val="24"/>
        </w:rPr>
        <w:t>como</w:t>
      </w:r>
    </w:p>
    <w:p>
      <w:pPr>
        <w:pStyle w:val="BodyText"/>
        <w:ind w:left="1254"/>
        <w:jc w:val="both"/>
      </w:pPr>
      <w:r>
        <w:rPr/>
        <w:t>pistola,</w:t>
      </w:r>
      <w:r>
        <w:rPr>
          <w:spacing w:val="-2"/>
        </w:rPr>
        <w:t> </w:t>
      </w:r>
      <w:r>
        <w:rPr/>
        <w:t>cuchillo,</w:t>
      </w:r>
      <w:r>
        <w:rPr>
          <w:spacing w:val="-1"/>
        </w:rPr>
        <w:t> </w:t>
      </w:r>
      <w:r>
        <w:rPr/>
        <w:t>machete o</w:t>
      </w:r>
      <w:r>
        <w:rPr>
          <w:spacing w:val="-1"/>
        </w:rPr>
        <w:t> </w:t>
      </w:r>
      <w:r>
        <w:rPr/>
        <w:t>también</w:t>
      </w:r>
      <w:r>
        <w:rPr>
          <w:spacing w:val="-2"/>
        </w:rPr>
        <w:t> </w:t>
      </w:r>
      <w:r>
        <w:rPr/>
        <w:t>tijeras,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ejemplo.</w:t>
      </w:r>
    </w:p>
    <w:p>
      <w:pPr>
        <w:spacing w:after="0"/>
        <w:jc w:val="both"/>
        <w:sectPr>
          <w:headerReference w:type="default" r:id="rId752"/>
          <w:footerReference w:type="default" r:id="rId753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sz w:val="20"/>
        </w:rPr>
      </w:pPr>
    </w:p>
    <w:p>
      <w:pPr>
        <w:spacing w:line="480" w:lineRule="auto" w:before="215"/>
        <w:ind w:left="1254" w:right="1235" w:firstLine="719"/>
        <w:jc w:val="both"/>
        <w:rPr>
          <w:sz w:val="24"/>
        </w:rPr>
      </w:pPr>
      <w:r>
        <w:rPr>
          <w:b/>
          <w:sz w:val="24"/>
        </w:rPr>
        <w:t>Ítem 6. ¿La ha amenazado con matarla? </w:t>
      </w:r>
      <w:r>
        <w:rPr>
          <w:sz w:val="24"/>
        </w:rPr>
        <w:t>Las amenazas pueden darse por cualquier</w:t>
      </w:r>
      <w:r>
        <w:rPr>
          <w:spacing w:val="1"/>
          <w:sz w:val="24"/>
        </w:rPr>
        <w:t> </w:t>
      </w:r>
      <w:r>
        <w:rPr>
          <w:sz w:val="24"/>
        </w:rPr>
        <w:t>medio</w:t>
      </w:r>
      <w:r>
        <w:rPr>
          <w:spacing w:val="-1"/>
          <w:sz w:val="24"/>
        </w:rPr>
        <w:t> </w:t>
      </w:r>
      <w:r>
        <w:rPr>
          <w:sz w:val="24"/>
        </w:rPr>
        <w:t>(por ejemplo, físicamente</w:t>
      </w:r>
      <w:r>
        <w:rPr>
          <w:spacing w:val="-1"/>
          <w:sz w:val="24"/>
        </w:rPr>
        <w:t> </w:t>
      </w:r>
      <w:r>
        <w:rPr>
          <w:sz w:val="24"/>
        </w:rPr>
        <w:t>o virtualmente).</w:t>
      </w:r>
    </w:p>
    <w:p>
      <w:pPr>
        <w:spacing w:line="480" w:lineRule="auto" w:before="1"/>
        <w:ind w:left="1254" w:right="1237" w:firstLine="719"/>
        <w:jc w:val="both"/>
        <w:rPr>
          <w:sz w:val="24"/>
        </w:rPr>
      </w:pPr>
      <w:r>
        <w:rPr>
          <w:b/>
          <w:sz w:val="24"/>
        </w:rPr>
        <w:t>Ítem 7. ¿Alguna vez usted lo denunció por violencia familiar (porque él le pegó)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ante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comisaría,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fiscalía,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juzgado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ante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alguna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autoridad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comunal?</w:t>
      </w:r>
      <w:r>
        <w:rPr>
          <w:b/>
          <w:spacing w:val="-5"/>
          <w:sz w:val="24"/>
        </w:rPr>
        <w:t> </w:t>
      </w:r>
      <w:r>
        <w:rPr>
          <w:sz w:val="24"/>
        </w:rPr>
        <w:t>Busca</w:t>
      </w:r>
      <w:r>
        <w:rPr>
          <w:spacing w:val="-7"/>
          <w:sz w:val="24"/>
        </w:rPr>
        <w:t> </w:t>
      </w:r>
      <w:r>
        <w:rPr>
          <w:sz w:val="24"/>
        </w:rPr>
        <w:t>indagar</w:t>
      </w:r>
      <w:r>
        <w:rPr>
          <w:spacing w:val="-7"/>
          <w:sz w:val="24"/>
        </w:rPr>
        <w:t> </w:t>
      </w:r>
      <w:r>
        <w:rPr>
          <w:sz w:val="24"/>
        </w:rPr>
        <w:t>si</w:t>
      </w:r>
      <w:r>
        <w:rPr>
          <w:spacing w:val="-6"/>
          <w:sz w:val="24"/>
        </w:rPr>
        <w:t> </w:t>
      </w:r>
      <w:r>
        <w:rPr>
          <w:sz w:val="24"/>
        </w:rPr>
        <w:t>ella</w:t>
      </w:r>
      <w:r>
        <w:rPr>
          <w:spacing w:val="-57"/>
          <w:sz w:val="24"/>
        </w:rPr>
        <w:t> </w:t>
      </w:r>
      <w:r>
        <w:rPr>
          <w:sz w:val="24"/>
        </w:rPr>
        <w:t>lo</w:t>
      </w:r>
      <w:r>
        <w:rPr>
          <w:spacing w:val="-8"/>
          <w:sz w:val="24"/>
        </w:rPr>
        <w:t> </w:t>
      </w:r>
      <w:r>
        <w:rPr>
          <w:sz w:val="24"/>
        </w:rPr>
        <w:t>ha</w:t>
      </w:r>
      <w:r>
        <w:rPr>
          <w:spacing w:val="-10"/>
          <w:sz w:val="24"/>
        </w:rPr>
        <w:t> </w:t>
      </w:r>
      <w:r>
        <w:rPr>
          <w:sz w:val="24"/>
        </w:rPr>
        <w:t>denunciado</w:t>
      </w:r>
      <w:r>
        <w:rPr>
          <w:spacing w:val="-8"/>
          <w:sz w:val="24"/>
        </w:rPr>
        <w:t> </w:t>
      </w:r>
      <w:r>
        <w:rPr>
          <w:sz w:val="24"/>
        </w:rPr>
        <w:t>por</w:t>
      </w:r>
      <w:r>
        <w:rPr>
          <w:spacing w:val="-7"/>
          <w:sz w:val="24"/>
        </w:rPr>
        <w:t> </w:t>
      </w:r>
      <w:r>
        <w:rPr>
          <w:sz w:val="24"/>
        </w:rPr>
        <w:t>violencia</w:t>
      </w:r>
      <w:r>
        <w:rPr>
          <w:spacing w:val="-8"/>
          <w:sz w:val="24"/>
        </w:rPr>
        <w:t> </w:t>
      </w:r>
      <w:r>
        <w:rPr>
          <w:sz w:val="24"/>
        </w:rPr>
        <w:t>física</w:t>
      </w:r>
      <w:r>
        <w:rPr>
          <w:spacing w:val="-10"/>
          <w:sz w:val="24"/>
        </w:rPr>
        <w:t> </w:t>
      </w:r>
      <w:r>
        <w:rPr>
          <w:sz w:val="24"/>
        </w:rPr>
        <w:t>o</w:t>
      </w:r>
      <w:r>
        <w:rPr>
          <w:spacing w:val="-8"/>
          <w:sz w:val="24"/>
        </w:rPr>
        <w:t> </w:t>
      </w:r>
      <w:r>
        <w:rPr>
          <w:sz w:val="24"/>
        </w:rPr>
        <w:t>sexual</w:t>
      </w:r>
      <w:r>
        <w:rPr>
          <w:spacing w:val="-8"/>
          <w:sz w:val="24"/>
        </w:rPr>
        <w:t> </w:t>
      </w:r>
      <w:r>
        <w:rPr>
          <w:sz w:val="24"/>
        </w:rPr>
        <w:t>ante</w:t>
      </w:r>
      <w:r>
        <w:rPr>
          <w:spacing w:val="-6"/>
          <w:sz w:val="24"/>
        </w:rPr>
        <w:t> </w:t>
      </w:r>
      <w:r>
        <w:rPr>
          <w:sz w:val="24"/>
        </w:rPr>
        <w:t>alguna</w:t>
      </w:r>
      <w:r>
        <w:rPr>
          <w:spacing w:val="-9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policía,</w:t>
      </w:r>
      <w:r>
        <w:rPr>
          <w:spacing w:val="-8"/>
          <w:sz w:val="24"/>
        </w:rPr>
        <w:t> </w:t>
      </w:r>
      <w:r>
        <w:rPr>
          <w:sz w:val="24"/>
        </w:rPr>
        <w:t>fiscalía</w:t>
      </w:r>
      <w:r>
        <w:rPr>
          <w:spacing w:val="-7"/>
          <w:sz w:val="24"/>
        </w:rPr>
        <w:t> </w:t>
      </w:r>
      <w:r>
        <w:rPr>
          <w:sz w:val="24"/>
        </w:rPr>
        <w:t>o</w:t>
      </w:r>
      <w:r>
        <w:rPr>
          <w:spacing w:val="-8"/>
          <w:sz w:val="24"/>
        </w:rPr>
        <w:t> </w:t>
      </w:r>
      <w:r>
        <w:rPr>
          <w:sz w:val="24"/>
        </w:rPr>
        <w:t>juzgado</w:t>
      </w:r>
      <w:r>
        <w:rPr>
          <w:spacing w:val="-9"/>
          <w:sz w:val="24"/>
        </w:rPr>
        <w:t> </w:t>
      </w:r>
      <w:r>
        <w:rPr>
          <w:sz w:val="24"/>
        </w:rPr>
        <w:t>o</w:t>
      </w:r>
      <w:r>
        <w:rPr>
          <w:spacing w:val="-8"/>
          <w:sz w:val="24"/>
        </w:rPr>
        <w:t> </w:t>
      </w:r>
      <w:r>
        <w:rPr>
          <w:sz w:val="24"/>
        </w:rPr>
        <w:t>alguna</w:t>
      </w:r>
      <w:r>
        <w:rPr>
          <w:spacing w:val="-58"/>
          <w:sz w:val="24"/>
        </w:rPr>
        <w:t> </w:t>
      </w:r>
      <w:r>
        <w:rPr>
          <w:sz w:val="24"/>
        </w:rPr>
        <w:t>autoridad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 comunidad 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mujer. No</w:t>
      </w:r>
      <w:r>
        <w:rPr>
          <w:spacing w:val="-1"/>
          <w:sz w:val="24"/>
        </w:rPr>
        <w:t> </w:t>
      </w:r>
      <w:r>
        <w:rPr>
          <w:sz w:val="24"/>
        </w:rPr>
        <w:t>debe</w:t>
      </w:r>
      <w:r>
        <w:rPr>
          <w:spacing w:val="-1"/>
          <w:sz w:val="24"/>
        </w:rPr>
        <w:t> </w:t>
      </w:r>
      <w:r>
        <w:rPr>
          <w:sz w:val="24"/>
        </w:rPr>
        <w:t>incluir denuncias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agresiones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los hijos.</w:t>
      </w:r>
    </w:p>
    <w:p>
      <w:pPr>
        <w:pStyle w:val="BodyText"/>
        <w:spacing w:line="480" w:lineRule="auto"/>
        <w:ind w:left="1254" w:right="1237" w:firstLine="719"/>
        <w:jc w:val="both"/>
      </w:pPr>
      <w:r>
        <w:rPr>
          <w:b/>
          <w:spacing w:val="-1"/>
        </w:rPr>
        <w:t>Ítem</w:t>
      </w:r>
      <w:r>
        <w:rPr>
          <w:b/>
          <w:spacing w:val="-11"/>
        </w:rPr>
        <w:t> </w:t>
      </w:r>
      <w:r>
        <w:rPr>
          <w:b/>
          <w:spacing w:val="-1"/>
        </w:rPr>
        <w:t>8.</w:t>
      </w:r>
      <w:r>
        <w:rPr>
          <w:b/>
          <w:spacing w:val="-12"/>
        </w:rPr>
        <w:t> </w:t>
      </w:r>
      <w:r>
        <w:rPr>
          <w:b/>
          <w:spacing w:val="-1"/>
        </w:rPr>
        <w:t>¿Él</w:t>
      </w:r>
      <w:r>
        <w:rPr>
          <w:b/>
          <w:spacing w:val="-11"/>
        </w:rPr>
        <w:t> </w:t>
      </w:r>
      <w:r>
        <w:rPr>
          <w:b/>
          <w:spacing w:val="-1"/>
        </w:rPr>
        <w:t>la</w:t>
      </w:r>
      <w:r>
        <w:rPr>
          <w:b/>
          <w:spacing w:val="-12"/>
        </w:rPr>
        <w:t> </w:t>
      </w:r>
      <w:r>
        <w:rPr>
          <w:b/>
          <w:spacing w:val="-1"/>
        </w:rPr>
        <w:t>ha</w:t>
      </w:r>
      <w:r>
        <w:rPr>
          <w:b/>
          <w:spacing w:val="-15"/>
        </w:rPr>
        <w:t> </w:t>
      </w:r>
      <w:r>
        <w:rPr>
          <w:b/>
          <w:spacing w:val="-1"/>
        </w:rPr>
        <w:t>obligado</w:t>
      </w:r>
      <w:r>
        <w:rPr>
          <w:b/>
          <w:spacing w:val="-11"/>
        </w:rPr>
        <w:t> </w:t>
      </w:r>
      <w:r>
        <w:rPr>
          <w:b/>
        </w:rPr>
        <w:t>alguna</w:t>
      </w:r>
      <w:r>
        <w:rPr>
          <w:b/>
          <w:spacing w:val="-12"/>
        </w:rPr>
        <w:t> </w:t>
      </w:r>
      <w:r>
        <w:rPr>
          <w:b/>
        </w:rPr>
        <w:t>vez</w:t>
      </w:r>
      <w:r>
        <w:rPr>
          <w:b/>
          <w:spacing w:val="-12"/>
        </w:rPr>
        <w:t> </w:t>
      </w:r>
      <w:r>
        <w:rPr>
          <w:b/>
        </w:rPr>
        <w:t>a</w:t>
      </w:r>
      <w:r>
        <w:rPr>
          <w:b/>
          <w:spacing w:val="-12"/>
        </w:rPr>
        <w:t> </w:t>
      </w:r>
      <w:r>
        <w:rPr>
          <w:b/>
        </w:rPr>
        <w:t>tener</w:t>
      </w:r>
      <w:r>
        <w:rPr>
          <w:b/>
          <w:spacing w:val="-13"/>
        </w:rPr>
        <w:t> </w:t>
      </w:r>
      <w:r>
        <w:rPr>
          <w:b/>
        </w:rPr>
        <w:t>relaciones</w:t>
      </w:r>
      <w:r>
        <w:rPr>
          <w:b/>
          <w:spacing w:val="-11"/>
        </w:rPr>
        <w:t> </w:t>
      </w:r>
      <w:r>
        <w:rPr>
          <w:b/>
        </w:rPr>
        <w:t>sexuales?</w:t>
      </w:r>
      <w:r>
        <w:rPr>
          <w:b/>
          <w:spacing w:val="-11"/>
        </w:rPr>
        <w:t> </w:t>
      </w:r>
      <w:r>
        <w:rPr/>
        <w:t>Se</w:t>
      </w:r>
      <w:r>
        <w:rPr>
          <w:spacing w:val="-13"/>
        </w:rPr>
        <w:t> </w:t>
      </w:r>
      <w:r>
        <w:rPr/>
        <w:t>debe</w:t>
      </w:r>
      <w:r>
        <w:rPr>
          <w:spacing w:val="-10"/>
        </w:rPr>
        <w:t> </w:t>
      </w:r>
      <w:r>
        <w:rPr/>
        <w:t>considerar</w:t>
      </w:r>
      <w:r>
        <w:rPr>
          <w:spacing w:val="-58"/>
        </w:rPr>
        <w:t> </w:t>
      </w:r>
      <w:r>
        <w:rPr/>
        <w:t>tanto si hubo fuerza o amenaza para obligarla a tener relaciones sexuales. También debería</w:t>
      </w:r>
      <w:r>
        <w:rPr>
          <w:spacing w:val="1"/>
        </w:rPr>
        <w:t> </w:t>
      </w:r>
      <w:r>
        <w:rPr/>
        <w:t>considerarse como relación sexual obligada cuando antes hubo obligación pero ya no la hay</w:t>
      </w:r>
      <w:r>
        <w:rPr>
          <w:spacing w:val="1"/>
        </w:rPr>
        <w:t> </w:t>
      </w:r>
      <w:r>
        <w:rPr/>
        <w:t>porque la mujer deja de ofrecer resistencia no por voluntad sino por “disciplinamiento” o</w:t>
      </w:r>
      <w:r>
        <w:rPr>
          <w:spacing w:val="1"/>
        </w:rPr>
        <w:t> </w:t>
      </w:r>
      <w:r>
        <w:rPr/>
        <w:t>“domesticación</w:t>
      </w:r>
      <w:r>
        <w:rPr>
          <w:spacing w:val="-1"/>
        </w:rPr>
        <w:t> </w:t>
      </w:r>
      <w:r>
        <w:rPr/>
        <w:t>sexual”.</w:t>
      </w:r>
    </w:p>
    <w:p>
      <w:pPr>
        <w:pStyle w:val="BodyText"/>
        <w:spacing w:line="480" w:lineRule="auto" w:before="1"/>
        <w:ind w:left="1254" w:right="1238" w:firstLine="719"/>
        <w:jc w:val="both"/>
      </w:pPr>
      <w:r>
        <w:rPr>
          <w:b/>
        </w:rPr>
        <w:t>Ítem 9. ¿Él ha intentado ahorcarla?</w:t>
      </w:r>
      <w:r>
        <w:rPr>
          <w:b/>
          <w:spacing w:val="1"/>
        </w:rPr>
        <w:t> </w:t>
      </w:r>
      <w:r>
        <w:rPr/>
        <w:t>La acción de ahorcamiento se toma como</w:t>
      </w:r>
      <w:r>
        <w:rPr>
          <w:spacing w:val="1"/>
        </w:rPr>
        <w:t> </w:t>
      </w:r>
      <w:r>
        <w:rPr/>
        <w:t>sinónimo de estrangulamiento. Puede haber sido con algún objeto (cables, pitas, almohada,</w:t>
      </w:r>
      <w:r>
        <w:rPr>
          <w:spacing w:val="1"/>
        </w:rPr>
        <w:t> </w:t>
      </w:r>
      <w:r>
        <w:rPr/>
        <w:t>etc.),</w:t>
      </w:r>
      <w:r>
        <w:rPr>
          <w:spacing w:val="-1"/>
        </w:rPr>
        <w:t> </w:t>
      </w:r>
      <w:r>
        <w:rPr/>
        <w:t>con las manos o brazos.</w:t>
      </w:r>
    </w:p>
    <w:p>
      <w:pPr>
        <w:spacing w:line="480" w:lineRule="auto" w:before="0"/>
        <w:ind w:left="1254" w:right="1239" w:firstLine="719"/>
        <w:jc w:val="both"/>
        <w:rPr>
          <w:sz w:val="24"/>
        </w:rPr>
      </w:pPr>
      <w:r>
        <w:rPr>
          <w:b/>
          <w:sz w:val="24"/>
        </w:rPr>
        <w:t>Ítem 10. ¿Él consume drogas? Por ejemplo, como la marihuana, pasta básica,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cocaína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 otras.</w:t>
      </w:r>
      <w:r>
        <w:rPr>
          <w:b/>
          <w:spacing w:val="-1"/>
          <w:sz w:val="24"/>
        </w:rPr>
        <w:t> </w:t>
      </w:r>
      <w:r>
        <w:rPr>
          <w:sz w:val="24"/>
        </w:rPr>
        <w:t>Hace</w:t>
      </w:r>
      <w:r>
        <w:rPr>
          <w:spacing w:val="-1"/>
          <w:sz w:val="24"/>
        </w:rPr>
        <w:t> </w:t>
      </w:r>
      <w:r>
        <w:rPr>
          <w:sz w:val="24"/>
        </w:rPr>
        <w:t>alusión al</w:t>
      </w:r>
      <w:r>
        <w:rPr>
          <w:spacing w:val="-1"/>
          <w:sz w:val="24"/>
        </w:rPr>
        <w:t> </w:t>
      </w:r>
      <w:r>
        <w:rPr>
          <w:sz w:val="24"/>
        </w:rPr>
        <w:t>consumo de</w:t>
      </w:r>
      <w:r>
        <w:rPr>
          <w:spacing w:val="-2"/>
          <w:sz w:val="24"/>
        </w:rPr>
        <w:t> </w:t>
      </w:r>
      <w:r>
        <w:rPr>
          <w:sz w:val="24"/>
        </w:rPr>
        <w:t>cualquier</w:t>
      </w:r>
      <w:r>
        <w:rPr>
          <w:spacing w:val="-2"/>
          <w:sz w:val="24"/>
        </w:rPr>
        <w:t> </w:t>
      </w:r>
      <w:r>
        <w:rPr>
          <w:sz w:val="24"/>
        </w:rPr>
        <w:t>droga,</w:t>
      </w:r>
      <w:r>
        <w:rPr>
          <w:spacing w:val="2"/>
          <w:sz w:val="24"/>
        </w:rPr>
        <w:t> </w:t>
      </w:r>
      <w:r>
        <w:rPr>
          <w:sz w:val="24"/>
        </w:rPr>
        <w:t>como</w:t>
      </w:r>
      <w:r>
        <w:rPr>
          <w:spacing w:val="-1"/>
          <w:sz w:val="24"/>
        </w:rPr>
        <w:t> </w:t>
      </w:r>
      <w:r>
        <w:rPr>
          <w:sz w:val="24"/>
        </w:rPr>
        <w:t>las mencionadas.</w:t>
      </w:r>
    </w:p>
    <w:p>
      <w:pPr>
        <w:spacing w:line="480" w:lineRule="auto" w:before="0"/>
        <w:ind w:left="1254" w:right="1235" w:firstLine="719"/>
        <w:jc w:val="both"/>
        <w:rPr>
          <w:sz w:val="24"/>
        </w:rPr>
      </w:pPr>
      <w:r>
        <w:rPr>
          <w:b/>
          <w:sz w:val="24"/>
        </w:rPr>
        <w:t>Ítem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11.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¿Él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es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alcohólico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o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tiene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problemas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con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el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alcohol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(trago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o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licor)?</w:t>
      </w:r>
      <w:r>
        <w:rPr>
          <w:b/>
          <w:spacing w:val="-11"/>
          <w:sz w:val="24"/>
        </w:rPr>
        <w:t> </w:t>
      </w:r>
      <w:r>
        <w:rPr>
          <w:sz w:val="24"/>
        </w:rPr>
        <w:t>Se</w:t>
      </w:r>
      <w:r>
        <w:rPr>
          <w:spacing w:val="-11"/>
          <w:sz w:val="24"/>
        </w:rPr>
        <w:t> </w:t>
      </w:r>
      <w:r>
        <w:rPr>
          <w:sz w:val="24"/>
        </w:rPr>
        <w:t>refiere</w:t>
      </w:r>
      <w:r>
        <w:rPr>
          <w:spacing w:val="-58"/>
          <w:sz w:val="24"/>
        </w:rPr>
        <w:t> </w:t>
      </w:r>
      <w:r>
        <w:rPr>
          <w:sz w:val="24"/>
        </w:rPr>
        <w:t>a cualquier tipo de bebida alcohólica: cerveza, ron, pisco, aguardiente, chicha de jora, cañazo,</w:t>
      </w:r>
      <w:r>
        <w:rPr>
          <w:spacing w:val="1"/>
          <w:sz w:val="24"/>
        </w:rPr>
        <w:t> </w:t>
      </w:r>
      <w:r>
        <w:rPr>
          <w:sz w:val="24"/>
        </w:rPr>
        <w:t>masato,</w:t>
      </w:r>
      <w:r>
        <w:rPr>
          <w:spacing w:val="-1"/>
          <w:sz w:val="24"/>
        </w:rPr>
        <w:t> </w:t>
      </w:r>
      <w:r>
        <w:rPr>
          <w:sz w:val="24"/>
        </w:rPr>
        <w:t>vino, entre</w:t>
      </w:r>
      <w:r>
        <w:rPr>
          <w:spacing w:val="-2"/>
          <w:sz w:val="24"/>
        </w:rPr>
        <w:t> </w:t>
      </w:r>
      <w:r>
        <w:rPr>
          <w:sz w:val="24"/>
        </w:rPr>
        <w:t>otros.</w:t>
      </w:r>
    </w:p>
    <w:p>
      <w:pPr>
        <w:spacing w:line="480" w:lineRule="auto" w:before="0"/>
        <w:ind w:left="1254" w:right="1237" w:firstLine="719"/>
        <w:jc w:val="both"/>
        <w:rPr>
          <w:sz w:val="24"/>
        </w:rPr>
      </w:pPr>
      <w:r>
        <w:rPr>
          <w:b/>
          <w:sz w:val="24"/>
        </w:rPr>
        <w:t>Ítem 12. ¿Le controla la mayoría o todas sus actividades diarias? Por ejemplo, no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 deja que vea a sus familiares o amistades, le controla cuánto dinero puede gastar, etc.</w:t>
      </w:r>
      <w:r>
        <w:rPr>
          <w:b/>
          <w:spacing w:val="1"/>
          <w:sz w:val="24"/>
        </w:rPr>
        <w:t> </w:t>
      </w:r>
      <w:r>
        <w:rPr>
          <w:sz w:val="24"/>
        </w:rPr>
        <w:t>Incluye conductas de control sobre lo que la usuaria hace. No es una lista cerrada de opciones.</w:t>
      </w:r>
      <w:r>
        <w:rPr>
          <w:spacing w:val="-57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puede</w:t>
      </w:r>
      <w:r>
        <w:rPr>
          <w:spacing w:val="-2"/>
          <w:sz w:val="24"/>
        </w:rPr>
        <w:t> </w:t>
      </w:r>
      <w:r>
        <w:rPr>
          <w:sz w:val="24"/>
        </w:rPr>
        <w:t>marcar</w:t>
      </w:r>
      <w:r>
        <w:rPr>
          <w:spacing w:val="-1"/>
          <w:sz w:val="24"/>
        </w:rPr>
        <w:t> </w:t>
      </w:r>
      <w:r>
        <w:rPr>
          <w:sz w:val="24"/>
        </w:rPr>
        <w:t>SI,</w:t>
      </w:r>
      <w:r>
        <w:rPr>
          <w:spacing w:val="-1"/>
          <w:sz w:val="24"/>
        </w:rPr>
        <w:t> </w:t>
      </w:r>
      <w:r>
        <w:rPr>
          <w:sz w:val="24"/>
        </w:rPr>
        <w:t>si la usuaria</w:t>
      </w:r>
      <w:r>
        <w:rPr>
          <w:spacing w:val="-3"/>
          <w:sz w:val="24"/>
        </w:rPr>
        <w:t> </w:t>
      </w:r>
      <w:r>
        <w:rPr>
          <w:sz w:val="24"/>
        </w:rPr>
        <w:t>menciona</w:t>
      </w:r>
      <w:r>
        <w:rPr>
          <w:spacing w:val="-2"/>
          <w:sz w:val="24"/>
        </w:rPr>
        <w:t> </w:t>
      </w:r>
      <w:r>
        <w:rPr>
          <w:sz w:val="24"/>
        </w:rPr>
        <w:t>otras actividades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él</w:t>
      </w:r>
      <w:r>
        <w:rPr>
          <w:spacing w:val="-1"/>
          <w:sz w:val="24"/>
        </w:rPr>
        <w:t> </w:t>
      </w:r>
      <w:r>
        <w:rPr>
          <w:sz w:val="24"/>
        </w:rPr>
        <w:t>empela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controlarla.</w:t>
      </w:r>
    </w:p>
    <w:p>
      <w:pPr>
        <w:spacing w:after="0" w:line="480" w:lineRule="auto"/>
        <w:jc w:val="both"/>
        <w:rPr>
          <w:sz w:val="24"/>
        </w:rPr>
        <w:sectPr>
          <w:headerReference w:type="default" r:id="rId754"/>
          <w:footerReference w:type="default" r:id="rId755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sz w:val="20"/>
        </w:rPr>
      </w:pPr>
    </w:p>
    <w:p>
      <w:pPr>
        <w:spacing w:line="480" w:lineRule="auto" w:before="215"/>
        <w:ind w:left="1254" w:right="1239" w:firstLine="719"/>
        <w:jc w:val="both"/>
        <w:rPr>
          <w:sz w:val="24"/>
        </w:rPr>
      </w:pPr>
      <w:r>
        <w:rPr>
          <w:b/>
          <w:sz w:val="24"/>
        </w:rPr>
        <w:t>Ítem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13.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¿Él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pone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celoso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forma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constante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violenta?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Por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ejemplo,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le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dice: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“si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no eres mía, no serás de nadie” u otras similares. </w:t>
      </w:r>
      <w:r>
        <w:rPr>
          <w:sz w:val="24"/>
        </w:rPr>
        <w:t>No es una lista cerrada de opciones. Se</w:t>
      </w:r>
      <w:r>
        <w:rPr>
          <w:spacing w:val="1"/>
          <w:sz w:val="24"/>
        </w:rPr>
        <w:t> </w:t>
      </w:r>
      <w:r>
        <w:rPr>
          <w:sz w:val="24"/>
        </w:rPr>
        <w:t>puede</w:t>
      </w:r>
      <w:r>
        <w:rPr>
          <w:spacing w:val="-2"/>
          <w:sz w:val="24"/>
        </w:rPr>
        <w:t> </w:t>
      </w:r>
      <w:r>
        <w:rPr>
          <w:sz w:val="24"/>
        </w:rPr>
        <w:t>marcar SI, si la</w:t>
      </w:r>
      <w:r>
        <w:rPr>
          <w:spacing w:val="-1"/>
          <w:sz w:val="24"/>
        </w:rPr>
        <w:t> </w:t>
      </w:r>
      <w:r>
        <w:rPr>
          <w:sz w:val="24"/>
        </w:rPr>
        <w:t>usuaria</w:t>
      </w:r>
      <w:r>
        <w:rPr>
          <w:spacing w:val="-2"/>
          <w:sz w:val="24"/>
        </w:rPr>
        <w:t> </w:t>
      </w:r>
      <w:r>
        <w:rPr>
          <w:sz w:val="24"/>
        </w:rPr>
        <w:t>menciona</w:t>
      </w:r>
      <w:r>
        <w:rPr>
          <w:spacing w:val="-1"/>
          <w:sz w:val="24"/>
        </w:rPr>
        <w:t> </w:t>
      </w:r>
      <w:r>
        <w:rPr>
          <w:sz w:val="24"/>
        </w:rPr>
        <w:t>otras frases.</w:t>
      </w:r>
    </w:p>
    <w:p>
      <w:pPr>
        <w:spacing w:line="480" w:lineRule="auto" w:before="1"/>
        <w:ind w:left="1254" w:right="1234" w:firstLine="719"/>
        <w:jc w:val="both"/>
        <w:rPr>
          <w:sz w:val="24"/>
        </w:rPr>
      </w:pPr>
      <w:r>
        <w:rPr>
          <w:b/>
          <w:sz w:val="24"/>
        </w:rPr>
        <w:t>Ítem 14. ¿Cuándo usted estuvo embarazada, alguna vez él la golpeó? </w:t>
      </w:r>
      <w:r>
        <w:rPr>
          <w:sz w:val="24"/>
        </w:rPr>
        <w:t>Marcar esta</w:t>
      </w:r>
      <w:r>
        <w:rPr>
          <w:spacing w:val="1"/>
          <w:sz w:val="24"/>
        </w:rPr>
        <w:t> </w:t>
      </w:r>
      <w:r>
        <w:rPr>
          <w:sz w:val="24"/>
        </w:rPr>
        <w:t>pregunta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2"/>
          <w:sz w:val="24"/>
        </w:rPr>
        <w:t> </w:t>
      </w:r>
      <w:r>
        <w:rPr>
          <w:sz w:val="24"/>
        </w:rPr>
        <w:t>caso el</w:t>
      </w:r>
      <w:r>
        <w:rPr>
          <w:spacing w:val="1"/>
          <w:sz w:val="24"/>
        </w:rPr>
        <w:t> </w:t>
      </w:r>
      <w:r>
        <w:rPr>
          <w:sz w:val="24"/>
        </w:rPr>
        <w:t>agresor sabía del embarazo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 usuaria.</w:t>
      </w:r>
    </w:p>
    <w:p>
      <w:pPr>
        <w:spacing w:line="480" w:lineRule="auto" w:before="0"/>
        <w:ind w:left="1254" w:right="1234" w:firstLine="719"/>
        <w:jc w:val="both"/>
        <w:rPr>
          <w:sz w:val="24"/>
        </w:rPr>
      </w:pPr>
      <w:r>
        <w:rPr>
          <w:b/>
          <w:sz w:val="24"/>
        </w:rPr>
        <w:t>Ítem 15. ¿Alguna vez él ha amenazado o ha intentado suicidarse? </w:t>
      </w:r>
      <w:r>
        <w:rPr>
          <w:sz w:val="24"/>
        </w:rPr>
        <w:t>Incluye tanto</w:t>
      </w:r>
      <w:r>
        <w:rPr>
          <w:spacing w:val="1"/>
          <w:sz w:val="24"/>
        </w:rPr>
        <w:t> </w:t>
      </w:r>
      <w:r>
        <w:rPr>
          <w:sz w:val="24"/>
        </w:rPr>
        <w:t>intentos</w:t>
      </w:r>
      <w:r>
        <w:rPr>
          <w:spacing w:val="-1"/>
          <w:sz w:val="24"/>
        </w:rPr>
        <w:t> </w:t>
      </w:r>
      <w:r>
        <w:rPr>
          <w:sz w:val="24"/>
        </w:rPr>
        <w:t>reales de</w:t>
      </w:r>
      <w:r>
        <w:rPr>
          <w:spacing w:val="-2"/>
          <w:sz w:val="24"/>
        </w:rPr>
        <w:t> </w:t>
      </w:r>
      <w:r>
        <w:rPr>
          <w:sz w:val="24"/>
        </w:rPr>
        <w:t>suicidio, como las amenazas directas con hacerlo.</w:t>
      </w:r>
    </w:p>
    <w:p>
      <w:pPr>
        <w:spacing w:line="480" w:lineRule="auto" w:before="1"/>
        <w:ind w:left="1254" w:right="1236" w:firstLine="719"/>
        <w:jc w:val="both"/>
        <w:rPr>
          <w:sz w:val="24"/>
        </w:rPr>
      </w:pPr>
      <w:r>
        <w:rPr>
          <w:b/>
          <w:sz w:val="24"/>
        </w:rPr>
        <w:t>Ítem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16.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¿Él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ha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amenazado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con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hacerle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daño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sus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hijos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o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hijas?</w:t>
      </w:r>
      <w:r>
        <w:rPr>
          <w:b/>
          <w:spacing w:val="-5"/>
          <w:sz w:val="24"/>
        </w:rPr>
        <w:t> </w:t>
      </w:r>
      <w:r>
        <w:rPr>
          <w:sz w:val="24"/>
        </w:rPr>
        <w:t>Incluye</w:t>
      </w:r>
      <w:r>
        <w:rPr>
          <w:spacing w:val="-14"/>
          <w:sz w:val="24"/>
        </w:rPr>
        <w:t> </w:t>
      </w:r>
      <w:r>
        <w:rPr>
          <w:sz w:val="24"/>
        </w:rPr>
        <w:t>cualquier</w:t>
      </w:r>
      <w:r>
        <w:rPr>
          <w:spacing w:val="-57"/>
          <w:sz w:val="24"/>
        </w:rPr>
        <w:t> </w:t>
      </w:r>
      <w:r>
        <w:rPr>
          <w:sz w:val="24"/>
        </w:rPr>
        <w:t>tipo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amenaza</w:t>
      </w:r>
      <w:r>
        <w:rPr>
          <w:spacing w:val="-1"/>
          <w:sz w:val="24"/>
        </w:rPr>
        <w:t> </w:t>
      </w:r>
      <w:r>
        <w:rPr>
          <w:sz w:val="24"/>
        </w:rPr>
        <w:t>contra</w:t>
      </w:r>
      <w:r>
        <w:rPr>
          <w:spacing w:val="-1"/>
          <w:sz w:val="24"/>
        </w:rPr>
        <w:t> </w:t>
      </w:r>
      <w:r>
        <w:rPr>
          <w:sz w:val="24"/>
        </w:rPr>
        <w:t>sus hijos o hijas.</w:t>
      </w:r>
    </w:p>
    <w:p>
      <w:pPr>
        <w:spacing w:line="480" w:lineRule="auto" w:before="0"/>
        <w:ind w:left="1254" w:right="1237" w:firstLine="719"/>
        <w:jc w:val="both"/>
        <w:rPr>
          <w:sz w:val="24"/>
        </w:rPr>
      </w:pPr>
      <w:r>
        <w:rPr>
          <w:b/>
          <w:sz w:val="24"/>
        </w:rPr>
        <w:t>Ítem 17. ¿Cree que él es capaz de matarla? </w:t>
      </w:r>
      <w:r>
        <w:rPr>
          <w:sz w:val="24"/>
        </w:rPr>
        <w:t>Busca una respuesta directa (SI o NO)</w:t>
      </w:r>
      <w:r>
        <w:rPr>
          <w:spacing w:val="1"/>
          <w:sz w:val="24"/>
        </w:rPr>
        <w:t> </w:t>
      </w:r>
      <w:r>
        <w:rPr>
          <w:sz w:val="24"/>
        </w:rPr>
        <w:t>bajo la consideración propia de la mujer quien es la que ha vivido de cerca la experiencia</w:t>
      </w:r>
      <w:r>
        <w:rPr>
          <w:spacing w:val="1"/>
          <w:sz w:val="24"/>
        </w:rPr>
        <w:t> </w:t>
      </w:r>
      <w:r>
        <w:rPr>
          <w:sz w:val="24"/>
        </w:rPr>
        <w:t>negativa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agresiones.</w:t>
      </w:r>
    </w:p>
    <w:p>
      <w:pPr>
        <w:spacing w:line="480" w:lineRule="auto" w:before="0"/>
        <w:ind w:left="1254" w:right="1236" w:firstLine="719"/>
        <w:jc w:val="both"/>
        <w:rPr>
          <w:sz w:val="24"/>
        </w:rPr>
      </w:pPr>
      <w:r>
        <w:rPr>
          <w:b/>
          <w:sz w:val="24"/>
        </w:rPr>
        <w:t>Ítem 18. ¿Él realiza alguna de las siguientes acciones?: La llama insistentemente,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 deja mensajes en su teléfono o en redes sociales o destruye sus cosas (celular, ropa u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otro).</w:t>
      </w:r>
      <w:r>
        <w:rPr>
          <w:b/>
          <w:spacing w:val="-5"/>
          <w:sz w:val="24"/>
        </w:rPr>
        <w:t> </w:t>
      </w:r>
      <w:r>
        <w:rPr>
          <w:sz w:val="24"/>
        </w:rPr>
        <w:t>Considera</w:t>
      </w:r>
      <w:r>
        <w:rPr>
          <w:spacing w:val="-2"/>
          <w:sz w:val="24"/>
        </w:rPr>
        <w:t> </w:t>
      </w:r>
      <w:r>
        <w:rPr>
          <w:sz w:val="24"/>
        </w:rPr>
        <w:t>conductas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acoso. En</w:t>
      </w:r>
      <w:r>
        <w:rPr>
          <w:spacing w:val="-4"/>
          <w:sz w:val="24"/>
        </w:rPr>
        <w:t> </w:t>
      </w:r>
      <w:r>
        <w:rPr>
          <w:sz w:val="24"/>
        </w:rPr>
        <w:t>ese</w:t>
      </w:r>
      <w:r>
        <w:rPr>
          <w:spacing w:val="-4"/>
          <w:sz w:val="24"/>
        </w:rPr>
        <w:t> </w:t>
      </w:r>
      <w:r>
        <w:rPr>
          <w:sz w:val="24"/>
        </w:rPr>
        <w:t>sentido,</w:t>
      </w:r>
      <w:r>
        <w:rPr>
          <w:spacing w:val="-3"/>
          <w:sz w:val="24"/>
        </w:rPr>
        <w:t> </w:t>
      </w:r>
      <w:r>
        <w:rPr>
          <w:sz w:val="24"/>
        </w:rPr>
        <w:t>es</w:t>
      </w:r>
      <w:r>
        <w:rPr>
          <w:spacing w:val="-4"/>
          <w:sz w:val="24"/>
        </w:rPr>
        <w:t> </w:t>
      </w:r>
      <w:r>
        <w:rPr>
          <w:sz w:val="24"/>
        </w:rPr>
        <w:t>más</w:t>
      </w:r>
      <w:r>
        <w:rPr>
          <w:spacing w:val="-1"/>
          <w:sz w:val="24"/>
        </w:rPr>
        <w:t> </w:t>
      </w:r>
      <w:r>
        <w:rPr>
          <w:sz w:val="24"/>
        </w:rPr>
        <w:t>general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pregunta</w:t>
      </w:r>
      <w:r>
        <w:rPr>
          <w:spacing w:val="4"/>
          <w:sz w:val="24"/>
        </w:rPr>
        <w:t> </w:t>
      </w:r>
      <w:r>
        <w:rPr>
          <w:sz w:val="24"/>
        </w:rPr>
        <w:t>13.</w:t>
      </w:r>
      <w:r>
        <w:rPr>
          <w:spacing w:val="-4"/>
          <w:sz w:val="24"/>
        </w:rPr>
        <w:t> </w:t>
      </w:r>
      <w:r>
        <w:rPr>
          <w:sz w:val="24"/>
        </w:rPr>
        <w:t>Busca</w:t>
      </w:r>
      <w:r>
        <w:rPr>
          <w:spacing w:val="-57"/>
          <w:sz w:val="24"/>
        </w:rPr>
        <w:t> </w:t>
      </w:r>
      <w:r>
        <w:rPr>
          <w:sz w:val="24"/>
        </w:rPr>
        <w:t>indagar</w:t>
      </w:r>
      <w:r>
        <w:rPr>
          <w:spacing w:val="-8"/>
          <w:sz w:val="24"/>
        </w:rPr>
        <w:t> </w:t>
      </w:r>
      <w:r>
        <w:rPr>
          <w:sz w:val="24"/>
        </w:rPr>
        <w:t>por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7"/>
          <w:sz w:val="24"/>
        </w:rPr>
        <w:t> </w:t>
      </w:r>
      <w:r>
        <w:rPr>
          <w:sz w:val="24"/>
        </w:rPr>
        <w:t>existencia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conductas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acoso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parte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él</w:t>
      </w:r>
      <w:r>
        <w:rPr>
          <w:spacing w:val="-6"/>
          <w:sz w:val="24"/>
        </w:rPr>
        <w:t> </w:t>
      </w:r>
      <w:r>
        <w:rPr>
          <w:sz w:val="24"/>
        </w:rPr>
        <w:t>hacia</w:t>
      </w:r>
      <w:r>
        <w:rPr>
          <w:spacing w:val="-7"/>
          <w:sz w:val="24"/>
        </w:rPr>
        <w:t> </w:t>
      </w:r>
      <w:r>
        <w:rPr>
          <w:sz w:val="24"/>
        </w:rPr>
        <w:t>ella.</w:t>
      </w:r>
      <w:r>
        <w:rPr>
          <w:spacing w:val="-7"/>
          <w:sz w:val="24"/>
        </w:rPr>
        <w:t> </w:t>
      </w:r>
      <w:r>
        <w:rPr>
          <w:sz w:val="24"/>
        </w:rPr>
        <w:t>No</w:t>
      </w:r>
      <w:r>
        <w:rPr>
          <w:spacing w:val="-5"/>
          <w:sz w:val="24"/>
        </w:rPr>
        <w:t> </w:t>
      </w:r>
      <w:r>
        <w:rPr>
          <w:sz w:val="24"/>
        </w:rPr>
        <w:t>es</w:t>
      </w:r>
      <w:r>
        <w:rPr>
          <w:spacing w:val="-6"/>
          <w:sz w:val="24"/>
        </w:rPr>
        <w:t> </w:t>
      </w:r>
      <w:r>
        <w:rPr>
          <w:sz w:val="24"/>
        </w:rPr>
        <w:t>una</w:t>
      </w:r>
      <w:r>
        <w:rPr>
          <w:spacing w:val="-7"/>
          <w:sz w:val="24"/>
        </w:rPr>
        <w:t> </w:t>
      </w:r>
      <w:r>
        <w:rPr>
          <w:sz w:val="24"/>
        </w:rPr>
        <w:t>lista</w:t>
      </w:r>
      <w:r>
        <w:rPr>
          <w:spacing w:val="-7"/>
          <w:sz w:val="24"/>
        </w:rPr>
        <w:t> </w:t>
      </w:r>
      <w:r>
        <w:rPr>
          <w:sz w:val="24"/>
        </w:rPr>
        <w:t>cerrada</w:t>
      </w:r>
      <w:r>
        <w:rPr>
          <w:spacing w:val="-58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opciones. Se puede</w:t>
      </w:r>
      <w:r>
        <w:rPr>
          <w:spacing w:val="-1"/>
          <w:sz w:val="24"/>
        </w:rPr>
        <w:t> </w:t>
      </w:r>
      <w:r>
        <w:rPr>
          <w:sz w:val="24"/>
        </w:rPr>
        <w:t>marcar SI, si la</w:t>
      </w:r>
      <w:r>
        <w:rPr>
          <w:spacing w:val="-2"/>
          <w:sz w:val="24"/>
        </w:rPr>
        <w:t> </w:t>
      </w:r>
      <w:r>
        <w:rPr>
          <w:sz w:val="24"/>
        </w:rPr>
        <w:t>usuaria</w:t>
      </w:r>
      <w:r>
        <w:rPr>
          <w:spacing w:val="-2"/>
          <w:sz w:val="24"/>
        </w:rPr>
        <w:t> </w:t>
      </w:r>
      <w:r>
        <w:rPr>
          <w:sz w:val="24"/>
        </w:rPr>
        <w:t>menciona otras formas de</w:t>
      </w:r>
      <w:r>
        <w:rPr>
          <w:spacing w:val="-1"/>
          <w:sz w:val="24"/>
        </w:rPr>
        <w:t> </w:t>
      </w:r>
      <w:r>
        <w:rPr>
          <w:sz w:val="24"/>
        </w:rPr>
        <w:t>acoso.</w:t>
      </w:r>
    </w:p>
    <w:p>
      <w:pPr>
        <w:spacing w:line="480" w:lineRule="auto" w:before="0"/>
        <w:ind w:left="1254" w:right="1232" w:firstLine="719"/>
        <w:jc w:val="both"/>
        <w:rPr>
          <w:sz w:val="24"/>
        </w:rPr>
      </w:pPr>
      <w:r>
        <w:rPr>
          <w:b/>
          <w:sz w:val="24"/>
        </w:rPr>
        <w:t>Ítem 19. ¿Alguna vez usted ha intentado o ha amenazado con quitarse la vida? </w:t>
      </w:r>
      <w:r>
        <w:rPr>
          <w:sz w:val="24"/>
        </w:rPr>
        <w:t>Es</w:t>
      </w:r>
      <w:r>
        <w:rPr>
          <w:spacing w:val="-57"/>
          <w:sz w:val="24"/>
        </w:rPr>
        <w:t> </w:t>
      </w:r>
      <w:r>
        <w:rPr>
          <w:sz w:val="24"/>
        </w:rPr>
        <w:t>importante comprender y actuar frente a posibles consecuencias fatales que pueden darse</w:t>
      </w:r>
      <w:r>
        <w:rPr>
          <w:spacing w:val="1"/>
          <w:sz w:val="24"/>
        </w:rPr>
        <w:t> </w:t>
      </w:r>
      <w:r>
        <w:rPr>
          <w:sz w:val="24"/>
        </w:rPr>
        <w:t>incluso</w:t>
      </w:r>
      <w:r>
        <w:rPr>
          <w:spacing w:val="-1"/>
          <w:sz w:val="24"/>
        </w:rPr>
        <w:t> </w:t>
      </w:r>
      <w:r>
        <w:rPr>
          <w:sz w:val="24"/>
        </w:rPr>
        <w:t>en ausencia</w:t>
      </w:r>
      <w:r>
        <w:rPr>
          <w:spacing w:val="-1"/>
          <w:sz w:val="24"/>
        </w:rPr>
        <w:t> </w:t>
      </w:r>
      <w:r>
        <w:rPr>
          <w:sz w:val="24"/>
        </w:rPr>
        <w:t>del agresor.</w:t>
      </w:r>
    </w:p>
    <w:p>
      <w:pPr>
        <w:spacing w:after="0" w:line="480" w:lineRule="auto"/>
        <w:jc w:val="both"/>
        <w:rPr>
          <w:sz w:val="24"/>
        </w:rPr>
        <w:sectPr>
          <w:headerReference w:type="default" r:id="rId756"/>
          <w:footerReference w:type="default" r:id="rId757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sz w:val="20"/>
        </w:rPr>
      </w:pPr>
    </w:p>
    <w:p>
      <w:pPr>
        <w:pStyle w:val="Heading1"/>
        <w:spacing w:before="215"/>
        <w:ind w:left="1258"/>
      </w:pPr>
      <w:bookmarkStart w:name="_bookmark62" w:id="114"/>
      <w:bookmarkEnd w:id="114"/>
      <w:r>
        <w:rPr>
          <w:b w:val="0"/>
        </w:rPr>
      </w:r>
      <w:r>
        <w:rPr/>
        <w:t>Anexo</w:t>
      </w:r>
      <w:r>
        <w:rPr>
          <w:spacing w:val="-1"/>
        </w:rPr>
        <w:t> </w:t>
      </w:r>
      <w:r>
        <w:rPr/>
        <w:t>3</w:t>
      </w:r>
    </w:p>
    <w:p>
      <w:pPr>
        <w:pStyle w:val="BodyText"/>
        <w:spacing w:before="3"/>
        <w:rPr>
          <w:b/>
          <w:sz w:val="16"/>
        </w:rPr>
      </w:pPr>
    </w:p>
    <w:p>
      <w:pPr>
        <w:spacing w:before="90"/>
        <w:ind w:left="1359" w:right="1281" w:firstLine="0"/>
        <w:jc w:val="center"/>
        <w:rPr>
          <w:b/>
          <w:sz w:val="24"/>
        </w:rPr>
      </w:pPr>
      <w:r>
        <w:rPr>
          <w:b/>
          <w:sz w:val="24"/>
        </w:rPr>
        <w:t>Evaluación 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atención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Línea 100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personas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usuarias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258" w:right="1235" w:firstLine="719"/>
        <w:jc w:val="both"/>
      </w:pPr>
      <w:r>
        <w:rPr/>
        <w:t>La Línea 100 es un servicio público en el que no resulta fácil evaluar la calidad del</w:t>
      </w:r>
      <w:r>
        <w:rPr>
          <w:spacing w:val="1"/>
        </w:rPr>
        <w:t> </w:t>
      </w:r>
      <w:r>
        <w:rPr/>
        <w:t>servicio a partir de todas las personas usuarias (al margen que hayan llamado por consultas,</w:t>
      </w:r>
      <w:r>
        <w:rPr>
          <w:spacing w:val="1"/>
        </w:rPr>
        <w:t> </w:t>
      </w:r>
      <w:r>
        <w:rPr/>
        <w:t>orientaciones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/>
        <w:t>otro</w:t>
      </w:r>
      <w:r>
        <w:rPr>
          <w:spacing w:val="-4"/>
        </w:rPr>
        <w:t> </w:t>
      </w:r>
      <w:r>
        <w:rPr/>
        <w:t>tipo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atención,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al</w:t>
      </w:r>
      <w:r>
        <w:rPr>
          <w:spacing w:val="-3"/>
        </w:rPr>
        <w:t> </w:t>
      </w:r>
      <w:r>
        <w:rPr/>
        <w:t>margen</w:t>
      </w:r>
      <w:r>
        <w:rPr>
          <w:spacing w:val="-4"/>
        </w:rPr>
        <w:t> </w:t>
      </w:r>
      <w:r>
        <w:rPr/>
        <w:t>que</w:t>
      </w:r>
      <w:r>
        <w:rPr>
          <w:spacing w:val="-6"/>
        </w:rPr>
        <w:t> </w:t>
      </w:r>
      <w:r>
        <w:rPr/>
        <w:t>sean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víctimas</w:t>
      </w:r>
      <w:r>
        <w:rPr>
          <w:spacing w:val="-4"/>
        </w:rPr>
        <w:t> </w:t>
      </w:r>
      <w:r>
        <w:rPr/>
        <w:t>o</w:t>
      </w:r>
      <w:r>
        <w:rPr>
          <w:spacing w:val="-7"/>
        </w:rPr>
        <w:t> </w:t>
      </w:r>
      <w:r>
        <w:rPr/>
        <w:t>terceros).</w:t>
      </w:r>
      <w:r>
        <w:rPr>
          <w:spacing w:val="-5"/>
        </w:rPr>
        <w:t> </w:t>
      </w:r>
      <w:r>
        <w:rPr/>
        <w:t>Por</w:t>
      </w:r>
      <w:r>
        <w:rPr>
          <w:spacing w:val="-5"/>
        </w:rPr>
        <w:t> </w:t>
      </w:r>
      <w:r>
        <w:rPr/>
        <w:t>ello,</w:t>
      </w:r>
      <w:r>
        <w:rPr>
          <w:spacing w:val="-4"/>
        </w:rPr>
        <w:t> </w:t>
      </w:r>
      <w:r>
        <w:rPr/>
        <w:t>su</w:t>
      </w:r>
      <w:r>
        <w:rPr>
          <w:spacing w:val="-58"/>
        </w:rPr>
        <w:t> </w:t>
      </w:r>
      <w:r>
        <w:rPr/>
        <w:t>evaluación</w:t>
      </w:r>
      <w:r>
        <w:rPr>
          <w:spacing w:val="-1"/>
        </w:rPr>
        <w:t> </w:t>
      </w:r>
      <w:r>
        <w:rPr/>
        <w:t>será</w:t>
      </w:r>
      <w:r>
        <w:rPr>
          <w:spacing w:val="-3"/>
        </w:rPr>
        <w:t> </w:t>
      </w:r>
      <w:r>
        <w:rPr/>
        <w:t>siempre</w:t>
      </w:r>
      <w:r>
        <w:rPr>
          <w:spacing w:val="-1"/>
        </w:rPr>
        <w:t> </w:t>
      </w:r>
      <w:r>
        <w:rPr/>
        <w:t>referencial,</w:t>
      </w:r>
      <w:r>
        <w:rPr>
          <w:spacing w:val="-1"/>
        </w:rPr>
        <w:t> </w:t>
      </w:r>
      <w:r>
        <w:rPr/>
        <w:t>pero necesaria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identificar</w:t>
      </w:r>
      <w:r>
        <w:rPr>
          <w:spacing w:val="-1"/>
        </w:rPr>
        <w:t> </w:t>
      </w:r>
      <w:r>
        <w:rPr/>
        <w:t>oportunidades de</w:t>
      </w:r>
      <w:r>
        <w:rPr>
          <w:spacing w:val="-2"/>
        </w:rPr>
        <w:t> </w:t>
      </w:r>
      <w:r>
        <w:rPr/>
        <w:t>mejora.</w:t>
      </w:r>
    </w:p>
    <w:p>
      <w:pPr>
        <w:pStyle w:val="BodyText"/>
        <w:spacing w:line="480" w:lineRule="auto"/>
        <w:ind w:left="1258" w:right="1236" w:firstLine="719"/>
        <w:jc w:val="both"/>
      </w:pPr>
      <w:r>
        <w:rPr/>
        <w:t>Al cierre de cada llamada, la profesional de la Línea 100 lanzará el sistema automático</w:t>
      </w:r>
      <w:r>
        <w:rPr>
          <w:spacing w:val="-57"/>
        </w:rPr>
        <w:t> </w:t>
      </w:r>
      <w:r>
        <w:rPr/>
        <w:t>(locución</w:t>
      </w:r>
      <w:r>
        <w:rPr>
          <w:spacing w:val="1"/>
        </w:rPr>
        <w:t> </w:t>
      </w:r>
      <w:r>
        <w:rPr/>
        <w:t>pregrabada)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persona</w:t>
      </w:r>
      <w:r>
        <w:rPr>
          <w:spacing w:val="1"/>
        </w:rPr>
        <w:t> </w:t>
      </w:r>
      <w:r>
        <w:rPr/>
        <w:t>usuaria</w:t>
      </w:r>
      <w:r>
        <w:rPr>
          <w:spacing w:val="1"/>
        </w:rPr>
        <w:t> </w:t>
      </w:r>
      <w:r>
        <w:rPr/>
        <w:t>evalúe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atención</w:t>
      </w:r>
      <w:r>
        <w:rPr>
          <w:spacing w:val="1"/>
        </w:rPr>
        <w:t> </w:t>
      </w:r>
      <w:r>
        <w:rPr/>
        <w:t>recibida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forma</w:t>
      </w:r>
      <w:r>
        <w:rPr>
          <w:spacing w:val="-57"/>
        </w:rPr>
        <w:t> </w:t>
      </w:r>
      <w:r>
        <w:rPr/>
        <w:t>confidencial.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evaluarán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aspectos: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comprensión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recibida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satisfacción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persona</w:t>
      </w:r>
      <w:r>
        <w:rPr>
          <w:spacing w:val="-3"/>
        </w:rPr>
        <w:t> </w:t>
      </w:r>
      <w:r>
        <w:rPr/>
        <w:t>usuaria</w:t>
      </w:r>
      <w:r>
        <w:rPr>
          <w:spacing w:val="-3"/>
        </w:rPr>
        <w:t> </w:t>
      </w:r>
      <w:r>
        <w:rPr/>
        <w:t>con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recibida.</w:t>
      </w:r>
      <w:r>
        <w:rPr>
          <w:spacing w:val="-4"/>
        </w:rPr>
        <w:t> </w:t>
      </w:r>
      <w:r>
        <w:rPr/>
        <w:t>Se</w:t>
      </w:r>
      <w:r>
        <w:rPr>
          <w:spacing w:val="-2"/>
        </w:rPr>
        <w:t> </w:t>
      </w:r>
      <w:r>
        <w:rPr/>
        <w:t>realiza</w:t>
      </w:r>
      <w:r>
        <w:rPr>
          <w:spacing w:val="-5"/>
        </w:rPr>
        <w:t> </w:t>
      </w:r>
      <w:r>
        <w:rPr/>
        <w:t>una</w:t>
      </w:r>
      <w:r>
        <w:rPr>
          <w:spacing w:val="-3"/>
        </w:rPr>
        <w:t> </w:t>
      </w:r>
      <w:r>
        <w:rPr/>
        <w:t>evaluación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cada</w:t>
      </w:r>
      <w:r>
        <w:rPr>
          <w:spacing w:val="-58"/>
        </w:rPr>
        <w:t> </w:t>
      </w:r>
      <w:r>
        <w:rPr/>
        <w:t>ficha</w:t>
      </w:r>
      <w:r>
        <w:rPr>
          <w:spacing w:val="-2"/>
        </w:rPr>
        <w:t> </w:t>
      </w:r>
      <w:r>
        <w:rPr/>
        <w:t>registrada</w:t>
      </w:r>
      <w:r>
        <w:rPr>
          <w:spacing w:val="1"/>
        </w:rPr>
        <w:t> </w:t>
      </w:r>
      <w:r>
        <w:rPr/>
        <w:t>en la Línea</w:t>
      </w:r>
      <w:r>
        <w:rPr>
          <w:spacing w:val="-1"/>
        </w:rPr>
        <w:t> </w:t>
      </w:r>
      <w:r>
        <w:rPr/>
        <w:t>100.</w:t>
      </w:r>
    </w:p>
    <w:p>
      <w:pPr>
        <w:pStyle w:val="Heading1"/>
        <w:spacing w:before="1"/>
        <w:ind w:left="1258"/>
        <w:jc w:val="both"/>
      </w:pPr>
      <w:r>
        <w:rPr/>
        <w:t>¿Cómo</w:t>
      </w:r>
      <w:r>
        <w:rPr>
          <w:spacing w:val="-2"/>
        </w:rPr>
        <w:t> </w:t>
      </w:r>
      <w:r>
        <w:rPr/>
        <w:t>lanzar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locución</w:t>
      </w:r>
      <w:r>
        <w:rPr>
          <w:spacing w:val="-1"/>
        </w:rPr>
        <w:t> </w:t>
      </w:r>
      <w:r>
        <w:rPr/>
        <w:t>pregrabada?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258" w:right="1237" w:firstLine="719"/>
        <w:jc w:val="both"/>
      </w:pPr>
      <w:r>
        <w:rPr/>
        <w:t>La evaluación de la satisfacción es un proceso automático. El sistema no permite que</w:t>
      </w:r>
      <w:r>
        <w:rPr>
          <w:spacing w:val="1"/>
        </w:rPr>
        <w:t> </w:t>
      </w:r>
      <w:r>
        <w:rPr/>
        <w:t>el/la</w:t>
      </w:r>
      <w:r>
        <w:rPr>
          <w:spacing w:val="-2"/>
        </w:rPr>
        <w:t> </w:t>
      </w:r>
      <w:r>
        <w:rPr/>
        <w:t>profesional</w:t>
      </w:r>
      <w:r>
        <w:rPr>
          <w:spacing w:val="-1"/>
        </w:rPr>
        <w:t> </w:t>
      </w:r>
      <w:r>
        <w:rPr/>
        <w:t>escuche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identifique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calificación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servicio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brindó.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cierre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cada</w:t>
      </w:r>
      <w:r>
        <w:rPr>
          <w:spacing w:val="-58"/>
        </w:rPr>
        <w:t> </w:t>
      </w:r>
      <w:r>
        <w:rPr/>
        <w:t>atención y antes de colgar, la/el profesional de la Línea deberá obligatoriamente señalarle lo</w:t>
      </w:r>
      <w:r>
        <w:rPr>
          <w:spacing w:val="1"/>
        </w:rPr>
        <w:t> </w:t>
      </w:r>
      <w:r>
        <w:rPr/>
        <w:t>siguiente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la persona</w:t>
      </w:r>
      <w:r>
        <w:rPr>
          <w:spacing w:val="-1"/>
        </w:rPr>
        <w:t> </w:t>
      </w:r>
      <w:r>
        <w:rPr/>
        <w:t>usuaria:</w:t>
      </w:r>
    </w:p>
    <w:p>
      <w:pPr>
        <w:spacing w:line="480" w:lineRule="auto" w:before="0"/>
        <w:ind w:left="1966" w:right="1235" w:firstLine="0"/>
        <w:jc w:val="both"/>
        <w:rPr>
          <w:i/>
          <w:sz w:val="24"/>
        </w:rPr>
      </w:pPr>
      <w:r>
        <w:rPr>
          <w:i/>
          <w:sz w:val="24"/>
        </w:rPr>
        <w:t>Gracias por llamar en la Línea 100. Antes de terminar la atención, le preguntaremos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sobre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atención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que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le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acabo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brindar.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Escuchará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un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momento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silencio,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pero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por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favor,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 cuelgue la llamada hasta contestar las dos preguntas”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0"/>
        <w:rPr>
          <w:i/>
          <w:sz w:val="21"/>
        </w:rPr>
      </w:pPr>
    </w:p>
    <w:p>
      <w:pPr>
        <w:pStyle w:val="BodyText"/>
        <w:spacing w:line="480" w:lineRule="auto"/>
        <w:ind w:left="1258" w:right="1236" w:firstLine="719"/>
        <w:jc w:val="both"/>
      </w:pPr>
      <w:r>
        <w:rPr/>
        <w:t>La/el</w:t>
      </w:r>
      <w:r>
        <w:rPr>
          <w:spacing w:val="-10"/>
        </w:rPr>
        <w:t> </w:t>
      </w:r>
      <w:r>
        <w:rPr/>
        <w:t>profesional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Línea</w:t>
      </w:r>
      <w:r>
        <w:rPr>
          <w:spacing w:val="-10"/>
        </w:rPr>
        <w:t> </w:t>
      </w:r>
      <w:r>
        <w:rPr/>
        <w:t>100</w:t>
      </w:r>
      <w:r>
        <w:rPr>
          <w:spacing w:val="-10"/>
        </w:rPr>
        <w:t> </w:t>
      </w:r>
      <w:r>
        <w:rPr/>
        <w:t>deberá</w:t>
      </w:r>
      <w:r>
        <w:rPr>
          <w:spacing w:val="-11"/>
        </w:rPr>
        <w:t> </w:t>
      </w:r>
      <w:r>
        <w:rPr/>
        <w:t>evaluar</w:t>
      </w:r>
      <w:r>
        <w:rPr>
          <w:spacing w:val="-9"/>
        </w:rPr>
        <w:t> </w:t>
      </w:r>
      <w:r>
        <w:rPr/>
        <w:t>cuándo</w:t>
      </w:r>
      <w:r>
        <w:rPr>
          <w:spacing w:val="-10"/>
        </w:rPr>
        <w:t> </w:t>
      </w:r>
      <w:r>
        <w:rPr/>
        <w:t>no</w:t>
      </w:r>
      <w:r>
        <w:rPr>
          <w:spacing w:val="-9"/>
        </w:rPr>
        <w:t> </w:t>
      </w:r>
      <w:r>
        <w:rPr/>
        <w:t>es</w:t>
      </w:r>
      <w:r>
        <w:rPr>
          <w:spacing w:val="-10"/>
        </w:rPr>
        <w:t> </w:t>
      </w:r>
      <w:r>
        <w:rPr/>
        <w:t>posible</w:t>
      </w:r>
      <w:r>
        <w:rPr>
          <w:spacing w:val="-8"/>
        </w:rPr>
        <w:t> </w:t>
      </w:r>
      <w:r>
        <w:rPr/>
        <w:t>lanzar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encuesta</w:t>
      </w:r>
      <w:r>
        <w:rPr>
          <w:spacing w:val="-57"/>
        </w:rPr>
        <w:t> </w:t>
      </w:r>
      <w:r>
        <w:rPr/>
        <w:t>de</w:t>
      </w:r>
      <w:r>
        <w:rPr>
          <w:spacing w:val="1"/>
        </w:rPr>
        <w:t> </w:t>
      </w:r>
      <w:r>
        <w:rPr/>
        <w:t>satisfacción</w:t>
      </w:r>
      <w:r>
        <w:rPr>
          <w:spacing w:val="1"/>
        </w:rPr>
        <w:t> </w:t>
      </w:r>
      <w:r>
        <w:rPr/>
        <w:t>(por</w:t>
      </w:r>
      <w:r>
        <w:rPr>
          <w:spacing w:val="1"/>
        </w:rPr>
        <w:t> </w:t>
      </w:r>
      <w:r>
        <w:rPr/>
        <w:t>ejemplo,</w:t>
      </w:r>
      <w:r>
        <w:rPr>
          <w:spacing w:val="1"/>
        </w:rPr>
        <w:t> </w:t>
      </w:r>
      <w:r>
        <w:rPr/>
        <w:t>llamadas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crisis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emergencia,</w:t>
      </w:r>
      <w:r>
        <w:rPr>
          <w:spacing w:val="1"/>
        </w:rPr>
        <w:t> </w:t>
      </w:r>
      <w:r>
        <w:rPr/>
        <w:t>menores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edad</w:t>
      </w:r>
      <w:r>
        <w:rPr>
          <w:spacing w:val="1"/>
        </w:rPr>
        <w:t> </w:t>
      </w:r>
      <w:r>
        <w:rPr/>
        <w:t>sin</w:t>
      </w:r>
      <w:r>
        <w:rPr>
          <w:spacing w:val="-57"/>
        </w:rPr>
        <w:t> </w:t>
      </w:r>
      <w:r>
        <w:rPr/>
        <w:t>posibilidad de responder,</w:t>
      </w:r>
      <w:r>
        <w:rPr>
          <w:spacing w:val="2"/>
        </w:rPr>
        <w:t> </w:t>
      </w:r>
      <w:r>
        <w:rPr/>
        <w:t>personas</w:t>
      </w:r>
      <w:r>
        <w:rPr>
          <w:spacing w:val="3"/>
        </w:rPr>
        <w:t> </w:t>
      </w:r>
      <w:r>
        <w:rPr/>
        <w:t>en</w:t>
      </w:r>
      <w:r>
        <w:rPr>
          <w:spacing w:val="1"/>
        </w:rPr>
        <w:t> </w:t>
      </w:r>
      <w:r>
        <w:rPr/>
        <w:t>situación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discapacidad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casos).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detrimento</w:t>
      </w:r>
    </w:p>
    <w:p>
      <w:pPr>
        <w:spacing w:after="0" w:line="480" w:lineRule="auto"/>
        <w:jc w:val="both"/>
        <w:sectPr>
          <w:headerReference w:type="default" r:id="rId758"/>
          <w:footerReference w:type="default" r:id="rId759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15"/>
        <w:ind w:left="1258"/>
      </w:pPr>
      <w:r>
        <w:rPr/>
        <w:t>de</w:t>
      </w:r>
      <w:r>
        <w:rPr>
          <w:spacing w:val="53"/>
        </w:rPr>
        <w:t> </w:t>
      </w:r>
      <w:r>
        <w:rPr/>
        <w:t>ello,</w:t>
      </w:r>
      <w:r>
        <w:rPr>
          <w:spacing w:val="56"/>
        </w:rPr>
        <w:t> </w:t>
      </w:r>
      <w:r>
        <w:rPr/>
        <w:t>se</w:t>
      </w:r>
      <w:r>
        <w:rPr>
          <w:spacing w:val="55"/>
        </w:rPr>
        <w:t> </w:t>
      </w:r>
      <w:r>
        <w:rPr/>
        <w:t>debe</w:t>
      </w:r>
      <w:r>
        <w:rPr>
          <w:spacing w:val="54"/>
        </w:rPr>
        <w:t> </w:t>
      </w:r>
      <w:r>
        <w:rPr/>
        <w:t>procurar</w:t>
      </w:r>
      <w:r>
        <w:rPr>
          <w:spacing w:val="55"/>
        </w:rPr>
        <w:t> </w:t>
      </w:r>
      <w:r>
        <w:rPr/>
        <w:t>que</w:t>
      </w:r>
      <w:r>
        <w:rPr>
          <w:spacing w:val="54"/>
        </w:rPr>
        <w:t> </w:t>
      </w:r>
      <w:r>
        <w:rPr/>
        <w:t>la</w:t>
      </w:r>
      <w:r>
        <w:rPr>
          <w:spacing w:val="55"/>
        </w:rPr>
        <w:t> </w:t>
      </w:r>
      <w:r>
        <w:rPr/>
        <w:t>mayoría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las</w:t>
      </w:r>
      <w:r>
        <w:rPr>
          <w:spacing w:val="56"/>
        </w:rPr>
        <w:t> </w:t>
      </w:r>
      <w:r>
        <w:rPr/>
        <w:t>atenciones</w:t>
      </w:r>
      <w:r>
        <w:rPr>
          <w:spacing w:val="56"/>
        </w:rPr>
        <w:t> </w:t>
      </w:r>
      <w:r>
        <w:rPr/>
        <w:t>reciban</w:t>
      </w:r>
      <w:r>
        <w:rPr>
          <w:spacing w:val="56"/>
        </w:rPr>
        <w:t> </w:t>
      </w:r>
      <w:r>
        <w:rPr/>
        <w:t>la</w:t>
      </w:r>
      <w:r>
        <w:rPr>
          <w:spacing w:val="55"/>
        </w:rPr>
        <w:t> </w:t>
      </w:r>
      <w:r>
        <w:rPr/>
        <w:t>calificación</w:t>
      </w:r>
      <w:r>
        <w:rPr>
          <w:spacing w:val="56"/>
        </w:rPr>
        <w:t> </w:t>
      </w:r>
      <w:r>
        <w:rPr/>
        <w:t>de</w:t>
      </w:r>
      <w:r>
        <w:rPr>
          <w:spacing w:val="54"/>
        </w:rPr>
        <w:t> </w:t>
      </w:r>
      <w:r>
        <w:rPr/>
        <w:t>la</w:t>
      </w:r>
    </w:p>
    <w:p>
      <w:pPr>
        <w:pStyle w:val="BodyText"/>
        <w:spacing w:before="1"/>
      </w:pPr>
    </w:p>
    <w:p>
      <w:pPr>
        <w:pStyle w:val="BodyText"/>
        <w:ind w:left="1258"/>
      </w:pPr>
      <w:r>
        <w:rPr/>
        <w:t>satisfacción.</w:t>
      </w:r>
    </w:p>
    <w:p>
      <w:pPr>
        <w:pStyle w:val="BodyText"/>
      </w:pPr>
    </w:p>
    <w:p>
      <w:pPr>
        <w:pStyle w:val="Heading1"/>
        <w:ind w:left="1258"/>
      </w:pPr>
      <w:r>
        <w:rPr/>
        <w:t>¿Qué</w:t>
      </w:r>
      <w:r>
        <w:rPr>
          <w:spacing w:val="-3"/>
        </w:rPr>
        <w:t> </w:t>
      </w:r>
      <w:r>
        <w:rPr/>
        <w:t>contiene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locución pregrabada?</w:t>
      </w:r>
    </w:p>
    <w:p>
      <w:pPr>
        <w:pStyle w:val="BodyText"/>
        <w:rPr>
          <w:b/>
        </w:rPr>
      </w:pPr>
    </w:p>
    <w:p>
      <w:pPr>
        <w:pStyle w:val="BodyText"/>
        <w:ind w:left="1258"/>
      </w:pPr>
      <w:r>
        <w:rPr/>
        <w:t>La</w:t>
      </w:r>
      <w:r>
        <w:rPr>
          <w:spacing w:val="-2"/>
        </w:rPr>
        <w:t> </w:t>
      </w:r>
      <w:r>
        <w:rPr/>
        <w:t>locución</w:t>
      </w:r>
      <w:r>
        <w:rPr>
          <w:spacing w:val="-1"/>
        </w:rPr>
        <w:t> </w:t>
      </w:r>
      <w:r>
        <w:rPr/>
        <w:t>pregrabada</w:t>
      </w:r>
      <w:r>
        <w:rPr>
          <w:spacing w:val="-2"/>
        </w:rPr>
        <w:t> </w:t>
      </w:r>
      <w:r>
        <w:rPr/>
        <w:t>corresponde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lo</w:t>
      </w:r>
      <w:r>
        <w:rPr>
          <w:spacing w:val="-1"/>
        </w:rPr>
        <w:t> </w:t>
      </w:r>
      <w:r>
        <w:rPr/>
        <w:t>siguiente:</w:t>
      </w:r>
    </w:p>
    <w:p>
      <w:pPr>
        <w:pStyle w:val="BodyText"/>
      </w:pPr>
    </w:p>
    <w:p>
      <w:pPr>
        <w:spacing w:line="480" w:lineRule="auto" w:before="0"/>
        <w:ind w:left="1966" w:right="1234" w:firstLine="0"/>
        <w:jc w:val="left"/>
        <w:rPr>
          <w:i/>
          <w:sz w:val="24"/>
        </w:rPr>
      </w:pPr>
      <w:r>
        <w:rPr>
          <w:i/>
          <w:sz w:val="24"/>
        </w:rPr>
        <w:t>Para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finalizar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atención,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le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voy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pedir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que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responda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dos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preguntas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breves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que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serán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utilidad para mejorar el servicio público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 Línea 100.</w:t>
      </w:r>
    </w:p>
    <w:p>
      <w:pPr>
        <w:pStyle w:val="ListParagraph"/>
        <w:numPr>
          <w:ilvl w:val="1"/>
          <w:numId w:val="55"/>
        </w:numPr>
        <w:tabs>
          <w:tab w:pos="2759" w:val="left" w:leader="none"/>
        </w:tabs>
        <w:spacing w:line="480" w:lineRule="auto" w:before="0" w:after="0"/>
        <w:ind w:left="2758" w:right="1532" w:hanging="360"/>
        <w:jc w:val="left"/>
        <w:rPr>
          <w:sz w:val="24"/>
        </w:rPr>
      </w:pPr>
      <w:r>
        <w:rPr>
          <w:sz w:val="24"/>
        </w:rPr>
        <w:t>De la información que le he brindado durante la llamada, ¿cuánto entendió?</w:t>
      </w:r>
      <w:r>
        <w:rPr>
          <w:spacing w:val="-57"/>
          <w:sz w:val="24"/>
        </w:rPr>
        <w:t> </w:t>
      </w:r>
      <w:r>
        <w:rPr>
          <w:sz w:val="24"/>
        </w:rPr>
        <w:t>(</w:t>
      </w:r>
      <w:r>
        <w:rPr>
          <w:spacing w:val="61"/>
          <w:sz w:val="24"/>
        </w:rPr>
        <w:t> </w:t>
      </w:r>
      <w:r>
        <w:rPr>
          <w:sz w:val="24"/>
        </w:rPr>
        <w:t>)</w:t>
      </w:r>
      <w:r>
        <w:rPr>
          <w:spacing w:val="-2"/>
          <w:sz w:val="24"/>
        </w:rPr>
        <w:t> </w:t>
      </w:r>
      <w:r>
        <w:rPr>
          <w:sz w:val="24"/>
        </w:rPr>
        <w:t>Nada</w:t>
      </w:r>
    </w:p>
    <w:p>
      <w:pPr>
        <w:pStyle w:val="BodyText"/>
        <w:spacing w:before="1"/>
        <w:ind w:left="2758"/>
      </w:pPr>
      <w:r>
        <w:rPr/>
        <w:t>(</w:t>
      </w:r>
      <w:r>
        <w:rPr>
          <w:spacing w:val="119"/>
        </w:rPr>
        <w:t> </w:t>
      </w:r>
      <w:r>
        <w:rPr/>
        <w:t>)</w:t>
      </w:r>
      <w:r>
        <w:rPr>
          <w:spacing w:val="-3"/>
        </w:rPr>
        <w:t> </w:t>
      </w:r>
      <w:r>
        <w:rPr/>
        <w:t>Poco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758" w:right="7728"/>
      </w:pPr>
      <w:r>
        <w:rPr/>
        <w:t>(</w:t>
      </w:r>
      <w:r>
        <w:rPr>
          <w:spacing w:val="61"/>
        </w:rPr>
        <w:t> </w:t>
      </w:r>
      <w:r>
        <w:rPr/>
        <w:t>) Mucho</w:t>
      </w:r>
      <w:r>
        <w:rPr>
          <w:spacing w:val="-57"/>
        </w:rPr>
        <w:t> </w:t>
      </w:r>
      <w:r>
        <w:rPr/>
        <w:t>(</w:t>
      </w:r>
      <w:r>
        <w:rPr>
          <w:spacing w:val="61"/>
        </w:rPr>
        <w:t> </w:t>
      </w:r>
      <w:r>
        <w:rPr/>
        <w:t>)</w:t>
      </w:r>
      <w:r>
        <w:rPr>
          <w:spacing w:val="-2"/>
        </w:rPr>
        <w:t> </w:t>
      </w:r>
      <w:r>
        <w:rPr/>
        <w:t>Todo</w:t>
      </w:r>
    </w:p>
    <w:p>
      <w:pPr>
        <w:pStyle w:val="ListParagraph"/>
        <w:numPr>
          <w:ilvl w:val="1"/>
          <w:numId w:val="55"/>
        </w:numPr>
        <w:tabs>
          <w:tab w:pos="2759" w:val="left" w:leader="none"/>
        </w:tabs>
        <w:spacing w:line="480" w:lineRule="auto" w:before="0" w:after="0"/>
        <w:ind w:left="2758" w:right="4422" w:hanging="360"/>
        <w:jc w:val="left"/>
        <w:rPr>
          <w:sz w:val="24"/>
        </w:rPr>
      </w:pPr>
      <w:r>
        <w:rPr>
          <w:sz w:val="24"/>
        </w:rPr>
        <w:t>¿Cuán satisfecha está usted con esta llamada?</w:t>
      </w:r>
      <w:r>
        <w:rPr>
          <w:spacing w:val="-57"/>
          <w:sz w:val="24"/>
        </w:rPr>
        <w:t> </w:t>
      </w:r>
      <w:r>
        <w:rPr>
          <w:sz w:val="24"/>
        </w:rPr>
        <w:t>( </w:t>
      </w:r>
      <w:r>
        <w:rPr>
          <w:spacing w:val="1"/>
          <w:sz w:val="24"/>
        </w:rPr>
        <w:t> </w:t>
      </w:r>
      <w:r>
        <w:rPr>
          <w:sz w:val="24"/>
        </w:rPr>
        <w:t>)</w:t>
      </w:r>
      <w:r>
        <w:rPr>
          <w:spacing w:val="-3"/>
          <w:sz w:val="24"/>
        </w:rPr>
        <w:t> </w:t>
      </w:r>
      <w:r>
        <w:rPr>
          <w:sz w:val="24"/>
        </w:rPr>
        <w:t>Nada</w:t>
      </w:r>
      <w:r>
        <w:rPr>
          <w:spacing w:val="-1"/>
          <w:sz w:val="24"/>
        </w:rPr>
        <w:t> </w:t>
      </w:r>
      <w:r>
        <w:rPr>
          <w:sz w:val="24"/>
        </w:rPr>
        <w:t>satisfecha</w:t>
      </w:r>
    </w:p>
    <w:p>
      <w:pPr>
        <w:pStyle w:val="BodyText"/>
        <w:spacing w:line="480" w:lineRule="auto" w:before="1"/>
        <w:ind w:left="2758" w:right="6921"/>
      </w:pPr>
      <w:r>
        <w:rPr/>
        <w:t>(</w:t>
      </w:r>
      <w:r>
        <w:rPr>
          <w:spacing w:val="61"/>
        </w:rPr>
        <w:t> </w:t>
      </w:r>
      <w:r>
        <w:rPr/>
        <w:t>) Poco satisfecha</w:t>
      </w:r>
      <w:r>
        <w:rPr>
          <w:spacing w:val="-57"/>
        </w:rPr>
        <w:t> </w:t>
      </w:r>
      <w:r>
        <w:rPr/>
        <w:t>( </w:t>
      </w:r>
      <w:r>
        <w:rPr>
          <w:spacing w:val="1"/>
        </w:rPr>
        <w:t> </w:t>
      </w:r>
      <w:r>
        <w:rPr/>
        <w:t>)</w:t>
      </w:r>
      <w:r>
        <w:rPr>
          <w:spacing w:val="-3"/>
        </w:rPr>
        <w:t> </w:t>
      </w:r>
      <w:r>
        <w:rPr/>
        <w:t>Satisfecha</w:t>
      </w:r>
    </w:p>
    <w:p>
      <w:pPr>
        <w:pStyle w:val="BodyText"/>
        <w:ind w:left="2758"/>
      </w:pPr>
      <w:r>
        <w:rPr/>
        <w:t>(</w:t>
      </w:r>
      <w:r>
        <w:rPr>
          <w:spacing w:val="61"/>
        </w:rPr>
        <w:t> </w:t>
      </w:r>
      <w:r>
        <w:rPr/>
        <w:t>)</w:t>
      </w:r>
      <w:r>
        <w:rPr>
          <w:spacing w:val="-3"/>
        </w:rPr>
        <w:t> </w:t>
      </w:r>
      <w:r>
        <w:rPr/>
        <w:t>Muy satisfecha</w:t>
      </w:r>
    </w:p>
    <w:p>
      <w:pPr>
        <w:spacing w:after="0"/>
        <w:sectPr>
          <w:headerReference w:type="default" r:id="rId760"/>
          <w:footerReference w:type="default" r:id="rId761"/>
          <w:pgSz w:w="11910" w:h="16840"/>
          <w:pgMar w:header="751" w:footer="2076" w:top="960" w:bottom="2260" w:left="160" w:right="180"/>
        </w:sectPr>
      </w:pPr>
    </w:p>
    <w:p>
      <w:pPr>
        <w:pStyle w:val="BodyText"/>
        <w:rPr>
          <w:sz w:val="20"/>
        </w:rPr>
      </w:pPr>
    </w:p>
    <w:p>
      <w:pPr>
        <w:pStyle w:val="Heading1"/>
        <w:spacing w:before="215"/>
        <w:ind w:left="1258"/>
      </w:pPr>
      <w:r>
        <w:rPr/>
        <w:t>Anexo</w:t>
      </w:r>
      <w:r>
        <w:rPr>
          <w:spacing w:val="-1"/>
        </w:rPr>
        <w:t> </w:t>
      </w:r>
      <w:r>
        <w:rPr/>
        <w:t>4</w:t>
      </w:r>
    </w:p>
    <w:p>
      <w:pPr>
        <w:pStyle w:val="BodyText"/>
        <w:spacing w:before="1"/>
        <w:rPr>
          <w:b/>
        </w:rPr>
      </w:pPr>
    </w:p>
    <w:p>
      <w:pPr>
        <w:spacing w:before="0"/>
        <w:ind w:left="1318" w:right="0" w:firstLine="0"/>
        <w:jc w:val="left"/>
        <w:rPr>
          <w:b/>
          <w:sz w:val="24"/>
        </w:rPr>
      </w:pPr>
      <w:r>
        <w:rPr>
          <w:b/>
          <w:sz w:val="24"/>
        </w:rPr>
        <w:t>Evaluación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atención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Línea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100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partir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derivaciones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referencias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258" w:right="1237" w:firstLine="719"/>
        <w:jc w:val="both"/>
      </w:pPr>
      <w:r>
        <w:rPr/>
        <w:t>Un segundo momento para la evaluación del trabajo realizado en la Línea 100, se da</w:t>
      </w:r>
      <w:r>
        <w:rPr>
          <w:spacing w:val="1"/>
        </w:rPr>
        <w:t> </w:t>
      </w:r>
      <w:r>
        <w:rPr/>
        <w:t>cuando la persona usuaria se contacta con otros servicios del MIMP, como el SAU, ER y el</w:t>
      </w:r>
      <w:r>
        <w:rPr>
          <w:spacing w:val="1"/>
        </w:rPr>
        <w:t> </w:t>
      </w:r>
      <w:r>
        <w:rPr/>
        <w:t>CEM. Normalmente, los profesionales de estos servicios realizan la validación de la llamada o</w:t>
      </w:r>
      <w:r>
        <w:rPr>
          <w:spacing w:val="-57"/>
        </w:rPr>
        <w:t> </w:t>
      </w:r>
      <w:r>
        <w:rPr/>
        <w:t>la</w:t>
      </w:r>
      <w:r>
        <w:rPr>
          <w:spacing w:val="-1"/>
        </w:rPr>
        <w:t> </w:t>
      </w:r>
      <w:r>
        <w:rPr/>
        <w:t>verificación de que el</w:t>
      </w:r>
      <w:r>
        <w:rPr>
          <w:spacing w:val="1"/>
        </w:rPr>
        <w:t> </w:t>
      </w:r>
      <w:r>
        <w:rPr/>
        <w:t>caso haya</w:t>
      </w:r>
      <w:r>
        <w:rPr>
          <w:spacing w:val="-1"/>
        </w:rPr>
        <w:t> </w:t>
      </w:r>
      <w:r>
        <w:rPr/>
        <w:t>sido</w:t>
      </w:r>
      <w:r>
        <w:rPr>
          <w:spacing w:val="2"/>
        </w:rPr>
        <w:t> </w:t>
      </w:r>
      <w:r>
        <w:rPr/>
        <w:t>efectivamente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violencia.</w:t>
      </w:r>
    </w:p>
    <w:p>
      <w:pPr>
        <w:pStyle w:val="BodyText"/>
        <w:spacing w:line="480" w:lineRule="auto"/>
        <w:ind w:left="1258" w:right="1237" w:firstLine="719"/>
        <w:jc w:val="both"/>
      </w:pPr>
      <w:r>
        <w:rPr/>
        <w:t>Se plantea una evaluación rápida</w:t>
      </w:r>
      <w:r>
        <w:rPr>
          <w:spacing w:val="1"/>
        </w:rPr>
        <w:t> </w:t>
      </w:r>
      <w:r>
        <w:rPr/>
        <w:t>de dos aspectos previamente sondeados con las</w:t>
      </w:r>
      <w:r>
        <w:rPr>
          <w:spacing w:val="1"/>
        </w:rPr>
        <w:t> </w:t>
      </w:r>
      <w:r>
        <w:rPr/>
        <w:t>usuarias de la Línea 100. El personal del SAU y de los CEM deberá formular las siguientes</w:t>
      </w:r>
      <w:r>
        <w:rPr>
          <w:spacing w:val="1"/>
        </w:rPr>
        <w:t> </w:t>
      </w:r>
      <w:r>
        <w:rPr/>
        <w:t>preguntas: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62"/>
        </w:numPr>
        <w:tabs>
          <w:tab w:pos="2699" w:val="left" w:leader="none"/>
        </w:tabs>
        <w:spacing w:line="480" w:lineRule="auto" w:before="0" w:after="0"/>
        <w:ind w:left="2674" w:right="2084" w:hanging="336"/>
        <w:jc w:val="left"/>
        <w:rPr>
          <w:sz w:val="24"/>
        </w:rPr>
      </w:pPr>
      <w:r>
        <w:rPr>
          <w:sz w:val="24"/>
        </w:rPr>
        <w:t>De la información que le brindaron en la Línea 100, ¿cuánto entendió?</w:t>
      </w:r>
      <w:r>
        <w:rPr>
          <w:spacing w:val="-57"/>
          <w:sz w:val="24"/>
        </w:rPr>
        <w:t> </w:t>
      </w:r>
      <w:r>
        <w:rPr>
          <w:sz w:val="24"/>
        </w:rPr>
        <w:t>(</w:t>
      </w:r>
      <w:r>
        <w:rPr>
          <w:spacing w:val="61"/>
          <w:sz w:val="24"/>
        </w:rPr>
        <w:t> </w:t>
      </w:r>
      <w:r>
        <w:rPr>
          <w:sz w:val="24"/>
        </w:rPr>
        <w:t>)</w:t>
      </w:r>
      <w:r>
        <w:rPr>
          <w:spacing w:val="-2"/>
          <w:sz w:val="24"/>
        </w:rPr>
        <w:t> </w:t>
      </w:r>
      <w:r>
        <w:rPr>
          <w:sz w:val="24"/>
        </w:rPr>
        <w:t>Nada</w:t>
      </w:r>
    </w:p>
    <w:p>
      <w:pPr>
        <w:pStyle w:val="BodyText"/>
        <w:ind w:left="2674"/>
      </w:pPr>
      <w:r>
        <w:rPr/>
        <w:t>(</w:t>
      </w:r>
      <w:r>
        <w:rPr>
          <w:spacing w:val="119"/>
        </w:rPr>
        <w:t> </w:t>
      </w:r>
      <w:r>
        <w:rPr/>
        <w:t>)</w:t>
      </w:r>
      <w:r>
        <w:rPr>
          <w:spacing w:val="-3"/>
        </w:rPr>
        <w:t> </w:t>
      </w:r>
      <w:r>
        <w:rPr/>
        <w:t>Poco</w:t>
      </w:r>
    </w:p>
    <w:p>
      <w:pPr>
        <w:pStyle w:val="BodyText"/>
      </w:pPr>
    </w:p>
    <w:p>
      <w:pPr>
        <w:pStyle w:val="BodyText"/>
        <w:spacing w:line="480" w:lineRule="auto"/>
        <w:ind w:left="2674" w:right="7812"/>
      </w:pPr>
      <w:r>
        <w:rPr/>
        <w:t>(</w:t>
      </w:r>
      <w:r>
        <w:rPr>
          <w:spacing w:val="61"/>
        </w:rPr>
        <w:t> </w:t>
      </w:r>
      <w:r>
        <w:rPr/>
        <w:t>) Mucho</w:t>
      </w:r>
      <w:r>
        <w:rPr>
          <w:spacing w:val="-57"/>
        </w:rPr>
        <w:t> </w:t>
      </w:r>
      <w:r>
        <w:rPr/>
        <w:t>(</w:t>
      </w:r>
      <w:r>
        <w:rPr>
          <w:spacing w:val="61"/>
        </w:rPr>
        <w:t> </w:t>
      </w:r>
      <w:r>
        <w:rPr/>
        <w:t>)</w:t>
      </w:r>
      <w:r>
        <w:rPr>
          <w:spacing w:val="-2"/>
        </w:rPr>
        <w:t> </w:t>
      </w:r>
      <w:r>
        <w:rPr/>
        <w:t>Todo</w:t>
      </w:r>
    </w:p>
    <w:p>
      <w:pPr>
        <w:pStyle w:val="BodyText"/>
      </w:pPr>
    </w:p>
    <w:p>
      <w:pPr>
        <w:pStyle w:val="ListParagraph"/>
        <w:numPr>
          <w:ilvl w:val="0"/>
          <w:numId w:val="62"/>
        </w:numPr>
        <w:tabs>
          <w:tab w:pos="2699" w:val="left" w:leader="none"/>
        </w:tabs>
        <w:spacing w:line="480" w:lineRule="auto" w:before="0" w:after="0"/>
        <w:ind w:left="2674" w:right="1947" w:hanging="336"/>
        <w:jc w:val="left"/>
        <w:rPr>
          <w:sz w:val="24"/>
        </w:rPr>
      </w:pPr>
      <w:r>
        <w:rPr>
          <w:sz w:val="24"/>
        </w:rPr>
        <w:t>¿Cuán satisfecha está usted con la atención que recibió en la Línea 100?</w:t>
      </w:r>
      <w:r>
        <w:rPr>
          <w:spacing w:val="-57"/>
          <w:sz w:val="24"/>
        </w:rPr>
        <w:t> </w:t>
      </w:r>
      <w:r>
        <w:rPr>
          <w:sz w:val="24"/>
        </w:rPr>
        <w:t>( </w:t>
      </w:r>
      <w:r>
        <w:rPr>
          <w:spacing w:val="1"/>
          <w:sz w:val="24"/>
        </w:rPr>
        <w:t> </w:t>
      </w:r>
      <w:r>
        <w:rPr>
          <w:sz w:val="24"/>
        </w:rPr>
        <w:t>)</w:t>
      </w:r>
      <w:r>
        <w:rPr>
          <w:spacing w:val="-3"/>
          <w:sz w:val="24"/>
        </w:rPr>
        <w:t> </w:t>
      </w:r>
      <w:r>
        <w:rPr>
          <w:sz w:val="24"/>
        </w:rPr>
        <w:t>Nada</w:t>
      </w:r>
      <w:r>
        <w:rPr>
          <w:spacing w:val="-1"/>
          <w:sz w:val="24"/>
        </w:rPr>
        <w:t> </w:t>
      </w:r>
      <w:r>
        <w:rPr>
          <w:sz w:val="24"/>
        </w:rPr>
        <w:t>satisfecha</w:t>
      </w:r>
    </w:p>
    <w:p>
      <w:pPr>
        <w:pStyle w:val="BodyText"/>
        <w:spacing w:line="477" w:lineRule="auto"/>
        <w:ind w:left="2674" w:right="7005"/>
      </w:pPr>
      <w:r>
        <w:rPr/>
        <w:t>(</w:t>
      </w:r>
      <w:r>
        <w:rPr>
          <w:spacing w:val="61"/>
        </w:rPr>
        <w:t> </w:t>
      </w:r>
      <w:r>
        <w:rPr/>
        <w:t>) Poco satisfecha</w:t>
      </w:r>
      <w:r>
        <w:rPr>
          <w:spacing w:val="-57"/>
        </w:rPr>
        <w:t> </w:t>
      </w:r>
      <w:r>
        <w:rPr/>
        <w:t>( </w:t>
      </w:r>
      <w:r>
        <w:rPr>
          <w:spacing w:val="1"/>
        </w:rPr>
        <w:t> </w:t>
      </w:r>
      <w:r>
        <w:rPr/>
        <w:t>)</w:t>
      </w:r>
      <w:r>
        <w:rPr>
          <w:spacing w:val="-3"/>
        </w:rPr>
        <w:t> </w:t>
      </w:r>
      <w:r>
        <w:rPr/>
        <w:t>Satisfecha</w:t>
      </w:r>
    </w:p>
    <w:p>
      <w:pPr>
        <w:pStyle w:val="BodyText"/>
        <w:spacing w:before="4"/>
        <w:ind w:left="2674"/>
      </w:pPr>
      <w:r>
        <w:rPr/>
        <w:t>(</w:t>
      </w:r>
      <w:r>
        <w:rPr>
          <w:spacing w:val="61"/>
        </w:rPr>
        <w:t> </w:t>
      </w:r>
      <w:r>
        <w:rPr/>
        <w:t>)</w:t>
      </w:r>
      <w:r>
        <w:rPr>
          <w:spacing w:val="-3"/>
        </w:rPr>
        <w:t> </w:t>
      </w:r>
      <w:r>
        <w:rPr/>
        <w:t>Muy satisfecha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1258" w:right="1234" w:firstLine="719"/>
        <w:jc w:val="both"/>
      </w:pPr>
      <w:r>
        <w:rPr/>
        <w:t>Note</w:t>
      </w:r>
      <w:r>
        <w:rPr>
          <w:spacing w:val="-7"/>
        </w:rPr>
        <w:t> </w:t>
      </w:r>
      <w:r>
        <w:rPr/>
        <w:t>que</w:t>
      </w:r>
      <w:r>
        <w:rPr>
          <w:spacing w:val="-4"/>
        </w:rPr>
        <w:t> </w:t>
      </w:r>
      <w:r>
        <w:rPr/>
        <w:t>las</w:t>
      </w:r>
      <w:r>
        <w:rPr>
          <w:spacing w:val="-5"/>
        </w:rPr>
        <w:t> </w:t>
      </w:r>
      <w:r>
        <w:rPr/>
        <w:t>preguntas</w:t>
      </w:r>
      <w:r>
        <w:rPr>
          <w:spacing w:val="-6"/>
        </w:rPr>
        <w:t> </w:t>
      </w:r>
      <w:r>
        <w:rPr/>
        <w:t>son</w:t>
      </w:r>
      <w:r>
        <w:rPr>
          <w:spacing w:val="-5"/>
        </w:rPr>
        <w:t> </w:t>
      </w:r>
      <w:r>
        <w:rPr/>
        <w:t>similares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las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4"/>
        </w:rPr>
        <w:t> </w:t>
      </w:r>
      <w:r>
        <w:rPr/>
        <w:t>formulan</w:t>
      </w:r>
      <w:r>
        <w:rPr>
          <w:spacing w:val="-5"/>
        </w:rPr>
        <w:t> </w:t>
      </w:r>
      <w:r>
        <w:rPr/>
        <w:t>desde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misma</w:t>
      </w:r>
      <w:r>
        <w:rPr>
          <w:spacing w:val="-3"/>
        </w:rPr>
        <w:t> </w:t>
      </w:r>
      <w:r>
        <w:rPr/>
        <w:t>Línea</w:t>
      </w:r>
      <w:r>
        <w:rPr>
          <w:spacing w:val="-7"/>
        </w:rPr>
        <w:t> </w:t>
      </w:r>
      <w:r>
        <w:rPr/>
        <w:t>100</w:t>
      </w:r>
      <w:r>
        <w:rPr>
          <w:spacing w:val="-3"/>
        </w:rPr>
        <w:t> </w:t>
      </w:r>
      <w:r>
        <w:rPr/>
        <w:t>al</w:t>
      </w:r>
      <w:r>
        <w:rPr>
          <w:spacing w:val="-58"/>
        </w:rPr>
        <w:t> </w:t>
      </w:r>
      <w:r>
        <w:rPr/>
        <w:t>final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atención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personas</w:t>
      </w:r>
      <w:r>
        <w:rPr>
          <w:spacing w:val="-4"/>
        </w:rPr>
        <w:t> </w:t>
      </w:r>
      <w:r>
        <w:rPr/>
        <w:t>usuarias.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razón</w:t>
      </w:r>
      <w:r>
        <w:rPr>
          <w:spacing w:val="-4"/>
        </w:rPr>
        <w:t> </w:t>
      </w:r>
      <w:r>
        <w:rPr/>
        <w:t>es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mientras</w:t>
      </w:r>
      <w:r>
        <w:rPr>
          <w:spacing w:val="-4"/>
        </w:rPr>
        <w:t> </w:t>
      </w:r>
      <w:r>
        <w:rPr/>
        <w:t>las/los</w:t>
      </w:r>
      <w:r>
        <w:rPr>
          <w:spacing w:val="-5"/>
        </w:rPr>
        <w:t> </w:t>
      </w:r>
      <w:r>
        <w:rPr/>
        <w:t>profesionales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8"/>
        </w:rPr>
        <w:t> </w:t>
      </w:r>
      <w:r>
        <w:rPr/>
        <w:t>Línea</w:t>
      </w:r>
      <w:r>
        <w:rPr>
          <w:spacing w:val="-6"/>
        </w:rPr>
        <w:t> </w:t>
      </w:r>
      <w:r>
        <w:rPr/>
        <w:t>100</w:t>
      </w:r>
      <w:r>
        <w:rPr>
          <w:spacing w:val="-4"/>
        </w:rPr>
        <w:t> </w:t>
      </w:r>
      <w:r>
        <w:rPr/>
        <w:t>hacen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evaluación</w:t>
      </w:r>
      <w:r>
        <w:rPr>
          <w:spacing w:val="-3"/>
        </w:rPr>
        <w:t> </w:t>
      </w:r>
      <w:r>
        <w:rPr/>
        <w:t>“en</w:t>
      </w:r>
      <w:r>
        <w:rPr>
          <w:spacing w:val="-2"/>
        </w:rPr>
        <w:t> </w:t>
      </w:r>
      <w:r>
        <w:rPr/>
        <w:t>caliente”</w:t>
      </w:r>
      <w:r>
        <w:rPr>
          <w:spacing w:val="-6"/>
        </w:rPr>
        <w:t> </w:t>
      </w:r>
      <w:r>
        <w:rPr/>
        <w:t>(al</w:t>
      </w:r>
      <w:r>
        <w:rPr>
          <w:spacing w:val="-3"/>
        </w:rPr>
        <w:t> </w:t>
      </w:r>
      <w:r>
        <w:rPr/>
        <w:t>cierre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servicio),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evaluación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hacen</w:t>
      </w:r>
      <w:r>
        <w:rPr>
          <w:spacing w:val="-2"/>
        </w:rPr>
        <w:t> </w:t>
      </w:r>
      <w:r>
        <w:rPr/>
        <w:t>en</w:t>
      </w:r>
      <w:r>
        <w:rPr>
          <w:spacing w:val="-58"/>
        </w:rPr>
        <w:t> </w:t>
      </w:r>
      <w:r>
        <w:rPr/>
        <w:t>los SAU o CEM se realiza “en frío” (horas o días después de la llamada). Estas mediciones</w:t>
      </w:r>
      <w:r>
        <w:rPr>
          <w:spacing w:val="1"/>
        </w:rPr>
        <w:t> </w:t>
      </w:r>
      <w:r>
        <w:rPr/>
        <w:t>combinadas</w:t>
      </w:r>
      <w:r>
        <w:rPr>
          <w:spacing w:val="-1"/>
        </w:rPr>
        <w:t> </w:t>
      </w:r>
      <w:r>
        <w:rPr/>
        <w:t>ofrecen una mejor</w:t>
      </w:r>
      <w:r>
        <w:rPr>
          <w:spacing w:val="-1"/>
        </w:rPr>
        <w:t> </w:t>
      </w:r>
      <w:r>
        <w:rPr/>
        <w:t>retroalimentación</w:t>
      </w:r>
      <w:r>
        <w:rPr>
          <w:spacing w:val="1"/>
        </w:rPr>
        <w:t> </w:t>
      </w:r>
      <w:r>
        <w:rPr/>
        <w:t>sobre</w:t>
      </w:r>
      <w:r>
        <w:rPr>
          <w:spacing w:val="-2"/>
        </w:rPr>
        <w:t> </w:t>
      </w:r>
      <w:r>
        <w:rPr/>
        <w:t>los servicios</w:t>
      </w:r>
      <w:r>
        <w:rPr>
          <w:spacing w:val="-1"/>
        </w:rPr>
        <w:t> </w:t>
      </w:r>
      <w:r>
        <w:rPr/>
        <w:t>de la Línea</w:t>
      </w:r>
      <w:r>
        <w:rPr>
          <w:spacing w:val="-1"/>
        </w:rPr>
        <w:t> </w:t>
      </w:r>
      <w:r>
        <w:rPr/>
        <w:t>100.</w:t>
      </w:r>
    </w:p>
    <w:p>
      <w:pPr>
        <w:spacing w:after="0" w:line="480" w:lineRule="auto"/>
        <w:jc w:val="both"/>
        <w:sectPr>
          <w:headerReference w:type="default" r:id="rId762"/>
          <w:footerReference w:type="default" r:id="rId763"/>
          <w:pgSz w:w="11910" w:h="16840"/>
          <w:pgMar w:header="751" w:footer="1000" w:top="960" w:bottom="1200" w:left="160" w:right="180"/>
        </w:sectPr>
      </w:pPr>
    </w:p>
    <w:p>
      <w:pPr>
        <w:pStyle w:val="BodyText"/>
        <w:rPr>
          <w:sz w:val="20"/>
        </w:rPr>
      </w:pPr>
    </w:p>
    <w:p>
      <w:pPr>
        <w:pStyle w:val="Heading1"/>
        <w:spacing w:before="215"/>
        <w:ind w:left="1258"/>
      </w:pPr>
      <w:r>
        <w:rPr/>
        <w:t>Anexo</w:t>
      </w:r>
      <w:r>
        <w:rPr>
          <w:spacing w:val="-2"/>
        </w:rPr>
        <w:t> </w:t>
      </w:r>
      <w:r>
        <w:rPr/>
        <w:t>5</w:t>
      </w:r>
    </w:p>
    <w:p>
      <w:pPr>
        <w:pStyle w:val="BodyText"/>
        <w:spacing w:before="1"/>
        <w:rPr>
          <w:b/>
        </w:rPr>
      </w:pPr>
    </w:p>
    <w:p>
      <w:pPr>
        <w:spacing w:before="0"/>
        <w:ind w:left="5157" w:right="1392" w:hanging="3678"/>
        <w:jc w:val="left"/>
        <w:rPr>
          <w:i/>
          <w:sz w:val="24"/>
        </w:rPr>
      </w:pPr>
      <w:r>
        <w:rPr>
          <w:i/>
          <w:sz w:val="24"/>
        </w:rPr>
        <w:t>Efecto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programa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anti-SAP 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efectos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 interacción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sobre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variables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 estrés,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edad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como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control</w:t>
      </w:r>
    </w:p>
    <w:p>
      <w:pPr>
        <w:pStyle w:val="BodyText"/>
        <w:spacing w:line="20" w:lineRule="exact"/>
        <w:ind w:left="123"/>
        <w:rPr>
          <w:sz w:val="2"/>
        </w:rPr>
      </w:pPr>
      <w:r>
        <w:rPr>
          <w:sz w:val="2"/>
        </w:rPr>
        <w:pict>
          <v:group style="width:567.15pt;height:.5pt;mso-position-horizontal-relative:char;mso-position-vertical-relative:line" coordorigin="0,0" coordsize="11343,10">
            <v:shape style="position:absolute;left:0;top:0;width:11343;height:10" coordorigin="0,0" coordsize="11343,10" path="m5569,0l2472,0,2463,0,0,0,0,10,2463,10,2472,10,5569,10,5569,0xm5809,0l5579,0,5569,0,5569,10,5579,10,5809,10,5809,0xm11342,0l9199,0,9189,0,8959,0,8949,0,5819,0,5809,0,5809,10,5819,10,8949,10,8959,10,9189,10,9199,10,11342,10,1134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5"/>
        <w:gridCol w:w="1286"/>
        <w:gridCol w:w="1245"/>
        <w:gridCol w:w="755"/>
        <w:gridCol w:w="1110"/>
        <w:gridCol w:w="1102"/>
        <w:gridCol w:w="1163"/>
        <w:gridCol w:w="1146"/>
        <w:gridCol w:w="1125"/>
      </w:tblGrid>
      <w:tr>
        <w:trPr>
          <w:trHeight w:val="561" w:hRule="atLeast"/>
        </w:trPr>
        <w:tc>
          <w:tcPr>
            <w:tcW w:w="11357" w:type="dxa"/>
            <w:gridSpan w:val="9"/>
          </w:tcPr>
          <w:p>
            <w:pPr>
              <w:pStyle w:val="TableParagraph"/>
              <w:tabs>
                <w:tab w:pos="5651" w:val="left" w:leader="none"/>
                <w:tab w:pos="9199" w:val="left" w:leader="none"/>
              </w:tabs>
              <w:spacing w:line="266" w:lineRule="exact"/>
              <w:ind w:left="2466"/>
              <w:jc w:val="center"/>
              <w:rPr>
                <w:sz w:val="24"/>
              </w:rPr>
            </w:pPr>
            <w:r>
              <w:rPr>
                <w:sz w:val="24"/>
              </w:rPr>
              <w:t>Síndrome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Agotamiento</w:t>
              <w:tab/>
              <w:t>Estrés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Traumático Secundario</w:t>
              <w:tab/>
              <w:t>Estrés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Percibido</w:t>
            </w:r>
          </w:p>
          <w:p>
            <w:pPr>
              <w:pStyle w:val="TableParagraph"/>
              <w:tabs>
                <w:tab w:pos="3483" w:val="left" w:leader="none"/>
                <w:tab w:pos="5583" w:val="left" w:leader="none"/>
                <w:tab w:pos="5811" w:val="left" w:leader="none"/>
                <w:tab w:pos="9018" w:val="left" w:leader="none"/>
                <w:tab w:pos="9952" w:val="left" w:leader="none"/>
                <w:tab w:pos="11356" w:val="left" w:leader="none"/>
              </w:tabs>
              <w:ind w:left="247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  <w:u w:val="single"/>
              </w:rPr>
              <w:t>Profesional</w:t>
              <w:tab/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  <w:u w:val="single"/>
              </w:rPr>
              <w:t> </w:t>
              <w:tab/>
              <w:t>Agudo</w:t>
              <w:tab/>
            </w:r>
          </w:p>
        </w:tc>
      </w:tr>
      <w:tr>
        <w:trPr>
          <w:trHeight w:val="541" w:hRule="atLeast"/>
        </w:trPr>
        <w:tc>
          <w:tcPr>
            <w:tcW w:w="3711" w:type="dxa"/>
            <w:gridSpan w:val="2"/>
          </w:tcPr>
          <w:p>
            <w:pPr>
              <w:pStyle w:val="TableParagraph"/>
              <w:spacing w:line="266" w:lineRule="exact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Personal</w:t>
            </w:r>
          </w:p>
        </w:tc>
        <w:tc>
          <w:tcPr>
            <w:tcW w:w="1245" w:type="dxa"/>
          </w:tcPr>
          <w:p>
            <w:pPr>
              <w:pStyle w:val="TableParagraph"/>
              <w:spacing w:line="266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Laboral</w:t>
            </w:r>
          </w:p>
        </w:tc>
        <w:tc>
          <w:tcPr>
            <w:tcW w:w="755" w:type="dxa"/>
          </w:tcPr>
          <w:p>
            <w:pPr>
              <w:pStyle w:val="TableParagraph"/>
              <w:spacing w:line="266" w:lineRule="exact"/>
              <w:ind w:left="183"/>
              <w:rPr>
                <w:sz w:val="24"/>
              </w:rPr>
            </w:pPr>
            <w:r>
              <w:rPr>
                <w:sz w:val="24"/>
              </w:rPr>
              <w:t>Us</w:t>
            </w:r>
          </w:p>
          <w:p>
            <w:pPr>
              <w:pStyle w:val="TableParagraph"/>
              <w:spacing w:line="256" w:lineRule="exact"/>
              <w:ind w:left="130"/>
              <w:rPr>
                <w:sz w:val="24"/>
              </w:rPr>
            </w:pPr>
            <w:r>
              <w:rPr>
                <w:sz w:val="24"/>
              </w:rPr>
              <w:t>uari</w:t>
            </w:r>
          </w:p>
        </w:tc>
        <w:tc>
          <w:tcPr>
            <w:tcW w:w="1110" w:type="dxa"/>
          </w:tcPr>
          <w:p>
            <w:pPr>
              <w:pStyle w:val="TableParagraph"/>
              <w:spacing w:line="266" w:lineRule="exact"/>
              <w:ind w:left="307"/>
              <w:rPr>
                <w:sz w:val="24"/>
              </w:rPr>
            </w:pPr>
            <w:r>
              <w:rPr>
                <w:sz w:val="24"/>
              </w:rPr>
              <w:t>Fatiga</w:t>
            </w:r>
          </w:p>
          <w:p>
            <w:pPr>
              <w:pStyle w:val="TableParagraph"/>
              <w:spacing w:line="256" w:lineRule="exact"/>
              <w:ind w:left="251"/>
              <w:rPr>
                <w:sz w:val="24"/>
              </w:rPr>
            </w:pPr>
            <w:r>
              <w:rPr>
                <w:sz w:val="24"/>
              </w:rPr>
              <w:t>emocio</w:t>
            </w:r>
          </w:p>
        </w:tc>
        <w:tc>
          <w:tcPr>
            <w:tcW w:w="2265" w:type="dxa"/>
            <w:gridSpan w:val="2"/>
          </w:tcPr>
          <w:p>
            <w:pPr>
              <w:pStyle w:val="TableParagraph"/>
              <w:tabs>
                <w:tab w:pos="1289" w:val="left" w:leader="none"/>
              </w:tabs>
              <w:spacing w:line="266" w:lineRule="exact"/>
              <w:ind w:left="140"/>
              <w:rPr>
                <w:sz w:val="24"/>
              </w:rPr>
            </w:pPr>
            <w:r>
              <w:rPr>
                <w:sz w:val="24"/>
              </w:rPr>
              <w:t>Cambios</w:t>
              <w:tab/>
              <w:t>Sintom</w:t>
            </w:r>
          </w:p>
          <w:p>
            <w:pPr>
              <w:pStyle w:val="TableParagraph"/>
              <w:tabs>
                <w:tab w:pos="1251" w:val="left" w:leader="none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cognitivo</w:t>
              <w:tab/>
              <w:t>atología</w:t>
            </w:r>
          </w:p>
        </w:tc>
        <w:tc>
          <w:tcPr>
            <w:tcW w:w="1146" w:type="dxa"/>
          </w:tcPr>
          <w:p>
            <w:pPr>
              <w:pStyle w:val="TableParagraph"/>
              <w:spacing w:line="266" w:lineRule="exact"/>
              <w:ind w:left="239" w:right="133"/>
              <w:jc w:val="center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  <w:p>
            <w:pPr>
              <w:pStyle w:val="TableParagraph"/>
              <w:spacing w:line="256" w:lineRule="exact"/>
              <w:ind w:left="239" w:right="133"/>
              <w:jc w:val="center"/>
              <w:rPr>
                <w:sz w:val="24"/>
              </w:rPr>
            </w:pPr>
            <w:r>
              <w:rPr>
                <w:sz w:val="24"/>
              </w:rPr>
              <w:t>del</w:t>
            </w:r>
          </w:p>
        </w:tc>
        <w:tc>
          <w:tcPr>
            <w:tcW w:w="1125" w:type="dxa"/>
          </w:tcPr>
          <w:p>
            <w:pPr>
              <w:pStyle w:val="TableParagraph"/>
              <w:spacing w:line="266" w:lineRule="exact"/>
              <w:ind w:left="106" w:right="116"/>
              <w:jc w:val="center"/>
              <w:rPr>
                <w:sz w:val="24"/>
              </w:rPr>
            </w:pPr>
            <w:r>
              <w:rPr>
                <w:sz w:val="24"/>
              </w:rPr>
              <w:t>Expresió</w:t>
            </w:r>
          </w:p>
          <w:p>
            <w:pPr>
              <w:pStyle w:val="TableParagraph"/>
              <w:spacing w:line="256" w:lineRule="exact"/>
              <w:ind w:left="107" w:right="116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del</w:t>
            </w:r>
          </w:p>
        </w:tc>
      </w:tr>
      <w:tr>
        <w:trPr>
          <w:trHeight w:val="585" w:hRule="atLeast"/>
        </w:trPr>
        <w:tc>
          <w:tcPr>
            <w:tcW w:w="11357" w:type="dxa"/>
            <w:gridSpan w:val="9"/>
          </w:tcPr>
          <w:p>
            <w:pPr>
              <w:pStyle w:val="TableParagraph"/>
              <w:tabs>
                <w:tab w:pos="5172" w:val="left" w:leader="none"/>
                <w:tab w:pos="5811" w:val="left" w:leader="none"/>
                <w:tab w:pos="6169" w:val="left" w:leader="none"/>
                <w:tab w:pos="7340" w:val="left" w:leader="none"/>
                <w:tab w:pos="8963" w:val="left" w:leader="none"/>
                <w:tab w:pos="9203" w:val="left" w:leader="none"/>
                <w:tab w:pos="10516" w:val="left" w:leader="none"/>
                <w:tab w:pos="11356" w:val="left" w:leader="none"/>
              </w:tabs>
              <w:ind w:left="14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  <w:u w:val="single"/>
              </w:rPr>
              <w:t>as  </w:t>
            </w:r>
            <w:r>
              <w:rPr>
                <w:spacing w:val="17"/>
                <w:sz w:val="24"/>
                <w:u w:val="single"/>
              </w:rPr>
              <w:t> 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> </w:t>
              <w:tab/>
              <w:t>nal</w:t>
              <w:tab/>
              <w:t>s</w:t>
              <w:tab/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>estrés</w:t>
              <w:tab/>
              <w:t>estrés</w:t>
              <w:tab/>
            </w:r>
          </w:p>
          <w:p>
            <w:pPr>
              <w:pStyle w:val="TableParagraph"/>
              <w:spacing w:line="256" w:lineRule="exact" w:before="33"/>
              <w:ind w:left="122"/>
              <w:rPr>
                <w:sz w:val="24"/>
              </w:rPr>
            </w:pPr>
            <w:r>
              <w:rPr>
                <w:sz w:val="24"/>
                <w:u w:val="single"/>
              </w:rPr>
              <w:t>Afrontamiento:</w:t>
            </w:r>
          </w:p>
        </w:tc>
      </w:tr>
      <w:tr>
        <w:trPr>
          <w:trHeight w:val="317" w:hRule="atLeast"/>
        </w:trPr>
        <w:tc>
          <w:tcPr>
            <w:tcW w:w="2425" w:type="dxa"/>
          </w:tcPr>
          <w:p>
            <w:pPr>
              <w:pStyle w:val="TableParagraph"/>
              <w:spacing w:line="273" w:lineRule="exact" w:before="24"/>
              <w:ind w:left="122"/>
              <w:rPr>
                <w:sz w:val="24"/>
              </w:rPr>
            </w:pPr>
            <w:r>
              <w:rPr>
                <w:sz w:val="24"/>
              </w:rPr>
              <w:t>Afrontamiento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activo</w:t>
            </w:r>
          </w:p>
        </w:tc>
        <w:tc>
          <w:tcPr>
            <w:tcW w:w="1286" w:type="dxa"/>
          </w:tcPr>
          <w:p>
            <w:pPr>
              <w:pStyle w:val="TableParagraph"/>
              <w:spacing w:line="273" w:lineRule="exact" w:before="24"/>
              <w:ind w:left="3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5" w:type="dxa"/>
          </w:tcPr>
          <w:p>
            <w:pPr>
              <w:pStyle w:val="TableParagraph"/>
              <w:spacing w:line="273" w:lineRule="exact" w:before="24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5" w:type="dxa"/>
            <w:gridSpan w:val="2"/>
          </w:tcPr>
          <w:p>
            <w:pPr>
              <w:pStyle w:val="TableParagraph"/>
              <w:tabs>
                <w:tab w:pos="1321" w:val="left" w:leader="none"/>
              </w:tabs>
              <w:spacing w:line="273" w:lineRule="exact" w:before="24"/>
              <w:ind w:left="276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</w:r>
          </w:p>
        </w:tc>
        <w:tc>
          <w:tcPr>
            <w:tcW w:w="1102" w:type="dxa"/>
          </w:tcPr>
          <w:p>
            <w:pPr>
              <w:pStyle w:val="TableParagraph"/>
              <w:spacing w:line="273" w:lineRule="exact" w:before="24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63" w:type="dxa"/>
          </w:tcPr>
          <w:p>
            <w:pPr>
              <w:pStyle w:val="TableParagraph"/>
              <w:spacing w:line="273" w:lineRule="exact" w:before="24"/>
              <w:ind w:right="9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46" w:type="dxa"/>
          </w:tcPr>
          <w:p>
            <w:pPr>
              <w:pStyle w:val="TableParagraph"/>
              <w:spacing w:line="273" w:lineRule="exact" w:before="24"/>
              <w:ind w:right="47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25" w:type="dxa"/>
          </w:tcPr>
          <w:p>
            <w:pPr>
              <w:pStyle w:val="TableParagraph"/>
              <w:spacing w:line="273" w:lineRule="exact" w:before="24"/>
              <w:ind w:righ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1116" w:hRule="atLeast"/>
        </w:trPr>
        <w:tc>
          <w:tcPr>
            <w:tcW w:w="2425" w:type="dxa"/>
          </w:tcPr>
          <w:p>
            <w:pPr>
              <w:pStyle w:val="TableParagraph"/>
              <w:spacing w:before="7"/>
              <w:ind w:left="122" w:right="937"/>
              <w:jc w:val="both"/>
              <w:rPr>
                <w:sz w:val="24"/>
              </w:rPr>
            </w:pPr>
            <w:r>
              <w:rPr>
                <w:sz w:val="24"/>
              </w:rPr>
              <w:t>Planificación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Supresión 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actividades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en</w:t>
            </w:r>
          </w:p>
          <w:p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competencia</w:t>
            </w:r>
          </w:p>
        </w:tc>
        <w:tc>
          <w:tcPr>
            <w:tcW w:w="1286" w:type="dxa"/>
          </w:tcPr>
          <w:p>
            <w:pPr>
              <w:pStyle w:val="TableParagraph"/>
              <w:spacing w:before="7"/>
              <w:ind w:left="3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line="261" w:lineRule="exact"/>
              <w:ind w:left="3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5" w:type="dxa"/>
          </w:tcPr>
          <w:p>
            <w:pPr>
              <w:pStyle w:val="TableParagraph"/>
              <w:spacing w:before="7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line="261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5" w:type="dxa"/>
            <w:gridSpan w:val="2"/>
          </w:tcPr>
          <w:p>
            <w:pPr>
              <w:pStyle w:val="TableParagraph"/>
              <w:tabs>
                <w:tab w:pos="1321" w:val="left" w:leader="none"/>
              </w:tabs>
              <w:spacing w:before="7"/>
              <w:ind w:left="276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</w: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tabs>
                <w:tab w:pos="970" w:val="left" w:leader="none"/>
              </w:tabs>
              <w:spacing w:line="261" w:lineRule="exact"/>
              <w:ind w:left="276"/>
              <w:rPr>
                <w:sz w:val="24"/>
              </w:rPr>
            </w:pPr>
            <w:r>
              <w:rPr>
                <w:sz w:val="24"/>
              </w:rPr>
              <w:t>-</w:t>
              <w:tab/>
              <w:t>0.215**</w:t>
            </w:r>
          </w:p>
        </w:tc>
        <w:tc>
          <w:tcPr>
            <w:tcW w:w="1102" w:type="dxa"/>
          </w:tcPr>
          <w:p>
            <w:pPr>
              <w:pStyle w:val="TableParagraph"/>
              <w:spacing w:before="7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line="261" w:lineRule="exact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63" w:type="dxa"/>
          </w:tcPr>
          <w:p>
            <w:pPr>
              <w:pStyle w:val="TableParagraph"/>
              <w:spacing w:before="7"/>
              <w:ind w:right="9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line="261" w:lineRule="exact"/>
              <w:ind w:right="9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46" w:type="dxa"/>
          </w:tcPr>
          <w:p>
            <w:pPr>
              <w:pStyle w:val="TableParagraph"/>
              <w:spacing w:before="7"/>
              <w:ind w:left="237"/>
              <w:rPr>
                <w:sz w:val="24"/>
              </w:rPr>
            </w:pPr>
            <w:r>
              <w:rPr>
                <w:sz w:val="24"/>
              </w:rPr>
              <w:t>2.418**</w:t>
            </w: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line="261" w:lineRule="exact"/>
              <w:ind w:left="256"/>
              <w:rPr>
                <w:sz w:val="24"/>
              </w:rPr>
            </w:pPr>
            <w:r>
              <w:rPr>
                <w:sz w:val="24"/>
              </w:rPr>
              <w:t>-1.780*</w:t>
            </w:r>
          </w:p>
        </w:tc>
        <w:tc>
          <w:tcPr>
            <w:tcW w:w="1125" w:type="dxa"/>
          </w:tcPr>
          <w:p>
            <w:pPr>
              <w:pStyle w:val="TableParagraph"/>
              <w:spacing w:before="7"/>
              <w:ind w:righ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line="261" w:lineRule="exact"/>
              <w:ind w:righ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1103" w:hRule="atLeast"/>
        </w:trPr>
        <w:tc>
          <w:tcPr>
            <w:tcW w:w="2425" w:type="dxa"/>
          </w:tcPr>
          <w:p>
            <w:pPr>
              <w:pStyle w:val="TableParagraph"/>
              <w:ind w:left="122" w:right="421"/>
              <w:rPr>
                <w:sz w:val="24"/>
              </w:rPr>
            </w:pPr>
            <w:r>
              <w:rPr>
                <w:sz w:val="24"/>
              </w:rPr>
              <w:t>Restricción 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afrontamiento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Búsqueda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apoyo</w:t>
            </w:r>
          </w:p>
          <w:p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razones</w:t>
            </w:r>
          </w:p>
        </w:tc>
        <w:tc>
          <w:tcPr>
            <w:tcW w:w="1286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5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3.502*</w:t>
            </w:r>
          </w:p>
        </w:tc>
        <w:tc>
          <w:tcPr>
            <w:tcW w:w="1865" w:type="dxa"/>
            <w:gridSpan w:val="2"/>
          </w:tcPr>
          <w:p>
            <w:pPr>
              <w:pStyle w:val="TableParagraph"/>
              <w:spacing w:line="271" w:lineRule="exact"/>
              <w:ind w:left="27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ind w:left="1031"/>
              <w:rPr>
                <w:sz w:val="24"/>
              </w:rPr>
            </w:pPr>
            <w:r>
              <w:rPr>
                <w:sz w:val="24"/>
              </w:rPr>
              <w:t>0.142*</w:t>
            </w:r>
          </w:p>
          <w:p>
            <w:pPr>
              <w:pStyle w:val="TableParagraph"/>
              <w:ind w:left="27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02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ind w:left="156" w:right="126"/>
              <w:jc w:val="center"/>
              <w:rPr>
                <w:sz w:val="24"/>
              </w:rPr>
            </w:pPr>
            <w:r>
              <w:rPr>
                <w:sz w:val="24"/>
              </w:rPr>
              <w:t>0.159**</w:t>
            </w:r>
          </w:p>
        </w:tc>
        <w:tc>
          <w:tcPr>
            <w:tcW w:w="1163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ind w:left="126" w:right="217"/>
              <w:jc w:val="center"/>
              <w:rPr>
                <w:sz w:val="24"/>
              </w:rPr>
            </w:pPr>
            <w:r>
              <w:rPr>
                <w:sz w:val="24"/>
              </w:rPr>
              <w:t>0.186**</w:t>
            </w: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line="261" w:lineRule="exact"/>
              <w:ind w:right="9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46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25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ind w:left="107" w:right="116"/>
              <w:jc w:val="center"/>
              <w:rPr>
                <w:sz w:val="24"/>
              </w:rPr>
            </w:pPr>
            <w:r>
              <w:rPr>
                <w:sz w:val="24"/>
              </w:rPr>
              <w:t>1.287**</w:t>
            </w:r>
          </w:p>
        </w:tc>
      </w:tr>
      <w:tr>
        <w:trPr>
          <w:trHeight w:val="828" w:hRule="atLeast"/>
        </w:trPr>
        <w:tc>
          <w:tcPr>
            <w:tcW w:w="2425" w:type="dxa"/>
          </w:tcPr>
          <w:p>
            <w:pPr>
              <w:pStyle w:val="TableParagraph"/>
              <w:ind w:left="122" w:right="421"/>
              <w:rPr>
                <w:sz w:val="24"/>
              </w:rPr>
            </w:pPr>
            <w:r>
              <w:rPr>
                <w:sz w:val="24"/>
              </w:rPr>
              <w:t>instrumentales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Búsqueda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apoyo</w:t>
            </w:r>
          </w:p>
          <w:p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razones</w:t>
            </w:r>
          </w:p>
        </w:tc>
        <w:tc>
          <w:tcPr>
            <w:tcW w:w="1286" w:type="dxa"/>
          </w:tcPr>
          <w:p>
            <w:pPr>
              <w:pStyle w:val="TableParagraph"/>
              <w:spacing w:line="271" w:lineRule="exact"/>
              <w:ind w:left="151" w:right="114"/>
              <w:jc w:val="center"/>
              <w:rPr>
                <w:sz w:val="24"/>
              </w:rPr>
            </w:pPr>
            <w:r>
              <w:rPr>
                <w:sz w:val="24"/>
              </w:rPr>
              <w:t>-0.429**</w:t>
            </w:r>
          </w:p>
        </w:tc>
        <w:tc>
          <w:tcPr>
            <w:tcW w:w="1245" w:type="dxa"/>
          </w:tcPr>
          <w:p>
            <w:pPr>
              <w:pStyle w:val="TableParagraph"/>
              <w:spacing w:line="271" w:lineRule="exact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-0.408**</w:t>
            </w:r>
          </w:p>
        </w:tc>
        <w:tc>
          <w:tcPr>
            <w:tcW w:w="1865" w:type="dxa"/>
            <w:gridSpan w:val="2"/>
          </w:tcPr>
          <w:p>
            <w:pPr>
              <w:pStyle w:val="TableParagraph"/>
              <w:spacing w:line="271" w:lineRule="exact"/>
              <w:ind w:left="13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ind w:left="27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02" w:type="dxa"/>
          </w:tcPr>
          <w:p>
            <w:pPr>
              <w:pStyle w:val="TableParagraph"/>
              <w:spacing w:line="271" w:lineRule="exact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63" w:type="dxa"/>
          </w:tcPr>
          <w:p>
            <w:pPr>
              <w:pStyle w:val="TableParagraph"/>
              <w:spacing w:line="271" w:lineRule="exact"/>
              <w:ind w:left="126" w:right="217"/>
              <w:jc w:val="center"/>
              <w:rPr>
                <w:sz w:val="24"/>
              </w:rPr>
            </w:pPr>
            <w:r>
              <w:rPr>
                <w:sz w:val="24"/>
              </w:rPr>
              <w:t>0.0138*</w:t>
            </w: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line="261" w:lineRule="exact"/>
              <w:ind w:right="9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46" w:type="dxa"/>
          </w:tcPr>
          <w:p>
            <w:pPr>
              <w:pStyle w:val="TableParagraph"/>
              <w:spacing w:line="271" w:lineRule="exact"/>
              <w:ind w:right="47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25" w:type="dxa"/>
          </w:tcPr>
          <w:p>
            <w:pPr>
              <w:pStyle w:val="TableParagraph"/>
              <w:spacing w:line="271" w:lineRule="exact"/>
              <w:ind w:left="108" w:right="116"/>
              <w:jc w:val="center"/>
              <w:rPr>
                <w:sz w:val="24"/>
              </w:rPr>
            </w:pPr>
            <w:r>
              <w:rPr>
                <w:sz w:val="24"/>
              </w:rPr>
              <w:t>-0.0956*</w:t>
            </w:r>
          </w:p>
        </w:tc>
      </w:tr>
      <w:tr>
        <w:trPr>
          <w:trHeight w:val="827" w:hRule="atLeast"/>
        </w:trPr>
        <w:tc>
          <w:tcPr>
            <w:tcW w:w="2425" w:type="dxa"/>
          </w:tcPr>
          <w:p>
            <w:pPr>
              <w:pStyle w:val="TableParagraph"/>
              <w:ind w:left="122" w:right="699"/>
              <w:rPr>
                <w:sz w:val="24"/>
              </w:rPr>
            </w:pPr>
            <w:r>
              <w:rPr>
                <w:sz w:val="24"/>
              </w:rPr>
              <w:t>emocionales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Reinterpretación</w:t>
            </w:r>
          </w:p>
          <w:p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positiva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crecimiento</w:t>
            </w:r>
          </w:p>
        </w:tc>
        <w:tc>
          <w:tcPr>
            <w:tcW w:w="1286" w:type="dxa"/>
          </w:tcPr>
          <w:p>
            <w:pPr>
              <w:pStyle w:val="TableParagraph"/>
              <w:spacing w:line="271" w:lineRule="exact"/>
              <w:ind w:left="232"/>
              <w:rPr>
                <w:sz w:val="24"/>
              </w:rPr>
            </w:pPr>
            <w:r>
              <w:rPr>
                <w:sz w:val="24"/>
              </w:rPr>
              <w:t>-0.376**</w:t>
            </w: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line="261" w:lineRule="exact"/>
              <w:ind w:left="232"/>
              <w:rPr>
                <w:sz w:val="24"/>
              </w:rPr>
            </w:pPr>
            <w:r>
              <w:rPr>
                <w:sz w:val="24"/>
              </w:rPr>
              <w:t>-0.459**</w:t>
            </w:r>
          </w:p>
        </w:tc>
        <w:tc>
          <w:tcPr>
            <w:tcW w:w="1245" w:type="dxa"/>
          </w:tcPr>
          <w:p>
            <w:pPr>
              <w:pStyle w:val="TableParagraph"/>
              <w:spacing w:line="271" w:lineRule="exact"/>
              <w:ind w:left="194"/>
              <w:rPr>
                <w:sz w:val="24"/>
              </w:rPr>
            </w:pPr>
            <w:r>
              <w:rPr>
                <w:sz w:val="24"/>
              </w:rPr>
              <w:t>-0.391**</w:t>
            </w: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line="261" w:lineRule="exact"/>
              <w:ind w:left="194"/>
              <w:rPr>
                <w:sz w:val="24"/>
              </w:rPr>
            </w:pPr>
            <w:r>
              <w:rPr>
                <w:sz w:val="24"/>
              </w:rPr>
              <w:t>-0.461**</w:t>
            </w:r>
          </w:p>
        </w:tc>
        <w:tc>
          <w:tcPr>
            <w:tcW w:w="1865" w:type="dxa"/>
            <w:gridSpan w:val="2"/>
          </w:tcPr>
          <w:p>
            <w:pPr>
              <w:pStyle w:val="TableParagraph"/>
              <w:spacing w:line="271" w:lineRule="exact"/>
              <w:ind w:left="13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ind w:left="27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line="261" w:lineRule="exact"/>
              <w:ind w:left="13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02" w:type="dxa"/>
          </w:tcPr>
          <w:p>
            <w:pPr>
              <w:pStyle w:val="TableParagraph"/>
              <w:spacing w:line="271" w:lineRule="exact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line="261" w:lineRule="exact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63" w:type="dxa"/>
          </w:tcPr>
          <w:p>
            <w:pPr>
              <w:pStyle w:val="TableParagraph"/>
              <w:spacing w:line="271" w:lineRule="exact"/>
              <w:ind w:left="126" w:right="217"/>
              <w:jc w:val="center"/>
              <w:rPr>
                <w:sz w:val="24"/>
              </w:rPr>
            </w:pPr>
            <w:r>
              <w:rPr>
                <w:sz w:val="24"/>
              </w:rPr>
              <w:t>0.0130*</w:t>
            </w: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line="261" w:lineRule="exact"/>
              <w:ind w:right="9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46" w:type="dxa"/>
          </w:tcPr>
          <w:p>
            <w:pPr>
              <w:pStyle w:val="TableParagraph"/>
              <w:spacing w:line="271" w:lineRule="exact"/>
              <w:ind w:left="10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line="261" w:lineRule="exact"/>
              <w:ind w:left="10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25" w:type="dxa"/>
          </w:tcPr>
          <w:p>
            <w:pPr>
              <w:pStyle w:val="TableParagraph"/>
              <w:spacing w:line="271" w:lineRule="exact"/>
              <w:ind w:righ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line="261" w:lineRule="exact"/>
              <w:ind w:righ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852" w:hRule="atLeast"/>
        </w:trPr>
        <w:tc>
          <w:tcPr>
            <w:tcW w:w="2425" w:type="dxa"/>
          </w:tcPr>
          <w:p>
            <w:pPr>
              <w:pStyle w:val="TableParagraph"/>
              <w:spacing w:before="19"/>
              <w:ind w:left="122"/>
              <w:rPr>
                <w:sz w:val="24"/>
              </w:rPr>
            </w:pPr>
            <w:r>
              <w:rPr>
                <w:sz w:val="24"/>
              </w:rPr>
              <w:t>Aceptación</w:t>
            </w: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Acudir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 religión</w:t>
            </w:r>
          </w:p>
        </w:tc>
        <w:tc>
          <w:tcPr>
            <w:tcW w:w="1286" w:type="dxa"/>
          </w:tcPr>
          <w:p>
            <w:pPr>
              <w:pStyle w:val="TableParagraph"/>
              <w:spacing w:before="19"/>
              <w:ind w:left="292"/>
              <w:rPr>
                <w:sz w:val="24"/>
              </w:rPr>
            </w:pPr>
            <w:r>
              <w:rPr>
                <w:sz w:val="24"/>
              </w:rPr>
              <w:t>-0.448*</w:t>
            </w: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line="261" w:lineRule="exact"/>
              <w:ind w:left="172"/>
              <w:rPr>
                <w:sz w:val="24"/>
              </w:rPr>
            </w:pPr>
            <w:r>
              <w:rPr>
                <w:sz w:val="24"/>
              </w:rPr>
              <w:t>-0.585***</w:t>
            </w:r>
          </w:p>
        </w:tc>
        <w:tc>
          <w:tcPr>
            <w:tcW w:w="1245" w:type="dxa"/>
          </w:tcPr>
          <w:p>
            <w:pPr>
              <w:pStyle w:val="TableParagraph"/>
              <w:spacing w:before="19"/>
              <w:ind w:left="254"/>
              <w:rPr>
                <w:sz w:val="24"/>
              </w:rPr>
            </w:pPr>
            <w:r>
              <w:rPr>
                <w:sz w:val="24"/>
              </w:rPr>
              <w:t>-0.419*</w:t>
            </w: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line="261" w:lineRule="exact"/>
              <w:ind w:left="134"/>
              <w:rPr>
                <w:sz w:val="24"/>
              </w:rPr>
            </w:pPr>
            <w:r>
              <w:rPr>
                <w:sz w:val="24"/>
              </w:rPr>
              <w:t>-0.500***</w:t>
            </w:r>
          </w:p>
        </w:tc>
        <w:tc>
          <w:tcPr>
            <w:tcW w:w="1865" w:type="dxa"/>
            <w:gridSpan w:val="2"/>
          </w:tcPr>
          <w:p>
            <w:pPr>
              <w:pStyle w:val="TableParagraph"/>
              <w:tabs>
                <w:tab w:pos="1321" w:val="left" w:leader="none"/>
              </w:tabs>
              <w:spacing w:line="291" w:lineRule="exact"/>
              <w:ind w:left="276"/>
              <w:rPr>
                <w:sz w:val="24"/>
              </w:rPr>
            </w:pPr>
            <w:r>
              <w:rPr>
                <w:sz w:val="24"/>
              </w:rPr>
              <w:t>-</w:t>
              <w:tab/>
            </w:r>
            <w:r>
              <w:rPr>
                <w:position w:val="-1"/>
                <w:sz w:val="24"/>
              </w:rPr>
              <w:t>-</w:t>
            </w:r>
          </w:p>
          <w:p>
            <w:pPr>
              <w:pStyle w:val="TableParagraph"/>
              <w:spacing w:before="4"/>
              <w:ind w:left="27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line="261" w:lineRule="exact"/>
              <w:ind w:left="13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02" w:type="dxa"/>
          </w:tcPr>
          <w:p>
            <w:pPr>
              <w:pStyle w:val="TableParagraph"/>
              <w:spacing w:before="19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line="261" w:lineRule="exact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63" w:type="dxa"/>
          </w:tcPr>
          <w:p>
            <w:pPr>
              <w:pStyle w:val="TableParagraph"/>
              <w:spacing w:before="19"/>
              <w:ind w:right="9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line="270" w:lineRule="atLeast"/>
              <w:ind w:left="144" w:right="23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0.0138*</w:t>
            </w:r>
          </w:p>
        </w:tc>
        <w:tc>
          <w:tcPr>
            <w:tcW w:w="1146" w:type="dxa"/>
          </w:tcPr>
          <w:p>
            <w:pPr>
              <w:pStyle w:val="TableParagraph"/>
              <w:spacing w:before="19"/>
              <w:ind w:left="10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line="261" w:lineRule="exact"/>
              <w:ind w:left="10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25" w:type="dxa"/>
          </w:tcPr>
          <w:p>
            <w:pPr>
              <w:pStyle w:val="TableParagraph"/>
              <w:spacing w:before="19"/>
              <w:ind w:righ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line="261" w:lineRule="exact"/>
              <w:ind w:left="108" w:right="116"/>
              <w:jc w:val="center"/>
              <w:rPr>
                <w:sz w:val="24"/>
              </w:rPr>
            </w:pPr>
            <w:r>
              <w:rPr>
                <w:sz w:val="24"/>
              </w:rPr>
              <w:t>-0.114**</w:t>
            </w:r>
          </w:p>
        </w:tc>
      </w:tr>
      <w:tr>
        <w:trPr>
          <w:trHeight w:val="552" w:hRule="atLeast"/>
        </w:trPr>
        <w:tc>
          <w:tcPr>
            <w:tcW w:w="2425" w:type="dxa"/>
          </w:tcPr>
          <w:p>
            <w:pPr>
              <w:pStyle w:val="TableParagraph"/>
              <w:spacing w:line="271" w:lineRule="exact"/>
              <w:ind w:left="122"/>
              <w:rPr>
                <w:sz w:val="24"/>
              </w:rPr>
            </w:pPr>
            <w:r>
              <w:rPr>
                <w:sz w:val="24"/>
              </w:rPr>
              <w:t>Enfocar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liberar</w:t>
            </w:r>
          </w:p>
          <w:p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emociones</w:t>
            </w:r>
          </w:p>
        </w:tc>
        <w:tc>
          <w:tcPr>
            <w:tcW w:w="1286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left="151" w:right="114"/>
              <w:jc w:val="center"/>
              <w:rPr>
                <w:sz w:val="24"/>
              </w:rPr>
            </w:pPr>
            <w:r>
              <w:rPr>
                <w:sz w:val="24"/>
              </w:rPr>
              <w:t>-0.577***</w:t>
            </w:r>
          </w:p>
        </w:tc>
        <w:tc>
          <w:tcPr>
            <w:tcW w:w="1245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-0.456**</w:t>
            </w:r>
          </w:p>
        </w:tc>
        <w:tc>
          <w:tcPr>
            <w:tcW w:w="1865" w:type="dxa"/>
            <w:gridSpan w:val="2"/>
          </w:tcPr>
          <w:p>
            <w:pPr>
              <w:pStyle w:val="TableParagraph"/>
              <w:spacing w:line="271" w:lineRule="exact"/>
              <w:ind w:left="27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line="261" w:lineRule="exact"/>
              <w:ind w:left="13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02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63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right="9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46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right="47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25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left="108" w:right="116"/>
              <w:jc w:val="center"/>
              <w:rPr>
                <w:sz w:val="24"/>
              </w:rPr>
            </w:pPr>
            <w:r>
              <w:rPr>
                <w:sz w:val="24"/>
              </w:rPr>
              <w:t>-0.108*</w:t>
            </w:r>
          </w:p>
        </w:tc>
      </w:tr>
      <w:tr>
        <w:trPr>
          <w:trHeight w:val="551" w:hRule="atLeast"/>
        </w:trPr>
        <w:tc>
          <w:tcPr>
            <w:tcW w:w="2425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Negación</w:t>
            </w:r>
          </w:p>
        </w:tc>
        <w:tc>
          <w:tcPr>
            <w:tcW w:w="1286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left="151" w:right="114"/>
              <w:jc w:val="center"/>
              <w:rPr>
                <w:sz w:val="24"/>
              </w:rPr>
            </w:pPr>
            <w:r>
              <w:rPr>
                <w:sz w:val="24"/>
              </w:rPr>
              <w:t>-0.409**</w:t>
            </w:r>
          </w:p>
        </w:tc>
        <w:tc>
          <w:tcPr>
            <w:tcW w:w="1245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-0.367**</w:t>
            </w:r>
          </w:p>
        </w:tc>
        <w:tc>
          <w:tcPr>
            <w:tcW w:w="1865" w:type="dxa"/>
            <w:gridSpan w:val="2"/>
          </w:tcPr>
          <w:p>
            <w:pPr>
              <w:pStyle w:val="TableParagraph"/>
              <w:spacing w:line="271" w:lineRule="exact"/>
              <w:ind w:left="27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line="261" w:lineRule="exact"/>
              <w:ind w:left="13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02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63" w:type="dxa"/>
          </w:tcPr>
          <w:p>
            <w:pPr>
              <w:pStyle w:val="TableParagraph"/>
              <w:spacing w:line="271" w:lineRule="exact"/>
              <w:ind w:right="9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line="261" w:lineRule="exact"/>
              <w:ind w:left="126" w:right="217"/>
              <w:jc w:val="center"/>
              <w:rPr>
                <w:sz w:val="24"/>
              </w:rPr>
            </w:pPr>
            <w:r>
              <w:rPr>
                <w:sz w:val="24"/>
              </w:rPr>
              <w:t>0.0115*</w:t>
            </w:r>
          </w:p>
        </w:tc>
        <w:tc>
          <w:tcPr>
            <w:tcW w:w="1146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right="47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25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spacing w:line="261" w:lineRule="exact"/>
              <w:ind w:left="108" w:right="116"/>
              <w:jc w:val="center"/>
              <w:rPr>
                <w:sz w:val="24"/>
              </w:rPr>
            </w:pPr>
            <w:r>
              <w:rPr>
                <w:sz w:val="24"/>
              </w:rPr>
              <w:t>-0.102**</w:t>
            </w:r>
          </w:p>
        </w:tc>
      </w:tr>
      <w:tr>
        <w:trPr>
          <w:trHeight w:val="1186" w:hRule="atLeast"/>
        </w:trPr>
        <w:tc>
          <w:tcPr>
            <w:tcW w:w="2425" w:type="dxa"/>
          </w:tcPr>
          <w:p>
            <w:pPr>
              <w:pStyle w:val="TableParagraph"/>
              <w:ind w:left="122" w:right="552"/>
              <w:rPr>
                <w:sz w:val="24"/>
              </w:rPr>
            </w:pPr>
            <w:r>
              <w:rPr>
                <w:spacing w:val="-1"/>
                <w:sz w:val="24"/>
              </w:rPr>
              <w:t>Desentendimiento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conductual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Desentendimiento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mental</w:t>
            </w:r>
          </w:p>
        </w:tc>
        <w:tc>
          <w:tcPr>
            <w:tcW w:w="1286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ind w:left="151" w:right="114"/>
              <w:jc w:val="center"/>
              <w:rPr>
                <w:sz w:val="24"/>
              </w:rPr>
            </w:pPr>
            <w:r>
              <w:rPr>
                <w:sz w:val="24"/>
              </w:rPr>
              <w:t>-0.376*</w:t>
            </w: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5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ind w:left="234" w:right="231"/>
              <w:jc w:val="center"/>
              <w:rPr>
                <w:sz w:val="24"/>
              </w:rPr>
            </w:pPr>
            <w:r>
              <w:rPr>
                <w:sz w:val="24"/>
              </w:rPr>
              <w:t>-0.386*</w:t>
            </w: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5" w:type="dxa"/>
            <w:gridSpan w:val="2"/>
          </w:tcPr>
          <w:p>
            <w:pPr>
              <w:pStyle w:val="TableParagraph"/>
              <w:spacing w:line="271" w:lineRule="exact"/>
              <w:ind w:left="27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ind w:left="13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tabs>
                <w:tab w:pos="1321" w:val="left" w:leader="none"/>
              </w:tabs>
              <w:ind w:left="276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</w:r>
          </w:p>
        </w:tc>
        <w:tc>
          <w:tcPr>
            <w:tcW w:w="1102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63" w:type="dxa"/>
          </w:tcPr>
          <w:p>
            <w:pPr>
              <w:pStyle w:val="TableParagraph"/>
              <w:ind w:left="144" w:right="23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0.0144*</w:t>
            </w:r>
          </w:p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ind w:right="9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46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ind w:left="10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ind w:left="10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25" w:type="dxa"/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ind w:righ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ind w:righ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370" w:hRule="atLeast"/>
        </w:trPr>
        <w:tc>
          <w:tcPr>
            <w:tcW w:w="2425" w:type="dxa"/>
          </w:tcPr>
          <w:p>
            <w:pPr>
              <w:pStyle w:val="TableParagraph"/>
              <w:spacing w:line="273" w:lineRule="exact" w:before="77"/>
              <w:ind w:left="122"/>
              <w:rPr>
                <w:sz w:val="24"/>
              </w:rPr>
            </w:pPr>
            <w:r>
              <w:rPr>
                <w:sz w:val="24"/>
                <w:u w:val="single"/>
              </w:rPr>
              <w:t>Autoeficacia</w:t>
            </w:r>
            <w:r>
              <w:rPr>
                <w:sz w:val="24"/>
              </w:rPr>
              <w:t>:</w:t>
            </w:r>
          </w:p>
        </w:tc>
        <w:tc>
          <w:tcPr>
            <w:tcW w:w="128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65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83" w:hRule="atLeast"/>
        </w:trPr>
        <w:tc>
          <w:tcPr>
            <w:tcW w:w="24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7"/>
              <w:ind w:left="122"/>
              <w:rPr>
                <w:sz w:val="24"/>
              </w:rPr>
            </w:pPr>
            <w:r>
              <w:rPr>
                <w:sz w:val="24"/>
              </w:rPr>
              <w:t>Autoeficacia</w:t>
            </w:r>
          </w:p>
        </w:tc>
        <w:tc>
          <w:tcPr>
            <w:tcW w:w="12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7"/>
              <w:ind w:left="3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7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5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321" w:val="left" w:leader="none"/>
              </w:tabs>
              <w:spacing w:line="257" w:lineRule="exact" w:before="7"/>
              <w:ind w:left="276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</w:r>
          </w:p>
        </w:tc>
        <w:tc>
          <w:tcPr>
            <w:tcW w:w="11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7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7"/>
              <w:ind w:right="9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7"/>
              <w:ind w:right="47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7"/>
              <w:ind w:righ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pStyle w:val="BodyText"/>
        <w:rPr>
          <w:i/>
          <w:sz w:val="26"/>
        </w:rPr>
      </w:pPr>
    </w:p>
    <w:p>
      <w:pPr>
        <w:pStyle w:val="BodyText"/>
        <w:spacing w:before="6"/>
        <w:rPr>
          <w:i/>
          <w:sz w:val="21"/>
        </w:rPr>
      </w:pPr>
    </w:p>
    <w:p>
      <w:pPr>
        <w:pStyle w:val="BodyText"/>
        <w:spacing w:line="477" w:lineRule="auto"/>
        <w:ind w:left="1258"/>
      </w:pPr>
      <w:r>
        <w:rPr/>
        <w:t>Nota:</w:t>
      </w:r>
      <w:r>
        <w:rPr>
          <w:spacing w:val="10"/>
        </w:rPr>
        <w:t> </w:t>
      </w:r>
      <w:r>
        <w:rPr/>
        <w:t>Cada</w:t>
      </w:r>
      <w:r>
        <w:rPr>
          <w:spacing w:val="11"/>
        </w:rPr>
        <w:t> </w:t>
      </w:r>
      <w:r>
        <w:rPr/>
        <w:t>celda</w:t>
      </w:r>
      <w:r>
        <w:rPr>
          <w:spacing w:val="12"/>
        </w:rPr>
        <w:t> </w:t>
      </w:r>
      <w:r>
        <w:rPr/>
        <w:t>representa</w:t>
      </w:r>
      <w:r>
        <w:rPr>
          <w:spacing w:val="10"/>
        </w:rPr>
        <w:t> </w:t>
      </w:r>
      <w:r>
        <w:rPr/>
        <w:t>el</w:t>
      </w:r>
      <w:r>
        <w:rPr>
          <w:spacing w:val="13"/>
        </w:rPr>
        <w:t> </w:t>
      </w:r>
      <w:r>
        <w:rPr/>
        <w:t>coeficiente</w:t>
      </w:r>
      <w:r>
        <w:rPr>
          <w:spacing w:val="16"/>
        </w:rPr>
        <w:t> </w:t>
      </w:r>
      <w:r>
        <w:rPr>
          <w:rFonts w:ascii="Cambria Math" w:hAnsi="Cambria Math" w:eastAsia="Cambria Math"/>
        </w:rPr>
        <w:t>𝛽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spacing w:val="25"/>
          <w:vertAlign w:val="baseline"/>
        </w:rPr>
        <w:t> </w:t>
      </w:r>
      <w:r>
        <w:rPr>
          <w:vertAlign w:val="baseline"/>
        </w:rPr>
        <w:t>de</w:t>
      </w:r>
      <w:r>
        <w:rPr>
          <w:spacing w:val="10"/>
          <w:vertAlign w:val="baseline"/>
        </w:rPr>
        <w:t> </w:t>
      </w:r>
      <w:r>
        <w:rPr>
          <w:vertAlign w:val="baseline"/>
        </w:rPr>
        <w:t>la</w:t>
      </w:r>
      <w:r>
        <w:rPr>
          <w:spacing w:val="12"/>
          <w:vertAlign w:val="baseline"/>
        </w:rPr>
        <w:t> </w:t>
      </w:r>
      <w:r>
        <w:rPr>
          <w:vertAlign w:val="baseline"/>
        </w:rPr>
        <w:t>ecuación</w:t>
      </w:r>
      <w:r>
        <w:rPr>
          <w:spacing w:val="11"/>
          <w:vertAlign w:val="baseline"/>
        </w:rPr>
        <w:t> </w:t>
      </w:r>
      <w:r>
        <w:rPr>
          <w:vertAlign w:val="baseline"/>
        </w:rPr>
        <w:t>(3).</w:t>
      </w:r>
      <w:r>
        <w:rPr>
          <w:spacing w:val="12"/>
          <w:vertAlign w:val="baseline"/>
        </w:rPr>
        <w:t> </w:t>
      </w:r>
      <w:r>
        <w:rPr>
          <w:vertAlign w:val="baseline"/>
        </w:rPr>
        <w:t>Solo</w:t>
      </w:r>
      <w:r>
        <w:rPr>
          <w:spacing w:val="11"/>
          <w:vertAlign w:val="baseline"/>
        </w:rPr>
        <w:t> </w:t>
      </w:r>
      <w:r>
        <w:rPr>
          <w:vertAlign w:val="baseline"/>
        </w:rPr>
        <w:t>se</w:t>
      </w:r>
      <w:r>
        <w:rPr>
          <w:spacing w:val="12"/>
          <w:vertAlign w:val="baseline"/>
        </w:rPr>
        <w:t> </w:t>
      </w:r>
      <w:r>
        <w:rPr>
          <w:vertAlign w:val="baseline"/>
        </w:rPr>
        <w:t>reportan</w:t>
      </w:r>
      <w:r>
        <w:rPr>
          <w:spacing w:val="10"/>
          <w:vertAlign w:val="baseline"/>
        </w:rPr>
        <w:t> </w:t>
      </w:r>
      <w:r>
        <w:rPr>
          <w:vertAlign w:val="baseline"/>
        </w:rPr>
        <w:t>los</w:t>
      </w:r>
      <w:r>
        <w:rPr>
          <w:spacing w:val="11"/>
          <w:vertAlign w:val="baseline"/>
        </w:rPr>
        <w:t> </w:t>
      </w:r>
      <w:r>
        <w:rPr>
          <w:vertAlign w:val="baseline"/>
        </w:rPr>
        <w:t>efectos</w:t>
      </w:r>
      <w:r>
        <w:rPr>
          <w:spacing w:val="-57"/>
          <w:vertAlign w:val="baseline"/>
        </w:rPr>
        <w:t> </w:t>
      </w:r>
      <w:r>
        <w:rPr>
          <w:vertAlign w:val="baseline"/>
        </w:rPr>
        <w:t>significativos.</w:t>
      </w:r>
    </w:p>
    <w:p>
      <w:pPr>
        <w:pStyle w:val="BodyText"/>
        <w:spacing w:before="4"/>
        <w:ind w:left="1258"/>
      </w:pPr>
      <w:r>
        <w:rPr/>
        <w:t>***</w:t>
      </w:r>
      <w:r>
        <w:rPr>
          <w:spacing w:val="-1"/>
        </w:rPr>
        <w:t> </w:t>
      </w:r>
      <w:r>
        <w:rPr/>
        <w:t>p&lt;0.01, **</w:t>
      </w:r>
      <w:r>
        <w:rPr>
          <w:spacing w:val="-1"/>
        </w:rPr>
        <w:t> </w:t>
      </w:r>
      <w:r>
        <w:rPr/>
        <w:t>p&lt;0.05, *</w:t>
      </w:r>
      <w:r>
        <w:rPr>
          <w:spacing w:val="1"/>
        </w:rPr>
        <w:t> </w:t>
      </w:r>
      <w:r>
        <w:rPr/>
        <w:t>p&lt;0.1</w:t>
      </w:r>
    </w:p>
    <w:p>
      <w:pPr>
        <w:spacing w:after="0"/>
        <w:sectPr>
          <w:headerReference w:type="default" r:id="rId764"/>
          <w:footerReference w:type="default" r:id="rId765"/>
          <w:pgSz w:w="11910" w:h="16840"/>
          <w:pgMar w:header="751" w:footer="1000" w:top="960" w:bottom="1200" w:left="160" w:right="18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15pt;width:595.275pt;height:841.89pt;mso-position-horizontal-relative:page;mso-position-vertical-relative:page;z-index:-24983040" filled="true" fillcolor="#57585b" stroked="false">
            <v:fill type="solid"/>
            <w10:wrap type="none"/>
          </v:rect>
        </w:pict>
      </w:r>
      <w:r>
        <w:rPr/>
        <w:pict>
          <v:shape style="position:absolute;margin-left:160.3685pt;margin-top:.000515pt;width:434.95pt;height:413.9pt;mso-position-horizontal-relative:page;mso-position-vertical-relative:page;z-index:15873536" coordorigin="3207,0" coordsize="8699,8278" path="m11906,0l3207,0,3283,18,3359,37,3434,56,3509,76,3584,96,3659,116,3734,138,3808,159,3882,181,3956,204,4030,227,4104,250,4177,274,4250,298,4323,323,4396,348,4469,374,4541,400,4613,427,4685,454,4757,481,4828,509,4899,538,4970,567,5041,596,5112,626,5182,656,5252,687,5322,718,5391,749,5461,781,5530,814,5599,846,5668,880,5736,913,5804,947,5872,982,5940,1017,6007,1052,6074,1088,6141,1124,6208,1161,6274,1198,6340,1235,6406,1273,6472,1311,6537,1350,6602,1389,6667,1428,6731,1468,6796,1509,6860,1549,6923,1590,6987,1632,7050,1674,7113,1716,7175,1758,7238,1801,7300,1845,7362,1889,7423,1933,7484,1977,7545,2022,7606,2067,7666,2113,7726,2159,7786,2206,7845,2252,7904,2299,7963,2347,8021,2395,8079,2443,8137,2492,8195,2541,8252,2590,8309,2640,8365,2690,8422,2740,8478,2791,8533,2842,8589,2893,8644,2945,8698,2997,8753,3050,8807,3102,8860,3155,8914,3209,8967,3263,9019,3317,9072,3371,9123,3426,9175,3481,9226,3537,9277,3593,9328,3649,9378,3705,9428,3762,9478,3819,9527,3876,9576,3934,9624,3992,9672,4050,9720,4109,9767,4168,9815,4227,9861,4287,9907,4346,9953,4407,9999,4467,10044,4528,10089,4589,10133,4650,10177,4712,10221,4774,10264,4836,10307,4899,10350,4961,10392,5024,10434,5088,10475,5151,10516,5215,10557,5279,10597,5344,10637,5409,10676,5474,10715,5539,10754,5604,10792,5670,10830,5736,10867,5803,10904,5869,10941,5936,10977,6003,11012,6071,11048,6138,11083,6206,11117,6274,11151,6343,11185,6411,11218,6480,11251,6549,11283,6619,11315,6688,11347,6758,11378,6828,11408,6899,11438,6969,11468,7040,11498,7111,11526,7182,11555,7254,11583,7325,11610,7397,11638,7469,11664,7542,11690,7614,11716,7687,11741,7760,11766,7833,11791,7907,11814,7981,11838,8054,11861,8128,11883,8203,11906,8277,11906,0xe" filled="true" fillcolor="#ce2242" stroked="false">
            <v:path arrowok="t"/>
            <v:fill type="solid"/>
            <w10:wrap type="none"/>
          </v:shape>
        </w:pict>
      </w:r>
      <w:r>
        <w:rPr/>
        <w:pict>
          <v:group style="position:absolute;margin-left:140.086899pt;margin-top:627.938110pt;width:86.7pt;height:44pt;mso-position-horizontal-relative:page;mso-position-vertical-relative:page;z-index:15874048" coordorigin="2802,12559" coordsize="1734,880">
            <v:shape style="position:absolute;left:2817;top:12848;width:1718;height:590" type="#_x0000_t75" stroked="false">
              <v:imagedata r:id="rId768" o:title=""/>
            </v:shape>
            <v:shape style="position:absolute;left:2801;top:12558;width:1178;height:235" coordorigin="2802,12559" coordsize="1178,235" path="m2926,12559l2892,12559,2802,12790,2833,12790,2859,12721,2989,12721,2979,12695,2869,12695,2908,12587,2937,12587,2926,12559xm2989,12721l2957,12721,2982,12790,3017,12790,2989,12721xm2937,12587l2909,12587,2947,12695,2979,12695,2937,12587xm3048,12623l3022,12623,3022,12790,3049,12790,3049,12688,3050,12681,3054,12668,3058,12663,3066,12653,3071,12650,3072,12649,3048,12649,3048,12623xm3154,12643l3110,12643,3118,12646,3130,12658,3133,12666,3133,12790,3161,12790,3161,12671,3160,12663,3156,12648,3154,12643xm3114,12619l3103,12619,3085,12621,3071,12626,3058,12636,3048,12649,3072,12649,3083,12644,3090,12643,3154,12643,3153,12641,3144,12631,3138,12626,3123,12620,3114,12619xm3217,12623l3189,12623,3189,12742,3190,12750,3194,12765,3197,12772,3206,12782,3212,12786,3227,12792,3236,12794,3259,12794,3270,12791,3288,12782,3296,12774,3298,12770,3240,12770,3232,12767,3220,12755,3217,12746,3217,12623xm3328,12764l3302,12764,3302,12790,3328,12790,3328,12764xm3328,12623l3300,12623,3300,12725,3299,12732,3295,12745,3292,12750,3284,12760,3279,12763,3267,12768,3259,12770,3298,12770,3301,12764,3328,12764,3328,12623xm3484,12643l3428,12643,3432,12643,3441,12645,3445,12646,3452,12650,3455,12653,3460,12660,3461,12664,3461,12676,3459,12680,3453,12685,3449,12688,3439,12690,3433,12691,3419,12693,3412,12694,3404,12696,3397,12697,3390,12698,3376,12702,3370,12705,3360,12713,3356,12718,3349,12730,3347,12738,3347,12756,3349,12763,3355,12775,3359,12779,3369,12787,3375,12789,3388,12793,3395,12794,3415,12794,3425,12792,3446,12784,3454,12777,3461,12769,3405,12769,3401,12769,3393,12767,3389,12766,3384,12762,3381,12760,3378,12753,3377,12749,3377,12738,3378,12733,3384,12725,3389,12722,3399,12717,3404,12716,3417,12714,3423,12713,3435,12711,3441,12710,3452,12708,3457,12706,3460,12704,3488,12704,3488,12654,3486,12647,3484,12643xm3490,12768l3462,12768,3462,12777,3464,12784,3473,12792,3478,12794,3494,12794,3500,12792,3505,12790,3505,12769,3492,12769,3490,12768xm3488,12704l3460,12704,3460,12736,3459,12740,3455,12749,3452,12753,3444,12760,3439,12763,3426,12768,3418,12769,3461,12769,3462,12768,3490,12768,3490,12768,3488,12762,3488,12760,3488,12704xm3505,12768l3502,12769,3499,12769,3505,12769,3505,12768xm3433,12619l3415,12619,3407,12620,3390,12624,3382,12627,3370,12636,3364,12641,3357,12656,3354,12664,3354,12675,3382,12675,3382,12662,3386,12654,3402,12645,3412,12643,3484,12643,3479,12635,3474,12630,3462,12624,3455,12621,3440,12619,3433,12619xm3547,12559l3519,12559,3519,12790,3547,12790,3547,12559xm3726,12619l3709,12619,3698,12621,3678,12630,3670,12637,3658,12652,3653,12662,3647,12683,3645,12694,3645,12718,3647,12729,3653,12750,3658,12760,3671,12776,3679,12782,3698,12791,3709,12794,3734,12794,3745,12792,3764,12784,3771,12777,3775,12770,3717,12770,3709,12768,3696,12761,3691,12757,3682,12745,3679,12738,3675,12723,3674,12716,3674,12698,3675,12692,3678,12676,3681,12669,3689,12657,3694,12652,3707,12645,3715,12643,3775,12643,3773,12640,3769,12636,3760,12629,3755,12626,3745,12622,3740,12621,3731,12619,3726,12619xm3804,12768l3776,12768,3776,12790,3804,12790,3804,12768xm3775,12643l3734,12643,3742,12645,3755,12652,3761,12657,3769,12668,3772,12675,3776,12690,3777,12698,3777,12716,3776,12722,3773,12737,3770,12744,3762,12756,3756,12761,3743,12768,3735,12770,3775,12770,3776,12768,3804,12768,3804,12645,3776,12645,3775,12643xm3804,12559l3776,12559,3776,12645,3804,12645,3804,12559xm3918,12619l3892,12619,3881,12621,3862,12630,3854,12636,3840,12651,3834,12660,3826,12682,3824,12693,3824,12706,3825,12719,3827,12730,3833,12752,3838,12761,3852,12777,3860,12783,3880,12792,3891,12794,3905,12794,3919,12793,3931,12790,3942,12786,3952,12780,3961,12772,3962,12770,3897,12770,3889,12768,3875,12762,3870,12758,3861,12748,3858,12742,3854,12729,3853,12722,3854,12715,3979,12715,3980,12705,3979,12694,3978,12690,3854,12690,3854,12684,3855,12678,3860,12666,3863,12661,3872,12653,3877,12649,3888,12644,3894,12643,3959,12643,3958,12642,3950,12634,3931,12622,3918,12619xm3977,12737l3949,12737,3947,12748,3942,12756,3927,12767,3918,12770,3962,12770,3968,12762,3973,12750,3977,12737xm3959,12643l3909,12643,3915,12644,3926,12649,3931,12653,3940,12661,3943,12666,3948,12678,3950,12684,3950,12690,3978,12690,3974,12671,3970,12661,3959,12643xe" filled="true" fillcolor="#ffffff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74560">
            <wp:simplePos x="0" y="0"/>
            <wp:positionH relativeFrom="page">
              <wp:posOffset>1789197</wp:posOffset>
            </wp:positionH>
            <wp:positionV relativeFrom="page">
              <wp:posOffset>7758625</wp:posOffset>
            </wp:positionV>
            <wp:extent cx="815384" cy="152400"/>
            <wp:effectExtent l="0" t="0" r="0" b="0"/>
            <wp:wrapNone/>
            <wp:docPr id="75" name="image3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96.png"/>
                    <pic:cNvPicPr/>
                  </pic:nvPicPr>
                  <pic:blipFill>
                    <a:blip r:embed="rId7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38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0.8657pt;margin-top:610.441406pt;width:63.95pt;height:62.4pt;mso-position-horizontal-relative:page;mso-position-vertical-relative:page;z-index:15875072" coordorigin="1417,12209" coordsize="1279,1248" path="m1686,12209l1419,12209,1419,12277,1428,12279,1436,12282,1449,12291,1455,12296,1460,12303,1468,12313,1476,12326,1483,12342,1491,12361,1498,12381,1504,12402,1510,12422,1515,12442,1537,12531,1563,12638,1578,12696,1592,12755,1606,12814,1620,12875,1605,12924,1591,12972,1577,13018,1563,13062,1537,13146,1514,13220,1507,13243,1500,13265,1493,13285,1486,13304,1479,13322,1471,13338,1463,13352,1454,13365,1449,13371,1444,13376,1433,13383,1426,13386,1417,13388,1417,13456,1587,13456,1587,13388,1577,13385,1569,13382,1555,13374,1550,13369,1547,13365,1543,13359,1541,13354,1539,13343,1539,13338,1539,13327,1540,13313,1543,13293,1549,13267,1556,13235,1568,13190,1585,13128,1609,13049,1638,12951,1762,12951,1750,12899,1733,12829,1715,12753,1738,12677,1697,12677,1662,12523,1655,12492,1648,12464,1643,12440,1639,12421,1635,12401,1632,12386,1629,12372,1627,12361,1626,12349,1625,12338,1625,12313,1630,12301,1639,12293,1648,12288,1658,12283,1671,12280,1686,12277,1686,12209xm1762,12951l1638,12951,1657,13032,1676,13111,1684,13148,1692,13182,1699,13213,1708,13257,1711,13271,1713,13285,1715,13298,1718,13315,1719,13327,1719,13349,1716,13360,1708,13369,1701,13375,1690,13380,1676,13384,1659,13388,1659,13456,1925,13456,1925,13388,1915,13386,1907,13383,1894,13373,1888,13368,1883,13363,1875,13353,1868,13339,1860,13323,1853,13304,1846,13284,1840,13264,1834,13243,1829,13223,1817,13175,1805,13125,1792,13074,1779,13020,1765,12963,1762,12951xm1907,12209l1736,12209,1736,12277,1751,12282,1762,12287,1771,12293,1777,12299,1782,12307,1785,12320,1785,12338,1784,12351,1781,12369,1777,12392,1770,12419,1760,12458,1745,12514,1724,12587,1697,12677,1738,12677,1777,12551,1787,12516,1798,12481,1810,12445,1817,12422,1824,12400,1831,12380,1838,12361,1845,12344,1852,12328,1861,12313,1870,12300,1877,12293,1882,12287,1892,12280,1899,12278,1907,12277,1907,12209xm2195,12209l1928,12209,1928,12277,1938,12279,1946,12282,1959,12291,1965,12296,1970,12303,1978,12313,1986,12326,1993,12342,2001,12361,2008,12381,2014,12402,2020,12422,2025,12442,2047,12531,2073,12638,2087,12696,2102,12755,2116,12814,2130,12875,2115,12924,2101,12972,2087,13018,2073,13062,2047,13146,2024,13220,2017,13243,2010,13265,2003,13285,1996,13304,1988,13322,1981,13338,1973,13352,1964,13365,1959,13371,1954,13376,1943,13383,1936,13386,1927,13388,1927,13456,2097,13456,2097,13388,2087,13385,2079,13382,2065,13374,2060,13369,2057,13365,2053,13359,2051,13354,2049,13343,2049,13338,2049,13327,2050,13313,2053,13293,2058,13267,2066,13235,2078,13190,2095,13128,2119,13049,2148,12951,2272,12951,2260,12899,2243,12829,2225,12753,2248,12677,2207,12677,2172,12523,2165,12492,2158,12464,2153,12440,2149,12421,2145,12401,2142,12386,2139,12372,2137,12361,2135,12349,2134,12338,2135,12313,2139,12301,2149,12293,2158,12288,2168,12283,2181,12280,2195,12277,2195,12209xm2272,12951l2148,12951,2167,13032,2185,13111,2194,13148,2202,13182,2208,13213,2218,13257,2221,13271,2223,13285,2225,13298,2228,13315,2229,13327,2229,13349,2226,13360,2218,13369,2211,13375,2200,13380,2186,13384,2169,13388,2169,13456,2435,13456,2435,13388,2425,13386,2416,13383,2404,13373,2398,13368,2393,13363,2385,13353,2378,13339,2370,13323,2363,13304,2356,13284,2350,13264,2344,13243,2339,13223,2327,13175,2315,13125,2302,13074,2289,13020,2275,12963,2272,12951xm2417,12209l2246,12209,2246,12277,2261,12282,2272,12287,2281,12293,2286,12299,2292,12307,2295,12320,2295,12338,2294,12351,2291,12369,2287,12392,2280,12419,2270,12458,2254,12514,2234,12587,2207,12677,2248,12677,2276,12586,2286,12551,2297,12516,2308,12481,2320,12445,2327,12422,2334,12400,2341,12380,2348,12361,2355,12344,2362,12328,2371,12313,2380,12300,2386,12293,2392,12287,2402,12280,2409,12278,2417,12277,2417,12209xm2696,12209l2454,12209,2454,12277,2461,12280,2469,12284,2488,12296,2496,12302,2501,12308,2506,12316,2510,12324,2514,12334,2516,12345,2518,12357,2519,12370,2520,12383,2520,13288,2520,13298,2519,13312,2518,13325,2516,13337,2513,13351,2508,13363,2501,13372,2496,13376,2489,13380,2454,13388,2454,13456,2696,13456,2696,13388,2689,13386,2681,13383,2661,13373,2654,13368,2650,13363,2642,13354,2637,13341,2634,13326,2632,13315,2631,13302,2630,13288,2630,13282,2630,12374,2631,12360,2632,12347,2634,12334,2636,12318,2642,12306,2650,12298,2656,12293,2664,12288,2682,12282,2690,12279,2696,12277,2696,12209xe" filled="true" fillcolor="#ffffff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</w:p>
    <w:p>
      <w:pPr>
        <w:spacing w:line="240" w:lineRule="auto"/>
        <w:ind w:left="1257" w:right="0" w:firstLine="0"/>
        <w:rPr>
          <w:sz w:val="20"/>
        </w:rPr>
      </w:pPr>
      <w:r>
        <w:rPr>
          <w:position w:val="1"/>
          <w:sz w:val="20"/>
        </w:rPr>
        <w:pict>
          <v:group style="width:43.95pt;height:41.5pt;mso-position-horizontal-relative:char;mso-position-vertical-relative:line" coordorigin="0,0" coordsize="879,830">
            <v:shape style="position:absolute;left:0;top:0;width:879;height:830" coordorigin="0,0" coordsize="879,830" path="m388,176l382,168,358,138,352,128,348,128,333,140,262,190,64,333,0,379,0,381,46,524,115,739,171,721,146,641,71,402,81,394,90,387,179,324,388,176xm620,771l284,771,168,399,166,399,153,404,114,418,139,501,238,829,620,829,620,771xm720,272l661,227,484,91,366,0,364,0,52,229,60,241,85,275,156,224,366,70,430,119,621,268,685,317,694,306,711,283,720,272xm843,243l658,107,534,17,499,63,759,256,766,260,770,266,684,478,628,620,641,627,684,644,715,563,843,243xm879,402l864,397,822,383,792,459,732,612,702,688,311,688,311,741,742,741,852,470,879,402xe" filled="true" fillcolor="#ffffff" stroked="false">
              <v:path arrowok="t"/>
              <v:fill type="solid"/>
            </v:shape>
          </v:group>
        </w:pict>
      </w:r>
      <w:r>
        <w:rPr>
          <w:position w:val="1"/>
          <w:sz w:val="20"/>
        </w:rPr>
      </w:r>
      <w:r>
        <w:rPr>
          <w:spacing w:val="78"/>
          <w:position w:val="1"/>
          <w:sz w:val="20"/>
        </w:rPr>
        <w:t> </w:t>
      </w:r>
      <w:r>
        <w:rPr>
          <w:spacing w:val="78"/>
          <w:sz w:val="20"/>
        </w:rPr>
        <w:drawing>
          <wp:inline distT="0" distB="0" distL="0" distR="0">
            <wp:extent cx="1857503" cy="403193"/>
            <wp:effectExtent l="0" t="0" r="0" b="0"/>
            <wp:docPr id="77" name="image3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7.png"/>
                    <pic:cNvPicPr/>
                  </pic:nvPicPr>
                  <pic:blipFill>
                    <a:blip r:embed="rId7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503" cy="40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8"/>
          <w:sz w:val="20"/>
        </w:rPr>
      </w:r>
    </w:p>
    <w:p>
      <w:pPr>
        <w:pStyle w:val="BodyText"/>
        <w:spacing w:before="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81">
            <wp:simplePos x="0" y="0"/>
            <wp:positionH relativeFrom="page">
              <wp:posOffset>915551</wp:posOffset>
            </wp:positionH>
            <wp:positionV relativeFrom="paragraph">
              <wp:posOffset>105720</wp:posOffset>
            </wp:positionV>
            <wp:extent cx="2916006" cy="135350"/>
            <wp:effectExtent l="0" t="0" r="0" b="0"/>
            <wp:wrapTopAndBottom/>
            <wp:docPr id="79" name="image3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98.png"/>
                    <pic:cNvPicPr/>
                  </pic:nvPicPr>
                  <pic:blipFill>
                    <a:blip r:embed="rId7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006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766"/>
      <w:footerReference w:type="default" r:id="rId767"/>
      <w:pgSz w:w="11910" w:h="16840"/>
      <w:pgMar w:header="0" w:footer="0" w:top="0" w:bottom="280" w:left="160" w:right="17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Wingdings">
    <w:altName w:val="Wingdings"/>
    <w:charset w:val="2"/>
    <w:family w:val="decorative"/>
    <w:pitch w:val="variable"/>
  </w:font>
  <w:font w:name="Symbol">
    <w:altName w:val="Symbol"/>
    <w:charset w:val="2"/>
    <w:family w:val="decorative"/>
    <w:pitch w:val="variable"/>
  </w:font>
  <w:font w:name="Cambria Math">
    <w:altName w:val="Cambria Math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895996pt;width:22.75pt;height:13.05pt;mso-position-horizontal-relative:page;mso-position-vertical-relative:page;z-index:-251217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895996pt;width:22.75pt;height:13.05pt;mso-position-horizontal-relative:page;mso-position-vertical-relative:page;z-index:-2511257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2297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219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2092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199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188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1734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163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1529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1427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895996pt;width:22.75pt;height:13.05pt;mso-position-horizontal-relative:page;mso-position-vertical-relative:page;z-index:-251115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1324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1222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1120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1017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091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0812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071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060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050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0403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895996pt;width:22.75pt;height:13.05pt;mso-position-horizontal-relative:page;mso-position-vertical-relative:page;z-index:-2511052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0300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0198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0096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499993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499891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499788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499686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499584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499481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49937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895996pt;width:22.75pt;height:13.05pt;mso-position-horizontal-relative:page;mso-position-vertical-relative:page;z-index:-251095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49927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499174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49907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498969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498867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498764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498662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498560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498457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49835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895996pt;width:22.75pt;height:13.05pt;mso-position-horizontal-relative:page;mso-position-vertical-relative:page;z-index:-251084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498252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49815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49804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49794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497843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497740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497638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497536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497433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497331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895996pt;width:22.75pt;height:13.05pt;mso-position-horizontal-relative:page;mso-position-vertical-relative:page;z-index:-251074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497228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727.139954pt;width:22.75pt;height:13.05pt;mso-position-horizontal-relative:page;mso-position-vertical-relative:page;z-index:-2497126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727.139954pt;width:22.75pt;height:13.05pt;mso-position-horizontal-relative:page;mso-position-vertical-relative:page;z-index:-2497024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727.139954pt;width:22.75pt;height:13.05pt;mso-position-horizontal-relative:page;mso-position-vertical-relative:page;z-index:-2496921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8.369995pt;margin-top:780.895996pt;width:18.75pt;height:13.05pt;mso-position-horizontal-relative:page;mso-position-vertical-relative:page;z-index:-2496819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103</w:t>
                </w:r>
              </w:p>
            </w:txbxContent>
          </v:textbox>
          <w10:wrap type="none"/>
        </v:shape>
      </w:pict>
    </w: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890015pt;margin-top:780.895996pt;width:7.6pt;height:13.05pt;mso-position-horizontal-relative:page;mso-position-vertical-relative:page;z-index:-2496716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w w:val="100"/>
                    <w:sz w:val="22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895996pt;width:22.75pt;height:13.05pt;mso-position-horizontal-relative:page;mso-position-vertical-relative:page;z-index:-2510643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895996pt;width:22.75pt;height:13.05pt;mso-position-horizontal-relative:page;mso-position-vertical-relative:page;z-index:-2510540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895996pt;width:22.75pt;height:13.05pt;mso-position-horizontal-relative:page;mso-position-vertical-relative:page;z-index:-2510438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895996pt;width:22.75pt;height:13.05pt;mso-position-horizontal-relative:page;mso-position-vertical-relative:page;z-index:-2510336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895996pt;width:22.75pt;height:13.05pt;mso-position-horizontal-relative:page;mso-position-vertical-relative:page;z-index:-251207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895996pt;width:22.75pt;height:13.05pt;mso-position-horizontal-relative:page;mso-position-vertical-relative:page;z-index:-2510233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895996pt;width:22.75pt;height:13.05pt;mso-position-horizontal-relative:page;mso-position-vertical-relative:page;z-index:-2510131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895996pt;width:22.75pt;height:13.05pt;mso-position-horizontal-relative:page;mso-position-vertical-relative:page;z-index:-2510028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895996pt;width:22.75pt;height:13.05pt;mso-position-horizontal-relative:page;mso-position-vertical-relative:page;z-index:-2509926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895996pt;width:22.75pt;height:13.05pt;mso-position-horizontal-relative:page;mso-position-vertical-relative:page;z-index:-2509824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895996pt;width:22.75pt;height:13.05pt;mso-position-horizontal-relative:page;mso-position-vertical-relative:page;z-index:-2509721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895996pt;width:22.75pt;height:13.05pt;mso-position-horizontal-relative:page;mso-position-vertical-relative:page;z-index:-250961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895996pt;width:22.75pt;height:13.05pt;mso-position-horizontal-relative:page;mso-position-vertical-relative:page;z-index:-250951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895996pt;width:22.75pt;height:13.05pt;mso-position-horizontal-relative:page;mso-position-vertical-relative:page;z-index:-2509414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895996pt;width:22.75pt;height:13.05pt;mso-position-horizontal-relative:page;mso-position-vertical-relative:page;z-index:-250931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895996pt;width:22.75pt;height:13.05pt;mso-position-horizontal-relative:page;mso-position-vertical-relative:page;z-index:-2511974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895996pt;width:22.75pt;height:13.05pt;mso-position-horizontal-relative:page;mso-position-vertical-relative:page;z-index:-2509209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895996pt;width:22.75pt;height:13.05pt;mso-position-horizontal-relative:page;mso-position-vertical-relative:page;z-index:-2509107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895996pt;width:22.75pt;height:13.05pt;mso-position-horizontal-relative:page;mso-position-vertical-relative:page;z-index:-2509004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895996pt;width:22.75pt;height:13.05pt;mso-position-horizontal-relative:page;mso-position-vertical-relative:page;z-index:-2508902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895996pt;width:22.75pt;height:13.05pt;mso-position-horizontal-relative:page;mso-position-vertical-relative:page;z-index:-2508800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895996pt;width:22.75pt;height:13.05pt;mso-position-horizontal-relative:page;mso-position-vertical-relative:page;z-index:-2508697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895996pt;width:22.75pt;height:13.05pt;mso-position-horizontal-relative:page;mso-position-vertical-relative:page;z-index:-250859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895996pt;width:22.75pt;height:13.05pt;mso-position-horizontal-relative:page;mso-position-vertical-relative:page;z-index:-2508492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895996pt;width:22.75pt;height:13.05pt;mso-position-horizontal-relative:page;mso-position-vertical-relative:page;z-index:-250839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895996pt;width:22.75pt;height:13.05pt;mso-position-horizontal-relative:page;mso-position-vertical-relative:page;z-index:-250828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895996pt;width:22.75pt;height:13.05pt;mso-position-horizontal-relative:page;mso-position-vertical-relative:page;z-index:-251187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895996pt;width:22.75pt;height:13.05pt;mso-position-horizontal-relative:page;mso-position-vertical-relative:page;z-index:-250818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895996pt;width:22.75pt;height:13.05pt;mso-position-horizontal-relative:page;mso-position-vertical-relative:page;z-index:-2508083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895996pt;width:22.75pt;height:13.05pt;mso-position-horizontal-relative:page;mso-position-vertical-relative:page;z-index:-2507980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895996pt;width:22.75pt;height:13.05pt;mso-position-horizontal-relative:page;mso-position-vertical-relative:page;z-index:-2507878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895996pt;width:22.75pt;height:13.05pt;mso-position-horizontal-relative:page;mso-position-vertical-relative:page;z-index:-2507776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895996pt;width:22.75pt;height:13.05pt;mso-position-horizontal-relative:page;mso-position-vertical-relative:page;z-index:-2507673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895996pt;width:22.75pt;height:13.05pt;mso-position-horizontal-relative:page;mso-position-vertical-relative:page;z-index:-2507571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895996pt;width:22.75pt;height:13.05pt;mso-position-horizontal-relative:page;mso-position-vertical-relative:page;z-index:-2507468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895996pt;width:22.75pt;height:13.05pt;mso-position-horizontal-relative:page;mso-position-vertical-relative:page;z-index:-2507366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895996pt;width:22.75pt;height:13.05pt;mso-position-horizontal-relative:page;mso-position-vertical-relative:page;z-index:-2507264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895996pt;width:22.75pt;height:13.05pt;mso-position-horizontal-relative:page;mso-position-vertical-relative:page;z-index:-2511769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895996pt;width:22.75pt;height:13.05pt;mso-position-horizontal-relative:page;mso-position-vertical-relative:page;z-index:-2507161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1.730011pt;margin-top:534.296021pt;width:18.75pt;height:13.05pt;mso-position-horizontal-relative:page;mso-position-vertical-relative:page;z-index:-2507110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187</w:t>
                </w:r>
              </w:p>
            </w:txbxContent>
          </v:textbox>
          <w10:wrap type="non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5.979980pt;margin-top:727.139954pt;width:11.6pt;height:13.05pt;mso-position-horizontal-relative:page;mso-position-vertical-relative:page;z-index:-250675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5.979980pt;margin-top:727.139954pt;width:11.6pt;height:13.05pt;mso-position-horizontal-relative:page;mso-position-vertical-relative:page;z-index:-2506649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5.979980pt;margin-top:727.139954pt;width:11.6pt;height:13.05pt;mso-position-horizontal-relative:page;mso-position-vertical-relative:page;z-index:-2506547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895996pt;width:22.75pt;height:13.05pt;mso-position-horizontal-relative:page;mso-position-vertical-relative:page;z-index:-2511667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5.979980pt;margin-top:727.139954pt;width:11.6pt;height:13.05pt;mso-position-horizontal-relative:page;mso-position-vertical-relative:page;z-index:-2506444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6342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6240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6137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603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5932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583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572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562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5523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895996pt;width:22.75pt;height:13.05pt;mso-position-horizontal-relative:page;mso-position-vertical-relative:page;z-index:-2511564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5420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5318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5216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5113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5011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4908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4806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4704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4601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449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895996pt;width:22.75pt;height:13.05pt;mso-position-horizontal-relative:page;mso-position-vertical-relative:page;z-index:-2511462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439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4294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70.944pt;margin-top:651.219971pt;width:144.020pt;height:.72003pt;mso-position-horizontal-relative:page;mso-position-vertical-relative:page;z-index:-25041920" filled="true" fillcolor="#000000" stroked="false">
          <v:fill type="solid"/>
          <w10:wrap type="none"/>
        </v:rect>
      </w:pict>
    </w:r>
    <w:r>
      <w:rPr/>
      <w:pict>
        <v:shape style="position:absolute;margin-left:510.339996pt;margin-top:727.139954pt;width:17.3pt;height:13.05pt;mso-position-horizontal-relative:page;mso-position-vertical-relative:page;z-index:-2504140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4038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3936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3833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3731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3628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3526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3424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895996pt;width:22.75pt;height:13.05pt;mso-position-horizontal-relative:page;mso-position-vertical-relative:page;z-index:-2511360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3321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321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311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3014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291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2809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2707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2604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2502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727.139954pt;width:17.3pt;height:13.05pt;mso-position-horizontal-relative:page;mso-position-vertical-relative:page;z-index:-2502400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0.339996pt;margin-top:36.559982pt;width:17.3pt;height:13.05pt;mso-position-horizontal-relative:page;mso-position-vertical-relative:page;z-index:-2512742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700012pt;margin-top:36.559982pt;width:22.75pt;height:13.05pt;mso-position-horizontal-relative:page;mso-position-vertical-relative:page;z-index:-2512486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3884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3782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3680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3577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347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3372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327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316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306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2963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51.299988pt;margin-top:36.680008pt;width:22.75pt;height:13.05pt;mso-position-horizontal-relative:page;mso-position-vertical-relative:page;z-index:-251243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2860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2758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2656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2553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2451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2348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2246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2144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2041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193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700012pt;margin-top:36.559982pt;width:22.75pt;height:13.05pt;mso-position-horizontal-relative:page;mso-position-vertical-relative:page;z-index:-2512384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183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178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1683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1580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1478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1376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1273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1171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1068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0966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0864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0761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065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055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0454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035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0249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0147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0044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499942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700012pt;margin-top:36.559982pt;width:22.75pt;height:13.05pt;mso-position-horizontal-relative:page;mso-position-vertical-relative:page;z-index:-2512332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499840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499737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49963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499532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49943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49932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49922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499123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499020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498918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51.299988pt;margin-top:36.680008pt;width:22.75pt;height:13.05pt;mso-position-horizontal-relative:page;mso-position-vertical-relative:page;z-index:-2512281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498816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498713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498611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498508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498406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498304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498201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49809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49799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497894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36.679981pt;width:22.75pt;height:13.05pt;mso-position-horizontal-relative:page;mso-position-vertical-relative:page;z-index:-251223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49779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497689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497587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497484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497382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497280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700012pt;margin-top:36.559982pt;width:22.75pt;height:13.05pt;mso-position-horizontal-relative:page;mso-position-vertical-relative:page;z-index:-2497177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700012pt;margin-top:36.559982pt;width:22.75pt;height:13.05pt;mso-position-horizontal-relative:page;mso-position-vertical-relative:page;z-index:-249707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700012pt;margin-top:36.559982pt;width:22.75pt;height:13.05pt;mso-position-horizontal-relative:page;mso-position-vertical-relative:page;z-index:-2496972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700012pt;margin-top:36.559982pt;width:22.75pt;height:13.05pt;mso-position-horizontal-relative:page;mso-position-vertical-relative:page;z-index:-249687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36.679981pt;width:22.75pt;height:13.05pt;mso-position-horizontal-relative:page;mso-position-vertical-relative:page;z-index:-251212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7.859985pt;margin-top:36.559982pt;width:7.6pt;height:13.05pt;mso-position-horizontal-relative:page;mso-position-vertical-relative:page;z-index:-2496768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w w:val="100"/>
                    <w:sz w:val="22"/>
                  </w:rPr>
                  <w:t>1</w:t>
                </w:r>
              </w:p>
            </w:txbxContent>
          </v:textbox>
          <w10:wrap type="none"/>
        </v:shape>
      </w:pict>
    </w: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36.679981pt;width:22.75pt;height:13.05pt;mso-position-horizontal-relative:page;mso-position-vertical-relative:page;z-index:-251202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36.679981pt;width:22.75pt;height:13.05pt;mso-position-horizontal-relative:page;mso-position-vertical-relative:page;z-index:-2511923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56.940002pt;margin-top:36.680008pt;width:17.3pt;height:13.05pt;mso-position-horizontal-relative:page;mso-position-vertical-relative:page;z-index:-2512691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36.679981pt;width:22.75pt;height:13.05pt;mso-position-horizontal-relative:page;mso-position-vertical-relative:page;z-index:-2511820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36.679981pt;width:22.75pt;height:13.05pt;mso-position-horizontal-relative:page;mso-position-vertical-relative:page;z-index:-2511718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36.679981pt;width:22.75pt;height:13.05pt;mso-position-horizontal-relative:page;mso-position-vertical-relative:page;z-index:-2511616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36.679981pt;width:22.75pt;height:13.05pt;mso-position-horizontal-relative:page;mso-position-vertical-relative:page;z-index:-2511513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36.679981pt;width:22.75pt;height:13.05pt;mso-position-horizontal-relative:page;mso-position-vertical-relative:page;z-index:-2511411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36.679981pt;width:22.75pt;height:13.05pt;mso-position-horizontal-relative:page;mso-position-vertical-relative:page;z-index:-2511308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36.679981pt;width:22.75pt;height:13.05pt;mso-position-horizontal-relative:page;mso-position-vertical-relative:page;z-index:-2511206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36.679981pt;width:22.75pt;height:13.05pt;mso-position-horizontal-relative:page;mso-position-vertical-relative:page;z-index:-2511104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36.679981pt;width:22.75pt;height:13.05pt;mso-position-horizontal-relative:page;mso-position-vertical-relative:page;z-index:-2511001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36.679981pt;width:22.75pt;height:13.05pt;mso-position-horizontal-relative:page;mso-position-vertical-relative:page;z-index:-251089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12640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36.679981pt;width:22.75pt;height:13.05pt;mso-position-horizontal-relative:page;mso-position-vertical-relative:page;z-index:-251079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36.679981pt;width:22.75pt;height:13.05pt;mso-position-horizontal-relative:page;mso-position-vertical-relative:page;z-index:-2510694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36.679981pt;width:22.75pt;height:13.05pt;mso-position-horizontal-relative:page;mso-position-vertical-relative:page;z-index:-251059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36.679981pt;width:22.75pt;height:13.05pt;mso-position-horizontal-relative:page;mso-position-vertical-relative:page;z-index:-2510489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36.679981pt;width:22.75pt;height:13.05pt;mso-position-horizontal-relative:page;mso-position-vertical-relative:page;z-index:-2510387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36.679981pt;width:22.75pt;height:13.05pt;mso-position-horizontal-relative:page;mso-position-vertical-relative:page;z-index:-2510284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36.679981pt;width:22.75pt;height:13.05pt;mso-position-horizontal-relative:page;mso-position-vertical-relative:page;z-index:-2510182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36.679981pt;width:22.75pt;height:13.05pt;mso-position-horizontal-relative:page;mso-position-vertical-relative:page;z-index:-2510080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36.679981pt;width:22.75pt;height:13.05pt;mso-position-horizontal-relative:page;mso-position-vertical-relative:page;z-index:-2509977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36.679981pt;width:22.75pt;height:13.05pt;mso-position-horizontal-relative:page;mso-position-vertical-relative:page;z-index:-250987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36.679981pt;width:22.75pt;height:13.05pt;mso-position-horizontal-relative:page;mso-position-vertical-relative:page;z-index:-2509772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36.679981pt;width:22.75pt;height:13.05pt;mso-position-horizontal-relative:page;mso-position-vertical-relative:page;z-index:-250967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36.679981pt;width:22.75pt;height:13.05pt;mso-position-horizontal-relative:page;mso-position-vertical-relative:page;z-index:-250956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36.679981pt;width:22.75pt;height:13.05pt;mso-position-horizontal-relative:page;mso-position-vertical-relative:page;z-index:-250946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36.679981pt;width:22.75pt;height:13.05pt;mso-position-horizontal-relative:page;mso-position-vertical-relative:page;z-index:-2509363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36.679981pt;width:22.75pt;height:13.05pt;mso-position-horizontal-relative:page;mso-position-vertical-relative:page;z-index:-2509260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36.679981pt;width:22.75pt;height:13.05pt;mso-position-horizontal-relative:page;mso-position-vertical-relative:page;z-index:-2509158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36.679981pt;width:22.75pt;height:13.05pt;mso-position-horizontal-relative:page;mso-position-vertical-relative:page;z-index:-2509056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36.679981pt;width:22.75pt;height:13.05pt;mso-position-horizontal-relative:page;mso-position-vertical-relative:page;z-index:-2508953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36.679981pt;width:22.75pt;height:13.05pt;mso-position-horizontal-relative:page;mso-position-vertical-relative:page;z-index:-2508851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12588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36.679981pt;width:22.75pt;height:13.05pt;mso-position-horizontal-relative:page;mso-position-vertical-relative:page;z-index:-2508748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36.679981pt;width:22.75pt;height:13.05pt;mso-position-horizontal-relative:page;mso-position-vertical-relative:page;z-index:-2508646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36.679981pt;width:22.75pt;height:13.05pt;mso-position-horizontal-relative:page;mso-position-vertical-relative:page;z-index:-2508544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36.679981pt;width:22.75pt;height:13.05pt;mso-position-horizontal-relative:page;mso-position-vertical-relative:page;z-index:-2508441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36.679981pt;width:22.75pt;height:13.05pt;mso-position-horizontal-relative:page;mso-position-vertical-relative:page;z-index:-250833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36.679981pt;width:22.75pt;height:13.05pt;mso-position-horizontal-relative:page;mso-position-vertical-relative:page;z-index:-250823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36.679981pt;width:22.75pt;height:13.05pt;mso-position-horizontal-relative:page;mso-position-vertical-relative:page;z-index:-2508134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36.679981pt;width:22.75pt;height:13.05pt;mso-position-horizontal-relative:page;mso-position-vertical-relative:page;z-index:-250803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36.679981pt;width:22.75pt;height:13.05pt;mso-position-horizontal-relative:page;mso-position-vertical-relative:page;z-index:-2507929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36.679981pt;width:22.75pt;height:13.05pt;mso-position-horizontal-relative:page;mso-position-vertical-relative:page;z-index:-2507827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36.679981pt;width:22.75pt;height:13.05pt;mso-position-horizontal-relative:page;mso-position-vertical-relative:page;z-index:-2507724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36.679981pt;width:22.75pt;height:13.05pt;mso-position-horizontal-relative:page;mso-position-vertical-relative:page;z-index:-2507622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36.679981pt;width:22.75pt;height:13.05pt;mso-position-horizontal-relative:page;mso-position-vertical-relative:page;z-index:-2507520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36.679981pt;width:22.75pt;height:13.05pt;mso-position-horizontal-relative:page;mso-position-vertical-relative:page;z-index:-2507417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36.679981pt;width:22.75pt;height:13.05pt;mso-position-horizontal-relative:page;mso-position-vertical-relative:page;z-index:-250731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36.679981pt;width:22.75pt;height:13.05pt;mso-position-horizontal-relative:page;mso-position-vertical-relative:page;z-index:-2507212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5.859985pt;margin-top:36.559982pt;width:11.6pt;height:13.05pt;mso-position-horizontal-relative:page;mso-position-vertical-relative:page;z-index:-250705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5.859985pt;margin-top:36.559982pt;width:11.6pt;height:13.05pt;mso-position-horizontal-relative:page;mso-position-vertical-relative:page;z-index:-250700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5.859985pt;margin-top:36.559982pt;width:11.6pt;height:13.05pt;mso-position-horizontal-relative:page;mso-position-vertical-relative:page;z-index:-250695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5.859985pt;margin-top:36.559982pt;width:11.6pt;height:13.05pt;mso-position-horizontal-relative:page;mso-position-vertical-relative:page;z-index:-250690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5.859985pt;margin-top:36.559982pt;width:11.6pt;height:13.05pt;mso-position-horizontal-relative:page;mso-position-vertical-relative:page;z-index:-2506854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5.859985pt;margin-top:36.559982pt;width:11.6pt;height:13.05pt;mso-position-horizontal-relative:page;mso-position-vertical-relative:page;z-index:-2506803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5.859985pt;margin-top:36.559982pt;width:11.6pt;height:13.05pt;mso-position-horizontal-relative:page;mso-position-vertical-relative:page;z-index:-2506700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5.859985pt;margin-top:36.559982pt;width:11.6pt;height:13.05pt;mso-position-horizontal-relative:page;mso-position-vertical-relative:page;z-index:-2506598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5.859985pt;margin-top:36.559982pt;width:11.6pt;height:13.05pt;mso-position-horizontal-relative:page;mso-position-vertical-relative:page;z-index:-2506496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6393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6291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6188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6086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700012pt;margin-top:36.559982pt;width:22.95pt;height:13.05pt;mso-position-horizontal-relative:page;mso-position-vertical-relative:page;z-index:-2512537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5984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5881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577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567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5574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547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5369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5267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5164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5062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4960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4857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475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4652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455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444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434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4243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4089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339996pt;margin-top:36.559982pt;width:17.3pt;height:13.05pt;mso-position-horizontal-relative:page;mso-position-vertical-relative:page;z-index:-2503987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5">
    <w:multiLevelType w:val="hybridMultilevel"/>
    <w:lvl w:ilvl="0">
      <w:start w:val="0"/>
      <w:numFmt w:val="bullet"/>
      <w:lvlText w:val=""/>
      <w:lvlJc w:val="left"/>
      <w:pPr>
        <w:ind w:left="1978" w:hanging="360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3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9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5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1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7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3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9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49" w:hanging="360"/>
      </w:pPr>
      <w:rPr>
        <w:rFonts w:hint="default"/>
        <w:lang w:val="es-ES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1698" w:hanging="21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86" w:hanging="21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73" w:hanging="21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59" w:hanging="21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46" w:hanging="21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33" w:hanging="21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19" w:hanging="21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06" w:hanging="21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593" w:hanging="219"/>
      </w:pPr>
      <w:rPr>
        <w:rFonts w:hint="default"/>
        <w:lang w:val="es-ES" w:eastAsia="en-US" w:bidi="ar-SA"/>
      </w:rPr>
    </w:lvl>
  </w:abstractNum>
  <w:abstractNum w:abstractNumId="61">
    <w:multiLevelType w:val="hybridMultilevel"/>
    <w:lvl w:ilvl="0">
      <w:start w:val="1"/>
      <w:numFmt w:val="decimal"/>
      <w:lvlText w:val="%1."/>
      <w:lvlJc w:val="left"/>
      <w:pPr>
        <w:ind w:left="267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56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5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4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3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2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1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0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789" w:hanging="360"/>
      </w:pPr>
      <w:rPr>
        <w:rFonts w:hint="default"/>
        <w:lang w:val="es-ES" w:eastAsia="en-US" w:bidi="ar-SA"/>
      </w:rPr>
    </w:lvl>
  </w:abstractNum>
  <w:abstractNum w:abstractNumId="60">
    <w:multiLevelType w:val="hybridMultilevel"/>
    <w:lvl w:ilvl="0">
      <w:start w:val="0"/>
      <w:numFmt w:val="bullet"/>
      <w:lvlText w:val="-"/>
      <w:lvlJc w:val="left"/>
      <w:pPr>
        <w:ind w:left="2338" w:hanging="360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26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8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0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03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5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87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79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721" w:hanging="360"/>
      </w:pPr>
      <w:rPr>
        <w:rFonts w:hint="default"/>
        <w:lang w:val="es-ES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•"/>
      <w:lvlJc w:val="left"/>
      <w:pPr>
        <w:ind w:left="551" w:hanging="101"/>
      </w:pPr>
      <w:rPr>
        <w:rFonts w:hint="default" w:ascii="Calibri" w:hAnsi="Calibri" w:eastAsia="Calibri" w:cs="Calibri"/>
        <w:spacing w:val="1"/>
        <w:w w:val="99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63" w:hanging="10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66" w:hanging="10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170" w:hanging="10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373" w:hanging="10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76" w:hanging="10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780" w:hanging="10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983" w:hanging="10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186" w:hanging="101"/>
      </w:pPr>
      <w:rPr>
        <w:rFonts w:hint="default"/>
        <w:lang w:val="es-ES" w:eastAsia="en-US" w:bidi="ar-SA"/>
      </w:rPr>
    </w:lvl>
  </w:abstractNum>
  <w:abstractNum w:abstractNumId="58">
    <w:multiLevelType w:val="hybridMultilevel"/>
    <w:lvl w:ilvl="0">
      <w:start w:val="0"/>
      <w:numFmt w:val="bullet"/>
      <w:lvlText w:val="•"/>
      <w:lvlJc w:val="left"/>
      <w:pPr>
        <w:ind w:left="221" w:hanging="101"/>
      </w:pPr>
      <w:rPr>
        <w:rFonts w:hint="default" w:ascii="Calibri" w:hAnsi="Calibri" w:eastAsia="Calibri" w:cs="Calibri"/>
        <w:spacing w:val="1"/>
        <w:w w:val="99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57" w:hanging="10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94" w:hanging="10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32" w:hanging="10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69" w:hanging="10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06" w:hanging="10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644" w:hanging="10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881" w:hanging="10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118" w:hanging="101"/>
      </w:pPr>
      <w:rPr>
        <w:rFonts w:hint="default"/>
        <w:lang w:val="es-ES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•"/>
      <w:lvlJc w:val="left"/>
      <w:pPr>
        <w:ind w:left="219" w:hanging="101"/>
      </w:pPr>
      <w:rPr>
        <w:rFonts w:hint="default" w:ascii="Calibri" w:hAnsi="Calibri" w:eastAsia="Calibri" w:cs="Calibri"/>
        <w:spacing w:val="1"/>
        <w:w w:val="99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57" w:hanging="10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94" w:hanging="10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32" w:hanging="10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69" w:hanging="10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06" w:hanging="10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644" w:hanging="10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881" w:hanging="10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118" w:hanging="101"/>
      </w:pPr>
      <w:rPr>
        <w:rFonts w:hint="default"/>
        <w:lang w:val="es-ES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•"/>
      <w:lvlJc w:val="left"/>
      <w:pPr>
        <w:ind w:left="1083" w:hanging="101"/>
      </w:pPr>
      <w:rPr>
        <w:rFonts w:hint="default" w:ascii="Calibri" w:hAnsi="Calibri" w:eastAsia="Calibri" w:cs="Calibri"/>
        <w:spacing w:val="1"/>
        <w:w w:val="99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31" w:hanging="10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82" w:hanging="10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34" w:hanging="10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685" w:hanging="10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836" w:hanging="10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988" w:hanging="10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39" w:hanging="10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290" w:hanging="101"/>
      </w:pPr>
      <w:rPr>
        <w:rFonts w:hint="default"/>
        <w:lang w:val="es-ES" w:eastAsia="en-US" w:bidi="ar-SA"/>
      </w:rPr>
    </w:lvl>
  </w:abstractNum>
  <w:abstractNum w:abstractNumId="55">
    <w:multiLevelType w:val="hybridMultilevel"/>
    <w:lvl w:ilvl="0">
      <w:start w:val="0"/>
      <w:numFmt w:val="bullet"/>
      <w:lvlText w:val=""/>
      <w:lvlJc w:val="left"/>
      <w:pPr>
        <w:ind w:left="468" w:hanging="360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4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2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0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9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7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5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3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21" w:hanging="360"/>
      </w:pPr>
      <w:rPr>
        <w:rFonts w:hint="default"/>
        <w:lang w:val="es-ES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1618" w:hanging="360"/>
        <w:jc w:val="left"/>
      </w:pPr>
      <w:rPr>
        <w:rFonts w:hint="default"/>
        <w:w w:val="10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275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6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6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61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6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6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6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64" w:hanging="360"/>
      </w:pPr>
      <w:rPr>
        <w:rFonts w:hint="default"/>
        <w:lang w:val="es-ES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."/>
      <w:lvlJc w:val="left"/>
      <w:pPr>
        <w:ind w:left="468" w:hanging="36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4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2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0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9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7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5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3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21" w:hanging="360"/>
      </w:pPr>
      <w:rPr>
        <w:rFonts w:hint="default"/>
        <w:lang w:val="es-ES" w:eastAsia="en-US" w:bidi="ar-SA"/>
      </w:rPr>
    </w:lvl>
  </w:abstractNum>
  <w:abstractNum w:abstractNumId="52">
    <w:multiLevelType w:val="hybridMultilevel"/>
    <w:lvl w:ilvl="0">
      <w:start w:val="2"/>
      <w:numFmt w:val="decimal"/>
      <w:lvlText w:val="%1"/>
      <w:lvlJc w:val="left"/>
      <w:pPr>
        <w:ind w:left="3058" w:hanging="720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3058" w:hanging="720"/>
        <w:jc w:val="left"/>
      </w:pPr>
      <w:rPr>
        <w:rFonts w:hint="default"/>
        <w:lang w:val="es-ES" w:eastAsia="en-US" w:bidi="ar-SA"/>
      </w:rPr>
    </w:lvl>
    <w:lvl w:ilvl="2">
      <w:start w:val="7"/>
      <w:numFmt w:val="decimal"/>
      <w:lvlText w:val="%1.%2.%3."/>
      <w:lvlJc w:val="left"/>
      <w:pPr>
        <w:ind w:left="3058" w:hanging="720"/>
        <w:jc w:val="left"/>
      </w:pPr>
      <w:rPr>
        <w:rFonts w:hint="default"/>
        <w:b/>
        <w:bCs/>
        <w:w w:val="10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611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462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13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63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14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65" w:hanging="720"/>
      </w:pPr>
      <w:rPr>
        <w:rFonts w:hint="default"/>
        <w:lang w:val="es-ES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"/>
      <w:lvlJc w:val="left"/>
      <w:pPr>
        <w:ind w:left="1618" w:hanging="360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"/>
      <w:lvlJc w:val="left"/>
      <w:pPr>
        <w:ind w:left="1978" w:hanging="360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4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1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7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4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0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7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36" w:hanging="360"/>
      </w:pPr>
      <w:rPr>
        <w:rFonts w:hint="default"/>
        <w:lang w:val="es-ES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1618" w:hanging="360"/>
        <w:jc w:val="left"/>
      </w:pPr>
      <w:rPr>
        <w:rFonts w:hint="default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1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0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0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9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9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8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8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577" w:hanging="360"/>
      </w:pPr>
      <w:rPr>
        <w:rFonts w:hint="default"/>
        <w:lang w:val="es-ES" w:eastAsia="en-US" w:bidi="ar-SA"/>
      </w:rPr>
    </w:lvl>
  </w:abstractNum>
  <w:abstractNum w:abstractNumId="49">
    <w:multiLevelType w:val="hybridMultilevel"/>
    <w:lvl w:ilvl="0">
      <w:start w:val="2"/>
      <w:numFmt w:val="decimal"/>
      <w:lvlText w:val="%1."/>
      <w:lvlJc w:val="left"/>
      <w:pPr>
        <w:ind w:left="465" w:hanging="360"/>
        <w:jc w:val="left"/>
      </w:pPr>
      <w:rPr>
        <w:rFonts w:hint="default" w:ascii="Times New Roman" w:hAnsi="Times New Roman" w:eastAsia="Times New Roman" w:cs="Times New Roman"/>
        <w:b/>
        <w:bCs/>
        <w:color w:val="1F3863"/>
        <w:spacing w:val="-1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"/>
      <w:lvlJc w:val="left"/>
      <w:pPr>
        <w:ind w:left="825" w:hanging="360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2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2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2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2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82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62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427" w:hanging="360"/>
      </w:pPr>
      <w:rPr>
        <w:rFonts w:hint="default"/>
        <w:lang w:val="es-ES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161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339" w:hanging="361"/>
        <w:jc w:val="left"/>
      </w:pPr>
      <w:rPr>
        <w:rFonts w:hint="default"/>
        <w:w w:val="10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3058" w:hanging="720"/>
        <w:jc w:val="left"/>
      </w:pPr>
      <w:rPr>
        <w:rFonts w:hint="default"/>
        <w:b/>
        <w:bCs/>
        <w:w w:val="10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6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75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90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05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20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36" w:hanging="720"/>
      </w:pPr>
      <w:rPr>
        <w:rFonts w:hint="default"/>
        <w:lang w:val="es-ES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"/>
      <w:lvlJc w:val="left"/>
      <w:pPr>
        <w:ind w:left="1978" w:hanging="360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3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9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5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1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7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3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9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49" w:hanging="360"/>
      </w:pPr>
      <w:rPr>
        <w:rFonts w:hint="default"/>
        <w:lang w:val="es-ES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"/>
      <w:lvlJc w:val="left"/>
      <w:pPr>
        <w:ind w:left="1978" w:hanging="360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3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9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5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1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7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3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9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49" w:hanging="360"/>
      </w:pPr>
      <w:rPr>
        <w:rFonts w:hint="default"/>
        <w:lang w:val="es-ES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"/>
      <w:lvlJc w:val="left"/>
      <w:pPr>
        <w:ind w:left="1978" w:hanging="360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3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9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5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1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7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3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9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49" w:hanging="360"/>
      </w:pPr>
      <w:rPr>
        <w:rFonts w:hint="default"/>
        <w:lang w:val="es-ES" w:eastAsia="en-US" w:bidi="ar-SA"/>
      </w:rPr>
    </w:lvl>
  </w:abstractNum>
  <w:abstractNum w:abstractNumId="43">
    <w:multiLevelType w:val="hybridMultilevel"/>
    <w:lvl w:ilvl="0">
      <w:start w:val="1"/>
      <w:numFmt w:val="lowerLetter"/>
      <w:lvlText w:val="%1)"/>
      <w:lvlJc w:val="left"/>
      <w:pPr>
        <w:ind w:left="1978" w:hanging="7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"/>
      <w:lvlJc w:val="left"/>
      <w:pPr>
        <w:ind w:left="2338" w:hanging="360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6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9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1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4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6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9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516" w:hanging="360"/>
      </w:pPr>
      <w:rPr>
        <w:rFonts w:hint="default"/>
        <w:lang w:val="es-ES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"/>
      <w:lvlJc w:val="left"/>
      <w:pPr>
        <w:ind w:left="1978" w:hanging="360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3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9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5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1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7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3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9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49" w:hanging="360"/>
      </w:pPr>
      <w:rPr>
        <w:rFonts w:hint="default"/>
        <w:lang w:val="es-ES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1618" w:hanging="360"/>
        <w:jc w:val="left"/>
      </w:pPr>
      <w:rPr>
        <w:rFonts w:hint="default"/>
        <w:w w:val="10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978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s-ES" w:eastAsia="en-US" w:bidi="ar-SA"/>
      </w:rPr>
    </w:lvl>
    <w:lvl w:ilvl="2">
      <w:start w:val="0"/>
      <w:numFmt w:val="bullet"/>
      <w:lvlText w:val=""/>
      <w:lvlJc w:val="left"/>
      <w:pPr>
        <w:ind w:left="2391" w:hanging="360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4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91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3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8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29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74" w:hanging="360"/>
      </w:pPr>
      <w:rPr>
        <w:rFonts w:hint="default"/>
        <w:lang w:val="es-ES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2535" w:hanging="85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42" w:hanging="85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45" w:hanging="8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47" w:hanging="8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50" w:hanging="8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053" w:hanging="8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55" w:hanging="8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858" w:hanging="8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761" w:hanging="850"/>
      </w:pPr>
      <w:rPr>
        <w:rFonts w:hint="default"/>
        <w:lang w:val="es-ES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-"/>
      <w:lvlJc w:val="left"/>
      <w:pPr>
        <w:ind w:left="1618" w:hanging="173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14" w:hanging="17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09" w:hanging="17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03" w:hanging="17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98" w:hanging="17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93" w:hanging="17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87" w:hanging="17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82" w:hanging="17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577" w:hanging="173"/>
      </w:pPr>
      <w:rPr>
        <w:rFonts w:hint="default"/>
        <w:lang w:val="es-ES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1618" w:hanging="360"/>
        <w:jc w:val="left"/>
      </w:pPr>
      <w:rPr>
        <w:rFonts w:hint="default"/>
        <w:w w:val="10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978" w:hanging="360"/>
        <w:jc w:val="left"/>
      </w:pPr>
      <w:rPr>
        <w:rFonts w:hint="default"/>
        <w:b/>
        <w:bCs/>
        <w:w w:val="99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2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7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31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8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4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99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54" w:hanging="360"/>
      </w:pPr>
      <w:rPr>
        <w:rFonts w:hint="default"/>
        <w:lang w:val="es-ES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1698" w:hanging="21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86" w:hanging="21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73" w:hanging="21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59" w:hanging="21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46" w:hanging="21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33" w:hanging="21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19" w:hanging="21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06" w:hanging="21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593" w:hanging="219"/>
      </w:pPr>
      <w:rPr>
        <w:rFonts w:hint="default"/>
        <w:lang w:val="es-ES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1698" w:hanging="21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358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82" w:hanging="6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05" w:hanging="6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8" w:hanging="6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6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74" w:hanging="6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97" w:hanging="6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520" w:hanging="660"/>
      </w:pPr>
      <w:rPr>
        <w:rFonts w:hint="default"/>
        <w:lang w:val="es-ES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1698" w:hanging="21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86" w:hanging="21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73" w:hanging="21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59" w:hanging="21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46" w:hanging="21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33" w:hanging="21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19" w:hanging="21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06" w:hanging="21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593" w:hanging="219"/>
      </w:pPr>
      <w:rPr>
        <w:rFonts w:hint="default"/>
        <w:lang w:val="es-ES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47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0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2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5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7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0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2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77" w:hanging="360"/>
      </w:pPr>
      <w:rPr>
        <w:rFonts w:hint="default"/>
        <w:lang w:val="es-ES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47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0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2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5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7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0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2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77" w:hanging="360"/>
      </w:pPr>
      <w:rPr>
        <w:rFonts w:hint="default"/>
        <w:lang w:val="es-ES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47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"/>
      <w:lvlJc w:val="left"/>
      <w:pPr>
        <w:ind w:left="838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2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1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0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89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7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6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51" w:hanging="360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47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0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2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5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7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0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2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77" w:hanging="360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"/>
      <w:lvlJc w:val="left"/>
      <w:pPr>
        <w:ind w:left="473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23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6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1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45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699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94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8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31" w:hanging="360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"/>
      <w:lvlJc w:val="left"/>
      <w:pPr>
        <w:ind w:left="473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23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6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1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45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699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94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8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31" w:hanging="360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"/>
      <w:lvlJc w:val="left"/>
      <w:pPr>
        <w:ind w:left="473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23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6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1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45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699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94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8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31" w:hanging="360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"/>
      <w:lvlJc w:val="left"/>
      <w:pPr>
        <w:ind w:left="473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23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6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1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45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699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94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8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31" w:hanging="360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"/>
      <w:lvlJc w:val="left"/>
      <w:pPr>
        <w:ind w:left="473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23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6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1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45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699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94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8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31" w:hanging="360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"/>
      <w:lvlJc w:val="left"/>
      <w:pPr>
        <w:ind w:left="473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23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6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1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45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699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94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8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31" w:hanging="360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"/>
      <w:lvlJc w:val="left"/>
      <w:pPr>
        <w:ind w:left="473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23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6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1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45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699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94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8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31" w:hanging="360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478" w:hanging="360"/>
        <w:jc w:val="left"/>
      </w:pPr>
      <w:rPr>
        <w:rFonts w:hint="default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0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2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5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7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0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2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77" w:hanging="360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478" w:hanging="360"/>
        <w:jc w:val="left"/>
      </w:pPr>
      <w:rPr>
        <w:rFonts w:hint="default"/>
        <w:w w:val="100"/>
        <w:lang w:val="es-ES" w:eastAsia="en-US" w:bidi="ar-SA"/>
      </w:rPr>
    </w:lvl>
    <w:lvl w:ilvl="1">
      <w:start w:val="0"/>
      <w:numFmt w:val="bullet"/>
      <w:lvlText w:val="-"/>
      <w:lvlJc w:val="left"/>
      <w:pPr>
        <w:ind w:left="762" w:hanging="360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2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16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42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68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94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04" w:hanging="360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7"/>
      <w:numFmt w:val="decimal"/>
      <w:lvlText w:val="%1."/>
      <w:lvlJc w:val="left"/>
      <w:pPr>
        <w:ind w:left="35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96" w:hanging="2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33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69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06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43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79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16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53" w:hanging="240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606" w:hanging="36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2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5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79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0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3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5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8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13" w:hanging="360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60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2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5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79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0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3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5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8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13" w:hanging="360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314" w:hanging="21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01" w:hanging="21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82" w:hanging="21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64" w:hanging="21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245" w:hanging="21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727" w:hanging="21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208" w:hanging="21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689" w:hanging="21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171" w:hanging="219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365" w:hanging="21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37" w:hanging="21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14" w:hanging="21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92" w:hanging="21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269" w:hanging="21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747" w:hanging="21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224" w:hanging="21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701" w:hanging="21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179" w:hanging="219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598" w:hanging="360"/>
        <w:jc w:val="left"/>
      </w:pPr>
      <w:rPr>
        <w:rFonts w:hint="default"/>
        <w:i/>
        <w:iCs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53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0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41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6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32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77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227" w:hanging="360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4"/>
      <w:numFmt w:val="decimal"/>
      <w:lvlText w:val="%1."/>
      <w:lvlJc w:val="left"/>
      <w:pPr>
        <w:ind w:left="538" w:hanging="28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-"/>
      <w:lvlJc w:val="left"/>
      <w:pPr>
        <w:ind w:left="1326" w:hanging="360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6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19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6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18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6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1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67" w:hanging="360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100"/>
      <w:numFmt w:val="decimal"/>
      <w:lvlText w:val="%1."/>
      <w:lvlJc w:val="left"/>
      <w:pPr>
        <w:ind w:left="538" w:hanging="49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898" w:hanging="33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96" w:hanging="33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92" w:hanging="3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88" w:hanging="3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85" w:hanging="3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81" w:hanging="3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77" w:hanging="3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73" w:hanging="336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."/>
      <w:lvlJc w:val="left"/>
      <w:pPr>
        <w:ind w:left="53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958" w:hanging="42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1506" w:hanging="26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45" w:hanging="2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591" w:hanging="2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37" w:hanging="2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83" w:hanging="2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29" w:hanging="2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74" w:hanging="260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-"/>
      <w:lvlJc w:val="left"/>
      <w:pPr>
        <w:ind w:left="906" w:hanging="360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6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3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0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7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4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1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8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49" w:hanging="360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838" w:hanging="336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14" w:hanging="33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89" w:hanging="33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63" w:hanging="3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38" w:hanging="3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13" w:hanging="3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87" w:hanging="3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62" w:hanging="3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37" w:hanging="336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4"/>
      <w:numFmt w:val="decimal"/>
      <w:lvlText w:val="%1."/>
      <w:lvlJc w:val="left"/>
      <w:pPr>
        <w:ind w:left="35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538" w:hanging="42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1086" w:hanging="2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108" w:hanging="2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36" w:hanging="2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164" w:hanging="2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193" w:hanging="2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221" w:hanging="2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49" w:hanging="260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826" w:hanging="26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68" w:hanging="2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17" w:hanging="2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65" w:hanging="2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14" w:hanging="2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63" w:hanging="2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11" w:hanging="2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60" w:hanging="2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09" w:hanging="26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1086" w:hanging="2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02" w:hanging="2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25" w:hanging="2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47" w:hanging="2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70" w:hanging="2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93" w:hanging="2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15" w:hanging="2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38" w:hanging="2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61" w:hanging="26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826" w:hanging="26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68" w:hanging="2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17" w:hanging="2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65" w:hanging="2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14" w:hanging="2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63" w:hanging="2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11" w:hanging="2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60" w:hanging="2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09" w:hanging="26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1086" w:hanging="26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02" w:hanging="2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25" w:hanging="2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47" w:hanging="2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70" w:hanging="2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93" w:hanging="2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15" w:hanging="2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38" w:hanging="2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61" w:hanging="26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382" w:hanging="176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90" w:hanging="17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00" w:hanging="17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10" w:hanging="17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20" w:hanging="17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30" w:hanging="17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640" w:hanging="17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850" w:hanging="17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060" w:hanging="176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714" w:hanging="176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"/>
      <w:lvlJc w:val="left"/>
      <w:pPr>
        <w:ind w:left="2753" w:hanging="176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"/>
      <w:lvlJc w:val="left"/>
      <w:pPr>
        <w:ind w:left="3373" w:hanging="176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30" w:hanging="17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81" w:hanging="17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32" w:hanging="17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83" w:hanging="17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34" w:hanging="17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-515" w:hanging="176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478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6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4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2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1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9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7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5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41" w:hanging="36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5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538" w:hanging="42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"/>
      <w:lvlJc w:val="left"/>
      <w:pPr>
        <w:ind w:left="401" w:hanging="176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"/>
      <w:lvlJc w:val="left"/>
      <w:pPr>
        <w:ind w:left="3373" w:hanging="176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80" w:hanging="17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9" w:hanging="17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99" w:hanging="17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659" w:hanging="17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8" w:hanging="176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79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978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80" w:hanging="4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20" w:hanging="4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61" w:hanging="4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102" w:hanging="4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143" w:hanging="4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184" w:hanging="4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24" w:hanging="420"/>
      </w:pPr>
      <w:rPr>
        <w:rFonts w:hint="default"/>
        <w:lang w:val="es-ES" w:eastAsia="en-US" w:bidi="ar-SA"/>
      </w:rPr>
    </w:lvl>
  </w:abstractNum>
  <w:num w:numId="46">
    <w:abstractNumId w:val="45"/>
  </w:num>
  <w:num w:numId="35">
    <w:abstractNumId w:val="34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161"/>
      <w:ind w:right="5"/>
      <w:jc w:val="center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161"/>
      <w:ind w:left="579" w:hanging="241"/>
    </w:pPr>
    <w:rPr>
      <w:rFonts w:ascii="Times New Roman" w:hAnsi="Times New Roman" w:eastAsia="Times New Roman" w:cs="Times New Roman"/>
      <w:b/>
      <w:bCs/>
      <w:sz w:val="24"/>
      <w:szCs w:val="24"/>
      <w:lang w:val="es-ES" w:eastAsia="en-US" w:bidi="ar-SA"/>
    </w:rPr>
  </w:style>
  <w:style w:styleId="TOC3" w:type="paragraph">
    <w:name w:val="TOC 3"/>
    <w:basedOn w:val="Normal"/>
    <w:uiPriority w:val="1"/>
    <w:qFormat/>
    <w:pPr>
      <w:spacing w:before="41"/>
      <w:ind w:left="978" w:hanging="421"/>
    </w:pPr>
    <w:rPr>
      <w:rFonts w:ascii="Times New Roman" w:hAnsi="Times New Roman" w:eastAsia="Times New Roman" w:cs="Times New Roman"/>
      <w:sz w:val="24"/>
      <w:szCs w:val="24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978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468"/>
      <w:jc w:val="both"/>
      <w:outlineLvl w:val="2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221"/>
      <w:ind w:left="117" w:right="983"/>
    </w:pPr>
    <w:rPr>
      <w:rFonts w:ascii="Arial" w:hAnsi="Arial" w:eastAsia="Arial" w:cs="Arial"/>
      <w:b/>
      <w:bCs/>
      <w:sz w:val="76"/>
      <w:szCs w:val="76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478" w:hanging="361"/>
    </w:pPr>
    <w:rPr>
      <w:rFonts w:ascii="Times New Roman" w:hAnsi="Times New Roman" w:eastAsia="Times New Roman" w:cs="Times New Roman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header" Target="header1.xml"/><Relationship Id="rId42" Type="http://schemas.openxmlformats.org/officeDocument/2006/relationships/hyperlink" Target="https://www.mimp.gob.pe/webs/mimp/registro_pncvfs/linea100.htm" TargetMode="External"/><Relationship Id="rId43" Type="http://schemas.openxmlformats.org/officeDocument/2006/relationships/header" Target="header2.xml"/><Relationship Id="rId44" Type="http://schemas.openxmlformats.org/officeDocument/2006/relationships/hyperlink" Target="https://www.argentina.gob.ar/generos/linea-144" TargetMode="External"/><Relationship Id="rId45" Type="http://schemas.openxmlformats.org/officeDocument/2006/relationships/hyperlink" Target="https://www.chileatiende.gob.cl/fichas/28630-fono-familia-149" TargetMode="External"/><Relationship Id="rId46" Type="http://schemas.openxmlformats.org/officeDocument/2006/relationships/hyperlink" Target="https://www.chileatiende.gob.cl/fichas/11937-fono-de-orientacion-en-violencia-contra-las-mujeres-1455" TargetMode="External"/><Relationship Id="rId47" Type="http://schemas.openxmlformats.org/officeDocument/2006/relationships/hyperlink" Target="https://mujeresantioquia.gov.co/web/index.php/no/linea-123-mujer" TargetMode="External"/><Relationship Id="rId48" Type="http://schemas.openxmlformats.org/officeDocument/2006/relationships/hyperlink" Target="https://www.sdmujer.gov.co/nuestros-servicios/servicios-para-las-mujeres/linea-purpura" TargetMode="External"/><Relationship Id="rId49" Type="http://schemas.openxmlformats.org/officeDocument/2006/relationships/hyperlink" Target="http://www.equidadmujer.gov.co/consejeria/Paginas/linea-155.aspx" TargetMode="External"/><Relationship Id="rId50" Type="http://schemas.openxmlformats.org/officeDocument/2006/relationships/hyperlink" Target="https://www.ecu911.gob.ec/" TargetMode="External"/><Relationship Id="rId51" Type="http://schemas.openxmlformats.org/officeDocument/2006/relationships/hyperlink" Target="https://violenciagenero.igualdad.gob.es/informacionUtil/recursos/telefono016/home.htm" TargetMode="External"/><Relationship Id="rId52" Type="http://schemas.openxmlformats.org/officeDocument/2006/relationships/hyperlink" Target="https://www.gob.pe/481-denunciar-violencia-familiar-y-sexual-linea-100" TargetMode="External"/><Relationship Id="rId53" Type="http://schemas.openxmlformats.org/officeDocument/2006/relationships/hyperlink" Target="http://guiaderecursos.mides.gub.uy/66589/servicio-telefonico-y-ayuda-a-mujer-en-situacion-de-violencia-domestica-0800-4141" TargetMode="External"/><Relationship Id="rId54" Type="http://schemas.openxmlformats.org/officeDocument/2006/relationships/header" Target="header3.xml"/><Relationship Id="rId55" Type="http://schemas.openxmlformats.org/officeDocument/2006/relationships/image" Target="media/image37.png"/><Relationship Id="rId56" Type="http://schemas.openxmlformats.org/officeDocument/2006/relationships/hyperlink" Target="https://www.mimp.gob.pe/contigo/contenidos/pncontigo-articulos.php?codigo=13" TargetMode="External"/><Relationship Id="rId57" Type="http://schemas.openxmlformats.org/officeDocument/2006/relationships/hyperlink" Target="https://www.gob.pe/institucion/mimp/noticias/294380-ninas-ninos-y-adolescentes-cuentan-con-la-linea-1810-del-mimp-para-alertar-situaciones-de-violencia-y-abandono-familiar" TargetMode="External"/><Relationship Id="rId58" Type="http://schemas.openxmlformats.org/officeDocument/2006/relationships/hyperlink" Target="https://andina.pe/agencia/noticia-mimp-linea-1810-atiende-alertas-sobre-violencia-contra-ninos-y-adolescentes-810361.aspx" TargetMode="External"/><Relationship Id="rId59" Type="http://schemas.openxmlformats.org/officeDocument/2006/relationships/hyperlink" Target="https://www.myplanapp.org/" TargetMode="External"/><Relationship Id="rId60" Type="http://schemas.openxmlformats.org/officeDocument/2006/relationships/image" Target="media/image38.png"/><Relationship Id="rId61" Type="http://schemas.openxmlformats.org/officeDocument/2006/relationships/image" Target="media/image39.jpeg"/><Relationship Id="rId62" Type="http://schemas.openxmlformats.org/officeDocument/2006/relationships/image" Target="media/image40.jpeg"/><Relationship Id="rId63" Type="http://schemas.openxmlformats.org/officeDocument/2006/relationships/image" Target="media/image41.jpeg"/><Relationship Id="rId64" Type="http://schemas.openxmlformats.org/officeDocument/2006/relationships/image" Target="media/image42.jpeg"/><Relationship Id="rId65" Type="http://schemas.openxmlformats.org/officeDocument/2006/relationships/image" Target="media/image43.jpeg"/><Relationship Id="rId66" Type="http://schemas.openxmlformats.org/officeDocument/2006/relationships/image" Target="media/image44.jpeg"/><Relationship Id="rId67" Type="http://schemas.openxmlformats.org/officeDocument/2006/relationships/image" Target="media/image45.jpeg"/><Relationship Id="rId68" Type="http://schemas.openxmlformats.org/officeDocument/2006/relationships/header" Target="header4.xml"/><Relationship Id="rId69" Type="http://schemas.openxmlformats.org/officeDocument/2006/relationships/image" Target="media/image46.png"/><Relationship Id="rId70" Type="http://schemas.openxmlformats.org/officeDocument/2006/relationships/image" Target="media/image47.png"/><Relationship Id="rId71" Type="http://schemas.openxmlformats.org/officeDocument/2006/relationships/image" Target="media/image48.png"/><Relationship Id="rId72" Type="http://schemas.openxmlformats.org/officeDocument/2006/relationships/image" Target="media/image49.png"/><Relationship Id="rId73" Type="http://schemas.openxmlformats.org/officeDocument/2006/relationships/image" Target="media/image50.png"/><Relationship Id="rId74" Type="http://schemas.openxmlformats.org/officeDocument/2006/relationships/image" Target="media/image51.png"/><Relationship Id="rId75" Type="http://schemas.openxmlformats.org/officeDocument/2006/relationships/image" Target="media/image52.png"/><Relationship Id="rId76" Type="http://schemas.openxmlformats.org/officeDocument/2006/relationships/image" Target="media/image53.png"/><Relationship Id="rId77" Type="http://schemas.openxmlformats.org/officeDocument/2006/relationships/image" Target="media/image54.png"/><Relationship Id="rId78" Type="http://schemas.openxmlformats.org/officeDocument/2006/relationships/image" Target="media/image55.png"/><Relationship Id="rId79" Type="http://schemas.openxmlformats.org/officeDocument/2006/relationships/image" Target="media/image56.png"/><Relationship Id="rId80" Type="http://schemas.openxmlformats.org/officeDocument/2006/relationships/image" Target="media/image57.png"/><Relationship Id="rId81" Type="http://schemas.openxmlformats.org/officeDocument/2006/relationships/image" Target="media/image58.png"/><Relationship Id="rId82" Type="http://schemas.openxmlformats.org/officeDocument/2006/relationships/image" Target="media/image59.png"/><Relationship Id="rId83" Type="http://schemas.openxmlformats.org/officeDocument/2006/relationships/image" Target="media/image60.png"/><Relationship Id="rId84" Type="http://schemas.openxmlformats.org/officeDocument/2006/relationships/image" Target="media/image61.png"/><Relationship Id="rId85" Type="http://schemas.openxmlformats.org/officeDocument/2006/relationships/image" Target="media/image62.png"/><Relationship Id="rId86" Type="http://schemas.openxmlformats.org/officeDocument/2006/relationships/image" Target="media/image63.png"/><Relationship Id="rId87" Type="http://schemas.openxmlformats.org/officeDocument/2006/relationships/image" Target="media/image64.png"/><Relationship Id="rId88" Type="http://schemas.openxmlformats.org/officeDocument/2006/relationships/image" Target="media/image65.png"/><Relationship Id="rId89" Type="http://schemas.openxmlformats.org/officeDocument/2006/relationships/image" Target="media/image66.png"/><Relationship Id="rId90" Type="http://schemas.openxmlformats.org/officeDocument/2006/relationships/image" Target="media/image67.png"/><Relationship Id="rId91" Type="http://schemas.openxmlformats.org/officeDocument/2006/relationships/image" Target="media/image68.png"/><Relationship Id="rId92" Type="http://schemas.openxmlformats.org/officeDocument/2006/relationships/image" Target="media/image69.png"/><Relationship Id="rId93" Type="http://schemas.openxmlformats.org/officeDocument/2006/relationships/image" Target="media/image70.png"/><Relationship Id="rId94" Type="http://schemas.openxmlformats.org/officeDocument/2006/relationships/image" Target="media/image71.png"/><Relationship Id="rId95" Type="http://schemas.openxmlformats.org/officeDocument/2006/relationships/image" Target="media/image72.png"/><Relationship Id="rId96" Type="http://schemas.openxmlformats.org/officeDocument/2006/relationships/image" Target="media/image73.png"/><Relationship Id="rId97" Type="http://schemas.openxmlformats.org/officeDocument/2006/relationships/image" Target="media/image74.png"/><Relationship Id="rId98" Type="http://schemas.openxmlformats.org/officeDocument/2006/relationships/image" Target="media/image75.png"/><Relationship Id="rId99" Type="http://schemas.openxmlformats.org/officeDocument/2006/relationships/image" Target="media/image76.png"/><Relationship Id="rId100" Type="http://schemas.openxmlformats.org/officeDocument/2006/relationships/image" Target="media/image77.png"/><Relationship Id="rId101" Type="http://schemas.openxmlformats.org/officeDocument/2006/relationships/image" Target="media/image78.png"/><Relationship Id="rId102" Type="http://schemas.openxmlformats.org/officeDocument/2006/relationships/image" Target="media/image79.png"/><Relationship Id="rId103" Type="http://schemas.openxmlformats.org/officeDocument/2006/relationships/image" Target="media/image80.png"/><Relationship Id="rId104" Type="http://schemas.openxmlformats.org/officeDocument/2006/relationships/image" Target="media/image81.png"/><Relationship Id="rId105" Type="http://schemas.openxmlformats.org/officeDocument/2006/relationships/image" Target="media/image82.png"/><Relationship Id="rId106" Type="http://schemas.openxmlformats.org/officeDocument/2006/relationships/image" Target="media/image83.png"/><Relationship Id="rId107" Type="http://schemas.openxmlformats.org/officeDocument/2006/relationships/image" Target="media/image84.png"/><Relationship Id="rId108" Type="http://schemas.openxmlformats.org/officeDocument/2006/relationships/image" Target="media/image85.png"/><Relationship Id="rId109" Type="http://schemas.openxmlformats.org/officeDocument/2006/relationships/image" Target="media/image86.png"/><Relationship Id="rId110" Type="http://schemas.openxmlformats.org/officeDocument/2006/relationships/image" Target="media/image87.png"/><Relationship Id="rId111" Type="http://schemas.openxmlformats.org/officeDocument/2006/relationships/image" Target="media/image88.png"/><Relationship Id="rId112" Type="http://schemas.openxmlformats.org/officeDocument/2006/relationships/image" Target="media/image89.png"/><Relationship Id="rId113" Type="http://schemas.openxmlformats.org/officeDocument/2006/relationships/image" Target="media/image90.png"/><Relationship Id="rId114" Type="http://schemas.openxmlformats.org/officeDocument/2006/relationships/image" Target="media/image91.png"/><Relationship Id="rId115" Type="http://schemas.openxmlformats.org/officeDocument/2006/relationships/image" Target="media/image92.png"/><Relationship Id="rId116" Type="http://schemas.openxmlformats.org/officeDocument/2006/relationships/image" Target="media/image93.png"/><Relationship Id="rId117" Type="http://schemas.openxmlformats.org/officeDocument/2006/relationships/image" Target="media/image94.png"/><Relationship Id="rId118" Type="http://schemas.openxmlformats.org/officeDocument/2006/relationships/image" Target="media/image95.png"/><Relationship Id="rId119" Type="http://schemas.openxmlformats.org/officeDocument/2006/relationships/image" Target="media/image96.png"/><Relationship Id="rId120" Type="http://schemas.openxmlformats.org/officeDocument/2006/relationships/image" Target="media/image97.png"/><Relationship Id="rId121" Type="http://schemas.openxmlformats.org/officeDocument/2006/relationships/image" Target="media/image98.png"/><Relationship Id="rId122" Type="http://schemas.openxmlformats.org/officeDocument/2006/relationships/image" Target="media/image99.png"/><Relationship Id="rId123" Type="http://schemas.openxmlformats.org/officeDocument/2006/relationships/image" Target="media/image100.png"/><Relationship Id="rId124" Type="http://schemas.openxmlformats.org/officeDocument/2006/relationships/image" Target="media/image101.png"/><Relationship Id="rId125" Type="http://schemas.openxmlformats.org/officeDocument/2006/relationships/image" Target="media/image102.png"/><Relationship Id="rId126" Type="http://schemas.openxmlformats.org/officeDocument/2006/relationships/image" Target="media/image103.png"/><Relationship Id="rId127" Type="http://schemas.openxmlformats.org/officeDocument/2006/relationships/image" Target="media/image104.png"/><Relationship Id="rId128" Type="http://schemas.openxmlformats.org/officeDocument/2006/relationships/image" Target="media/image105.png"/><Relationship Id="rId129" Type="http://schemas.openxmlformats.org/officeDocument/2006/relationships/image" Target="media/image106.png"/><Relationship Id="rId130" Type="http://schemas.openxmlformats.org/officeDocument/2006/relationships/image" Target="media/image107.png"/><Relationship Id="rId131" Type="http://schemas.openxmlformats.org/officeDocument/2006/relationships/image" Target="media/image108.png"/><Relationship Id="rId132" Type="http://schemas.openxmlformats.org/officeDocument/2006/relationships/image" Target="media/image109.png"/><Relationship Id="rId133" Type="http://schemas.openxmlformats.org/officeDocument/2006/relationships/image" Target="media/image110.png"/><Relationship Id="rId134" Type="http://schemas.openxmlformats.org/officeDocument/2006/relationships/image" Target="media/image111.png"/><Relationship Id="rId135" Type="http://schemas.openxmlformats.org/officeDocument/2006/relationships/image" Target="media/image112.png"/><Relationship Id="rId136" Type="http://schemas.openxmlformats.org/officeDocument/2006/relationships/image" Target="media/image113.png"/><Relationship Id="rId137" Type="http://schemas.openxmlformats.org/officeDocument/2006/relationships/image" Target="media/image114.png"/><Relationship Id="rId138" Type="http://schemas.openxmlformats.org/officeDocument/2006/relationships/image" Target="media/image115.png"/><Relationship Id="rId139" Type="http://schemas.openxmlformats.org/officeDocument/2006/relationships/image" Target="media/image116.png"/><Relationship Id="rId140" Type="http://schemas.openxmlformats.org/officeDocument/2006/relationships/image" Target="media/image117.png"/><Relationship Id="rId141" Type="http://schemas.openxmlformats.org/officeDocument/2006/relationships/image" Target="media/image118.png"/><Relationship Id="rId142" Type="http://schemas.openxmlformats.org/officeDocument/2006/relationships/image" Target="media/image119.png"/><Relationship Id="rId143" Type="http://schemas.openxmlformats.org/officeDocument/2006/relationships/image" Target="media/image120.png"/><Relationship Id="rId144" Type="http://schemas.openxmlformats.org/officeDocument/2006/relationships/image" Target="media/image121.png"/><Relationship Id="rId145" Type="http://schemas.openxmlformats.org/officeDocument/2006/relationships/image" Target="media/image122.png"/><Relationship Id="rId146" Type="http://schemas.openxmlformats.org/officeDocument/2006/relationships/image" Target="media/image123.png"/><Relationship Id="rId147" Type="http://schemas.openxmlformats.org/officeDocument/2006/relationships/image" Target="media/image124.png"/><Relationship Id="rId148" Type="http://schemas.openxmlformats.org/officeDocument/2006/relationships/image" Target="media/image125.png"/><Relationship Id="rId149" Type="http://schemas.openxmlformats.org/officeDocument/2006/relationships/image" Target="media/image126.png"/><Relationship Id="rId150" Type="http://schemas.openxmlformats.org/officeDocument/2006/relationships/image" Target="media/image127.png"/><Relationship Id="rId151" Type="http://schemas.openxmlformats.org/officeDocument/2006/relationships/image" Target="media/image128.png"/><Relationship Id="rId152" Type="http://schemas.openxmlformats.org/officeDocument/2006/relationships/image" Target="media/image129.png"/><Relationship Id="rId153" Type="http://schemas.openxmlformats.org/officeDocument/2006/relationships/image" Target="media/image130.png"/><Relationship Id="rId154" Type="http://schemas.openxmlformats.org/officeDocument/2006/relationships/image" Target="media/image131.png"/><Relationship Id="rId155" Type="http://schemas.openxmlformats.org/officeDocument/2006/relationships/image" Target="media/image132.png"/><Relationship Id="rId156" Type="http://schemas.openxmlformats.org/officeDocument/2006/relationships/image" Target="media/image133.png"/><Relationship Id="rId157" Type="http://schemas.openxmlformats.org/officeDocument/2006/relationships/image" Target="media/image134.png"/><Relationship Id="rId158" Type="http://schemas.openxmlformats.org/officeDocument/2006/relationships/image" Target="media/image135.png"/><Relationship Id="rId159" Type="http://schemas.openxmlformats.org/officeDocument/2006/relationships/image" Target="media/image136.png"/><Relationship Id="rId160" Type="http://schemas.openxmlformats.org/officeDocument/2006/relationships/image" Target="media/image137.png"/><Relationship Id="rId161" Type="http://schemas.openxmlformats.org/officeDocument/2006/relationships/image" Target="media/image138.png"/><Relationship Id="rId162" Type="http://schemas.openxmlformats.org/officeDocument/2006/relationships/image" Target="media/image139.png"/><Relationship Id="rId163" Type="http://schemas.openxmlformats.org/officeDocument/2006/relationships/image" Target="media/image140.png"/><Relationship Id="rId164" Type="http://schemas.openxmlformats.org/officeDocument/2006/relationships/image" Target="media/image141.png"/><Relationship Id="rId165" Type="http://schemas.openxmlformats.org/officeDocument/2006/relationships/image" Target="media/image142.png"/><Relationship Id="rId166" Type="http://schemas.openxmlformats.org/officeDocument/2006/relationships/image" Target="media/image143.png"/><Relationship Id="rId167" Type="http://schemas.openxmlformats.org/officeDocument/2006/relationships/image" Target="media/image144.png"/><Relationship Id="rId168" Type="http://schemas.openxmlformats.org/officeDocument/2006/relationships/image" Target="media/image145.png"/><Relationship Id="rId169" Type="http://schemas.openxmlformats.org/officeDocument/2006/relationships/image" Target="media/image146.png"/><Relationship Id="rId170" Type="http://schemas.openxmlformats.org/officeDocument/2006/relationships/image" Target="media/image147.png"/><Relationship Id="rId171" Type="http://schemas.openxmlformats.org/officeDocument/2006/relationships/image" Target="media/image148.png"/><Relationship Id="rId172" Type="http://schemas.openxmlformats.org/officeDocument/2006/relationships/header" Target="header5.xml"/><Relationship Id="rId173" Type="http://schemas.openxmlformats.org/officeDocument/2006/relationships/header" Target="header6.xml"/><Relationship Id="rId174" Type="http://schemas.openxmlformats.org/officeDocument/2006/relationships/image" Target="media/image149.png"/><Relationship Id="rId175" Type="http://schemas.openxmlformats.org/officeDocument/2006/relationships/image" Target="media/image150.png"/><Relationship Id="rId176" Type="http://schemas.openxmlformats.org/officeDocument/2006/relationships/image" Target="media/image151.png"/><Relationship Id="rId177" Type="http://schemas.openxmlformats.org/officeDocument/2006/relationships/image" Target="media/image152.png"/><Relationship Id="rId178" Type="http://schemas.openxmlformats.org/officeDocument/2006/relationships/image" Target="media/image153.png"/><Relationship Id="rId179" Type="http://schemas.openxmlformats.org/officeDocument/2006/relationships/image" Target="media/image154.png"/><Relationship Id="rId180" Type="http://schemas.openxmlformats.org/officeDocument/2006/relationships/image" Target="media/image155.png"/><Relationship Id="rId181" Type="http://schemas.openxmlformats.org/officeDocument/2006/relationships/image" Target="media/image156.png"/><Relationship Id="rId182" Type="http://schemas.openxmlformats.org/officeDocument/2006/relationships/image" Target="media/image157.png"/><Relationship Id="rId183" Type="http://schemas.openxmlformats.org/officeDocument/2006/relationships/image" Target="media/image158.png"/><Relationship Id="rId184" Type="http://schemas.openxmlformats.org/officeDocument/2006/relationships/image" Target="media/image159.png"/><Relationship Id="rId185" Type="http://schemas.openxmlformats.org/officeDocument/2006/relationships/image" Target="media/image160.png"/><Relationship Id="rId186" Type="http://schemas.openxmlformats.org/officeDocument/2006/relationships/image" Target="media/image161.png"/><Relationship Id="rId187" Type="http://schemas.openxmlformats.org/officeDocument/2006/relationships/image" Target="media/image162.png"/><Relationship Id="rId188" Type="http://schemas.openxmlformats.org/officeDocument/2006/relationships/image" Target="media/image163.png"/><Relationship Id="rId189" Type="http://schemas.openxmlformats.org/officeDocument/2006/relationships/image" Target="media/image164.png"/><Relationship Id="rId190" Type="http://schemas.openxmlformats.org/officeDocument/2006/relationships/image" Target="media/image165.png"/><Relationship Id="rId191" Type="http://schemas.openxmlformats.org/officeDocument/2006/relationships/image" Target="media/image166.png"/><Relationship Id="rId192" Type="http://schemas.openxmlformats.org/officeDocument/2006/relationships/image" Target="media/image167.png"/><Relationship Id="rId193" Type="http://schemas.openxmlformats.org/officeDocument/2006/relationships/image" Target="media/image168.png"/><Relationship Id="rId194" Type="http://schemas.openxmlformats.org/officeDocument/2006/relationships/image" Target="media/image169.png"/><Relationship Id="rId195" Type="http://schemas.openxmlformats.org/officeDocument/2006/relationships/image" Target="media/image170.png"/><Relationship Id="rId196" Type="http://schemas.openxmlformats.org/officeDocument/2006/relationships/image" Target="media/image171.png"/><Relationship Id="rId197" Type="http://schemas.openxmlformats.org/officeDocument/2006/relationships/image" Target="media/image172.png"/><Relationship Id="rId198" Type="http://schemas.openxmlformats.org/officeDocument/2006/relationships/image" Target="media/image173.png"/><Relationship Id="rId199" Type="http://schemas.openxmlformats.org/officeDocument/2006/relationships/image" Target="media/image174.png"/><Relationship Id="rId200" Type="http://schemas.openxmlformats.org/officeDocument/2006/relationships/image" Target="media/image175.png"/><Relationship Id="rId201" Type="http://schemas.openxmlformats.org/officeDocument/2006/relationships/image" Target="media/image176.png"/><Relationship Id="rId202" Type="http://schemas.openxmlformats.org/officeDocument/2006/relationships/image" Target="media/image177.png"/><Relationship Id="rId203" Type="http://schemas.openxmlformats.org/officeDocument/2006/relationships/image" Target="media/image178.png"/><Relationship Id="rId204" Type="http://schemas.openxmlformats.org/officeDocument/2006/relationships/image" Target="media/image179.png"/><Relationship Id="rId205" Type="http://schemas.openxmlformats.org/officeDocument/2006/relationships/image" Target="media/image180.png"/><Relationship Id="rId206" Type="http://schemas.openxmlformats.org/officeDocument/2006/relationships/image" Target="media/image181.png"/><Relationship Id="rId207" Type="http://schemas.openxmlformats.org/officeDocument/2006/relationships/image" Target="media/image182.png"/><Relationship Id="rId208" Type="http://schemas.openxmlformats.org/officeDocument/2006/relationships/image" Target="media/image183.png"/><Relationship Id="rId209" Type="http://schemas.openxmlformats.org/officeDocument/2006/relationships/image" Target="media/image184.png"/><Relationship Id="rId210" Type="http://schemas.openxmlformats.org/officeDocument/2006/relationships/image" Target="media/image185.png"/><Relationship Id="rId211" Type="http://schemas.openxmlformats.org/officeDocument/2006/relationships/image" Target="media/image186.png"/><Relationship Id="rId212" Type="http://schemas.openxmlformats.org/officeDocument/2006/relationships/image" Target="media/image187.png"/><Relationship Id="rId213" Type="http://schemas.openxmlformats.org/officeDocument/2006/relationships/image" Target="media/image188.png"/><Relationship Id="rId214" Type="http://schemas.openxmlformats.org/officeDocument/2006/relationships/image" Target="media/image189.png"/><Relationship Id="rId215" Type="http://schemas.openxmlformats.org/officeDocument/2006/relationships/image" Target="media/image190.png"/><Relationship Id="rId216" Type="http://schemas.openxmlformats.org/officeDocument/2006/relationships/image" Target="media/image191.png"/><Relationship Id="rId217" Type="http://schemas.openxmlformats.org/officeDocument/2006/relationships/image" Target="media/image192.png"/><Relationship Id="rId218" Type="http://schemas.openxmlformats.org/officeDocument/2006/relationships/image" Target="media/image193.png"/><Relationship Id="rId219" Type="http://schemas.openxmlformats.org/officeDocument/2006/relationships/image" Target="media/image194.png"/><Relationship Id="rId220" Type="http://schemas.openxmlformats.org/officeDocument/2006/relationships/image" Target="media/image195.png"/><Relationship Id="rId221" Type="http://schemas.openxmlformats.org/officeDocument/2006/relationships/image" Target="media/image196.png"/><Relationship Id="rId222" Type="http://schemas.openxmlformats.org/officeDocument/2006/relationships/image" Target="media/image197.png"/><Relationship Id="rId223" Type="http://schemas.openxmlformats.org/officeDocument/2006/relationships/image" Target="media/image198.png"/><Relationship Id="rId224" Type="http://schemas.openxmlformats.org/officeDocument/2006/relationships/image" Target="media/image199.png"/><Relationship Id="rId225" Type="http://schemas.openxmlformats.org/officeDocument/2006/relationships/image" Target="media/image200.png"/><Relationship Id="rId226" Type="http://schemas.openxmlformats.org/officeDocument/2006/relationships/image" Target="media/image201.png"/><Relationship Id="rId227" Type="http://schemas.openxmlformats.org/officeDocument/2006/relationships/image" Target="media/image202.png"/><Relationship Id="rId228" Type="http://schemas.openxmlformats.org/officeDocument/2006/relationships/image" Target="media/image203.png"/><Relationship Id="rId229" Type="http://schemas.openxmlformats.org/officeDocument/2006/relationships/image" Target="media/image204.png"/><Relationship Id="rId230" Type="http://schemas.openxmlformats.org/officeDocument/2006/relationships/image" Target="media/image205.png"/><Relationship Id="rId231" Type="http://schemas.openxmlformats.org/officeDocument/2006/relationships/image" Target="media/image206.png"/><Relationship Id="rId232" Type="http://schemas.openxmlformats.org/officeDocument/2006/relationships/image" Target="media/image207.png"/><Relationship Id="rId233" Type="http://schemas.openxmlformats.org/officeDocument/2006/relationships/image" Target="media/image208.png"/><Relationship Id="rId234" Type="http://schemas.openxmlformats.org/officeDocument/2006/relationships/image" Target="media/image209.png"/><Relationship Id="rId235" Type="http://schemas.openxmlformats.org/officeDocument/2006/relationships/image" Target="media/image210.png"/><Relationship Id="rId236" Type="http://schemas.openxmlformats.org/officeDocument/2006/relationships/image" Target="media/image211.png"/><Relationship Id="rId237" Type="http://schemas.openxmlformats.org/officeDocument/2006/relationships/image" Target="media/image212.png"/><Relationship Id="rId238" Type="http://schemas.openxmlformats.org/officeDocument/2006/relationships/image" Target="media/image213.png"/><Relationship Id="rId239" Type="http://schemas.openxmlformats.org/officeDocument/2006/relationships/image" Target="media/image214.png"/><Relationship Id="rId240" Type="http://schemas.openxmlformats.org/officeDocument/2006/relationships/image" Target="media/image215.png"/><Relationship Id="rId241" Type="http://schemas.openxmlformats.org/officeDocument/2006/relationships/image" Target="media/image216.png"/><Relationship Id="rId242" Type="http://schemas.openxmlformats.org/officeDocument/2006/relationships/image" Target="media/image217.png"/><Relationship Id="rId243" Type="http://schemas.openxmlformats.org/officeDocument/2006/relationships/image" Target="media/image218.png"/><Relationship Id="rId244" Type="http://schemas.openxmlformats.org/officeDocument/2006/relationships/image" Target="media/image219.png"/><Relationship Id="rId245" Type="http://schemas.openxmlformats.org/officeDocument/2006/relationships/image" Target="media/image220.png"/><Relationship Id="rId246" Type="http://schemas.openxmlformats.org/officeDocument/2006/relationships/image" Target="media/image221.png"/><Relationship Id="rId247" Type="http://schemas.openxmlformats.org/officeDocument/2006/relationships/image" Target="media/image222.png"/><Relationship Id="rId248" Type="http://schemas.openxmlformats.org/officeDocument/2006/relationships/image" Target="media/image223.png"/><Relationship Id="rId249" Type="http://schemas.openxmlformats.org/officeDocument/2006/relationships/image" Target="media/image224.png"/><Relationship Id="rId250" Type="http://schemas.openxmlformats.org/officeDocument/2006/relationships/image" Target="media/image225.png"/><Relationship Id="rId251" Type="http://schemas.openxmlformats.org/officeDocument/2006/relationships/image" Target="media/image226.png"/><Relationship Id="rId252" Type="http://schemas.openxmlformats.org/officeDocument/2006/relationships/image" Target="media/image227.png"/><Relationship Id="rId253" Type="http://schemas.openxmlformats.org/officeDocument/2006/relationships/image" Target="media/image228.png"/><Relationship Id="rId254" Type="http://schemas.openxmlformats.org/officeDocument/2006/relationships/image" Target="media/image229.png"/><Relationship Id="rId255" Type="http://schemas.openxmlformats.org/officeDocument/2006/relationships/image" Target="media/image230.png"/><Relationship Id="rId256" Type="http://schemas.openxmlformats.org/officeDocument/2006/relationships/image" Target="media/image231.png"/><Relationship Id="rId257" Type="http://schemas.openxmlformats.org/officeDocument/2006/relationships/image" Target="media/image232.png"/><Relationship Id="rId258" Type="http://schemas.openxmlformats.org/officeDocument/2006/relationships/image" Target="media/image233.png"/><Relationship Id="rId259" Type="http://schemas.openxmlformats.org/officeDocument/2006/relationships/image" Target="media/image234.png"/><Relationship Id="rId260" Type="http://schemas.openxmlformats.org/officeDocument/2006/relationships/image" Target="media/image235.png"/><Relationship Id="rId261" Type="http://schemas.openxmlformats.org/officeDocument/2006/relationships/image" Target="media/image236.png"/><Relationship Id="rId262" Type="http://schemas.openxmlformats.org/officeDocument/2006/relationships/image" Target="media/image237.png"/><Relationship Id="rId263" Type="http://schemas.openxmlformats.org/officeDocument/2006/relationships/header" Target="header7.xml"/><Relationship Id="rId264" Type="http://schemas.openxmlformats.org/officeDocument/2006/relationships/header" Target="header8.xml"/><Relationship Id="rId265" Type="http://schemas.openxmlformats.org/officeDocument/2006/relationships/header" Target="header9.xml"/><Relationship Id="rId266" Type="http://schemas.openxmlformats.org/officeDocument/2006/relationships/header" Target="header10.xml"/><Relationship Id="rId267" Type="http://schemas.openxmlformats.org/officeDocument/2006/relationships/header" Target="header11.xml"/><Relationship Id="rId268" Type="http://schemas.openxmlformats.org/officeDocument/2006/relationships/header" Target="header12.xml"/><Relationship Id="rId269" Type="http://schemas.openxmlformats.org/officeDocument/2006/relationships/header" Target="header13.xml"/><Relationship Id="rId270" Type="http://schemas.openxmlformats.org/officeDocument/2006/relationships/header" Target="header14.xml"/><Relationship Id="rId271" Type="http://schemas.openxmlformats.org/officeDocument/2006/relationships/header" Target="header15.xml"/><Relationship Id="rId272" Type="http://schemas.openxmlformats.org/officeDocument/2006/relationships/header" Target="header16.xml"/><Relationship Id="rId273" Type="http://schemas.openxmlformats.org/officeDocument/2006/relationships/footer" Target="footer1.xml"/><Relationship Id="rId274" Type="http://schemas.openxmlformats.org/officeDocument/2006/relationships/header" Target="header17.xml"/><Relationship Id="rId275" Type="http://schemas.openxmlformats.org/officeDocument/2006/relationships/footer" Target="footer2.xml"/><Relationship Id="rId276" Type="http://schemas.openxmlformats.org/officeDocument/2006/relationships/header" Target="header18.xml"/><Relationship Id="rId277" Type="http://schemas.openxmlformats.org/officeDocument/2006/relationships/footer" Target="footer3.xml"/><Relationship Id="rId278" Type="http://schemas.openxmlformats.org/officeDocument/2006/relationships/header" Target="header19.xml"/><Relationship Id="rId279" Type="http://schemas.openxmlformats.org/officeDocument/2006/relationships/footer" Target="footer4.xml"/><Relationship Id="rId280" Type="http://schemas.openxmlformats.org/officeDocument/2006/relationships/header" Target="header20.xml"/><Relationship Id="rId281" Type="http://schemas.openxmlformats.org/officeDocument/2006/relationships/footer" Target="footer5.xml"/><Relationship Id="rId282" Type="http://schemas.openxmlformats.org/officeDocument/2006/relationships/header" Target="header21.xml"/><Relationship Id="rId283" Type="http://schemas.openxmlformats.org/officeDocument/2006/relationships/footer" Target="footer6.xml"/><Relationship Id="rId284" Type="http://schemas.openxmlformats.org/officeDocument/2006/relationships/header" Target="header22.xml"/><Relationship Id="rId285" Type="http://schemas.openxmlformats.org/officeDocument/2006/relationships/footer" Target="footer7.xml"/><Relationship Id="rId286" Type="http://schemas.openxmlformats.org/officeDocument/2006/relationships/header" Target="header23.xml"/><Relationship Id="rId287" Type="http://schemas.openxmlformats.org/officeDocument/2006/relationships/footer" Target="footer8.xml"/><Relationship Id="rId288" Type="http://schemas.openxmlformats.org/officeDocument/2006/relationships/header" Target="header24.xml"/><Relationship Id="rId289" Type="http://schemas.openxmlformats.org/officeDocument/2006/relationships/footer" Target="footer9.xml"/><Relationship Id="rId290" Type="http://schemas.openxmlformats.org/officeDocument/2006/relationships/header" Target="header25.xml"/><Relationship Id="rId291" Type="http://schemas.openxmlformats.org/officeDocument/2006/relationships/footer" Target="footer10.xml"/><Relationship Id="rId292" Type="http://schemas.openxmlformats.org/officeDocument/2006/relationships/header" Target="header26.xml"/><Relationship Id="rId293" Type="http://schemas.openxmlformats.org/officeDocument/2006/relationships/footer" Target="footer11.xml"/><Relationship Id="rId294" Type="http://schemas.openxmlformats.org/officeDocument/2006/relationships/header" Target="header27.xml"/><Relationship Id="rId295" Type="http://schemas.openxmlformats.org/officeDocument/2006/relationships/footer" Target="footer12.xml"/><Relationship Id="rId296" Type="http://schemas.openxmlformats.org/officeDocument/2006/relationships/header" Target="header28.xml"/><Relationship Id="rId297" Type="http://schemas.openxmlformats.org/officeDocument/2006/relationships/footer" Target="footer13.xml"/><Relationship Id="rId298" Type="http://schemas.openxmlformats.org/officeDocument/2006/relationships/header" Target="header29.xml"/><Relationship Id="rId299" Type="http://schemas.openxmlformats.org/officeDocument/2006/relationships/footer" Target="footer14.xml"/><Relationship Id="rId300" Type="http://schemas.openxmlformats.org/officeDocument/2006/relationships/header" Target="header30.xml"/><Relationship Id="rId301" Type="http://schemas.openxmlformats.org/officeDocument/2006/relationships/footer" Target="footer15.xml"/><Relationship Id="rId302" Type="http://schemas.openxmlformats.org/officeDocument/2006/relationships/header" Target="header31.xml"/><Relationship Id="rId303" Type="http://schemas.openxmlformats.org/officeDocument/2006/relationships/footer" Target="footer16.xml"/><Relationship Id="rId304" Type="http://schemas.openxmlformats.org/officeDocument/2006/relationships/header" Target="header32.xml"/><Relationship Id="rId305" Type="http://schemas.openxmlformats.org/officeDocument/2006/relationships/footer" Target="footer17.xml"/><Relationship Id="rId306" Type="http://schemas.openxmlformats.org/officeDocument/2006/relationships/header" Target="header33.xml"/><Relationship Id="rId307" Type="http://schemas.openxmlformats.org/officeDocument/2006/relationships/footer" Target="footer18.xml"/><Relationship Id="rId308" Type="http://schemas.openxmlformats.org/officeDocument/2006/relationships/header" Target="header34.xml"/><Relationship Id="rId309" Type="http://schemas.openxmlformats.org/officeDocument/2006/relationships/footer" Target="footer19.xml"/><Relationship Id="rId310" Type="http://schemas.openxmlformats.org/officeDocument/2006/relationships/header" Target="header35.xml"/><Relationship Id="rId311" Type="http://schemas.openxmlformats.org/officeDocument/2006/relationships/footer" Target="footer20.xml"/><Relationship Id="rId312" Type="http://schemas.openxmlformats.org/officeDocument/2006/relationships/header" Target="header36.xml"/><Relationship Id="rId313" Type="http://schemas.openxmlformats.org/officeDocument/2006/relationships/footer" Target="footer21.xml"/><Relationship Id="rId314" Type="http://schemas.openxmlformats.org/officeDocument/2006/relationships/header" Target="header37.xml"/><Relationship Id="rId315" Type="http://schemas.openxmlformats.org/officeDocument/2006/relationships/footer" Target="footer22.xml"/><Relationship Id="rId316" Type="http://schemas.openxmlformats.org/officeDocument/2006/relationships/header" Target="header38.xml"/><Relationship Id="rId317" Type="http://schemas.openxmlformats.org/officeDocument/2006/relationships/footer" Target="footer23.xml"/><Relationship Id="rId318" Type="http://schemas.openxmlformats.org/officeDocument/2006/relationships/header" Target="header39.xml"/><Relationship Id="rId319" Type="http://schemas.openxmlformats.org/officeDocument/2006/relationships/footer" Target="footer24.xml"/><Relationship Id="rId320" Type="http://schemas.openxmlformats.org/officeDocument/2006/relationships/header" Target="header40.xml"/><Relationship Id="rId321" Type="http://schemas.openxmlformats.org/officeDocument/2006/relationships/footer" Target="footer25.xml"/><Relationship Id="rId322" Type="http://schemas.openxmlformats.org/officeDocument/2006/relationships/header" Target="header41.xml"/><Relationship Id="rId323" Type="http://schemas.openxmlformats.org/officeDocument/2006/relationships/footer" Target="footer26.xml"/><Relationship Id="rId324" Type="http://schemas.openxmlformats.org/officeDocument/2006/relationships/header" Target="header42.xml"/><Relationship Id="rId325" Type="http://schemas.openxmlformats.org/officeDocument/2006/relationships/footer" Target="footer27.xml"/><Relationship Id="rId326" Type="http://schemas.openxmlformats.org/officeDocument/2006/relationships/header" Target="header43.xml"/><Relationship Id="rId327" Type="http://schemas.openxmlformats.org/officeDocument/2006/relationships/footer" Target="footer28.xml"/><Relationship Id="rId328" Type="http://schemas.openxmlformats.org/officeDocument/2006/relationships/hyperlink" Target="http://www.researchgate.net/profile/Alberto_Amutio/publication/277224642_Estrategia" TargetMode="External"/><Relationship Id="rId329" Type="http://schemas.openxmlformats.org/officeDocument/2006/relationships/header" Target="header44.xml"/><Relationship Id="rId330" Type="http://schemas.openxmlformats.org/officeDocument/2006/relationships/footer" Target="footer29.xml"/><Relationship Id="rId331" Type="http://schemas.openxmlformats.org/officeDocument/2006/relationships/hyperlink" Target="http://portales.mineduc.cl/usuarios/convivencia_escolar/doc/201103041246460.Buen" TargetMode="External"/><Relationship Id="rId332" Type="http://schemas.openxmlformats.org/officeDocument/2006/relationships/header" Target="header45.xml"/><Relationship Id="rId333" Type="http://schemas.openxmlformats.org/officeDocument/2006/relationships/footer" Target="footer30.xml"/><Relationship Id="rId334" Type="http://schemas.openxmlformats.org/officeDocument/2006/relationships/hyperlink" Target="http://openurl.li/" TargetMode="External"/><Relationship Id="rId335" Type="http://schemas.openxmlformats.org/officeDocument/2006/relationships/header" Target="header46.xml"/><Relationship Id="rId336" Type="http://schemas.openxmlformats.org/officeDocument/2006/relationships/footer" Target="footer31.xml"/><Relationship Id="rId337" Type="http://schemas.openxmlformats.org/officeDocument/2006/relationships/hyperlink" Target="http://www.aidep.org/sites/default/files/articles/R41/Art8.pdf" TargetMode="External"/><Relationship Id="rId338" Type="http://schemas.openxmlformats.org/officeDocument/2006/relationships/header" Target="header47.xml"/><Relationship Id="rId339" Type="http://schemas.openxmlformats.org/officeDocument/2006/relationships/footer" Target="footer32.xml"/><Relationship Id="rId340" Type="http://schemas.openxmlformats.org/officeDocument/2006/relationships/header" Target="header48.xml"/><Relationship Id="rId341" Type="http://schemas.openxmlformats.org/officeDocument/2006/relationships/footer" Target="footer33.xml"/><Relationship Id="rId342" Type="http://schemas.openxmlformats.org/officeDocument/2006/relationships/hyperlink" Target="http://www.defensoria.gob.pe/wp-content/uploads/2020/10/Informe-de-" TargetMode="External"/><Relationship Id="rId343" Type="http://schemas.openxmlformats.org/officeDocument/2006/relationships/hyperlink" Target="http://www.demus.org.pe/sobre-demus/logros/" TargetMode="External"/><Relationship Id="rId344" Type="http://schemas.openxmlformats.org/officeDocument/2006/relationships/hyperlink" Target="http://www.demus.org.pe/wp-" TargetMode="External"/><Relationship Id="rId345" Type="http://schemas.openxmlformats.org/officeDocument/2006/relationships/header" Target="header49.xml"/><Relationship Id="rId346" Type="http://schemas.openxmlformats.org/officeDocument/2006/relationships/footer" Target="footer34.xml"/><Relationship Id="rId347" Type="http://schemas.openxmlformats.org/officeDocument/2006/relationships/hyperlink" Target="http://www.bvsde.ops-oms.org/bvsacd/cd49/artigo3.pdf" TargetMode="External"/><Relationship Id="rId348" Type="http://schemas.openxmlformats.org/officeDocument/2006/relationships/hyperlink" Target="http://www.uv.es/gilmonte/Pedrogil_archivos/Articulos/2005_Ansiedad_y_Estres.pdf" TargetMode="External"/><Relationship Id="rId349" Type="http://schemas.openxmlformats.org/officeDocument/2006/relationships/header" Target="header50.xml"/><Relationship Id="rId350" Type="http://schemas.openxmlformats.org/officeDocument/2006/relationships/footer" Target="footer35.xml"/><Relationship Id="rId351" Type="http://schemas.openxmlformats.org/officeDocument/2006/relationships/header" Target="header51.xml"/><Relationship Id="rId352" Type="http://schemas.openxmlformats.org/officeDocument/2006/relationships/footer" Target="footer36.xml"/><Relationship Id="rId353" Type="http://schemas.openxmlformats.org/officeDocument/2006/relationships/header" Target="header52.xml"/><Relationship Id="rId354" Type="http://schemas.openxmlformats.org/officeDocument/2006/relationships/footer" Target="footer37.xml"/><Relationship Id="rId355" Type="http://schemas.openxmlformats.org/officeDocument/2006/relationships/header" Target="header53.xml"/><Relationship Id="rId356" Type="http://schemas.openxmlformats.org/officeDocument/2006/relationships/footer" Target="footer38.xml"/><Relationship Id="rId357" Type="http://schemas.openxmlformats.org/officeDocument/2006/relationships/hyperlink" Target="http://www.gob.pe/institucion/mimp/normas-" TargetMode="External"/><Relationship Id="rId358" Type="http://schemas.openxmlformats.org/officeDocument/2006/relationships/hyperlink" Target="http://www.redalyc.org/articulo.oa?id=78522108%0AHow" TargetMode="External"/><Relationship Id="rId359" Type="http://schemas.openxmlformats.org/officeDocument/2006/relationships/header" Target="header54.xml"/><Relationship Id="rId360" Type="http://schemas.openxmlformats.org/officeDocument/2006/relationships/footer" Target="footer39.xml"/><Relationship Id="rId361" Type="http://schemas.openxmlformats.org/officeDocument/2006/relationships/hyperlink" Target="http://www.ilo.org/public/libdoc/ilo/2016/490658.pdf" TargetMode="External"/><Relationship Id="rId362" Type="http://schemas.openxmlformats.org/officeDocument/2006/relationships/hyperlink" Target="http://www.redalyc.org/articulo.oa?id=80615419005" TargetMode="External"/><Relationship Id="rId363" Type="http://schemas.openxmlformats.org/officeDocument/2006/relationships/hyperlink" Target="http://digi.usac.edu.gt/ojsrevistas/index.php/csh/article/view/205/131" TargetMode="External"/><Relationship Id="rId364" Type="http://schemas.openxmlformats.org/officeDocument/2006/relationships/header" Target="header55.xml"/><Relationship Id="rId365" Type="http://schemas.openxmlformats.org/officeDocument/2006/relationships/footer" Target="footer40.xml"/><Relationship Id="rId366" Type="http://schemas.openxmlformats.org/officeDocument/2006/relationships/hyperlink" Target="http://www.repositoriopncvfs.pe/wp-" TargetMode="External"/><Relationship Id="rId367" Type="http://schemas.openxmlformats.org/officeDocument/2006/relationships/header" Target="header56.xml"/><Relationship Id="rId368" Type="http://schemas.openxmlformats.org/officeDocument/2006/relationships/footer" Target="footer41.xml"/><Relationship Id="rId369" Type="http://schemas.openxmlformats.org/officeDocument/2006/relationships/hyperlink" Target="http://www.radionacional.co/noticia/teletrabajo/salud-" TargetMode="External"/><Relationship Id="rId370" Type="http://schemas.openxmlformats.org/officeDocument/2006/relationships/header" Target="header57.xml"/><Relationship Id="rId371" Type="http://schemas.openxmlformats.org/officeDocument/2006/relationships/footer" Target="footer42.xml"/><Relationship Id="rId372" Type="http://schemas.openxmlformats.org/officeDocument/2006/relationships/header" Target="header58.xml"/><Relationship Id="rId373" Type="http://schemas.openxmlformats.org/officeDocument/2006/relationships/footer" Target="footer43.xml"/><Relationship Id="rId374" Type="http://schemas.openxmlformats.org/officeDocument/2006/relationships/hyperlink" Target="http://www.who.int/news/item/28-05-2019-burn-out-an-occupational-phenomenon-" TargetMode="External"/><Relationship Id="rId375" Type="http://schemas.openxmlformats.org/officeDocument/2006/relationships/hyperlink" Target="http://www.wvi.org/sites/default/files/2020-05/Aftershocks" TargetMode="External"/><Relationship Id="rId376" Type="http://schemas.openxmlformats.org/officeDocument/2006/relationships/header" Target="header59.xml"/><Relationship Id="rId377" Type="http://schemas.openxmlformats.org/officeDocument/2006/relationships/footer" Target="footer44.xml"/><Relationship Id="rId378" Type="http://schemas.openxmlformats.org/officeDocument/2006/relationships/header" Target="header60.xml"/><Relationship Id="rId379" Type="http://schemas.openxmlformats.org/officeDocument/2006/relationships/footer" Target="footer45.xml"/><Relationship Id="rId380" Type="http://schemas.openxmlformats.org/officeDocument/2006/relationships/header" Target="header61.xml"/><Relationship Id="rId381" Type="http://schemas.openxmlformats.org/officeDocument/2006/relationships/footer" Target="footer46.xml"/><Relationship Id="rId382" Type="http://schemas.openxmlformats.org/officeDocument/2006/relationships/header" Target="header62.xml"/><Relationship Id="rId383" Type="http://schemas.openxmlformats.org/officeDocument/2006/relationships/footer" Target="footer47.xml"/><Relationship Id="rId384" Type="http://schemas.openxmlformats.org/officeDocument/2006/relationships/header" Target="header63.xml"/><Relationship Id="rId385" Type="http://schemas.openxmlformats.org/officeDocument/2006/relationships/footer" Target="footer48.xml"/><Relationship Id="rId386" Type="http://schemas.openxmlformats.org/officeDocument/2006/relationships/header" Target="header64.xml"/><Relationship Id="rId387" Type="http://schemas.openxmlformats.org/officeDocument/2006/relationships/footer" Target="footer49.xml"/><Relationship Id="rId388" Type="http://schemas.openxmlformats.org/officeDocument/2006/relationships/header" Target="header65.xml"/><Relationship Id="rId389" Type="http://schemas.openxmlformats.org/officeDocument/2006/relationships/footer" Target="footer50.xml"/><Relationship Id="rId390" Type="http://schemas.openxmlformats.org/officeDocument/2006/relationships/header" Target="header66.xml"/><Relationship Id="rId391" Type="http://schemas.openxmlformats.org/officeDocument/2006/relationships/footer" Target="footer51.xml"/><Relationship Id="rId392" Type="http://schemas.openxmlformats.org/officeDocument/2006/relationships/header" Target="header67.xml"/><Relationship Id="rId393" Type="http://schemas.openxmlformats.org/officeDocument/2006/relationships/footer" Target="footer52.xml"/><Relationship Id="rId394" Type="http://schemas.openxmlformats.org/officeDocument/2006/relationships/image" Target="media/image238.jpeg"/><Relationship Id="rId395" Type="http://schemas.openxmlformats.org/officeDocument/2006/relationships/image" Target="media/image239.png"/><Relationship Id="rId396" Type="http://schemas.openxmlformats.org/officeDocument/2006/relationships/header" Target="header68.xml"/><Relationship Id="rId397" Type="http://schemas.openxmlformats.org/officeDocument/2006/relationships/footer" Target="footer53.xml"/><Relationship Id="rId398" Type="http://schemas.openxmlformats.org/officeDocument/2006/relationships/header" Target="header69.xml"/><Relationship Id="rId399" Type="http://schemas.openxmlformats.org/officeDocument/2006/relationships/footer" Target="footer54.xml"/><Relationship Id="rId400" Type="http://schemas.openxmlformats.org/officeDocument/2006/relationships/header" Target="header70.xml"/><Relationship Id="rId401" Type="http://schemas.openxmlformats.org/officeDocument/2006/relationships/footer" Target="footer55.xml"/><Relationship Id="rId402" Type="http://schemas.openxmlformats.org/officeDocument/2006/relationships/header" Target="header71.xml"/><Relationship Id="rId403" Type="http://schemas.openxmlformats.org/officeDocument/2006/relationships/footer" Target="footer56.xml"/><Relationship Id="rId404" Type="http://schemas.openxmlformats.org/officeDocument/2006/relationships/header" Target="header72.xml"/><Relationship Id="rId405" Type="http://schemas.openxmlformats.org/officeDocument/2006/relationships/footer" Target="footer57.xml"/><Relationship Id="rId406" Type="http://schemas.openxmlformats.org/officeDocument/2006/relationships/header" Target="header73.xml"/><Relationship Id="rId407" Type="http://schemas.openxmlformats.org/officeDocument/2006/relationships/footer" Target="footer58.xml"/><Relationship Id="rId408" Type="http://schemas.openxmlformats.org/officeDocument/2006/relationships/header" Target="header74.xml"/><Relationship Id="rId409" Type="http://schemas.openxmlformats.org/officeDocument/2006/relationships/footer" Target="footer59.xml"/><Relationship Id="rId410" Type="http://schemas.openxmlformats.org/officeDocument/2006/relationships/header" Target="header75.xml"/><Relationship Id="rId411" Type="http://schemas.openxmlformats.org/officeDocument/2006/relationships/footer" Target="footer60.xml"/><Relationship Id="rId412" Type="http://schemas.openxmlformats.org/officeDocument/2006/relationships/hyperlink" Target="http://www.oacnudh.org/" TargetMode="External"/><Relationship Id="rId413" Type="http://schemas.openxmlformats.org/officeDocument/2006/relationships/hyperlink" Target="http://www.onumujeres.org/" TargetMode="External"/><Relationship Id="rId414" Type="http://schemas.openxmlformats.org/officeDocument/2006/relationships/header" Target="header76.xml"/><Relationship Id="rId415" Type="http://schemas.openxmlformats.org/officeDocument/2006/relationships/footer" Target="footer61.xml"/><Relationship Id="rId416" Type="http://schemas.openxmlformats.org/officeDocument/2006/relationships/image" Target="media/image240.jpeg"/><Relationship Id="rId417" Type="http://schemas.openxmlformats.org/officeDocument/2006/relationships/header" Target="header77.xml"/><Relationship Id="rId418" Type="http://schemas.openxmlformats.org/officeDocument/2006/relationships/footer" Target="footer62.xml"/><Relationship Id="rId419" Type="http://schemas.openxmlformats.org/officeDocument/2006/relationships/header" Target="header78.xml"/><Relationship Id="rId420" Type="http://schemas.openxmlformats.org/officeDocument/2006/relationships/footer" Target="footer63.xml"/><Relationship Id="rId421" Type="http://schemas.openxmlformats.org/officeDocument/2006/relationships/header" Target="header79.xml"/><Relationship Id="rId422" Type="http://schemas.openxmlformats.org/officeDocument/2006/relationships/footer" Target="footer64.xml"/><Relationship Id="rId423" Type="http://schemas.openxmlformats.org/officeDocument/2006/relationships/image" Target="media/image241.png"/><Relationship Id="rId424" Type="http://schemas.openxmlformats.org/officeDocument/2006/relationships/image" Target="media/image242.png"/><Relationship Id="rId425" Type="http://schemas.openxmlformats.org/officeDocument/2006/relationships/image" Target="media/image243.png"/><Relationship Id="rId426" Type="http://schemas.openxmlformats.org/officeDocument/2006/relationships/image" Target="media/image244.png"/><Relationship Id="rId427" Type="http://schemas.openxmlformats.org/officeDocument/2006/relationships/image" Target="media/image245.png"/><Relationship Id="rId428" Type="http://schemas.openxmlformats.org/officeDocument/2006/relationships/image" Target="media/image246.png"/><Relationship Id="rId429" Type="http://schemas.openxmlformats.org/officeDocument/2006/relationships/image" Target="media/image247.png"/><Relationship Id="rId430" Type="http://schemas.openxmlformats.org/officeDocument/2006/relationships/image" Target="media/image248.png"/><Relationship Id="rId431" Type="http://schemas.openxmlformats.org/officeDocument/2006/relationships/image" Target="media/image249.png"/><Relationship Id="rId432" Type="http://schemas.openxmlformats.org/officeDocument/2006/relationships/image" Target="media/image250.png"/><Relationship Id="rId433" Type="http://schemas.openxmlformats.org/officeDocument/2006/relationships/image" Target="media/image251.png"/><Relationship Id="rId434" Type="http://schemas.openxmlformats.org/officeDocument/2006/relationships/image" Target="media/image252.png"/><Relationship Id="rId435" Type="http://schemas.openxmlformats.org/officeDocument/2006/relationships/image" Target="media/image253.png"/><Relationship Id="rId436" Type="http://schemas.openxmlformats.org/officeDocument/2006/relationships/image" Target="media/image254.png"/><Relationship Id="rId437" Type="http://schemas.openxmlformats.org/officeDocument/2006/relationships/image" Target="media/image255.png"/><Relationship Id="rId438" Type="http://schemas.openxmlformats.org/officeDocument/2006/relationships/header" Target="header80.xml"/><Relationship Id="rId439" Type="http://schemas.openxmlformats.org/officeDocument/2006/relationships/footer" Target="footer65.xml"/><Relationship Id="rId440" Type="http://schemas.openxmlformats.org/officeDocument/2006/relationships/header" Target="header81.xml"/><Relationship Id="rId441" Type="http://schemas.openxmlformats.org/officeDocument/2006/relationships/footer" Target="footer66.xml"/><Relationship Id="rId442" Type="http://schemas.openxmlformats.org/officeDocument/2006/relationships/image" Target="media/image256.png"/><Relationship Id="rId443" Type="http://schemas.openxmlformats.org/officeDocument/2006/relationships/image" Target="media/image257.png"/><Relationship Id="rId444" Type="http://schemas.openxmlformats.org/officeDocument/2006/relationships/image" Target="media/image258.png"/><Relationship Id="rId445" Type="http://schemas.openxmlformats.org/officeDocument/2006/relationships/image" Target="media/image259.png"/><Relationship Id="rId446" Type="http://schemas.openxmlformats.org/officeDocument/2006/relationships/image" Target="media/image260.png"/><Relationship Id="rId447" Type="http://schemas.openxmlformats.org/officeDocument/2006/relationships/image" Target="media/image261.png"/><Relationship Id="rId448" Type="http://schemas.openxmlformats.org/officeDocument/2006/relationships/image" Target="media/image262.png"/><Relationship Id="rId449" Type="http://schemas.openxmlformats.org/officeDocument/2006/relationships/image" Target="media/image263.png"/><Relationship Id="rId450" Type="http://schemas.openxmlformats.org/officeDocument/2006/relationships/image" Target="media/image264.png"/><Relationship Id="rId451" Type="http://schemas.openxmlformats.org/officeDocument/2006/relationships/image" Target="media/image265.png"/><Relationship Id="rId452" Type="http://schemas.openxmlformats.org/officeDocument/2006/relationships/image" Target="media/image266.png"/><Relationship Id="rId453" Type="http://schemas.openxmlformats.org/officeDocument/2006/relationships/image" Target="media/image267.png"/><Relationship Id="rId454" Type="http://schemas.openxmlformats.org/officeDocument/2006/relationships/image" Target="media/image268.png"/><Relationship Id="rId455" Type="http://schemas.openxmlformats.org/officeDocument/2006/relationships/image" Target="media/image269.png"/><Relationship Id="rId456" Type="http://schemas.openxmlformats.org/officeDocument/2006/relationships/image" Target="media/image270.png"/><Relationship Id="rId457" Type="http://schemas.openxmlformats.org/officeDocument/2006/relationships/image" Target="media/image271.png"/><Relationship Id="rId458" Type="http://schemas.openxmlformats.org/officeDocument/2006/relationships/image" Target="media/image272.png"/><Relationship Id="rId459" Type="http://schemas.openxmlformats.org/officeDocument/2006/relationships/image" Target="media/image273.png"/><Relationship Id="rId460" Type="http://schemas.openxmlformats.org/officeDocument/2006/relationships/image" Target="media/image274.png"/><Relationship Id="rId461" Type="http://schemas.openxmlformats.org/officeDocument/2006/relationships/image" Target="media/image275.png"/><Relationship Id="rId462" Type="http://schemas.openxmlformats.org/officeDocument/2006/relationships/image" Target="media/image276.png"/><Relationship Id="rId463" Type="http://schemas.openxmlformats.org/officeDocument/2006/relationships/image" Target="media/image277.png"/><Relationship Id="rId464" Type="http://schemas.openxmlformats.org/officeDocument/2006/relationships/image" Target="media/image278.png"/><Relationship Id="rId465" Type="http://schemas.openxmlformats.org/officeDocument/2006/relationships/image" Target="media/image279.png"/><Relationship Id="rId466" Type="http://schemas.openxmlformats.org/officeDocument/2006/relationships/image" Target="media/image280.png"/><Relationship Id="rId467" Type="http://schemas.openxmlformats.org/officeDocument/2006/relationships/image" Target="media/image281.png"/><Relationship Id="rId468" Type="http://schemas.openxmlformats.org/officeDocument/2006/relationships/image" Target="media/image282.png"/><Relationship Id="rId469" Type="http://schemas.openxmlformats.org/officeDocument/2006/relationships/image" Target="media/image283.png"/><Relationship Id="rId470" Type="http://schemas.openxmlformats.org/officeDocument/2006/relationships/image" Target="media/image284.png"/><Relationship Id="rId471" Type="http://schemas.openxmlformats.org/officeDocument/2006/relationships/image" Target="media/image285.png"/><Relationship Id="rId472" Type="http://schemas.openxmlformats.org/officeDocument/2006/relationships/image" Target="media/image286.png"/><Relationship Id="rId473" Type="http://schemas.openxmlformats.org/officeDocument/2006/relationships/image" Target="media/image287.png"/><Relationship Id="rId474" Type="http://schemas.openxmlformats.org/officeDocument/2006/relationships/hyperlink" Target="http://www.famp.es/export/sites/famp/.galleries/documentos-ramlvcm/G-05.pdf" TargetMode="External"/><Relationship Id="rId475" Type="http://schemas.openxmlformats.org/officeDocument/2006/relationships/header" Target="header82.xml"/><Relationship Id="rId476" Type="http://schemas.openxmlformats.org/officeDocument/2006/relationships/footer" Target="footer67.xml"/><Relationship Id="rId477" Type="http://schemas.openxmlformats.org/officeDocument/2006/relationships/header" Target="header83.xml"/><Relationship Id="rId478" Type="http://schemas.openxmlformats.org/officeDocument/2006/relationships/footer" Target="footer68.xml"/><Relationship Id="rId479" Type="http://schemas.openxmlformats.org/officeDocument/2006/relationships/header" Target="header84.xml"/><Relationship Id="rId480" Type="http://schemas.openxmlformats.org/officeDocument/2006/relationships/footer" Target="footer69.xml"/><Relationship Id="rId481" Type="http://schemas.openxmlformats.org/officeDocument/2006/relationships/header" Target="header85.xml"/><Relationship Id="rId482" Type="http://schemas.openxmlformats.org/officeDocument/2006/relationships/footer" Target="footer70.xml"/><Relationship Id="rId483" Type="http://schemas.openxmlformats.org/officeDocument/2006/relationships/header" Target="header86.xml"/><Relationship Id="rId484" Type="http://schemas.openxmlformats.org/officeDocument/2006/relationships/footer" Target="footer71.xml"/><Relationship Id="rId485" Type="http://schemas.openxmlformats.org/officeDocument/2006/relationships/header" Target="header87.xml"/><Relationship Id="rId486" Type="http://schemas.openxmlformats.org/officeDocument/2006/relationships/footer" Target="footer72.xml"/><Relationship Id="rId487" Type="http://schemas.openxmlformats.org/officeDocument/2006/relationships/header" Target="header88.xml"/><Relationship Id="rId488" Type="http://schemas.openxmlformats.org/officeDocument/2006/relationships/footer" Target="footer73.xml"/><Relationship Id="rId489" Type="http://schemas.openxmlformats.org/officeDocument/2006/relationships/header" Target="header89.xml"/><Relationship Id="rId490" Type="http://schemas.openxmlformats.org/officeDocument/2006/relationships/footer" Target="footer74.xml"/><Relationship Id="rId491" Type="http://schemas.openxmlformats.org/officeDocument/2006/relationships/header" Target="header90.xml"/><Relationship Id="rId492" Type="http://schemas.openxmlformats.org/officeDocument/2006/relationships/footer" Target="footer75.xml"/><Relationship Id="rId493" Type="http://schemas.openxmlformats.org/officeDocument/2006/relationships/header" Target="header91.xml"/><Relationship Id="rId494" Type="http://schemas.openxmlformats.org/officeDocument/2006/relationships/footer" Target="footer76.xml"/><Relationship Id="rId495" Type="http://schemas.openxmlformats.org/officeDocument/2006/relationships/hyperlink" Target="mailto:lpurpura@sdmujer.gov.co" TargetMode="External"/><Relationship Id="rId496" Type="http://schemas.openxmlformats.org/officeDocument/2006/relationships/header" Target="header92.xml"/><Relationship Id="rId497" Type="http://schemas.openxmlformats.org/officeDocument/2006/relationships/footer" Target="footer77.xml"/><Relationship Id="rId498" Type="http://schemas.openxmlformats.org/officeDocument/2006/relationships/header" Target="header93.xml"/><Relationship Id="rId499" Type="http://schemas.openxmlformats.org/officeDocument/2006/relationships/footer" Target="footer78.xml"/><Relationship Id="rId500" Type="http://schemas.openxmlformats.org/officeDocument/2006/relationships/header" Target="header94.xml"/><Relationship Id="rId501" Type="http://schemas.openxmlformats.org/officeDocument/2006/relationships/footer" Target="footer79.xml"/><Relationship Id="rId502" Type="http://schemas.openxmlformats.org/officeDocument/2006/relationships/header" Target="header95.xml"/><Relationship Id="rId503" Type="http://schemas.openxmlformats.org/officeDocument/2006/relationships/footer" Target="footer80.xml"/><Relationship Id="rId504" Type="http://schemas.openxmlformats.org/officeDocument/2006/relationships/header" Target="header96.xml"/><Relationship Id="rId505" Type="http://schemas.openxmlformats.org/officeDocument/2006/relationships/footer" Target="footer81.xml"/><Relationship Id="rId506" Type="http://schemas.openxmlformats.org/officeDocument/2006/relationships/hyperlink" Target="https://www.unfpa.org/sites/default/files/pub-pdf/Essential-Services-Package-es.pdf" TargetMode="External"/><Relationship Id="rId507" Type="http://schemas.openxmlformats.org/officeDocument/2006/relationships/header" Target="header97.xml"/><Relationship Id="rId508" Type="http://schemas.openxmlformats.org/officeDocument/2006/relationships/footer" Target="footer82.xml"/><Relationship Id="rId509" Type="http://schemas.openxmlformats.org/officeDocument/2006/relationships/hyperlink" Target="https://laley.pe/not/3364/jueces-supremos-penales-fijan-5-nuevos-acuerdos-plenarios/" TargetMode="External"/><Relationship Id="rId510" Type="http://schemas.openxmlformats.org/officeDocument/2006/relationships/header" Target="header98.xml"/><Relationship Id="rId511" Type="http://schemas.openxmlformats.org/officeDocument/2006/relationships/footer" Target="footer83.xml"/><Relationship Id="rId512" Type="http://schemas.openxmlformats.org/officeDocument/2006/relationships/header" Target="header99.xml"/><Relationship Id="rId513" Type="http://schemas.openxmlformats.org/officeDocument/2006/relationships/footer" Target="footer84.xml"/><Relationship Id="rId514" Type="http://schemas.openxmlformats.org/officeDocument/2006/relationships/header" Target="header100.xml"/><Relationship Id="rId515" Type="http://schemas.openxmlformats.org/officeDocument/2006/relationships/footer" Target="footer85.xml"/><Relationship Id="rId516" Type="http://schemas.openxmlformats.org/officeDocument/2006/relationships/hyperlink" Target="http://www.unfpa.org/sites/default/files/pub-pdf/Essential-Services-Package-es.pdf" TargetMode="External"/><Relationship Id="rId517" Type="http://schemas.openxmlformats.org/officeDocument/2006/relationships/header" Target="header101.xml"/><Relationship Id="rId518" Type="http://schemas.openxmlformats.org/officeDocument/2006/relationships/footer" Target="footer86.xml"/><Relationship Id="rId519" Type="http://schemas.openxmlformats.org/officeDocument/2006/relationships/header" Target="header102.xml"/><Relationship Id="rId520" Type="http://schemas.openxmlformats.org/officeDocument/2006/relationships/footer" Target="footer87.xml"/><Relationship Id="rId521" Type="http://schemas.openxmlformats.org/officeDocument/2006/relationships/header" Target="header103.xml"/><Relationship Id="rId522" Type="http://schemas.openxmlformats.org/officeDocument/2006/relationships/footer" Target="footer88.xml"/><Relationship Id="rId523" Type="http://schemas.openxmlformats.org/officeDocument/2006/relationships/image" Target="media/image288.png"/><Relationship Id="rId524" Type="http://schemas.openxmlformats.org/officeDocument/2006/relationships/image" Target="media/image289.png"/><Relationship Id="rId525" Type="http://schemas.openxmlformats.org/officeDocument/2006/relationships/image" Target="media/image290.png"/><Relationship Id="rId526" Type="http://schemas.openxmlformats.org/officeDocument/2006/relationships/image" Target="media/image291.png"/><Relationship Id="rId527" Type="http://schemas.openxmlformats.org/officeDocument/2006/relationships/header" Target="header104.xml"/><Relationship Id="rId528" Type="http://schemas.openxmlformats.org/officeDocument/2006/relationships/footer" Target="footer89.xml"/><Relationship Id="rId529" Type="http://schemas.openxmlformats.org/officeDocument/2006/relationships/header" Target="header105.xml"/><Relationship Id="rId530" Type="http://schemas.openxmlformats.org/officeDocument/2006/relationships/footer" Target="footer90.xml"/><Relationship Id="rId531" Type="http://schemas.openxmlformats.org/officeDocument/2006/relationships/header" Target="header106.xml"/><Relationship Id="rId532" Type="http://schemas.openxmlformats.org/officeDocument/2006/relationships/footer" Target="footer91.xml"/><Relationship Id="rId533" Type="http://schemas.openxmlformats.org/officeDocument/2006/relationships/header" Target="header107.xml"/><Relationship Id="rId534" Type="http://schemas.openxmlformats.org/officeDocument/2006/relationships/footer" Target="footer92.xml"/><Relationship Id="rId535" Type="http://schemas.openxmlformats.org/officeDocument/2006/relationships/header" Target="header108.xml"/><Relationship Id="rId536" Type="http://schemas.openxmlformats.org/officeDocument/2006/relationships/footer" Target="footer93.xml"/><Relationship Id="rId537" Type="http://schemas.openxmlformats.org/officeDocument/2006/relationships/header" Target="header109.xml"/><Relationship Id="rId538" Type="http://schemas.openxmlformats.org/officeDocument/2006/relationships/footer" Target="footer94.xml"/><Relationship Id="rId539" Type="http://schemas.openxmlformats.org/officeDocument/2006/relationships/header" Target="header110.xml"/><Relationship Id="rId540" Type="http://schemas.openxmlformats.org/officeDocument/2006/relationships/footer" Target="footer95.xml"/><Relationship Id="rId541" Type="http://schemas.openxmlformats.org/officeDocument/2006/relationships/header" Target="header111.xml"/><Relationship Id="rId542" Type="http://schemas.openxmlformats.org/officeDocument/2006/relationships/footer" Target="footer96.xml"/><Relationship Id="rId543" Type="http://schemas.openxmlformats.org/officeDocument/2006/relationships/header" Target="header112.xml"/><Relationship Id="rId544" Type="http://schemas.openxmlformats.org/officeDocument/2006/relationships/footer" Target="footer97.xml"/><Relationship Id="rId545" Type="http://schemas.openxmlformats.org/officeDocument/2006/relationships/header" Target="header113.xml"/><Relationship Id="rId546" Type="http://schemas.openxmlformats.org/officeDocument/2006/relationships/footer" Target="footer98.xml"/><Relationship Id="rId547" Type="http://schemas.openxmlformats.org/officeDocument/2006/relationships/header" Target="header114.xml"/><Relationship Id="rId548" Type="http://schemas.openxmlformats.org/officeDocument/2006/relationships/footer" Target="footer99.xml"/><Relationship Id="rId549" Type="http://schemas.openxmlformats.org/officeDocument/2006/relationships/header" Target="header115.xml"/><Relationship Id="rId550" Type="http://schemas.openxmlformats.org/officeDocument/2006/relationships/footer" Target="footer100.xml"/><Relationship Id="rId551" Type="http://schemas.openxmlformats.org/officeDocument/2006/relationships/header" Target="header116.xml"/><Relationship Id="rId552" Type="http://schemas.openxmlformats.org/officeDocument/2006/relationships/footer" Target="footer101.xml"/><Relationship Id="rId553" Type="http://schemas.openxmlformats.org/officeDocument/2006/relationships/header" Target="header117.xml"/><Relationship Id="rId554" Type="http://schemas.openxmlformats.org/officeDocument/2006/relationships/footer" Target="footer102.xml"/><Relationship Id="rId555" Type="http://schemas.openxmlformats.org/officeDocument/2006/relationships/image" Target="media/image292.png"/><Relationship Id="rId556" Type="http://schemas.openxmlformats.org/officeDocument/2006/relationships/image" Target="media/image293.png"/><Relationship Id="rId557" Type="http://schemas.openxmlformats.org/officeDocument/2006/relationships/header" Target="header118.xml"/><Relationship Id="rId558" Type="http://schemas.openxmlformats.org/officeDocument/2006/relationships/footer" Target="footer103.xml"/><Relationship Id="rId559" Type="http://schemas.openxmlformats.org/officeDocument/2006/relationships/image" Target="media/image294.png"/><Relationship Id="rId560" Type="http://schemas.openxmlformats.org/officeDocument/2006/relationships/image" Target="media/image295.png"/><Relationship Id="rId561" Type="http://schemas.openxmlformats.org/officeDocument/2006/relationships/image" Target="media/image296.png"/><Relationship Id="rId562" Type="http://schemas.openxmlformats.org/officeDocument/2006/relationships/image" Target="media/image297.png"/><Relationship Id="rId563" Type="http://schemas.openxmlformats.org/officeDocument/2006/relationships/image" Target="media/image298.png"/><Relationship Id="rId564" Type="http://schemas.openxmlformats.org/officeDocument/2006/relationships/image" Target="media/image299.png"/><Relationship Id="rId565" Type="http://schemas.openxmlformats.org/officeDocument/2006/relationships/image" Target="media/image300.png"/><Relationship Id="rId566" Type="http://schemas.openxmlformats.org/officeDocument/2006/relationships/image" Target="media/image301.png"/><Relationship Id="rId567" Type="http://schemas.openxmlformats.org/officeDocument/2006/relationships/image" Target="media/image302.png"/><Relationship Id="rId568" Type="http://schemas.openxmlformats.org/officeDocument/2006/relationships/image" Target="media/image303.png"/><Relationship Id="rId569" Type="http://schemas.openxmlformats.org/officeDocument/2006/relationships/image" Target="media/image304.png"/><Relationship Id="rId570" Type="http://schemas.openxmlformats.org/officeDocument/2006/relationships/image" Target="media/image305.png"/><Relationship Id="rId571" Type="http://schemas.openxmlformats.org/officeDocument/2006/relationships/image" Target="media/image306.png"/><Relationship Id="rId572" Type="http://schemas.openxmlformats.org/officeDocument/2006/relationships/image" Target="media/image307.png"/><Relationship Id="rId573" Type="http://schemas.openxmlformats.org/officeDocument/2006/relationships/header" Target="header119.xml"/><Relationship Id="rId574" Type="http://schemas.openxmlformats.org/officeDocument/2006/relationships/footer" Target="footer104.xml"/><Relationship Id="rId575" Type="http://schemas.openxmlformats.org/officeDocument/2006/relationships/header" Target="header120.xml"/><Relationship Id="rId576" Type="http://schemas.openxmlformats.org/officeDocument/2006/relationships/footer" Target="footer105.xml"/><Relationship Id="rId577" Type="http://schemas.openxmlformats.org/officeDocument/2006/relationships/header" Target="header121.xml"/><Relationship Id="rId578" Type="http://schemas.openxmlformats.org/officeDocument/2006/relationships/footer" Target="footer106.xml"/><Relationship Id="rId579" Type="http://schemas.openxmlformats.org/officeDocument/2006/relationships/header" Target="header122.xml"/><Relationship Id="rId580" Type="http://schemas.openxmlformats.org/officeDocument/2006/relationships/footer" Target="footer107.xml"/><Relationship Id="rId581" Type="http://schemas.openxmlformats.org/officeDocument/2006/relationships/header" Target="header123.xml"/><Relationship Id="rId582" Type="http://schemas.openxmlformats.org/officeDocument/2006/relationships/footer" Target="footer108.xml"/><Relationship Id="rId583" Type="http://schemas.openxmlformats.org/officeDocument/2006/relationships/header" Target="header124.xml"/><Relationship Id="rId584" Type="http://schemas.openxmlformats.org/officeDocument/2006/relationships/footer" Target="footer109.xml"/><Relationship Id="rId585" Type="http://schemas.openxmlformats.org/officeDocument/2006/relationships/header" Target="header125.xml"/><Relationship Id="rId586" Type="http://schemas.openxmlformats.org/officeDocument/2006/relationships/footer" Target="footer110.xml"/><Relationship Id="rId587" Type="http://schemas.openxmlformats.org/officeDocument/2006/relationships/header" Target="header126.xml"/><Relationship Id="rId588" Type="http://schemas.openxmlformats.org/officeDocument/2006/relationships/footer" Target="footer111.xml"/><Relationship Id="rId589" Type="http://schemas.openxmlformats.org/officeDocument/2006/relationships/header" Target="header127.xml"/><Relationship Id="rId590" Type="http://schemas.openxmlformats.org/officeDocument/2006/relationships/footer" Target="footer112.xml"/><Relationship Id="rId591" Type="http://schemas.openxmlformats.org/officeDocument/2006/relationships/header" Target="header128.xml"/><Relationship Id="rId592" Type="http://schemas.openxmlformats.org/officeDocument/2006/relationships/footer" Target="footer113.xml"/><Relationship Id="rId593" Type="http://schemas.openxmlformats.org/officeDocument/2006/relationships/header" Target="header129.xml"/><Relationship Id="rId594" Type="http://schemas.openxmlformats.org/officeDocument/2006/relationships/footer" Target="footer114.xml"/><Relationship Id="rId595" Type="http://schemas.openxmlformats.org/officeDocument/2006/relationships/header" Target="header130.xml"/><Relationship Id="rId596" Type="http://schemas.openxmlformats.org/officeDocument/2006/relationships/footer" Target="footer115.xml"/><Relationship Id="rId597" Type="http://schemas.openxmlformats.org/officeDocument/2006/relationships/header" Target="header131.xml"/><Relationship Id="rId598" Type="http://schemas.openxmlformats.org/officeDocument/2006/relationships/footer" Target="footer116.xml"/><Relationship Id="rId599" Type="http://schemas.openxmlformats.org/officeDocument/2006/relationships/header" Target="header132.xml"/><Relationship Id="rId600" Type="http://schemas.openxmlformats.org/officeDocument/2006/relationships/footer" Target="footer117.xml"/><Relationship Id="rId601" Type="http://schemas.openxmlformats.org/officeDocument/2006/relationships/header" Target="header133.xml"/><Relationship Id="rId602" Type="http://schemas.openxmlformats.org/officeDocument/2006/relationships/footer" Target="footer118.xml"/><Relationship Id="rId603" Type="http://schemas.openxmlformats.org/officeDocument/2006/relationships/header" Target="header134.xml"/><Relationship Id="rId604" Type="http://schemas.openxmlformats.org/officeDocument/2006/relationships/footer" Target="footer119.xml"/><Relationship Id="rId605" Type="http://schemas.openxmlformats.org/officeDocument/2006/relationships/header" Target="header135.xml"/><Relationship Id="rId606" Type="http://schemas.openxmlformats.org/officeDocument/2006/relationships/footer" Target="footer120.xml"/><Relationship Id="rId607" Type="http://schemas.openxmlformats.org/officeDocument/2006/relationships/image" Target="media/image308.png"/><Relationship Id="rId608" Type="http://schemas.openxmlformats.org/officeDocument/2006/relationships/image" Target="media/image309.png"/><Relationship Id="rId609" Type="http://schemas.openxmlformats.org/officeDocument/2006/relationships/image" Target="media/image310.png"/><Relationship Id="rId610" Type="http://schemas.openxmlformats.org/officeDocument/2006/relationships/image" Target="media/image311.png"/><Relationship Id="rId611" Type="http://schemas.openxmlformats.org/officeDocument/2006/relationships/image" Target="media/image312.png"/><Relationship Id="rId612" Type="http://schemas.openxmlformats.org/officeDocument/2006/relationships/image" Target="media/image313.png"/><Relationship Id="rId613" Type="http://schemas.openxmlformats.org/officeDocument/2006/relationships/image" Target="media/image314.png"/><Relationship Id="rId614" Type="http://schemas.openxmlformats.org/officeDocument/2006/relationships/image" Target="media/image315.png"/><Relationship Id="rId615" Type="http://schemas.openxmlformats.org/officeDocument/2006/relationships/image" Target="media/image316.png"/><Relationship Id="rId616" Type="http://schemas.openxmlformats.org/officeDocument/2006/relationships/image" Target="media/image317.png"/><Relationship Id="rId617" Type="http://schemas.openxmlformats.org/officeDocument/2006/relationships/image" Target="media/image318.png"/><Relationship Id="rId618" Type="http://schemas.openxmlformats.org/officeDocument/2006/relationships/image" Target="media/image319.png"/><Relationship Id="rId619" Type="http://schemas.openxmlformats.org/officeDocument/2006/relationships/image" Target="media/image320.png"/><Relationship Id="rId620" Type="http://schemas.openxmlformats.org/officeDocument/2006/relationships/image" Target="media/image321.png"/><Relationship Id="rId621" Type="http://schemas.openxmlformats.org/officeDocument/2006/relationships/image" Target="media/image322.png"/><Relationship Id="rId622" Type="http://schemas.openxmlformats.org/officeDocument/2006/relationships/image" Target="media/image323.png"/><Relationship Id="rId623" Type="http://schemas.openxmlformats.org/officeDocument/2006/relationships/image" Target="media/image324.png"/><Relationship Id="rId624" Type="http://schemas.openxmlformats.org/officeDocument/2006/relationships/image" Target="media/image325.png"/><Relationship Id="rId625" Type="http://schemas.openxmlformats.org/officeDocument/2006/relationships/image" Target="media/image326.png"/><Relationship Id="rId626" Type="http://schemas.openxmlformats.org/officeDocument/2006/relationships/image" Target="media/image327.png"/><Relationship Id="rId627" Type="http://schemas.openxmlformats.org/officeDocument/2006/relationships/image" Target="media/image328.png"/><Relationship Id="rId628" Type="http://schemas.openxmlformats.org/officeDocument/2006/relationships/image" Target="media/image329.png"/><Relationship Id="rId629" Type="http://schemas.openxmlformats.org/officeDocument/2006/relationships/image" Target="media/image330.png"/><Relationship Id="rId630" Type="http://schemas.openxmlformats.org/officeDocument/2006/relationships/image" Target="media/image331.png"/><Relationship Id="rId631" Type="http://schemas.openxmlformats.org/officeDocument/2006/relationships/image" Target="media/image332.png"/><Relationship Id="rId632" Type="http://schemas.openxmlformats.org/officeDocument/2006/relationships/image" Target="media/image333.png"/><Relationship Id="rId633" Type="http://schemas.openxmlformats.org/officeDocument/2006/relationships/image" Target="media/image334.png"/><Relationship Id="rId634" Type="http://schemas.openxmlformats.org/officeDocument/2006/relationships/image" Target="media/image335.png"/><Relationship Id="rId635" Type="http://schemas.openxmlformats.org/officeDocument/2006/relationships/image" Target="media/image336.png"/><Relationship Id="rId636" Type="http://schemas.openxmlformats.org/officeDocument/2006/relationships/image" Target="media/image337.png"/><Relationship Id="rId637" Type="http://schemas.openxmlformats.org/officeDocument/2006/relationships/image" Target="media/image338.png"/><Relationship Id="rId638" Type="http://schemas.openxmlformats.org/officeDocument/2006/relationships/image" Target="media/image339.png"/><Relationship Id="rId639" Type="http://schemas.openxmlformats.org/officeDocument/2006/relationships/image" Target="media/image340.png"/><Relationship Id="rId640" Type="http://schemas.openxmlformats.org/officeDocument/2006/relationships/image" Target="media/image341.png"/><Relationship Id="rId641" Type="http://schemas.openxmlformats.org/officeDocument/2006/relationships/image" Target="media/image342.png"/><Relationship Id="rId642" Type="http://schemas.openxmlformats.org/officeDocument/2006/relationships/image" Target="media/image343.png"/><Relationship Id="rId643" Type="http://schemas.openxmlformats.org/officeDocument/2006/relationships/image" Target="media/image344.png"/><Relationship Id="rId644" Type="http://schemas.openxmlformats.org/officeDocument/2006/relationships/image" Target="media/image345.png"/><Relationship Id="rId645" Type="http://schemas.openxmlformats.org/officeDocument/2006/relationships/image" Target="media/image346.png"/><Relationship Id="rId646" Type="http://schemas.openxmlformats.org/officeDocument/2006/relationships/image" Target="media/image347.png"/><Relationship Id="rId647" Type="http://schemas.openxmlformats.org/officeDocument/2006/relationships/image" Target="media/image348.png"/><Relationship Id="rId648" Type="http://schemas.openxmlformats.org/officeDocument/2006/relationships/image" Target="media/image349.png"/><Relationship Id="rId649" Type="http://schemas.openxmlformats.org/officeDocument/2006/relationships/image" Target="media/image350.png"/><Relationship Id="rId650" Type="http://schemas.openxmlformats.org/officeDocument/2006/relationships/image" Target="media/image351.png"/><Relationship Id="rId651" Type="http://schemas.openxmlformats.org/officeDocument/2006/relationships/image" Target="media/image352.png"/><Relationship Id="rId652" Type="http://schemas.openxmlformats.org/officeDocument/2006/relationships/image" Target="media/image353.png"/><Relationship Id="rId653" Type="http://schemas.openxmlformats.org/officeDocument/2006/relationships/image" Target="media/image354.png"/><Relationship Id="rId654" Type="http://schemas.openxmlformats.org/officeDocument/2006/relationships/image" Target="media/image355.png"/><Relationship Id="rId655" Type="http://schemas.openxmlformats.org/officeDocument/2006/relationships/image" Target="media/image356.png"/><Relationship Id="rId656" Type="http://schemas.openxmlformats.org/officeDocument/2006/relationships/image" Target="media/image357.png"/><Relationship Id="rId657" Type="http://schemas.openxmlformats.org/officeDocument/2006/relationships/image" Target="media/image358.png"/><Relationship Id="rId658" Type="http://schemas.openxmlformats.org/officeDocument/2006/relationships/image" Target="media/image359.png"/><Relationship Id="rId659" Type="http://schemas.openxmlformats.org/officeDocument/2006/relationships/image" Target="media/image360.png"/><Relationship Id="rId660" Type="http://schemas.openxmlformats.org/officeDocument/2006/relationships/image" Target="media/image361.png"/><Relationship Id="rId661" Type="http://schemas.openxmlformats.org/officeDocument/2006/relationships/image" Target="media/image362.png"/><Relationship Id="rId662" Type="http://schemas.openxmlformats.org/officeDocument/2006/relationships/image" Target="media/image363.png"/><Relationship Id="rId663" Type="http://schemas.openxmlformats.org/officeDocument/2006/relationships/image" Target="media/image364.png"/><Relationship Id="rId664" Type="http://schemas.openxmlformats.org/officeDocument/2006/relationships/image" Target="media/image365.png"/><Relationship Id="rId665" Type="http://schemas.openxmlformats.org/officeDocument/2006/relationships/image" Target="media/image366.png"/><Relationship Id="rId666" Type="http://schemas.openxmlformats.org/officeDocument/2006/relationships/image" Target="media/image367.png"/><Relationship Id="rId667" Type="http://schemas.openxmlformats.org/officeDocument/2006/relationships/image" Target="media/image368.png"/><Relationship Id="rId668" Type="http://schemas.openxmlformats.org/officeDocument/2006/relationships/image" Target="media/image369.png"/><Relationship Id="rId669" Type="http://schemas.openxmlformats.org/officeDocument/2006/relationships/image" Target="media/image370.png"/><Relationship Id="rId670" Type="http://schemas.openxmlformats.org/officeDocument/2006/relationships/image" Target="media/image371.png"/><Relationship Id="rId671" Type="http://schemas.openxmlformats.org/officeDocument/2006/relationships/image" Target="media/image372.png"/><Relationship Id="rId672" Type="http://schemas.openxmlformats.org/officeDocument/2006/relationships/image" Target="media/image373.png"/><Relationship Id="rId673" Type="http://schemas.openxmlformats.org/officeDocument/2006/relationships/image" Target="media/image374.png"/><Relationship Id="rId674" Type="http://schemas.openxmlformats.org/officeDocument/2006/relationships/image" Target="media/image375.png"/><Relationship Id="rId675" Type="http://schemas.openxmlformats.org/officeDocument/2006/relationships/image" Target="media/image376.png"/><Relationship Id="rId676" Type="http://schemas.openxmlformats.org/officeDocument/2006/relationships/image" Target="media/image377.png"/><Relationship Id="rId677" Type="http://schemas.openxmlformats.org/officeDocument/2006/relationships/image" Target="media/image378.png"/><Relationship Id="rId678" Type="http://schemas.openxmlformats.org/officeDocument/2006/relationships/image" Target="media/image379.png"/><Relationship Id="rId679" Type="http://schemas.openxmlformats.org/officeDocument/2006/relationships/image" Target="media/image380.png"/><Relationship Id="rId680" Type="http://schemas.openxmlformats.org/officeDocument/2006/relationships/image" Target="media/image381.png"/><Relationship Id="rId681" Type="http://schemas.openxmlformats.org/officeDocument/2006/relationships/image" Target="media/image382.png"/><Relationship Id="rId682" Type="http://schemas.openxmlformats.org/officeDocument/2006/relationships/image" Target="media/image383.png"/><Relationship Id="rId683" Type="http://schemas.openxmlformats.org/officeDocument/2006/relationships/image" Target="media/image384.png"/><Relationship Id="rId684" Type="http://schemas.openxmlformats.org/officeDocument/2006/relationships/image" Target="media/image385.png"/><Relationship Id="rId685" Type="http://schemas.openxmlformats.org/officeDocument/2006/relationships/image" Target="media/image386.png"/><Relationship Id="rId686" Type="http://schemas.openxmlformats.org/officeDocument/2006/relationships/image" Target="media/image387.png"/><Relationship Id="rId687" Type="http://schemas.openxmlformats.org/officeDocument/2006/relationships/image" Target="media/image388.png"/><Relationship Id="rId688" Type="http://schemas.openxmlformats.org/officeDocument/2006/relationships/header" Target="header136.xml"/><Relationship Id="rId689" Type="http://schemas.openxmlformats.org/officeDocument/2006/relationships/footer" Target="footer121.xml"/><Relationship Id="rId690" Type="http://schemas.openxmlformats.org/officeDocument/2006/relationships/image" Target="media/image389.png"/><Relationship Id="rId691" Type="http://schemas.openxmlformats.org/officeDocument/2006/relationships/image" Target="media/image390.png"/><Relationship Id="rId692" Type="http://schemas.openxmlformats.org/officeDocument/2006/relationships/image" Target="media/image391.png"/><Relationship Id="rId693" Type="http://schemas.openxmlformats.org/officeDocument/2006/relationships/header" Target="header137.xml"/><Relationship Id="rId694" Type="http://schemas.openxmlformats.org/officeDocument/2006/relationships/footer" Target="footer122.xml"/><Relationship Id="rId695" Type="http://schemas.openxmlformats.org/officeDocument/2006/relationships/header" Target="header138.xml"/><Relationship Id="rId696" Type="http://schemas.openxmlformats.org/officeDocument/2006/relationships/footer" Target="footer123.xml"/><Relationship Id="rId697" Type="http://schemas.openxmlformats.org/officeDocument/2006/relationships/header" Target="header139.xml"/><Relationship Id="rId698" Type="http://schemas.openxmlformats.org/officeDocument/2006/relationships/footer" Target="footer124.xml"/><Relationship Id="rId699" Type="http://schemas.openxmlformats.org/officeDocument/2006/relationships/header" Target="header140.xml"/><Relationship Id="rId700" Type="http://schemas.openxmlformats.org/officeDocument/2006/relationships/footer" Target="footer125.xml"/><Relationship Id="rId701" Type="http://schemas.openxmlformats.org/officeDocument/2006/relationships/header" Target="header141.xml"/><Relationship Id="rId702" Type="http://schemas.openxmlformats.org/officeDocument/2006/relationships/footer" Target="footer126.xml"/><Relationship Id="rId703" Type="http://schemas.openxmlformats.org/officeDocument/2006/relationships/header" Target="header142.xml"/><Relationship Id="rId704" Type="http://schemas.openxmlformats.org/officeDocument/2006/relationships/footer" Target="footer127.xml"/><Relationship Id="rId705" Type="http://schemas.openxmlformats.org/officeDocument/2006/relationships/image" Target="media/image392.png"/><Relationship Id="rId706" Type="http://schemas.openxmlformats.org/officeDocument/2006/relationships/image" Target="media/image393.png"/><Relationship Id="rId707" Type="http://schemas.openxmlformats.org/officeDocument/2006/relationships/image" Target="media/image394.png"/><Relationship Id="rId708" Type="http://schemas.openxmlformats.org/officeDocument/2006/relationships/header" Target="header143.xml"/><Relationship Id="rId709" Type="http://schemas.openxmlformats.org/officeDocument/2006/relationships/footer" Target="footer128.xml"/><Relationship Id="rId710" Type="http://schemas.openxmlformats.org/officeDocument/2006/relationships/header" Target="header144.xml"/><Relationship Id="rId711" Type="http://schemas.openxmlformats.org/officeDocument/2006/relationships/footer" Target="footer129.xml"/><Relationship Id="rId712" Type="http://schemas.openxmlformats.org/officeDocument/2006/relationships/header" Target="header145.xml"/><Relationship Id="rId713" Type="http://schemas.openxmlformats.org/officeDocument/2006/relationships/footer" Target="footer130.xml"/><Relationship Id="rId714" Type="http://schemas.openxmlformats.org/officeDocument/2006/relationships/header" Target="header146.xml"/><Relationship Id="rId715" Type="http://schemas.openxmlformats.org/officeDocument/2006/relationships/footer" Target="footer131.xml"/><Relationship Id="rId716" Type="http://schemas.openxmlformats.org/officeDocument/2006/relationships/header" Target="header147.xml"/><Relationship Id="rId717" Type="http://schemas.openxmlformats.org/officeDocument/2006/relationships/footer" Target="footer132.xml"/><Relationship Id="rId718" Type="http://schemas.openxmlformats.org/officeDocument/2006/relationships/header" Target="header148.xml"/><Relationship Id="rId719" Type="http://schemas.openxmlformats.org/officeDocument/2006/relationships/footer" Target="footer133.xml"/><Relationship Id="rId720" Type="http://schemas.openxmlformats.org/officeDocument/2006/relationships/header" Target="header149.xml"/><Relationship Id="rId721" Type="http://schemas.openxmlformats.org/officeDocument/2006/relationships/footer" Target="footer134.xml"/><Relationship Id="rId722" Type="http://schemas.openxmlformats.org/officeDocument/2006/relationships/header" Target="header150.xml"/><Relationship Id="rId723" Type="http://schemas.openxmlformats.org/officeDocument/2006/relationships/footer" Target="footer135.xml"/><Relationship Id="rId724" Type="http://schemas.openxmlformats.org/officeDocument/2006/relationships/header" Target="header151.xml"/><Relationship Id="rId725" Type="http://schemas.openxmlformats.org/officeDocument/2006/relationships/footer" Target="footer136.xml"/><Relationship Id="rId726" Type="http://schemas.openxmlformats.org/officeDocument/2006/relationships/header" Target="header152.xml"/><Relationship Id="rId727" Type="http://schemas.openxmlformats.org/officeDocument/2006/relationships/footer" Target="footer137.xml"/><Relationship Id="rId728" Type="http://schemas.openxmlformats.org/officeDocument/2006/relationships/header" Target="header153.xml"/><Relationship Id="rId729" Type="http://schemas.openxmlformats.org/officeDocument/2006/relationships/footer" Target="footer138.xml"/><Relationship Id="rId730" Type="http://schemas.openxmlformats.org/officeDocument/2006/relationships/header" Target="header154.xml"/><Relationship Id="rId731" Type="http://schemas.openxmlformats.org/officeDocument/2006/relationships/footer" Target="footer139.xml"/><Relationship Id="rId732" Type="http://schemas.openxmlformats.org/officeDocument/2006/relationships/header" Target="header155.xml"/><Relationship Id="rId733" Type="http://schemas.openxmlformats.org/officeDocument/2006/relationships/footer" Target="footer140.xml"/><Relationship Id="rId734" Type="http://schemas.openxmlformats.org/officeDocument/2006/relationships/header" Target="header156.xml"/><Relationship Id="rId735" Type="http://schemas.openxmlformats.org/officeDocument/2006/relationships/footer" Target="footer141.xml"/><Relationship Id="rId736" Type="http://schemas.openxmlformats.org/officeDocument/2006/relationships/hyperlink" Target="http://cedoc.inmujeres.gob.mx/lgamvlv/25.pdf" TargetMode="External"/><Relationship Id="rId737" Type="http://schemas.openxmlformats.org/officeDocument/2006/relationships/header" Target="header157.xml"/><Relationship Id="rId738" Type="http://schemas.openxmlformats.org/officeDocument/2006/relationships/footer" Target="footer142.xml"/><Relationship Id="rId739" Type="http://schemas.openxmlformats.org/officeDocument/2006/relationships/header" Target="header158.xml"/><Relationship Id="rId740" Type="http://schemas.openxmlformats.org/officeDocument/2006/relationships/footer" Target="footer143.xml"/><Relationship Id="rId741" Type="http://schemas.openxmlformats.org/officeDocument/2006/relationships/header" Target="header159.xml"/><Relationship Id="rId742" Type="http://schemas.openxmlformats.org/officeDocument/2006/relationships/footer" Target="footer144.xml"/><Relationship Id="rId743" Type="http://schemas.openxmlformats.org/officeDocument/2006/relationships/hyperlink" Target="http://cedoc.45inmujeres.gob.mx/lgamvlv/25.pdf" TargetMode="External"/><Relationship Id="rId744" Type="http://schemas.openxmlformats.org/officeDocument/2006/relationships/header" Target="header160.xml"/><Relationship Id="rId745" Type="http://schemas.openxmlformats.org/officeDocument/2006/relationships/footer" Target="footer145.xml"/><Relationship Id="rId746" Type="http://schemas.openxmlformats.org/officeDocument/2006/relationships/header" Target="header161.xml"/><Relationship Id="rId747" Type="http://schemas.openxmlformats.org/officeDocument/2006/relationships/footer" Target="footer146.xml"/><Relationship Id="rId748" Type="http://schemas.openxmlformats.org/officeDocument/2006/relationships/header" Target="header162.xml"/><Relationship Id="rId749" Type="http://schemas.openxmlformats.org/officeDocument/2006/relationships/footer" Target="footer147.xml"/><Relationship Id="rId750" Type="http://schemas.openxmlformats.org/officeDocument/2006/relationships/header" Target="header163.xml"/><Relationship Id="rId751" Type="http://schemas.openxmlformats.org/officeDocument/2006/relationships/footer" Target="footer148.xml"/><Relationship Id="rId752" Type="http://schemas.openxmlformats.org/officeDocument/2006/relationships/header" Target="header164.xml"/><Relationship Id="rId753" Type="http://schemas.openxmlformats.org/officeDocument/2006/relationships/footer" Target="footer149.xml"/><Relationship Id="rId754" Type="http://schemas.openxmlformats.org/officeDocument/2006/relationships/header" Target="header165.xml"/><Relationship Id="rId755" Type="http://schemas.openxmlformats.org/officeDocument/2006/relationships/footer" Target="footer150.xml"/><Relationship Id="rId756" Type="http://schemas.openxmlformats.org/officeDocument/2006/relationships/header" Target="header166.xml"/><Relationship Id="rId757" Type="http://schemas.openxmlformats.org/officeDocument/2006/relationships/footer" Target="footer151.xml"/><Relationship Id="rId758" Type="http://schemas.openxmlformats.org/officeDocument/2006/relationships/header" Target="header167.xml"/><Relationship Id="rId759" Type="http://schemas.openxmlformats.org/officeDocument/2006/relationships/footer" Target="footer152.xml"/><Relationship Id="rId760" Type="http://schemas.openxmlformats.org/officeDocument/2006/relationships/header" Target="header168.xml"/><Relationship Id="rId761" Type="http://schemas.openxmlformats.org/officeDocument/2006/relationships/footer" Target="footer153.xml"/><Relationship Id="rId762" Type="http://schemas.openxmlformats.org/officeDocument/2006/relationships/header" Target="header169.xml"/><Relationship Id="rId763" Type="http://schemas.openxmlformats.org/officeDocument/2006/relationships/footer" Target="footer154.xml"/><Relationship Id="rId764" Type="http://schemas.openxmlformats.org/officeDocument/2006/relationships/header" Target="header170.xml"/><Relationship Id="rId765" Type="http://schemas.openxmlformats.org/officeDocument/2006/relationships/footer" Target="footer155.xml"/><Relationship Id="rId766" Type="http://schemas.openxmlformats.org/officeDocument/2006/relationships/header" Target="header171.xml"/><Relationship Id="rId767" Type="http://schemas.openxmlformats.org/officeDocument/2006/relationships/footer" Target="footer156.xml"/><Relationship Id="rId768" Type="http://schemas.openxmlformats.org/officeDocument/2006/relationships/image" Target="media/image395.png"/><Relationship Id="rId769" Type="http://schemas.openxmlformats.org/officeDocument/2006/relationships/image" Target="media/image396.png"/><Relationship Id="rId770" Type="http://schemas.openxmlformats.org/officeDocument/2006/relationships/image" Target="media/image397.png"/><Relationship Id="rId771" Type="http://schemas.openxmlformats.org/officeDocument/2006/relationships/image" Target="media/image398.png"/><Relationship Id="rId77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2023-01-20T19:51:22Z</dcterms:created>
  <dcterms:modified xsi:type="dcterms:W3CDTF">2023-01-20T19:51:22Z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2023-01-20T00:00:00Z</vt:filetime>
  </property>
</Properties>
</file>