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F72A3D" w14:textId="77777777" w:rsidR="004B1FFA" w:rsidRDefault="00000000">
      <w:pPr>
        <w:pStyle w:val="Ttulo"/>
      </w:pPr>
      <w:r>
        <w:rPr>
          <w:color w:val="1C6093"/>
          <w:w w:val="80"/>
        </w:rPr>
        <w:t>Política</w:t>
      </w:r>
      <w:r>
        <w:rPr>
          <w:color w:val="1C6093"/>
          <w:spacing w:val="17"/>
          <w:w w:val="80"/>
        </w:rPr>
        <w:t xml:space="preserve"> </w:t>
      </w:r>
      <w:r>
        <w:rPr>
          <w:color w:val="1C6093"/>
          <w:w w:val="80"/>
        </w:rPr>
        <w:t>Nacional</w:t>
      </w:r>
      <w:r>
        <w:rPr>
          <w:color w:val="1C6093"/>
          <w:spacing w:val="15"/>
          <w:w w:val="80"/>
        </w:rPr>
        <w:t xml:space="preserve"> </w:t>
      </w:r>
      <w:r>
        <w:rPr>
          <w:color w:val="1C6093"/>
          <w:w w:val="80"/>
        </w:rPr>
        <w:t>Multisectorial</w:t>
      </w:r>
      <w:r>
        <w:rPr>
          <w:color w:val="1C6093"/>
          <w:spacing w:val="19"/>
          <w:w w:val="80"/>
        </w:rPr>
        <w:t xml:space="preserve"> </w:t>
      </w:r>
      <w:r>
        <w:rPr>
          <w:color w:val="1C6093"/>
          <w:w w:val="80"/>
        </w:rPr>
        <w:t>para</w:t>
      </w:r>
      <w:r>
        <w:rPr>
          <w:color w:val="1C6093"/>
          <w:spacing w:val="13"/>
          <w:w w:val="80"/>
        </w:rPr>
        <w:t xml:space="preserve"> </w:t>
      </w:r>
      <w:r>
        <w:rPr>
          <w:color w:val="1C6093"/>
          <w:w w:val="80"/>
        </w:rPr>
        <w:t>las</w:t>
      </w:r>
      <w:r>
        <w:rPr>
          <w:color w:val="1C6093"/>
          <w:spacing w:val="17"/>
          <w:w w:val="80"/>
        </w:rPr>
        <w:t xml:space="preserve"> </w:t>
      </w:r>
      <w:r>
        <w:rPr>
          <w:color w:val="1C6093"/>
          <w:w w:val="80"/>
        </w:rPr>
        <w:t>Niñas,</w:t>
      </w:r>
      <w:r>
        <w:rPr>
          <w:color w:val="1C6093"/>
          <w:spacing w:val="20"/>
          <w:w w:val="80"/>
        </w:rPr>
        <w:t xml:space="preserve"> </w:t>
      </w:r>
      <w:r>
        <w:rPr>
          <w:color w:val="1C6093"/>
          <w:w w:val="80"/>
        </w:rPr>
        <w:t>Niños</w:t>
      </w:r>
      <w:r>
        <w:rPr>
          <w:color w:val="1C6093"/>
          <w:spacing w:val="17"/>
          <w:w w:val="80"/>
        </w:rPr>
        <w:t xml:space="preserve"> </w:t>
      </w:r>
      <w:r>
        <w:rPr>
          <w:color w:val="1C6093"/>
          <w:w w:val="80"/>
        </w:rPr>
        <w:t>y</w:t>
      </w:r>
      <w:r>
        <w:rPr>
          <w:color w:val="1C6093"/>
          <w:spacing w:val="18"/>
          <w:w w:val="80"/>
        </w:rPr>
        <w:t xml:space="preserve"> </w:t>
      </w:r>
      <w:r>
        <w:rPr>
          <w:color w:val="1C6093"/>
          <w:w w:val="80"/>
        </w:rPr>
        <w:t>Adolescentes</w:t>
      </w:r>
      <w:r>
        <w:rPr>
          <w:color w:val="1C6093"/>
          <w:spacing w:val="17"/>
          <w:w w:val="80"/>
        </w:rPr>
        <w:t xml:space="preserve"> </w:t>
      </w:r>
      <w:r>
        <w:rPr>
          <w:color w:val="1C6093"/>
          <w:w w:val="80"/>
        </w:rPr>
        <w:t>al</w:t>
      </w:r>
      <w:r>
        <w:rPr>
          <w:color w:val="1C6093"/>
          <w:spacing w:val="20"/>
          <w:w w:val="80"/>
        </w:rPr>
        <w:t xml:space="preserve"> </w:t>
      </w:r>
      <w:r>
        <w:rPr>
          <w:color w:val="1C6093"/>
          <w:w w:val="80"/>
        </w:rPr>
        <w:t>2030</w:t>
      </w:r>
      <w:r>
        <w:rPr>
          <w:color w:val="1C6093"/>
          <w:spacing w:val="-59"/>
          <w:w w:val="80"/>
        </w:rPr>
        <w:t xml:space="preserve"> </w:t>
      </w:r>
      <w:r>
        <w:rPr>
          <w:color w:val="1C6093"/>
          <w:w w:val="90"/>
        </w:rPr>
        <w:t>(PNMNNA)</w:t>
      </w:r>
    </w:p>
    <w:p w14:paraId="421C4BEA" w14:textId="77777777" w:rsidR="004B1FFA" w:rsidRDefault="004B1FFA">
      <w:pPr>
        <w:pStyle w:val="Textoindependiente"/>
        <w:rPr>
          <w:rFonts w:ascii="Arial"/>
          <w:b/>
          <w:sz w:val="20"/>
        </w:rPr>
      </w:pPr>
    </w:p>
    <w:p w14:paraId="52991D1C" w14:textId="77777777" w:rsidR="004B1FFA" w:rsidRDefault="004B1FFA">
      <w:pPr>
        <w:pStyle w:val="Textoindependiente"/>
        <w:rPr>
          <w:rFonts w:ascii="Arial"/>
          <w:b/>
          <w:sz w:val="20"/>
        </w:rPr>
      </w:pPr>
    </w:p>
    <w:p w14:paraId="56FE917D" w14:textId="77777777" w:rsidR="004B1FFA" w:rsidRDefault="004B1FFA">
      <w:pPr>
        <w:pStyle w:val="Textoindependiente"/>
        <w:rPr>
          <w:rFonts w:ascii="Arial"/>
          <w:b/>
          <w:sz w:val="20"/>
        </w:rPr>
      </w:pPr>
    </w:p>
    <w:p w14:paraId="7F204BD6" w14:textId="77777777" w:rsidR="004B1FFA" w:rsidRDefault="004B1FFA">
      <w:pPr>
        <w:pStyle w:val="Textoindependiente"/>
        <w:rPr>
          <w:rFonts w:ascii="Arial"/>
          <w:b/>
          <w:sz w:val="20"/>
        </w:rPr>
      </w:pPr>
    </w:p>
    <w:p w14:paraId="150A525F" w14:textId="77777777" w:rsidR="004B1FFA" w:rsidRDefault="004B1FFA">
      <w:pPr>
        <w:pStyle w:val="Textoindependiente"/>
        <w:rPr>
          <w:rFonts w:ascii="Arial"/>
          <w:b/>
          <w:sz w:val="20"/>
        </w:rPr>
      </w:pPr>
    </w:p>
    <w:p w14:paraId="4806C347" w14:textId="77777777" w:rsidR="004B1FFA" w:rsidRDefault="004B1FFA">
      <w:pPr>
        <w:pStyle w:val="Textoindependiente"/>
        <w:rPr>
          <w:rFonts w:ascii="Arial"/>
          <w:b/>
          <w:sz w:val="20"/>
        </w:rPr>
      </w:pPr>
    </w:p>
    <w:p w14:paraId="467E608C" w14:textId="77777777" w:rsidR="004B1FFA" w:rsidRDefault="004B1FFA">
      <w:pPr>
        <w:pStyle w:val="Textoindependiente"/>
        <w:rPr>
          <w:rFonts w:ascii="Arial"/>
          <w:b/>
          <w:sz w:val="20"/>
        </w:rPr>
      </w:pPr>
    </w:p>
    <w:p w14:paraId="794AA7F5" w14:textId="77777777" w:rsidR="004B1FFA" w:rsidRDefault="004B1FFA">
      <w:pPr>
        <w:pStyle w:val="Textoindependiente"/>
        <w:rPr>
          <w:rFonts w:ascii="Arial"/>
          <w:b/>
          <w:sz w:val="20"/>
        </w:rPr>
      </w:pPr>
    </w:p>
    <w:p w14:paraId="401A5EAF" w14:textId="77777777" w:rsidR="004B1FFA" w:rsidRDefault="004B1FFA">
      <w:pPr>
        <w:pStyle w:val="Textoindependiente"/>
        <w:rPr>
          <w:rFonts w:ascii="Arial"/>
          <w:b/>
          <w:sz w:val="20"/>
        </w:rPr>
      </w:pPr>
    </w:p>
    <w:p w14:paraId="4EAF4301" w14:textId="77777777" w:rsidR="004B1FFA" w:rsidRDefault="004B1FFA">
      <w:pPr>
        <w:pStyle w:val="Textoindependiente"/>
        <w:rPr>
          <w:rFonts w:ascii="Arial"/>
          <w:b/>
          <w:sz w:val="20"/>
        </w:rPr>
      </w:pPr>
    </w:p>
    <w:p w14:paraId="34AA58A1" w14:textId="77777777" w:rsidR="004B1FFA" w:rsidRDefault="004B1FFA">
      <w:pPr>
        <w:pStyle w:val="Textoindependiente"/>
        <w:rPr>
          <w:rFonts w:ascii="Arial"/>
          <w:b/>
          <w:sz w:val="20"/>
        </w:rPr>
      </w:pPr>
    </w:p>
    <w:p w14:paraId="0616D51C" w14:textId="77777777" w:rsidR="004B1FFA" w:rsidRDefault="004B1FFA">
      <w:pPr>
        <w:pStyle w:val="Textoindependiente"/>
        <w:rPr>
          <w:rFonts w:ascii="Arial"/>
          <w:b/>
          <w:sz w:val="20"/>
        </w:rPr>
      </w:pPr>
    </w:p>
    <w:p w14:paraId="34FA44A0" w14:textId="77777777" w:rsidR="004B1FFA" w:rsidRDefault="004B1FFA">
      <w:pPr>
        <w:pStyle w:val="Textoindependiente"/>
        <w:rPr>
          <w:rFonts w:ascii="Arial"/>
          <w:b/>
          <w:sz w:val="20"/>
        </w:rPr>
      </w:pPr>
    </w:p>
    <w:p w14:paraId="00278379" w14:textId="77777777" w:rsidR="004B1FFA" w:rsidRDefault="004B1FFA">
      <w:pPr>
        <w:pStyle w:val="Textoindependiente"/>
        <w:rPr>
          <w:rFonts w:ascii="Arial"/>
          <w:b/>
          <w:sz w:val="20"/>
        </w:rPr>
      </w:pPr>
    </w:p>
    <w:p w14:paraId="06EB682A" w14:textId="77777777" w:rsidR="004B1FFA" w:rsidRDefault="004B1FFA">
      <w:pPr>
        <w:pStyle w:val="Textoindependiente"/>
        <w:rPr>
          <w:rFonts w:ascii="Arial"/>
          <w:b/>
          <w:sz w:val="20"/>
        </w:rPr>
      </w:pPr>
    </w:p>
    <w:p w14:paraId="1007D75F" w14:textId="77777777" w:rsidR="004B1FFA" w:rsidRDefault="004B1FFA">
      <w:pPr>
        <w:pStyle w:val="Textoindependiente"/>
        <w:rPr>
          <w:rFonts w:ascii="Arial"/>
          <w:b/>
          <w:sz w:val="20"/>
        </w:rPr>
      </w:pPr>
    </w:p>
    <w:p w14:paraId="17DE1DA3" w14:textId="77777777" w:rsidR="004B1FFA" w:rsidRDefault="004B1FFA">
      <w:pPr>
        <w:pStyle w:val="Textoindependiente"/>
        <w:rPr>
          <w:rFonts w:ascii="Arial"/>
          <w:b/>
          <w:sz w:val="20"/>
        </w:rPr>
      </w:pPr>
    </w:p>
    <w:p w14:paraId="3F23C168" w14:textId="77777777" w:rsidR="004B1FFA" w:rsidRDefault="004B1FFA">
      <w:pPr>
        <w:pStyle w:val="Textoindependiente"/>
        <w:rPr>
          <w:rFonts w:ascii="Arial"/>
          <w:b/>
          <w:sz w:val="20"/>
        </w:rPr>
      </w:pPr>
    </w:p>
    <w:p w14:paraId="59BF840A" w14:textId="77777777" w:rsidR="004B1FFA" w:rsidRDefault="004B1FFA">
      <w:pPr>
        <w:pStyle w:val="Textoindependiente"/>
        <w:rPr>
          <w:rFonts w:ascii="Arial"/>
          <w:b/>
          <w:sz w:val="20"/>
        </w:rPr>
      </w:pPr>
    </w:p>
    <w:p w14:paraId="23396048" w14:textId="77777777" w:rsidR="004B1FFA" w:rsidRDefault="004B1FFA">
      <w:pPr>
        <w:pStyle w:val="Textoindependiente"/>
        <w:rPr>
          <w:rFonts w:ascii="Arial"/>
          <w:b/>
          <w:sz w:val="20"/>
        </w:rPr>
      </w:pPr>
    </w:p>
    <w:p w14:paraId="6B2F6C2A" w14:textId="77777777" w:rsidR="004B1FFA" w:rsidRDefault="004B1FFA">
      <w:pPr>
        <w:pStyle w:val="Textoindependiente"/>
        <w:rPr>
          <w:rFonts w:ascii="Arial"/>
          <w:b/>
          <w:sz w:val="20"/>
        </w:rPr>
      </w:pPr>
    </w:p>
    <w:p w14:paraId="15558870" w14:textId="77777777" w:rsidR="004B1FFA" w:rsidRDefault="004B1FFA">
      <w:pPr>
        <w:pStyle w:val="Textoindependiente"/>
        <w:rPr>
          <w:rFonts w:ascii="Arial"/>
          <w:b/>
          <w:sz w:val="20"/>
        </w:rPr>
      </w:pPr>
    </w:p>
    <w:p w14:paraId="0D5FE9DC" w14:textId="77777777" w:rsidR="004B1FFA" w:rsidRDefault="004B1FFA">
      <w:pPr>
        <w:pStyle w:val="Textoindependiente"/>
        <w:rPr>
          <w:rFonts w:ascii="Arial"/>
          <w:b/>
          <w:sz w:val="20"/>
        </w:rPr>
      </w:pPr>
    </w:p>
    <w:p w14:paraId="339B671A" w14:textId="77777777" w:rsidR="004B1FFA" w:rsidRDefault="004B1FFA">
      <w:pPr>
        <w:pStyle w:val="Textoindependiente"/>
        <w:rPr>
          <w:rFonts w:ascii="Arial"/>
          <w:b/>
          <w:sz w:val="20"/>
        </w:rPr>
      </w:pPr>
    </w:p>
    <w:p w14:paraId="6BCF238A" w14:textId="77777777" w:rsidR="004B1FFA" w:rsidRDefault="004B1FFA">
      <w:pPr>
        <w:pStyle w:val="Textoindependiente"/>
        <w:rPr>
          <w:rFonts w:ascii="Arial"/>
          <w:b/>
          <w:sz w:val="20"/>
        </w:rPr>
      </w:pPr>
    </w:p>
    <w:p w14:paraId="04934FD6" w14:textId="77777777" w:rsidR="004B1FFA" w:rsidRDefault="004B1FFA">
      <w:pPr>
        <w:pStyle w:val="Textoindependiente"/>
        <w:rPr>
          <w:rFonts w:ascii="Arial"/>
          <w:b/>
          <w:sz w:val="20"/>
        </w:rPr>
      </w:pPr>
    </w:p>
    <w:p w14:paraId="226A6B08" w14:textId="77777777" w:rsidR="004B1FFA" w:rsidRDefault="004B1FFA">
      <w:pPr>
        <w:pStyle w:val="Textoindependiente"/>
        <w:rPr>
          <w:rFonts w:ascii="Arial"/>
          <w:b/>
          <w:sz w:val="20"/>
        </w:rPr>
      </w:pPr>
    </w:p>
    <w:p w14:paraId="6798E4C6" w14:textId="77777777" w:rsidR="004B1FFA" w:rsidRDefault="004B1FFA">
      <w:pPr>
        <w:pStyle w:val="Textoindependiente"/>
        <w:rPr>
          <w:rFonts w:ascii="Arial"/>
          <w:b/>
          <w:sz w:val="20"/>
        </w:rPr>
      </w:pPr>
    </w:p>
    <w:p w14:paraId="6F8D7C15" w14:textId="77777777" w:rsidR="004B1FFA" w:rsidRDefault="004B1FFA">
      <w:pPr>
        <w:pStyle w:val="Textoindependiente"/>
        <w:rPr>
          <w:rFonts w:ascii="Arial"/>
          <w:b/>
          <w:sz w:val="20"/>
        </w:rPr>
      </w:pPr>
    </w:p>
    <w:p w14:paraId="21DE3102" w14:textId="77777777" w:rsidR="004B1FFA" w:rsidRDefault="004B1FFA">
      <w:pPr>
        <w:pStyle w:val="Textoindependiente"/>
        <w:rPr>
          <w:rFonts w:ascii="Arial"/>
          <w:b/>
          <w:sz w:val="20"/>
        </w:rPr>
      </w:pPr>
    </w:p>
    <w:p w14:paraId="640AEB79" w14:textId="77777777" w:rsidR="004B1FFA" w:rsidRDefault="004B1FFA">
      <w:pPr>
        <w:pStyle w:val="Textoindependiente"/>
        <w:rPr>
          <w:rFonts w:ascii="Arial"/>
          <w:b/>
          <w:sz w:val="20"/>
        </w:rPr>
      </w:pPr>
    </w:p>
    <w:p w14:paraId="11F86151" w14:textId="77777777" w:rsidR="004B1FFA" w:rsidRDefault="004B1FFA">
      <w:pPr>
        <w:pStyle w:val="Textoindependiente"/>
        <w:rPr>
          <w:rFonts w:ascii="Arial"/>
          <w:b/>
          <w:sz w:val="20"/>
        </w:rPr>
      </w:pPr>
    </w:p>
    <w:p w14:paraId="00BA2A89" w14:textId="77777777" w:rsidR="004B1FFA" w:rsidRDefault="004B1FFA">
      <w:pPr>
        <w:pStyle w:val="Textoindependiente"/>
        <w:rPr>
          <w:rFonts w:ascii="Arial"/>
          <w:b/>
          <w:sz w:val="20"/>
        </w:rPr>
      </w:pPr>
    </w:p>
    <w:p w14:paraId="00FE6F8A" w14:textId="77777777" w:rsidR="004B1FFA" w:rsidRDefault="004B1FFA">
      <w:pPr>
        <w:pStyle w:val="Textoindependiente"/>
        <w:rPr>
          <w:rFonts w:ascii="Arial"/>
          <w:b/>
          <w:sz w:val="20"/>
        </w:rPr>
      </w:pPr>
    </w:p>
    <w:p w14:paraId="3C09A33A" w14:textId="77777777" w:rsidR="004B1FFA" w:rsidRDefault="004B1FFA">
      <w:pPr>
        <w:pStyle w:val="Textoindependiente"/>
        <w:rPr>
          <w:rFonts w:ascii="Arial"/>
          <w:b/>
          <w:sz w:val="20"/>
        </w:rPr>
      </w:pPr>
    </w:p>
    <w:p w14:paraId="58C7BFD8" w14:textId="77777777" w:rsidR="004B1FFA" w:rsidRDefault="004B1FFA">
      <w:pPr>
        <w:pStyle w:val="Textoindependiente"/>
        <w:rPr>
          <w:rFonts w:ascii="Arial"/>
          <w:b/>
          <w:sz w:val="20"/>
        </w:rPr>
      </w:pPr>
    </w:p>
    <w:p w14:paraId="0217B5E9" w14:textId="77777777" w:rsidR="004B1FFA" w:rsidRDefault="004B1FFA">
      <w:pPr>
        <w:pStyle w:val="Textoindependiente"/>
        <w:rPr>
          <w:rFonts w:ascii="Arial"/>
          <w:b/>
          <w:sz w:val="20"/>
        </w:rPr>
      </w:pPr>
    </w:p>
    <w:p w14:paraId="62AA6975" w14:textId="77777777" w:rsidR="004B1FFA" w:rsidRDefault="004B1FFA">
      <w:pPr>
        <w:pStyle w:val="Textoindependiente"/>
        <w:rPr>
          <w:rFonts w:ascii="Arial"/>
          <w:b/>
          <w:sz w:val="20"/>
        </w:rPr>
      </w:pPr>
    </w:p>
    <w:p w14:paraId="3E9CA817" w14:textId="77777777" w:rsidR="004B1FFA" w:rsidRDefault="004B1FFA">
      <w:pPr>
        <w:pStyle w:val="Textoindependiente"/>
        <w:rPr>
          <w:rFonts w:ascii="Arial"/>
          <w:b/>
          <w:sz w:val="20"/>
        </w:rPr>
      </w:pPr>
    </w:p>
    <w:p w14:paraId="1AE94B21" w14:textId="77777777" w:rsidR="004B1FFA" w:rsidRDefault="004B1FFA">
      <w:pPr>
        <w:pStyle w:val="Textoindependiente"/>
        <w:rPr>
          <w:rFonts w:ascii="Arial"/>
          <w:b/>
          <w:sz w:val="20"/>
        </w:rPr>
      </w:pPr>
    </w:p>
    <w:p w14:paraId="02F4037D" w14:textId="77777777" w:rsidR="004B1FFA" w:rsidRDefault="004B1FFA">
      <w:pPr>
        <w:pStyle w:val="Textoindependiente"/>
        <w:rPr>
          <w:rFonts w:ascii="Arial"/>
          <w:b/>
          <w:sz w:val="20"/>
        </w:rPr>
      </w:pPr>
    </w:p>
    <w:p w14:paraId="6636855C" w14:textId="77777777" w:rsidR="004B1FFA" w:rsidRDefault="004B1FFA">
      <w:pPr>
        <w:pStyle w:val="Textoindependiente"/>
        <w:rPr>
          <w:rFonts w:ascii="Arial"/>
          <w:b/>
          <w:sz w:val="20"/>
        </w:rPr>
      </w:pPr>
    </w:p>
    <w:p w14:paraId="54A7080B" w14:textId="77777777" w:rsidR="004B1FFA" w:rsidRDefault="004B1FFA">
      <w:pPr>
        <w:pStyle w:val="Textoindependiente"/>
        <w:rPr>
          <w:rFonts w:ascii="Arial"/>
          <w:b/>
          <w:sz w:val="20"/>
        </w:rPr>
      </w:pPr>
    </w:p>
    <w:p w14:paraId="26EC74E0" w14:textId="77777777" w:rsidR="004B1FFA" w:rsidRDefault="004B1FFA">
      <w:pPr>
        <w:pStyle w:val="Textoindependiente"/>
        <w:rPr>
          <w:rFonts w:ascii="Arial"/>
          <w:b/>
          <w:sz w:val="20"/>
        </w:rPr>
      </w:pPr>
    </w:p>
    <w:p w14:paraId="584C77E9" w14:textId="77777777" w:rsidR="004B1FFA" w:rsidRDefault="004B1FFA">
      <w:pPr>
        <w:pStyle w:val="Textoindependiente"/>
        <w:rPr>
          <w:rFonts w:ascii="Arial"/>
          <w:b/>
          <w:sz w:val="20"/>
        </w:rPr>
      </w:pPr>
    </w:p>
    <w:p w14:paraId="08A10AE0" w14:textId="77777777" w:rsidR="004B1FFA" w:rsidRDefault="00000000">
      <w:pPr>
        <w:pStyle w:val="Textoindependiente"/>
        <w:spacing w:before="9"/>
        <w:rPr>
          <w:rFonts w:ascii="Arial"/>
          <w:b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CD564EB" wp14:editId="218D753F">
            <wp:simplePos x="0" y="0"/>
            <wp:positionH relativeFrom="page">
              <wp:posOffset>165100</wp:posOffset>
            </wp:positionH>
            <wp:positionV relativeFrom="paragraph">
              <wp:posOffset>147658</wp:posOffset>
            </wp:positionV>
            <wp:extent cx="960119" cy="48006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19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2AF610" w14:textId="77777777" w:rsidR="004B1FFA" w:rsidRDefault="00000000">
      <w:pPr>
        <w:spacing w:before="3" w:line="208" w:lineRule="auto"/>
        <w:ind w:left="120" w:right="9281"/>
        <w:rPr>
          <w:sz w:val="10"/>
        </w:rPr>
      </w:pPr>
      <w:r>
        <w:rPr>
          <w:sz w:val="10"/>
        </w:rPr>
        <w:t>Firmado digitalmente por</w:t>
      </w:r>
      <w:r>
        <w:rPr>
          <w:spacing w:val="1"/>
          <w:sz w:val="10"/>
        </w:rPr>
        <w:t xml:space="preserve"> </w:t>
      </w:r>
      <w:r>
        <w:rPr>
          <w:sz w:val="10"/>
        </w:rPr>
        <w:t>HUARANGA</w:t>
      </w:r>
      <w:r>
        <w:rPr>
          <w:spacing w:val="-7"/>
          <w:sz w:val="10"/>
        </w:rPr>
        <w:t xml:space="preserve"> </w:t>
      </w:r>
      <w:r>
        <w:rPr>
          <w:sz w:val="10"/>
        </w:rPr>
        <w:t>ROMERO</w:t>
      </w:r>
      <w:r>
        <w:rPr>
          <w:spacing w:val="-6"/>
          <w:sz w:val="10"/>
        </w:rPr>
        <w:t xml:space="preserve"> </w:t>
      </w:r>
      <w:r>
        <w:rPr>
          <w:sz w:val="10"/>
        </w:rPr>
        <w:t>Carlos</w:t>
      </w:r>
    </w:p>
    <w:p w14:paraId="7C2E909C" w14:textId="1B611838" w:rsidR="004B1FFA" w:rsidRDefault="00E033EF">
      <w:pPr>
        <w:spacing w:line="208" w:lineRule="auto"/>
        <w:ind w:left="120" w:right="9256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4AD7BEB0" wp14:editId="583C4648">
                <wp:simplePos x="0" y="0"/>
                <wp:positionH relativeFrom="page">
                  <wp:posOffset>1080770</wp:posOffset>
                </wp:positionH>
                <wp:positionV relativeFrom="paragraph">
                  <wp:posOffset>-7141845</wp:posOffset>
                </wp:positionV>
                <wp:extent cx="5407025" cy="7758430"/>
                <wp:effectExtent l="0" t="0" r="0" b="0"/>
                <wp:wrapNone/>
                <wp:docPr id="24996497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7025" cy="775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1381AB"/>
                                <w:left w:val="single" w:sz="8" w:space="0" w:color="1381AB"/>
                                <w:bottom w:val="single" w:sz="8" w:space="0" w:color="1381AB"/>
                                <w:right w:val="single" w:sz="8" w:space="0" w:color="1381AB"/>
                                <w:insideH w:val="single" w:sz="8" w:space="0" w:color="1381AB"/>
                                <w:insideV w:val="single" w:sz="8" w:space="0" w:color="1381AB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50"/>
                              <w:gridCol w:w="7036"/>
                            </w:tblGrid>
                            <w:tr w:rsidR="004B1FFA" w14:paraId="67C64831" w14:textId="77777777">
                              <w:trPr>
                                <w:trHeight w:val="493"/>
                              </w:trPr>
                              <w:tc>
                                <w:tcPr>
                                  <w:tcW w:w="8486" w:type="dxa"/>
                                  <w:gridSpan w:val="2"/>
                                </w:tcPr>
                                <w:p w14:paraId="729C0DB2" w14:textId="77777777" w:rsidR="004B1FFA" w:rsidRDefault="00000000">
                                  <w:pPr>
                                    <w:pStyle w:val="TableParagraph"/>
                                    <w:spacing w:before="119"/>
                                    <w:ind w:left="2928" w:right="2910"/>
                                    <w:jc w:val="center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CC9900"/>
                                      <w:w w:val="80"/>
                                    </w:rPr>
                                    <w:t>Reporte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C9900"/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C9900"/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C9900"/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C9900"/>
                                      <w:w w:val="80"/>
                                    </w:rPr>
                                    <w:t>cumplimiento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C9900"/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C9900"/>
                                      <w:w w:val="80"/>
                                    </w:rPr>
                                    <w:t>2023</w:t>
                                  </w:r>
                                </w:p>
                              </w:tc>
                            </w:tr>
                            <w:tr w:rsidR="004B1FFA" w14:paraId="0ED70289" w14:textId="77777777">
                              <w:trPr>
                                <w:trHeight w:val="743"/>
                              </w:trPr>
                              <w:tc>
                                <w:tcPr>
                                  <w:tcW w:w="1450" w:type="dxa"/>
                                </w:tcPr>
                                <w:p w14:paraId="3CCC7A9C" w14:textId="77777777" w:rsidR="004B1FFA" w:rsidRDefault="00000000">
                                  <w:pPr>
                                    <w:pStyle w:val="TableParagraph"/>
                                    <w:spacing w:before="119"/>
                                    <w:ind w:left="107" w:right="86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1381AB"/>
                                      <w:w w:val="90"/>
                                    </w:rPr>
                                    <w:t>Política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381AB"/>
                                      <w:spacing w:val="-53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381AB"/>
                                      <w:w w:val="80"/>
                                    </w:rPr>
                                    <w:t>nacional</w:t>
                                  </w:r>
                                </w:p>
                              </w:tc>
                              <w:tc>
                                <w:tcPr>
                                  <w:tcW w:w="7036" w:type="dxa"/>
                                </w:tcPr>
                                <w:p w14:paraId="0B88815A" w14:textId="77777777" w:rsidR="004B1FFA" w:rsidRDefault="00000000">
                                  <w:pPr>
                                    <w:pStyle w:val="TableParagraph"/>
                                    <w:spacing w:before="119"/>
                                    <w:ind w:left="107"/>
                                  </w:pPr>
                                  <w:r>
                                    <w:rPr>
                                      <w:w w:val="85"/>
                                    </w:rPr>
                                    <w:t>Política</w:t>
                                  </w:r>
                                  <w:r>
                                    <w:rPr>
                                      <w:spacing w:val="42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Nacional</w:t>
                                  </w:r>
                                  <w:r>
                                    <w:rPr>
                                      <w:spacing w:val="42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Multisectorial</w:t>
                                  </w:r>
                                  <w:r>
                                    <w:rPr>
                                      <w:spacing w:val="43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42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las</w:t>
                                  </w:r>
                                  <w:r>
                                    <w:rPr>
                                      <w:spacing w:val="42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Niñas,</w:t>
                                  </w:r>
                                  <w:r>
                                    <w:rPr>
                                      <w:spacing w:val="43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Niños</w:t>
                                  </w:r>
                                  <w:r>
                                    <w:rPr>
                                      <w:spacing w:val="44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y</w:t>
                                  </w:r>
                                  <w:r>
                                    <w:rPr>
                                      <w:spacing w:val="42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Adolescentes</w:t>
                                  </w:r>
                                  <w:r>
                                    <w:rPr>
                                      <w:spacing w:val="44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44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2030</w:t>
                                  </w:r>
                                  <w:r>
                                    <w:rPr>
                                      <w:spacing w:val="-49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(PNMNNA).</w:t>
                                  </w:r>
                                </w:p>
                              </w:tc>
                            </w:tr>
                            <w:tr w:rsidR="004B1FFA" w14:paraId="727B4D38" w14:textId="77777777">
                              <w:trPr>
                                <w:trHeight w:val="997"/>
                              </w:trPr>
                              <w:tc>
                                <w:tcPr>
                                  <w:tcW w:w="1450" w:type="dxa"/>
                                </w:tcPr>
                                <w:p w14:paraId="6988F505" w14:textId="77777777" w:rsidR="004B1FFA" w:rsidRDefault="00000000">
                                  <w:pPr>
                                    <w:pStyle w:val="TableParagraph"/>
                                    <w:tabs>
                                      <w:tab w:val="left" w:pos="1230"/>
                                    </w:tabs>
                                    <w:spacing w:before="122"/>
                                    <w:ind w:left="107" w:right="86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w w:val="90"/>
                                    </w:rPr>
                                    <w:t>Ministerio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spacing w:val="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w w:val="90"/>
                                    </w:rPr>
                                    <w:t>rector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w w:val="9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spacing w:val="-14"/>
                                      <w:w w:val="9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spacing w:val="-53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w w:val="90"/>
                                    </w:rPr>
                                    <w:t>conductor</w:t>
                                  </w:r>
                                </w:p>
                              </w:tc>
                              <w:tc>
                                <w:tcPr>
                                  <w:tcW w:w="7036" w:type="dxa"/>
                                </w:tcPr>
                                <w:p w14:paraId="462CA3F2" w14:textId="77777777" w:rsidR="004B1FFA" w:rsidRDefault="004B1FFA">
                                  <w:pPr>
                                    <w:pStyle w:val="TableParagraph"/>
                                    <w:spacing w:before="6"/>
                                    <w:rPr>
                                      <w:sz w:val="32"/>
                                    </w:rPr>
                                  </w:pPr>
                                </w:p>
                                <w:p w14:paraId="399A60AB" w14:textId="77777777" w:rsidR="004B1FFA" w:rsidRDefault="00000000">
                                  <w:pPr>
                                    <w:pStyle w:val="TableParagraph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039: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Ministerio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Mujer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Poblaciones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Vulnerables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(MIMP).</w:t>
                                  </w:r>
                                </w:p>
                              </w:tc>
                            </w:tr>
                            <w:tr w:rsidR="004B1FFA" w14:paraId="1B2E95C1" w14:textId="77777777">
                              <w:trPr>
                                <w:trHeight w:val="745"/>
                              </w:trPr>
                              <w:tc>
                                <w:tcPr>
                                  <w:tcW w:w="1450" w:type="dxa"/>
                                </w:tcPr>
                                <w:p w14:paraId="7F4E5A05" w14:textId="77777777" w:rsidR="004B1FFA" w:rsidRDefault="00000000">
                                  <w:pPr>
                                    <w:pStyle w:val="TableParagraph"/>
                                    <w:spacing w:before="119"/>
                                    <w:ind w:left="107" w:right="86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1381AB"/>
                                      <w:w w:val="80"/>
                                    </w:rPr>
                                    <w:t>Problema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381AB"/>
                                      <w:spacing w:val="-4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381AB"/>
                                      <w:w w:val="90"/>
                                    </w:rPr>
                                    <w:t>público</w:t>
                                  </w:r>
                                </w:p>
                              </w:tc>
                              <w:tc>
                                <w:tcPr>
                                  <w:tcW w:w="7036" w:type="dxa"/>
                                </w:tcPr>
                                <w:p w14:paraId="7BE07B9B" w14:textId="77777777" w:rsidR="004B1FFA" w:rsidRDefault="004B1FFA">
                                  <w:pPr>
                                    <w:pStyle w:val="TableParagraph"/>
                                    <w:spacing w:before="5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6DF2EB02" w14:textId="77777777" w:rsidR="004B1FFA" w:rsidRDefault="00000000">
                                  <w:pPr>
                                    <w:pStyle w:val="TableParagraph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Limitado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ejercicio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derechos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las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niñas,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niños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adolescentes.</w:t>
                                  </w:r>
                                </w:p>
                              </w:tc>
                            </w:tr>
                            <w:tr w:rsidR="004B1FFA" w14:paraId="1FF010F7" w14:textId="77777777">
                              <w:trPr>
                                <w:trHeight w:val="2776"/>
                              </w:trPr>
                              <w:tc>
                                <w:tcPr>
                                  <w:tcW w:w="1450" w:type="dxa"/>
                                </w:tcPr>
                                <w:p w14:paraId="6533C17C" w14:textId="77777777" w:rsidR="004B1FFA" w:rsidRDefault="004B1FF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D92B0FB" w14:textId="77777777" w:rsidR="004B1FFA" w:rsidRDefault="004B1FF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F9C351F" w14:textId="77777777" w:rsidR="004B1FFA" w:rsidRDefault="004B1FF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36AEB8FC" w14:textId="77777777" w:rsidR="004B1FFA" w:rsidRDefault="00000000">
                                  <w:pPr>
                                    <w:pStyle w:val="TableParagraph"/>
                                    <w:spacing w:before="182"/>
                                    <w:ind w:left="107" w:right="86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w w:val="90"/>
                                    </w:rPr>
                                    <w:t>Objetivos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spacing w:val="-53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w w:val="80"/>
                                    </w:rPr>
                                    <w:t>prioritarios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spacing w:val="-4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w w:val="90"/>
                                    </w:rPr>
                                    <w:t>(OP)</w:t>
                                  </w:r>
                                </w:p>
                              </w:tc>
                              <w:tc>
                                <w:tcPr>
                                  <w:tcW w:w="7036" w:type="dxa"/>
                                </w:tcPr>
                                <w:p w14:paraId="67FB6367" w14:textId="77777777" w:rsidR="004B1FFA" w:rsidRDefault="00000000">
                                  <w:pPr>
                                    <w:pStyle w:val="TableParagraph"/>
                                    <w:spacing w:line="480" w:lineRule="auto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OP.01.</w:t>
                                  </w:r>
                                  <w:r>
                                    <w:rPr>
                                      <w:spacing w:val="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Mejorar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las</w:t>
                                  </w:r>
                                  <w:r>
                                    <w:rPr>
                                      <w:spacing w:val="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condiciones</w:t>
                                  </w:r>
                                  <w:r>
                                    <w:rPr>
                                      <w:spacing w:val="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vida</w:t>
                                  </w:r>
                                  <w:r>
                                    <w:rPr>
                                      <w:spacing w:val="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saludables</w:t>
                                  </w:r>
                                  <w:r>
                                    <w:rPr>
                                      <w:spacing w:val="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las</w:t>
                                  </w:r>
                                  <w:r>
                                    <w:rPr>
                                      <w:spacing w:val="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niñas,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niños</w:t>
                                  </w:r>
                                  <w:r>
                                    <w:rPr>
                                      <w:spacing w:val="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adolescentes.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OP.02.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Fortalecer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desarrollo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autonomía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las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niñas,</w:t>
                                  </w:r>
                                  <w:r>
                                    <w:rPr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niños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adolescentes.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OP.03.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Disminuir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riesgo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desprotección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las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niñas,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niños</w:t>
                                  </w:r>
                                  <w:r>
                                    <w:rPr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adolescentes.</w:t>
                                  </w:r>
                                </w:p>
                                <w:p w14:paraId="322147AD" w14:textId="77777777" w:rsidR="004B1FFA" w:rsidRDefault="00000000">
                                  <w:pPr>
                                    <w:pStyle w:val="TableParagraph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OP.04.</w:t>
                                  </w:r>
                                  <w:r>
                                    <w:rPr>
                                      <w:spacing w:val="1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Fortalecer</w:t>
                                  </w:r>
                                  <w:r>
                                    <w:rPr>
                                      <w:spacing w:val="1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1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participación</w:t>
                                  </w:r>
                                  <w:r>
                                    <w:rPr>
                                      <w:spacing w:val="1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las</w:t>
                                  </w:r>
                                  <w:r>
                                    <w:rPr>
                                      <w:spacing w:val="1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niñas,</w:t>
                                  </w:r>
                                  <w:r>
                                    <w:rPr>
                                      <w:spacing w:val="1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niños</w:t>
                                  </w:r>
                                  <w:r>
                                    <w:rPr>
                                      <w:spacing w:val="1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2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adolescentes</w:t>
                                  </w:r>
                                  <w:r>
                                    <w:rPr>
                                      <w:spacing w:val="1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1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los</w:t>
                                  </w:r>
                                  <w:r>
                                    <w:rPr>
                                      <w:spacing w:val="1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distintos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</w:rPr>
                                    <w:t>espacios</w:t>
                                  </w:r>
                                  <w:r>
                                    <w:rPr>
                                      <w:spacing w:val="-6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decisión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su</w:t>
                                  </w:r>
                                  <w:r>
                                    <w:rPr>
                                      <w:spacing w:val="-6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vida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diaria.</w:t>
                                  </w:r>
                                </w:p>
                                <w:p w14:paraId="41C788D8" w14:textId="77777777" w:rsidR="004B1FFA" w:rsidRDefault="004B1FFA">
                                  <w:pPr>
                                    <w:pStyle w:val="TableParagraph"/>
                                    <w:spacing w:before="10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1ED9ADDF" w14:textId="77777777" w:rsidR="004B1FFA" w:rsidRDefault="00000000">
                                  <w:pPr>
                                    <w:pStyle w:val="TableParagraph"/>
                                    <w:spacing w:line="252" w:lineRule="exact"/>
                                    <w:ind w:left="107" w:right="82"/>
                                  </w:pPr>
                                  <w:r>
                                    <w:rPr>
                                      <w:w w:val="80"/>
                                    </w:rPr>
                                    <w:t>OP.05.</w:t>
                                  </w:r>
                                  <w:r>
                                    <w:rPr>
                                      <w:spacing w:val="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Optimizar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gobernanza</w:t>
                                  </w:r>
                                  <w:r>
                                    <w:rPr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vinculado</w:t>
                                  </w:r>
                                  <w:r>
                                    <w:rPr>
                                      <w:spacing w:val="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ejercicio</w:t>
                                  </w:r>
                                  <w:r>
                                    <w:rPr>
                                      <w:spacing w:val="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derechos</w:t>
                                  </w:r>
                                  <w:r>
                                    <w:rPr>
                                      <w:spacing w:val="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2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las</w:t>
                                  </w:r>
                                  <w:r>
                                    <w:rPr>
                                      <w:spacing w:val="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niñas,</w:t>
                                  </w:r>
                                  <w:r>
                                    <w:rPr>
                                      <w:spacing w:val="1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niños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adolescentes.</w:t>
                                  </w:r>
                                </w:p>
                              </w:tc>
                            </w:tr>
                            <w:tr w:rsidR="004B1FFA" w14:paraId="738EB034" w14:textId="77777777">
                              <w:trPr>
                                <w:trHeight w:val="745"/>
                              </w:trPr>
                              <w:tc>
                                <w:tcPr>
                                  <w:tcW w:w="1450" w:type="dxa"/>
                                </w:tcPr>
                                <w:p w14:paraId="57C79C1C" w14:textId="77777777" w:rsidR="004B1FFA" w:rsidRDefault="00000000">
                                  <w:pPr>
                                    <w:pStyle w:val="TableParagraph"/>
                                    <w:spacing w:before="122"/>
                                    <w:ind w:left="107" w:right="86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w w:val="80"/>
                                    </w:rPr>
                                    <w:t>Dispositivo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spacing w:val="-4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w w:val="90"/>
                                    </w:rPr>
                                    <w:t>legal</w:t>
                                  </w:r>
                                </w:p>
                              </w:tc>
                              <w:tc>
                                <w:tcPr>
                                  <w:tcW w:w="7036" w:type="dxa"/>
                                </w:tcPr>
                                <w:p w14:paraId="1FBCC9D9" w14:textId="77777777" w:rsidR="004B1FFA" w:rsidRDefault="004B1FFA">
                                  <w:pPr>
                                    <w:pStyle w:val="TableParagraph"/>
                                    <w:spacing w:before="5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28983DFC" w14:textId="77777777" w:rsidR="004B1FFA" w:rsidRDefault="00000000">
                                  <w:pPr>
                                    <w:pStyle w:val="TableParagraph"/>
                                    <w:ind w:left="107"/>
                                  </w:pPr>
                                  <w:r>
                                    <w:rPr>
                                      <w:w w:val="80"/>
                                    </w:rPr>
                                    <w:t>Decreto</w:t>
                                  </w:r>
                                  <w:r>
                                    <w:rPr>
                                      <w:spacing w:val="17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Supremo</w:t>
                                  </w:r>
                                  <w:r>
                                    <w:rPr>
                                      <w:spacing w:val="1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N°</w:t>
                                  </w:r>
                                  <w:r>
                                    <w:rPr>
                                      <w:spacing w:val="18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008-2021-MIMP.</w:t>
                                  </w:r>
                                </w:p>
                              </w:tc>
                            </w:tr>
                            <w:tr w:rsidR="004B1FFA" w14:paraId="5C015F1C" w14:textId="77777777">
                              <w:trPr>
                                <w:trHeight w:val="5556"/>
                              </w:trPr>
                              <w:tc>
                                <w:tcPr>
                                  <w:tcW w:w="1450" w:type="dxa"/>
                                </w:tcPr>
                                <w:p w14:paraId="440ABBEB" w14:textId="77777777" w:rsidR="004B1FFA" w:rsidRDefault="004B1FF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AD7F81E" w14:textId="77777777" w:rsidR="004B1FFA" w:rsidRDefault="004B1FF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A567741" w14:textId="77777777" w:rsidR="004B1FFA" w:rsidRDefault="004B1FF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229E93B" w14:textId="77777777" w:rsidR="004B1FFA" w:rsidRDefault="004B1FF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CE55692" w14:textId="77777777" w:rsidR="004B1FFA" w:rsidRDefault="004B1FF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5370C97" w14:textId="77777777" w:rsidR="004B1FFA" w:rsidRDefault="004B1FF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2BEA9F8C" w14:textId="77777777" w:rsidR="004B1FFA" w:rsidRDefault="004B1FF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2F79B85" w14:textId="77777777" w:rsidR="004B1FFA" w:rsidRDefault="004B1FFA">
                                  <w:pPr>
                                    <w:pStyle w:val="TableParagraph"/>
                                    <w:spacing w:before="2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5016191A" w14:textId="77777777" w:rsidR="004B1FFA" w:rsidRDefault="00000000">
                                  <w:pPr>
                                    <w:pStyle w:val="TableParagraph"/>
                                    <w:ind w:left="107" w:right="84"/>
                                    <w:jc w:val="both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w w:val="85"/>
                                    </w:rPr>
                                    <w:t>Resumen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spacing w:val="1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w w:val="85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spacing w:val="-49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w w:val="90"/>
                                    </w:rPr>
                                    <w:t>reporte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spacing w:val="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w w:val="9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spacing w:val="-53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381AB"/>
                                      <w:spacing w:val="-1"/>
                                      <w:w w:val="85"/>
                                    </w:rPr>
                                    <w:t>cumplimiento</w:t>
                                  </w:r>
                                </w:p>
                                <w:p w14:paraId="7ACDE7D6" w14:textId="77777777" w:rsidR="004B1FFA" w:rsidRDefault="00000000">
                                  <w:pPr>
                                    <w:pStyle w:val="TableParagraph"/>
                                    <w:spacing w:before="12"/>
                                    <w:ind w:left="107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hyperlink w:anchor="_bookmark0" w:history="1">
                                    <w:r>
                                      <w:rPr>
                                        <w:rFonts w:ascii="Arial"/>
                                        <w:b/>
                                        <w:color w:val="1381AB"/>
                                        <w:w w:val="81"/>
                                        <w:sz w:val="14"/>
                                      </w:rPr>
                                      <w:t>1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7036" w:type="dxa"/>
                                </w:tcPr>
                                <w:p w14:paraId="48440470" w14:textId="77777777" w:rsidR="004B1FFA" w:rsidRDefault="00000000">
                                  <w:pPr>
                                    <w:pStyle w:val="TableParagraph"/>
                                    <w:ind w:left="107" w:right="84"/>
                                    <w:jc w:val="both"/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</w:rPr>
                                    <w:t xml:space="preserve">La PNMNNA busca alcanzar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w w:val="90"/>
                                    </w:rPr>
                                    <w:t xml:space="preserve">05 objetivos prioritarios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</w:rPr>
                                    <w:t xml:space="preserve">(OP) </w:t>
                                  </w:r>
                                  <w:r>
                                    <w:rPr>
                                      <w:w w:val="90"/>
                                    </w:rPr>
                                    <w:t>mediante 22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 xml:space="preserve">lineamientos, de los cuales 20 que se implementan a través de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</w:rPr>
                                    <w:t>47 servicios</w:t>
                                  </w:r>
                                  <w:r>
                                    <w:rPr>
                                      <w:w w:val="80"/>
                                    </w:rPr>
                                    <w:t>, cuyos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avances se miden a través de 68 indicadores (17 a nivel de OP y 51 a nivel de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</w:rPr>
                                    <w:t>servicios).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</w:rPr>
                                    <w:t>presente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</w:rPr>
                                    <w:t>reporte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</w:rPr>
                                    <w:t>cumplimiento,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universo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análisis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será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50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total de indicadores de OP y servicios, en tanto se ha identificado que todos cuentan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metas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año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2023.</w:t>
                                  </w:r>
                                </w:p>
                                <w:p w14:paraId="746B14BA" w14:textId="77777777" w:rsidR="004B1FFA" w:rsidRDefault="004B1FFA">
                                  <w:pPr>
                                    <w:pStyle w:val="TableParagraph"/>
                                    <w:spacing w:before="9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4B070DD1" w14:textId="77777777" w:rsidR="004B1FFA" w:rsidRDefault="00000000">
                                  <w:pPr>
                                    <w:pStyle w:val="TableParagraph"/>
                                    <w:spacing w:line="252" w:lineRule="exact"/>
                                    <w:ind w:left="107"/>
                                    <w:jc w:val="both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u w:val="single"/>
                                    </w:rPr>
                                    <w:t>Con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8"/>
                                      <w:w w:val="8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u w:val="single"/>
                                    </w:rPr>
                                    <w:t>respecto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8"/>
                                      <w:w w:val="8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u w:val="single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8"/>
                                      <w:w w:val="8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u w:val="single"/>
                                    </w:rPr>
                                    <w:t>los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5"/>
                                      <w:w w:val="8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u w:val="single"/>
                                    </w:rPr>
                                    <w:t>avances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5"/>
                                      <w:w w:val="8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u w:val="single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8"/>
                                      <w:w w:val="8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u w:val="single"/>
                                    </w:rPr>
                                    <w:t>los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8"/>
                                      <w:w w:val="8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u w:val="single"/>
                                    </w:rPr>
                                    <w:t>OP</w:t>
                                  </w:r>
                                </w:p>
                                <w:p w14:paraId="68A9FAA4" w14:textId="77777777" w:rsidR="004B1FFA" w:rsidRDefault="00000000">
                                  <w:pPr>
                                    <w:pStyle w:val="TableParagraph"/>
                                    <w:ind w:left="107" w:right="84"/>
                                    <w:jc w:val="both"/>
                                  </w:pPr>
                                  <w:r>
                                    <w:rPr>
                                      <w:w w:val="85"/>
                                    </w:rPr>
                                    <w:t>4 de los 17 indicadores (24%) de objetivos prioritarios (IOP) lograron superar sus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</w:rPr>
                                    <w:t xml:space="preserve">metas programadas </w:t>
                                  </w:r>
                                  <w:r>
                                    <w:rPr>
                                      <w:w w:val="85"/>
                                    </w:rPr>
                                    <w:t>al 2023, los cuales tienen como responsables a los siguientes</w:t>
                                  </w:r>
                                  <w:r>
                                    <w:rPr>
                                      <w:spacing w:val="-49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</w:rPr>
                                    <w:t>sectores: MINEDU (02), MTPE y MIMP. Por otro lado, 07 IOP (41%) presentan un</w:t>
                                  </w:r>
                                  <w:r>
                                    <w:rPr>
                                      <w:spacing w:val="-49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nivel de cumplimiento medio, los cuales están a cargo de: MINSA (05), MIDIS y MTPE.</w:t>
                                  </w:r>
                                  <w:r>
                                    <w:rPr>
                                      <w:spacing w:val="-4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Asimismo, 01 IOP (6%) presenta un nivel de cumplimiento bajo, el cual</w:t>
                                  </w:r>
                                  <w:r>
                                    <w:rPr>
                                      <w:spacing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está a cargo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del MINSA. Finalmente, 05 IOP (29%) presentan limitaciones para reportar su avance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debido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que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cuentan</w:t>
                                  </w:r>
                                  <w:r>
                                    <w:rPr>
                                      <w:spacing w:val="1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como</w:t>
                                  </w:r>
                                  <w:r>
                                    <w:rPr>
                                      <w:spacing w:val="1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fuente</w:t>
                                  </w:r>
                                  <w:r>
                                    <w:rPr>
                                      <w:spacing w:val="1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información</w:t>
                                  </w:r>
                                  <w:r>
                                    <w:rPr>
                                      <w:spacing w:val="1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1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ENARES</w:t>
                                  </w:r>
                                  <w:r>
                                    <w:rPr>
                                      <w:spacing w:val="1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1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INEI,</w:t>
                                  </w:r>
                                  <w:r>
                                    <w:rPr>
                                      <w:spacing w:val="1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15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cual</w:t>
                                  </w:r>
                                  <w:r>
                                    <w:rPr>
                                      <w:spacing w:val="16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fue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realizada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2023.</w:t>
                                  </w:r>
                                </w:p>
                              </w:tc>
                            </w:tr>
                          </w:tbl>
                          <w:p w14:paraId="3BAAA6D7" w14:textId="77777777" w:rsidR="004B1FFA" w:rsidRDefault="004B1F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D7BEB0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left:0;text-align:left;margin-left:85.1pt;margin-top:-562.35pt;width:425.75pt;height:610.9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1381AB"/>
                          <w:left w:val="single" w:sz="8" w:space="0" w:color="1381AB"/>
                          <w:bottom w:val="single" w:sz="8" w:space="0" w:color="1381AB"/>
                          <w:right w:val="single" w:sz="8" w:space="0" w:color="1381AB"/>
                          <w:insideH w:val="single" w:sz="8" w:space="0" w:color="1381AB"/>
                          <w:insideV w:val="single" w:sz="8" w:space="0" w:color="1381AB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50"/>
                        <w:gridCol w:w="7036"/>
                      </w:tblGrid>
                      <w:tr w:rsidR="004B1FFA" w14:paraId="67C64831" w14:textId="77777777">
                        <w:trPr>
                          <w:trHeight w:val="493"/>
                        </w:trPr>
                        <w:tc>
                          <w:tcPr>
                            <w:tcW w:w="8486" w:type="dxa"/>
                            <w:gridSpan w:val="2"/>
                          </w:tcPr>
                          <w:p w14:paraId="729C0DB2" w14:textId="77777777" w:rsidR="004B1FFA" w:rsidRDefault="00000000">
                            <w:pPr>
                              <w:pStyle w:val="TableParagraph"/>
                              <w:spacing w:before="119"/>
                              <w:ind w:left="2928" w:right="2910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CC9900"/>
                                <w:w w:val="80"/>
                              </w:rPr>
                              <w:t>Reporte</w:t>
                            </w:r>
                            <w:r>
                              <w:rPr>
                                <w:rFonts w:ascii="Arial"/>
                                <w:b/>
                                <w:color w:val="CC9900"/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CC9900"/>
                                <w:w w:val="8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CC9900"/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CC9900"/>
                                <w:w w:val="80"/>
                              </w:rPr>
                              <w:t>cumplimiento</w:t>
                            </w:r>
                            <w:r>
                              <w:rPr>
                                <w:rFonts w:ascii="Arial"/>
                                <w:b/>
                                <w:color w:val="CC9900"/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CC9900"/>
                                <w:w w:val="80"/>
                              </w:rPr>
                              <w:t>2023</w:t>
                            </w:r>
                          </w:p>
                        </w:tc>
                      </w:tr>
                      <w:tr w:rsidR="004B1FFA" w14:paraId="0ED70289" w14:textId="77777777">
                        <w:trPr>
                          <w:trHeight w:val="743"/>
                        </w:trPr>
                        <w:tc>
                          <w:tcPr>
                            <w:tcW w:w="1450" w:type="dxa"/>
                          </w:tcPr>
                          <w:p w14:paraId="3CCC7A9C" w14:textId="77777777" w:rsidR="004B1FFA" w:rsidRDefault="00000000">
                            <w:pPr>
                              <w:pStyle w:val="TableParagraph"/>
                              <w:spacing w:before="119"/>
                              <w:ind w:left="107" w:right="86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1381AB"/>
                                <w:w w:val="90"/>
                              </w:rPr>
                              <w:t>Política</w:t>
                            </w:r>
                            <w:r>
                              <w:rPr>
                                <w:rFonts w:ascii="Arial" w:hAnsi="Arial"/>
                                <w:b/>
                                <w:color w:val="1381AB"/>
                                <w:spacing w:val="-5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381AB"/>
                                <w:w w:val="80"/>
                              </w:rPr>
                              <w:t>nacional</w:t>
                            </w:r>
                          </w:p>
                        </w:tc>
                        <w:tc>
                          <w:tcPr>
                            <w:tcW w:w="7036" w:type="dxa"/>
                          </w:tcPr>
                          <w:p w14:paraId="0B88815A" w14:textId="77777777" w:rsidR="004B1FFA" w:rsidRDefault="00000000">
                            <w:pPr>
                              <w:pStyle w:val="TableParagraph"/>
                              <w:spacing w:before="119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Política</w:t>
                            </w:r>
                            <w:r>
                              <w:rPr>
                                <w:spacing w:val="4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Nacional</w:t>
                            </w:r>
                            <w:r>
                              <w:rPr>
                                <w:spacing w:val="4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Multisectorial</w:t>
                            </w:r>
                            <w:r>
                              <w:rPr>
                                <w:spacing w:val="4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para</w:t>
                            </w:r>
                            <w:r>
                              <w:rPr>
                                <w:spacing w:val="4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las</w:t>
                            </w:r>
                            <w:r>
                              <w:rPr>
                                <w:spacing w:val="4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Niñas,</w:t>
                            </w:r>
                            <w:r>
                              <w:rPr>
                                <w:spacing w:val="4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Niños</w:t>
                            </w:r>
                            <w:r>
                              <w:rPr>
                                <w:spacing w:val="4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y</w:t>
                            </w:r>
                            <w:r>
                              <w:rPr>
                                <w:spacing w:val="4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Adolescentes</w:t>
                            </w:r>
                            <w:r>
                              <w:rPr>
                                <w:spacing w:val="4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</w:t>
                            </w:r>
                            <w:r>
                              <w:rPr>
                                <w:spacing w:val="4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2030</w:t>
                            </w:r>
                            <w:r>
                              <w:rPr>
                                <w:spacing w:val="-4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(PNMNNA).</w:t>
                            </w:r>
                          </w:p>
                        </w:tc>
                      </w:tr>
                      <w:tr w:rsidR="004B1FFA" w14:paraId="727B4D38" w14:textId="77777777">
                        <w:trPr>
                          <w:trHeight w:val="997"/>
                        </w:trPr>
                        <w:tc>
                          <w:tcPr>
                            <w:tcW w:w="1450" w:type="dxa"/>
                          </w:tcPr>
                          <w:p w14:paraId="6988F505" w14:textId="77777777" w:rsidR="004B1FFA" w:rsidRDefault="00000000">
                            <w:pPr>
                              <w:pStyle w:val="TableParagraph"/>
                              <w:tabs>
                                <w:tab w:val="left" w:pos="1230"/>
                              </w:tabs>
                              <w:spacing w:before="122"/>
                              <w:ind w:left="107" w:right="86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381AB"/>
                                <w:w w:val="90"/>
                              </w:rPr>
                              <w:t>Ministerio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w w:val="90"/>
                              </w:rPr>
                              <w:t>rector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w w:val="9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spacing w:val="-14"/>
                                <w:w w:val="90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spacing w:val="-5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w w:val="90"/>
                              </w:rPr>
                              <w:t>conductor</w:t>
                            </w:r>
                          </w:p>
                        </w:tc>
                        <w:tc>
                          <w:tcPr>
                            <w:tcW w:w="7036" w:type="dxa"/>
                          </w:tcPr>
                          <w:p w14:paraId="462CA3F2" w14:textId="77777777" w:rsidR="004B1FFA" w:rsidRDefault="004B1FFA">
                            <w:pPr>
                              <w:pStyle w:val="TableParagraph"/>
                              <w:spacing w:before="6"/>
                              <w:rPr>
                                <w:sz w:val="32"/>
                              </w:rPr>
                            </w:pPr>
                          </w:p>
                          <w:p w14:paraId="399A60AB" w14:textId="77777777" w:rsidR="004B1FFA" w:rsidRDefault="00000000">
                            <w:pPr>
                              <w:pStyle w:val="TableParagraph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039: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Ministerio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Mujer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y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Poblaciones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Vulnerables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(MIMP).</w:t>
                            </w:r>
                          </w:p>
                        </w:tc>
                      </w:tr>
                      <w:tr w:rsidR="004B1FFA" w14:paraId="1B2E95C1" w14:textId="77777777">
                        <w:trPr>
                          <w:trHeight w:val="745"/>
                        </w:trPr>
                        <w:tc>
                          <w:tcPr>
                            <w:tcW w:w="1450" w:type="dxa"/>
                          </w:tcPr>
                          <w:p w14:paraId="7F4E5A05" w14:textId="77777777" w:rsidR="004B1FFA" w:rsidRDefault="00000000">
                            <w:pPr>
                              <w:pStyle w:val="TableParagraph"/>
                              <w:spacing w:before="119"/>
                              <w:ind w:left="107" w:right="86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1381AB"/>
                                <w:w w:val="80"/>
                              </w:rPr>
                              <w:t>Problema</w:t>
                            </w:r>
                            <w:r>
                              <w:rPr>
                                <w:rFonts w:ascii="Arial" w:hAnsi="Arial"/>
                                <w:b/>
                                <w:color w:val="1381AB"/>
                                <w:spacing w:val="-4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381AB"/>
                                <w:w w:val="90"/>
                              </w:rPr>
                              <w:t>público</w:t>
                            </w:r>
                          </w:p>
                        </w:tc>
                        <w:tc>
                          <w:tcPr>
                            <w:tcW w:w="7036" w:type="dxa"/>
                          </w:tcPr>
                          <w:p w14:paraId="7BE07B9B" w14:textId="77777777" w:rsidR="004B1FFA" w:rsidRDefault="004B1FFA">
                            <w:pPr>
                              <w:pStyle w:val="TableParagraph"/>
                              <w:spacing w:before="5"/>
                              <w:rPr>
                                <w:sz w:val="21"/>
                              </w:rPr>
                            </w:pPr>
                          </w:p>
                          <w:p w14:paraId="6DF2EB02" w14:textId="77777777" w:rsidR="004B1FFA" w:rsidRDefault="00000000">
                            <w:pPr>
                              <w:pStyle w:val="TableParagraph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Limitado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ejercicio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derechos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las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niñas,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niños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y</w:t>
                            </w:r>
                            <w:r>
                              <w:rPr>
                                <w:spacing w:val="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adolescentes.</w:t>
                            </w:r>
                          </w:p>
                        </w:tc>
                      </w:tr>
                      <w:tr w:rsidR="004B1FFA" w14:paraId="1FF010F7" w14:textId="77777777">
                        <w:trPr>
                          <w:trHeight w:val="2776"/>
                        </w:trPr>
                        <w:tc>
                          <w:tcPr>
                            <w:tcW w:w="1450" w:type="dxa"/>
                          </w:tcPr>
                          <w:p w14:paraId="6533C17C" w14:textId="77777777" w:rsidR="004B1FFA" w:rsidRDefault="004B1FF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0D92B0FB" w14:textId="77777777" w:rsidR="004B1FFA" w:rsidRDefault="004B1FF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4F9C351F" w14:textId="77777777" w:rsidR="004B1FFA" w:rsidRDefault="004B1FF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36AEB8FC" w14:textId="77777777" w:rsidR="004B1FFA" w:rsidRDefault="00000000">
                            <w:pPr>
                              <w:pStyle w:val="TableParagraph"/>
                              <w:spacing w:before="182"/>
                              <w:ind w:left="107" w:right="86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381AB"/>
                                <w:w w:val="90"/>
                              </w:rPr>
                              <w:t>Objetivos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spacing w:val="-5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w w:val="80"/>
                              </w:rPr>
                              <w:t>prioritarios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spacing w:val="-4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w w:val="90"/>
                              </w:rPr>
                              <w:t>(OP)</w:t>
                            </w:r>
                          </w:p>
                        </w:tc>
                        <w:tc>
                          <w:tcPr>
                            <w:tcW w:w="7036" w:type="dxa"/>
                          </w:tcPr>
                          <w:p w14:paraId="67FB6367" w14:textId="77777777" w:rsidR="004B1FFA" w:rsidRDefault="00000000">
                            <w:pPr>
                              <w:pStyle w:val="TableParagraph"/>
                              <w:spacing w:line="480" w:lineRule="auto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OP.01.</w:t>
                            </w:r>
                            <w:r>
                              <w:rPr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Mejorar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las</w:t>
                            </w:r>
                            <w:r>
                              <w:rPr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condiciones</w:t>
                            </w:r>
                            <w:r>
                              <w:rPr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vida</w:t>
                            </w:r>
                            <w:r>
                              <w:rPr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saludables</w:t>
                            </w:r>
                            <w:r>
                              <w:rPr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las</w:t>
                            </w:r>
                            <w:r>
                              <w:rPr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niñas,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niños</w:t>
                            </w:r>
                            <w:r>
                              <w:rPr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y</w:t>
                            </w:r>
                            <w:r>
                              <w:rPr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adolescentes.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OP.02.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Fortalecer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el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desarrollo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autonomía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las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niñas,</w:t>
                            </w:r>
                            <w:r>
                              <w:rPr>
                                <w:spacing w:val="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niños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y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adolescentes.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OP.03.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Disminuir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el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riesgo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desprotección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las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niñas,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niños</w:t>
                            </w:r>
                            <w:r>
                              <w:rPr>
                                <w:spacing w:val="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y</w:t>
                            </w:r>
                            <w:r>
                              <w:rPr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adolescentes.</w:t>
                            </w:r>
                          </w:p>
                          <w:p w14:paraId="322147AD" w14:textId="77777777" w:rsidR="004B1FFA" w:rsidRDefault="00000000">
                            <w:pPr>
                              <w:pStyle w:val="TableParagraph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OP.04.</w:t>
                            </w:r>
                            <w:r>
                              <w:rPr>
                                <w:spacing w:val="1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Fortalecer</w:t>
                            </w:r>
                            <w:r>
                              <w:rPr>
                                <w:spacing w:val="1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1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participación</w:t>
                            </w:r>
                            <w:r>
                              <w:rPr>
                                <w:spacing w:val="1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las</w:t>
                            </w:r>
                            <w:r>
                              <w:rPr>
                                <w:spacing w:val="1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niñas,</w:t>
                            </w:r>
                            <w:r>
                              <w:rPr>
                                <w:spacing w:val="1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niños</w:t>
                            </w:r>
                            <w:r>
                              <w:rPr>
                                <w:spacing w:val="1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y</w:t>
                            </w:r>
                            <w:r>
                              <w:rPr>
                                <w:spacing w:val="2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adolescentes</w:t>
                            </w:r>
                            <w:r>
                              <w:rPr>
                                <w:spacing w:val="1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</w:t>
                            </w:r>
                            <w:r>
                              <w:rPr>
                                <w:spacing w:val="1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los</w:t>
                            </w:r>
                            <w:r>
                              <w:rPr>
                                <w:spacing w:val="1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distintos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</w:rPr>
                              <w:t>espacios</w:t>
                            </w:r>
                            <w:r>
                              <w:rPr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decisión</w:t>
                            </w:r>
                            <w:r>
                              <w:rPr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su</w:t>
                            </w:r>
                            <w:r>
                              <w:rPr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vida</w:t>
                            </w:r>
                            <w:r>
                              <w:rPr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diaria.</w:t>
                            </w:r>
                          </w:p>
                          <w:p w14:paraId="41C788D8" w14:textId="77777777" w:rsidR="004B1FFA" w:rsidRDefault="004B1FFA">
                            <w:pPr>
                              <w:pStyle w:val="TableParagraph"/>
                              <w:spacing w:before="10"/>
                              <w:rPr>
                                <w:sz w:val="19"/>
                              </w:rPr>
                            </w:pPr>
                          </w:p>
                          <w:p w14:paraId="1ED9ADDF" w14:textId="77777777" w:rsidR="004B1FFA" w:rsidRDefault="00000000">
                            <w:pPr>
                              <w:pStyle w:val="TableParagraph"/>
                              <w:spacing w:line="252" w:lineRule="exact"/>
                              <w:ind w:left="107" w:right="82"/>
                            </w:pPr>
                            <w:r>
                              <w:rPr>
                                <w:w w:val="80"/>
                              </w:rPr>
                              <w:t>OP.05.</w:t>
                            </w:r>
                            <w:r>
                              <w:rPr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Optimizar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gobernanza</w:t>
                            </w:r>
                            <w:r>
                              <w:rPr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vinculado</w:t>
                            </w:r>
                            <w:r>
                              <w:rPr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al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ejercicio</w:t>
                            </w:r>
                            <w:r>
                              <w:rPr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derechos</w:t>
                            </w:r>
                            <w:r>
                              <w:rPr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las</w:t>
                            </w:r>
                            <w:r>
                              <w:rPr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niñas,</w:t>
                            </w:r>
                            <w:r>
                              <w:rPr>
                                <w:spacing w:val="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niños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adolescentes.</w:t>
                            </w:r>
                          </w:p>
                        </w:tc>
                      </w:tr>
                      <w:tr w:rsidR="004B1FFA" w14:paraId="738EB034" w14:textId="77777777">
                        <w:trPr>
                          <w:trHeight w:val="745"/>
                        </w:trPr>
                        <w:tc>
                          <w:tcPr>
                            <w:tcW w:w="1450" w:type="dxa"/>
                          </w:tcPr>
                          <w:p w14:paraId="57C79C1C" w14:textId="77777777" w:rsidR="004B1FFA" w:rsidRDefault="00000000">
                            <w:pPr>
                              <w:pStyle w:val="TableParagraph"/>
                              <w:spacing w:before="122"/>
                              <w:ind w:left="107" w:right="86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381AB"/>
                                <w:w w:val="80"/>
                              </w:rPr>
                              <w:t>Dispositivo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spacing w:val="-4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w w:val="90"/>
                              </w:rPr>
                              <w:t>legal</w:t>
                            </w:r>
                          </w:p>
                        </w:tc>
                        <w:tc>
                          <w:tcPr>
                            <w:tcW w:w="7036" w:type="dxa"/>
                          </w:tcPr>
                          <w:p w14:paraId="1FBCC9D9" w14:textId="77777777" w:rsidR="004B1FFA" w:rsidRDefault="004B1FFA">
                            <w:pPr>
                              <w:pStyle w:val="TableParagraph"/>
                              <w:spacing w:before="5"/>
                              <w:rPr>
                                <w:sz w:val="21"/>
                              </w:rPr>
                            </w:pPr>
                          </w:p>
                          <w:p w14:paraId="28983DFC" w14:textId="77777777" w:rsidR="004B1FFA" w:rsidRDefault="00000000">
                            <w:pPr>
                              <w:pStyle w:val="TableParagraph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Decreto</w:t>
                            </w:r>
                            <w:r>
                              <w:rPr>
                                <w:spacing w:val="1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Supremo</w:t>
                            </w:r>
                            <w:r>
                              <w:rPr>
                                <w:spacing w:val="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N°</w:t>
                            </w:r>
                            <w:r>
                              <w:rPr>
                                <w:spacing w:val="1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008-2021-MIMP.</w:t>
                            </w:r>
                          </w:p>
                        </w:tc>
                      </w:tr>
                      <w:tr w:rsidR="004B1FFA" w14:paraId="5C015F1C" w14:textId="77777777">
                        <w:trPr>
                          <w:trHeight w:val="5556"/>
                        </w:trPr>
                        <w:tc>
                          <w:tcPr>
                            <w:tcW w:w="1450" w:type="dxa"/>
                          </w:tcPr>
                          <w:p w14:paraId="440ABBEB" w14:textId="77777777" w:rsidR="004B1FFA" w:rsidRDefault="004B1FF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6AD7F81E" w14:textId="77777777" w:rsidR="004B1FFA" w:rsidRDefault="004B1FF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7A567741" w14:textId="77777777" w:rsidR="004B1FFA" w:rsidRDefault="004B1FF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6229E93B" w14:textId="77777777" w:rsidR="004B1FFA" w:rsidRDefault="004B1FF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7CE55692" w14:textId="77777777" w:rsidR="004B1FFA" w:rsidRDefault="004B1FF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05370C97" w14:textId="77777777" w:rsidR="004B1FFA" w:rsidRDefault="004B1FF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2BEA9F8C" w14:textId="77777777" w:rsidR="004B1FFA" w:rsidRDefault="004B1FF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62F79B85" w14:textId="77777777" w:rsidR="004B1FFA" w:rsidRDefault="004B1FFA">
                            <w:pPr>
                              <w:pStyle w:val="TableParagraph"/>
                              <w:spacing w:before="2"/>
                              <w:rPr>
                                <w:sz w:val="19"/>
                              </w:rPr>
                            </w:pPr>
                          </w:p>
                          <w:p w14:paraId="5016191A" w14:textId="77777777" w:rsidR="004B1FFA" w:rsidRDefault="00000000">
                            <w:pPr>
                              <w:pStyle w:val="TableParagraph"/>
                              <w:ind w:left="107" w:right="84"/>
                              <w:jc w:val="both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381AB"/>
                                <w:w w:val="85"/>
                              </w:rPr>
                              <w:t>Resumen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w w:val="85"/>
                              </w:rPr>
                              <w:t>del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spacing w:val="-4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w w:val="90"/>
                              </w:rPr>
                              <w:t>reporte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w w:val="9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spacing w:val="-5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381AB"/>
                                <w:spacing w:val="-1"/>
                                <w:w w:val="85"/>
                              </w:rPr>
                              <w:t>cumplimiento</w:t>
                            </w:r>
                          </w:p>
                          <w:p w14:paraId="7ACDE7D6" w14:textId="77777777" w:rsidR="004B1FFA" w:rsidRDefault="00000000">
                            <w:pPr>
                              <w:pStyle w:val="TableParagraph"/>
                              <w:spacing w:before="12"/>
                              <w:ind w:left="107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hyperlink w:anchor="_bookmark0" w:history="1">
                              <w:r>
                                <w:rPr>
                                  <w:rFonts w:ascii="Arial"/>
                                  <w:b/>
                                  <w:color w:val="1381AB"/>
                                  <w:w w:val="81"/>
                                  <w:sz w:val="14"/>
                                </w:rPr>
                                <w:t>1</w:t>
                              </w:r>
                            </w:hyperlink>
                          </w:p>
                        </w:tc>
                        <w:tc>
                          <w:tcPr>
                            <w:tcW w:w="7036" w:type="dxa"/>
                          </w:tcPr>
                          <w:p w14:paraId="48440470" w14:textId="77777777" w:rsidR="004B1FFA" w:rsidRDefault="00000000">
                            <w:pPr>
                              <w:pStyle w:val="TableParagraph"/>
                              <w:ind w:left="107" w:right="84"/>
                              <w:jc w:val="both"/>
                            </w:pPr>
                            <w:r>
                              <w:rPr>
                                <w:spacing w:val="-1"/>
                                <w:w w:val="90"/>
                              </w:rPr>
                              <w:t xml:space="preserve">La PNMNNA busca alcanzar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90"/>
                              </w:rPr>
                              <w:t xml:space="preserve">05 objetivos prioritarios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(OP) </w:t>
                            </w:r>
                            <w:r>
                              <w:rPr>
                                <w:w w:val="90"/>
                              </w:rPr>
                              <w:t>mediante 22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 xml:space="preserve">lineamientos, de los cuales 20 que se implementan a través de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</w:rPr>
                              <w:t>47 servicios</w:t>
                            </w:r>
                            <w:r>
                              <w:rPr>
                                <w:w w:val="80"/>
                              </w:rPr>
                              <w:t>, cuyos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avances se miden a través de 68 indicadores (17 a nivel de OP y 51 a nivel de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</w:rPr>
                              <w:t>servicios).</w:t>
                            </w:r>
                            <w:r>
                              <w:rPr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</w:rPr>
                              <w:t>Para</w:t>
                            </w:r>
                            <w:r>
                              <w:rPr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</w:rPr>
                              <w:t>el</w:t>
                            </w:r>
                            <w:r>
                              <w:rPr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</w:rPr>
                              <w:t>presente</w:t>
                            </w:r>
                            <w:r>
                              <w:rPr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</w:rPr>
                              <w:t>reporte</w:t>
                            </w:r>
                            <w:r>
                              <w:rPr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</w:rPr>
                              <w:t>cumplimiento,</w:t>
                            </w:r>
                            <w:r>
                              <w:rPr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el</w:t>
                            </w:r>
                            <w:r>
                              <w:rPr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universo</w:t>
                            </w:r>
                            <w:r>
                              <w:rPr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análisis</w:t>
                            </w:r>
                            <w:r>
                              <w:rPr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será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el</w:t>
                            </w:r>
                            <w:r>
                              <w:rPr>
                                <w:spacing w:val="-5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total de indicadores de OP y servicios, en tanto se ha identificado que todos cuentan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metas</w:t>
                            </w:r>
                            <w:r>
                              <w:rPr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para</w:t>
                            </w:r>
                            <w:r>
                              <w:rPr>
                                <w:spacing w:val="-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el</w:t>
                            </w:r>
                            <w:r>
                              <w:rPr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año</w:t>
                            </w:r>
                            <w:r>
                              <w:rPr>
                                <w:spacing w:val="-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2023.</w:t>
                            </w:r>
                          </w:p>
                          <w:p w14:paraId="746B14BA" w14:textId="77777777" w:rsidR="004B1FFA" w:rsidRDefault="004B1FFA">
                            <w:pPr>
                              <w:pStyle w:val="TableParagraph"/>
                              <w:spacing w:before="9"/>
                              <w:rPr>
                                <w:sz w:val="21"/>
                              </w:rPr>
                            </w:pPr>
                          </w:p>
                          <w:p w14:paraId="4B070DD1" w14:textId="77777777" w:rsidR="004B1FFA" w:rsidRDefault="00000000">
                            <w:pPr>
                              <w:pStyle w:val="TableParagraph"/>
                              <w:spacing w:line="252" w:lineRule="exact"/>
                              <w:ind w:left="107"/>
                              <w:jc w:val="both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u w:val="single"/>
                              </w:rPr>
                              <w:t>Con</w:t>
                            </w:r>
                            <w:r>
                              <w:rPr>
                                <w:rFonts w:ascii="Arial"/>
                                <w:b/>
                                <w:spacing w:val="8"/>
                                <w:w w:val="8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u w:val="single"/>
                              </w:rPr>
                              <w:t>respecto</w:t>
                            </w:r>
                            <w:r>
                              <w:rPr>
                                <w:rFonts w:ascii="Arial"/>
                                <w:b/>
                                <w:spacing w:val="8"/>
                                <w:w w:val="8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u w:val="single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8"/>
                                <w:w w:val="8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u w:val="single"/>
                              </w:rPr>
                              <w:t>los</w:t>
                            </w:r>
                            <w:r>
                              <w:rPr>
                                <w:rFonts w:ascii="Arial"/>
                                <w:b/>
                                <w:spacing w:val="5"/>
                                <w:w w:val="8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u w:val="single"/>
                              </w:rPr>
                              <w:t>avances</w:t>
                            </w:r>
                            <w:r>
                              <w:rPr>
                                <w:rFonts w:ascii="Arial"/>
                                <w:b/>
                                <w:spacing w:val="5"/>
                                <w:w w:val="8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u w:val="single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b/>
                                <w:spacing w:val="8"/>
                                <w:w w:val="8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u w:val="single"/>
                              </w:rPr>
                              <w:t>los</w:t>
                            </w:r>
                            <w:r>
                              <w:rPr>
                                <w:rFonts w:ascii="Arial"/>
                                <w:b/>
                                <w:spacing w:val="8"/>
                                <w:w w:val="8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u w:val="single"/>
                              </w:rPr>
                              <w:t>OP</w:t>
                            </w:r>
                          </w:p>
                          <w:p w14:paraId="68A9FAA4" w14:textId="77777777" w:rsidR="004B1FFA" w:rsidRDefault="00000000">
                            <w:pPr>
                              <w:pStyle w:val="TableParagraph"/>
                              <w:ind w:left="107" w:right="84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4 de los 17 indicadores (24%) de objetivos prioritarios (IOP) lograron superar sus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</w:rPr>
                              <w:t xml:space="preserve">metas programadas </w:t>
                            </w:r>
                            <w:r>
                              <w:rPr>
                                <w:w w:val="85"/>
                              </w:rPr>
                              <w:t>al 2023, los cuales tienen como responsables a los siguientes</w:t>
                            </w:r>
                            <w:r>
                              <w:rPr>
                                <w:spacing w:val="-4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sectores: MINEDU (02), MTPE y MIMP. Por otro lado, 07 IOP (41%) presentan un</w:t>
                            </w:r>
                            <w:r>
                              <w:rPr>
                                <w:spacing w:val="-4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nivel de cumplimiento medio, los cuales están a cargo de: MINSA (05), MIDIS y MTPE.</w:t>
                            </w:r>
                            <w:r>
                              <w:rPr>
                                <w:spacing w:val="-4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Asimismo, 01 IOP (6%) presenta un nivel de cumplimiento bajo, el cual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está a cargo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del MINSA. Finalmente, 05 IOP (29%) presentan limitaciones para reportar su avance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debido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</w:t>
                            </w:r>
                            <w:r>
                              <w:rPr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que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cuentan</w:t>
                            </w:r>
                            <w:r>
                              <w:rPr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como</w:t>
                            </w:r>
                            <w:r>
                              <w:rPr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fuente</w:t>
                            </w:r>
                            <w:r>
                              <w:rPr>
                                <w:spacing w:val="1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</w:t>
                            </w:r>
                            <w:r>
                              <w:rPr>
                                <w:spacing w:val="1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información</w:t>
                            </w:r>
                            <w:r>
                              <w:rPr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</w:t>
                            </w:r>
                            <w:r>
                              <w:rPr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ENARES</w:t>
                            </w:r>
                            <w:r>
                              <w:rPr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del</w:t>
                            </w:r>
                            <w:r>
                              <w:rPr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INEI,</w:t>
                            </w:r>
                            <w:r>
                              <w:rPr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cual</w:t>
                            </w:r>
                            <w:r>
                              <w:rPr>
                                <w:spacing w:val="1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no</w:t>
                            </w:r>
                            <w:r>
                              <w:rPr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fue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realizada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en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el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2023.</w:t>
                            </w:r>
                          </w:p>
                        </w:tc>
                      </w:tr>
                    </w:tbl>
                    <w:p w14:paraId="3BAAA6D7" w14:textId="77777777" w:rsidR="004B1FFA" w:rsidRDefault="004B1F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sz w:val="10"/>
        </w:rPr>
        <w:t>Alberto FAU 20336951527 soft</w:t>
      </w:r>
      <w:r w:rsidR="00000000">
        <w:rPr>
          <w:spacing w:val="-25"/>
          <w:sz w:val="10"/>
        </w:rPr>
        <w:t xml:space="preserve"> </w:t>
      </w:r>
      <w:r w:rsidR="00000000">
        <w:rPr>
          <w:sz w:val="10"/>
        </w:rPr>
        <w:t>Motivo: Doy V° B°</w:t>
      </w:r>
    </w:p>
    <w:p w14:paraId="216EB7D8" w14:textId="77777777" w:rsidR="004B1FFA" w:rsidRDefault="00000000">
      <w:pPr>
        <w:spacing w:line="103" w:lineRule="exact"/>
        <w:ind w:left="120"/>
        <w:rPr>
          <w:sz w:val="10"/>
        </w:rPr>
      </w:pPr>
      <w:r>
        <w:rPr>
          <w:sz w:val="10"/>
        </w:rPr>
        <w:t>Fecha: 17.06.2024 17:29:19 -05:00</w:t>
      </w:r>
    </w:p>
    <w:p w14:paraId="2F8FA705" w14:textId="77777777" w:rsidR="004B1FFA" w:rsidRDefault="004B1FFA">
      <w:pPr>
        <w:pStyle w:val="Textoindependiente"/>
        <w:rPr>
          <w:sz w:val="20"/>
        </w:rPr>
      </w:pPr>
    </w:p>
    <w:p w14:paraId="35074495" w14:textId="77777777" w:rsidR="004B1FFA" w:rsidRDefault="004B1FFA">
      <w:pPr>
        <w:pStyle w:val="Textoindependiente"/>
        <w:rPr>
          <w:sz w:val="20"/>
        </w:rPr>
      </w:pPr>
    </w:p>
    <w:p w14:paraId="72DED2D4" w14:textId="77777777" w:rsidR="004B1FFA" w:rsidRDefault="004B1FFA">
      <w:pPr>
        <w:pStyle w:val="Textoindependiente"/>
        <w:rPr>
          <w:sz w:val="20"/>
        </w:rPr>
      </w:pPr>
    </w:p>
    <w:p w14:paraId="694B12E3" w14:textId="77777777" w:rsidR="004B1FFA" w:rsidRDefault="004B1FFA">
      <w:pPr>
        <w:pStyle w:val="Textoindependiente"/>
        <w:spacing w:before="10"/>
        <w:rPr>
          <w:sz w:val="28"/>
        </w:rPr>
      </w:pPr>
    </w:p>
    <w:p w14:paraId="002082AF" w14:textId="77777777" w:rsidR="004B1FFA" w:rsidRDefault="004B1FFA">
      <w:pPr>
        <w:rPr>
          <w:sz w:val="28"/>
        </w:rPr>
        <w:sectPr w:rsidR="004B1FFA">
          <w:type w:val="continuous"/>
          <w:pgSz w:w="11910" w:h="16840"/>
          <w:pgMar w:top="1320" w:right="1100" w:bottom="280" w:left="40" w:header="720" w:footer="720" w:gutter="0"/>
          <w:cols w:space="720"/>
        </w:sectPr>
      </w:pPr>
    </w:p>
    <w:p w14:paraId="7A421C7B" w14:textId="77777777" w:rsidR="004B1FFA" w:rsidRDefault="004B1FFA">
      <w:pPr>
        <w:pStyle w:val="Textoindependiente"/>
        <w:rPr>
          <w:sz w:val="10"/>
        </w:rPr>
      </w:pPr>
    </w:p>
    <w:p w14:paraId="554BA1A1" w14:textId="7187A5BC" w:rsidR="004B1FFA" w:rsidRDefault="00E033EF">
      <w:pPr>
        <w:spacing w:before="79" w:line="208" w:lineRule="auto"/>
        <w:ind w:left="100" w:right="272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84032" behindDoc="1" locked="0" layoutInCell="1" allowOverlap="1" wp14:anchorId="51BB46BE" wp14:editId="6279B0FC">
                <wp:simplePos x="0" y="0"/>
                <wp:positionH relativeFrom="page">
                  <wp:posOffset>152400</wp:posOffset>
                </wp:positionH>
                <wp:positionV relativeFrom="paragraph">
                  <wp:posOffset>-450215</wp:posOffset>
                </wp:positionV>
                <wp:extent cx="2757805" cy="476250"/>
                <wp:effectExtent l="0" t="0" r="0" b="0"/>
                <wp:wrapNone/>
                <wp:docPr id="1040576144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7805" cy="476250"/>
                          <a:chOff x="240" y="-709"/>
                          <a:chExt cx="4343" cy="750"/>
                        </a:xfrm>
                      </wpg:grpSpPr>
                      <wps:wsp>
                        <wps:cNvPr id="34622108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702" y="-122"/>
                            <a:ext cx="2881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886007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" y="-710"/>
                            <a:ext cx="1500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FC7EC" id="Group 43" o:spid="_x0000_s1026" style="position:absolute;margin-left:12pt;margin-top:-35.45pt;width:217.15pt;height:37.5pt;z-index:-16232448;mso-position-horizontal-relative:page" coordorigin="240,-709" coordsize="4343,7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">
                <v:rect id="Rectangle 45" o:spid="_x0000_s1027" style="position:absolute;left:1702;top:-122;width:288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" fillcolor="black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8" type="#_x0000_t75" style="position:absolute;left:240;top:-710;width:1500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">
                  <v:imagedata r:id="rId8" o:title=""/>
                </v:shape>
                <w10:wrap anchorx="page"/>
              </v:group>
            </w:pict>
          </mc:Fallback>
        </mc:AlternateContent>
      </w:r>
      <w:r w:rsidR="00000000">
        <w:rPr>
          <w:sz w:val="10"/>
        </w:rPr>
        <w:t>Firmado digitalmente por</w:t>
      </w:r>
      <w:r w:rsidR="00000000">
        <w:rPr>
          <w:spacing w:val="1"/>
          <w:sz w:val="10"/>
        </w:rPr>
        <w:t xml:space="preserve"> </w:t>
      </w:r>
      <w:r w:rsidR="00000000">
        <w:rPr>
          <w:sz w:val="10"/>
        </w:rPr>
        <w:t>SIFUENTES</w:t>
      </w:r>
      <w:r w:rsidR="00000000">
        <w:rPr>
          <w:spacing w:val="-7"/>
          <w:sz w:val="10"/>
        </w:rPr>
        <w:t xml:space="preserve"> </w:t>
      </w:r>
      <w:r w:rsidR="00000000">
        <w:rPr>
          <w:sz w:val="10"/>
        </w:rPr>
        <w:t>MASCCO</w:t>
      </w:r>
      <w:r w:rsidR="00000000">
        <w:rPr>
          <w:spacing w:val="-6"/>
          <w:sz w:val="10"/>
        </w:rPr>
        <w:t xml:space="preserve"> </w:t>
      </w:r>
      <w:r w:rsidR="00000000">
        <w:rPr>
          <w:sz w:val="10"/>
        </w:rPr>
        <w:t>Irene</w:t>
      </w:r>
    </w:p>
    <w:p w14:paraId="51848AF5" w14:textId="77777777" w:rsidR="004B1FFA" w:rsidRDefault="00000000">
      <w:pPr>
        <w:spacing w:line="208" w:lineRule="auto"/>
        <w:ind w:left="100" w:right="114"/>
        <w:rPr>
          <w:sz w:val="10"/>
        </w:rPr>
      </w:pPr>
      <w:r>
        <w:rPr>
          <w:sz w:val="10"/>
        </w:rPr>
        <w:t>Carolina FAU 20336951527 soft</w:t>
      </w:r>
      <w:r>
        <w:rPr>
          <w:spacing w:val="-25"/>
          <w:sz w:val="10"/>
        </w:rPr>
        <w:t xml:space="preserve"> </w:t>
      </w:r>
      <w:r>
        <w:rPr>
          <w:sz w:val="10"/>
        </w:rPr>
        <w:t>Motivo: Doy V° B°</w:t>
      </w:r>
    </w:p>
    <w:p w14:paraId="64D3C14D" w14:textId="77777777" w:rsidR="004B1FFA" w:rsidRDefault="00000000">
      <w:pPr>
        <w:spacing w:line="103" w:lineRule="exact"/>
        <w:ind w:left="100"/>
        <w:rPr>
          <w:sz w:val="10"/>
        </w:rPr>
      </w:pPr>
      <w:r>
        <w:rPr>
          <w:sz w:val="10"/>
        </w:rPr>
        <w:t>Fecha:</w:t>
      </w:r>
      <w:r>
        <w:rPr>
          <w:spacing w:val="-6"/>
          <w:sz w:val="10"/>
        </w:rPr>
        <w:t xml:space="preserve"> </w:t>
      </w:r>
      <w:r>
        <w:rPr>
          <w:sz w:val="10"/>
        </w:rPr>
        <w:t>17.06.2024</w:t>
      </w:r>
      <w:r>
        <w:rPr>
          <w:spacing w:val="-5"/>
          <w:sz w:val="10"/>
        </w:rPr>
        <w:t xml:space="preserve"> </w:t>
      </w:r>
      <w:r>
        <w:rPr>
          <w:sz w:val="10"/>
        </w:rPr>
        <w:t>15:01:32</w:t>
      </w:r>
      <w:r>
        <w:rPr>
          <w:spacing w:val="-6"/>
          <w:sz w:val="10"/>
        </w:rPr>
        <w:t xml:space="preserve"> </w:t>
      </w:r>
      <w:r>
        <w:rPr>
          <w:sz w:val="10"/>
        </w:rPr>
        <w:t>-05:00</w:t>
      </w:r>
    </w:p>
    <w:p w14:paraId="2AABA12F" w14:textId="77777777" w:rsidR="004B1FFA" w:rsidRDefault="00000000">
      <w:pPr>
        <w:pStyle w:val="Textoindependiente"/>
        <w:spacing w:before="100"/>
        <w:ind w:left="100"/>
      </w:pPr>
      <w:r>
        <w:br w:type="column"/>
      </w:r>
      <w:bookmarkStart w:id="0" w:name="_bookmark0"/>
      <w:bookmarkEnd w:id="0"/>
      <w:r>
        <w:rPr>
          <w:w w:val="85"/>
          <w:position w:val="4"/>
          <w:sz w:val="10"/>
        </w:rPr>
        <w:t>1</w:t>
      </w:r>
      <w:r>
        <w:rPr>
          <w:spacing w:val="11"/>
          <w:w w:val="85"/>
          <w:position w:val="4"/>
          <w:sz w:val="10"/>
        </w:rPr>
        <w:t xml:space="preserve"> </w:t>
      </w:r>
      <w:r>
        <w:rPr>
          <w:w w:val="85"/>
        </w:rPr>
        <w:t>El</w:t>
      </w:r>
      <w:r>
        <w:rPr>
          <w:spacing w:val="8"/>
          <w:w w:val="85"/>
        </w:rPr>
        <w:t xml:space="preserve"> </w:t>
      </w:r>
      <w:r>
        <w:rPr>
          <w:w w:val="85"/>
        </w:rPr>
        <w:t>Centro</w:t>
      </w:r>
      <w:r>
        <w:rPr>
          <w:spacing w:val="9"/>
          <w:w w:val="85"/>
        </w:rPr>
        <w:t xml:space="preserve"> </w:t>
      </w:r>
      <w:r>
        <w:rPr>
          <w:w w:val="85"/>
        </w:rPr>
        <w:t>Nacional</w:t>
      </w:r>
      <w:r>
        <w:rPr>
          <w:spacing w:val="7"/>
          <w:w w:val="85"/>
        </w:rPr>
        <w:t xml:space="preserve"> </w:t>
      </w:r>
      <w:r>
        <w:rPr>
          <w:w w:val="85"/>
        </w:rPr>
        <w:t>de</w:t>
      </w:r>
      <w:r>
        <w:rPr>
          <w:spacing w:val="9"/>
          <w:w w:val="85"/>
        </w:rPr>
        <w:t xml:space="preserve"> </w:t>
      </w:r>
      <w:r>
        <w:rPr>
          <w:w w:val="85"/>
        </w:rPr>
        <w:t>Planeamiento</w:t>
      </w:r>
      <w:r>
        <w:rPr>
          <w:spacing w:val="9"/>
          <w:w w:val="85"/>
        </w:rPr>
        <w:t xml:space="preserve"> </w:t>
      </w:r>
      <w:r>
        <w:rPr>
          <w:w w:val="85"/>
        </w:rPr>
        <w:t>Estratégico</w:t>
      </w:r>
      <w:r>
        <w:rPr>
          <w:spacing w:val="8"/>
          <w:w w:val="85"/>
        </w:rPr>
        <w:t xml:space="preserve"> </w:t>
      </w:r>
      <w:r>
        <w:rPr>
          <w:w w:val="85"/>
        </w:rPr>
        <w:t>(CEPLAN)</w:t>
      </w:r>
      <w:r>
        <w:rPr>
          <w:spacing w:val="8"/>
          <w:w w:val="85"/>
        </w:rPr>
        <w:t xml:space="preserve"> </w:t>
      </w:r>
      <w:r>
        <w:rPr>
          <w:w w:val="85"/>
        </w:rPr>
        <w:t>ha</w:t>
      </w:r>
      <w:r>
        <w:rPr>
          <w:spacing w:val="9"/>
          <w:w w:val="85"/>
        </w:rPr>
        <w:t xml:space="preserve"> </w:t>
      </w:r>
      <w:r>
        <w:rPr>
          <w:w w:val="85"/>
        </w:rPr>
        <w:t>establecido</w:t>
      </w:r>
      <w:r>
        <w:rPr>
          <w:spacing w:val="8"/>
          <w:w w:val="85"/>
        </w:rPr>
        <w:t xml:space="preserve"> </w:t>
      </w:r>
      <w:r>
        <w:rPr>
          <w:w w:val="85"/>
        </w:rPr>
        <w:t>una</w:t>
      </w:r>
      <w:r>
        <w:rPr>
          <w:spacing w:val="9"/>
          <w:w w:val="85"/>
        </w:rPr>
        <w:t xml:space="preserve"> </w:t>
      </w:r>
      <w:r>
        <w:rPr>
          <w:w w:val="85"/>
        </w:rPr>
        <w:t>semaforización</w:t>
      </w:r>
      <w:r>
        <w:rPr>
          <w:spacing w:val="8"/>
          <w:w w:val="85"/>
        </w:rPr>
        <w:t xml:space="preserve"> </w:t>
      </w:r>
      <w:r>
        <w:rPr>
          <w:w w:val="85"/>
        </w:rPr>
        <w:t>del</w:t>
      </w:r>
      <w:r>
        <w:rPr>
          <w:spacing w:val="8"/>
          <w:w w:val="85"/>
        </w:rPr>
        <w:t xml:space="preserve"> </w:t>
      </w:r>
      <w:r>
        <w:rPr>
          <w:w w:val="85"/>
        </w:rPr>
        <w:t>nivel</w:t>
      </w:r>
      <w:r>
        <w:rPr>
          <w:spacing w:val="8"/>
          <w:w w:val="85"/>
        </w:rPr>
        <w:t xml:space="preserve"> </w:t>
      </w:r>
      <w:r>
        <w:rPr>
          <w:w w:val="85"/>
        </w:rPr>
        <w:t>de</w:t>
      </w:r>
      <w:r>
        <w:rPr>
          <w:spacing w:val="9"/>
          <w:w w:val="85"/>
        </w:rPr>
        <w:t xml:space="preserve"> </w:t>
      </w:r>
      <w:r>
        <w:rPr>
          <w:w w:val="85"/>
        </w:rPr>
        <w:t>cumplimiento</w:t>
      </w:r>
      <w:r>
        <w:rPr>
          <w:spacing w:val="8"/>
          <w:w w:val="85"/>
        </w:rPr>
        <w:t xml:space="preserve"> </w:t>
      </w:r>
      <w:r>
        <w:rPr>
          <w:w w:val="85"/>
        </w:rPr>
        <w:t>de</w:t>
      </w:r>
      <w:r>
        <w:rPr>
          <w:spacing w:val="9"/>
          <w:w w:val="85"/>
        </w:rPr>
        <w:t xml:space="preserve"> </w:t>
      </w:r>
      <w:r>
        <w:rPr>
          <w:w w:val="85"/>
        </w:rPr>
        <w:t>los</w:t>
      </w:r>
      <w:r>
        <w:rPr>
          <w:spacing w:val="8"/>
          <w:w w:val="85"/>
        </w:rPr>
        <w:t xml:space="preserve"> </w:t>
      </w:r>
      <w:r>
        <w:rPr>
          <w:w w:val="85"/>
        </w:rPr>
        <w:t>logros</w:t>
      </w:r>
      <w:r>
        <w:rPr>
          <w:spacing w:val="1"/>
          <w:w w:val="85"/>
        </w:rPr>
        <w:t xml:space="preserve"> </w:t>
      </w:r>
      <w:r>
        <w:rPr>
          <w:w w:val="90"/>
        </w:rPr>
        <w:t>esperados,</w:t>
      </w:r>
      <w:r>
        <w:rPr>
          <w:spacing w:val="-8"/>
          <w:w w:val="90"/>
        </w:rPr>
        <w:t xml:space="preserve"> </w:t>
      </w:r>
      <w:r>
        <w:rPr>
          <w:w w:val="90"/>
        </w:rPr>
        <w:t>la</w:t>
      </w:r>
      <w:r>
        <w:rPr>
          <w:spacing w:val="-5"/>
          <w:w w:val="90"/>
        </w:rPr>
        <w:t xml:space="preserve"> </w:t>
      </w:r>
      <w:r>
        <w:rPr>
          <w:w w:val="90"/>
        </w:rPr>
        <w:t>cual</w:t>
      </w:r>
      <w:r>
        <w:rPr>
          <w:spacing w:val="-9"/>
          <w:w w:val="90"/>
        </w:rPr>
        <w:t xml:space="preserve"> </w:t>
      </w:r>
      <w:r>
        <w:rPr>
          <w:w w:val="90"/>
        </w:rPr>
        <w:t>ha</w:t>
      </w:r>
      <w:r>
        <w:rPr>
          <w:spacing w:val="-8"/>
          <w:w w:val="90"/>
        </w:rPr>
        <w:t xml:space="preserve"> </w:t>
      </w:r>
      <w:r>
        <w:rPr>
          <w:w w:val="90"/>
        </w:rPr>
        <w:t>sido</w:t>
      </w:r>
      <w:r>
        <w:rPr>
          <w:spacing w:val="-5"/>
          <w:w w:val="90"/>
        </w:rPr>
        <w:t xml:space="preserve"> </w:t>
      </w:r>
      <w:r>
        <w:rPr>
          <w:w w:val="90"/>
        </w:rPr>
        <w:t>adaptada</w:t>
      </w:r>
      <w:r>
        <w:rPr>
          <w:spacing w:val="-5"/>
          <w:w w:val="90"/>
        </w:rPr>
        <w:t xml:space="preserve"> </w:t>
      </w:r>
      <w:r>
        <w:rPr>
          <w:w w:val="90"/>
        </w:rPr>
        <w:t>(ver</w:t>
      </w:r>
      <w:r>
        <w:rPr>
          <w:spacing w:val="-10"/>
          <w:w w:val="90"/>
        </w:rPr>
        <w:t xml:space="preserve"> </w:t>
      </w:r>
      <w:r>
        <w:rPr>
          <w:w w:val="90"/>
        </w:rPr>
        <w:t>anexo</w:t>
      </w:r>
      <w:r>
        <w:rPr>
          <w:spacing w:val="-5"/>
          <w:w w:val="90"/>
        </w:rPr>
        <w:t xml:space="preserve"> </w:t>
      </w:r>
      <w:r>
        <w:rPr>
          <w:w w:val="90"/>
        </w:rPr>
        <w:t>01).</w:t>
      </w:r>
    </w:p>
    <w:p w14:paraId="1553455E" w14:textId="77777777" w:rsidR="004B1FFA" w:rsidRDefault="004B1FFA">
      <w:pPr>
        <w:sectPr w:rsidR="004B1FFA">
          <w:type w:val="continuous"/>
          <w:pgSz w:w="11910" w:h="16840"/>
          <w:pgMar w:top="1320" w:right="1100" w:bottom="280" w:left="40" w:header="720" w:footer="720" w:gutter="0"/>
          <w:cols w:num="2" w:space="720" w:equalWidth="0">
            <w:col w:w="1663" w:space="41"/>
            <w:col w:w="9066"/>
          </w:cols>
        </w:sectPr>
      </w:pPr>
    </w:p>
    <w:tbl>
      <w:tblPr>
        <w:tblStyle w:val="TableNormal"/>
        <w:tblW w:w="0" w:type="auto"/>
        <w:tblInd w:w="168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7036"/>
      </w:tblGrid>
      <w:tr w:rsidR="004B1FFA" w14:paraId="098C8A97" w14:textId="77777777">
        <w:trPr>
          <w:trHeight w:val="13155"/>
        </w:trPr>
        <w:tc>
          <w:tcPr>
            <w:tcW w:w="1450" w:type="dxa"/>
          </w:tcPr>
          <w:p w14:paraId="3698F0F4" w14:textId="77777777" w:rsidR="004B1FFA" w:rsidRDefault="004B1F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6" w:type="dxa"/>
          </w:tcPr>
          <w:p w14:paraId="24609742" w14:textId="77777777" w:rsidR="004B1FFA" w:rsidRDefault="004B1FFA">
            <w:pPr>
              <w:pStyle w:val="TableParagraph"/>
              <w:spacing w:before="9"/>
              <w:rPr>
                <w:sz w:val="21"/>
              </w:rPr>
            </w:pPr>
          </w:p>
          <w:p w14:paraId="289797EB" w14:textId="77777777" w:rsidR="004B1FFA" w:rsidRDefault="00000000">
            <w:pPr>
              <w:pStyle w:val="TableParagraph"/>
              <w:ind w:left="146" w:right="130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Ilustración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1: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Nivel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cumplimiento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los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IOP,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2023</w:t>
            </w:r>
          </w:p>
          <w:p w14:paraId="5AABDD26" w14:textId="77777777" w:rsidR="004B1FFA" w:rsidRDefault="004B1FFA">
            <w:pPr>
              <w:pStyle w:val="TableParagraph"/>
              <w:spacing w:before="5"/>
              <w:rPr>
                <w:sz w:val="10"/>
              </w:rPr>
            </w:pPr>
          </w:p>
          <w:p w14:paraId="0E4FDF49" w14:textId="77777777" w:rsidR="004B1FFA" w:rsidRDefault="00000000">
            <w:pPr>
              <w:pStyle w:val="TableParagraph"/>
              <w:ind w:left="6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95DAF1" wp14:editId="47FD02F4">
                  <wp:extent cx="3585771" cy="2265235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771" cy="226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35BD40" w14:textId="77777777" w:rsidR="004B1FFA" w:rsidRDefault="00000000">
            <w:pPr>
              <w:pStyle w:val="TableParagraph"/>
              <w:spacing w:before="32"/>
              <w:ind w:left="145" w:right="130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Elaboración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propia.</w:t>
            </w:r>
          </w:p>
          <w:p w14:paraId="0DAA0FE7" w14:textId="77777777" w:rsidR="004B1FFA" w:rsidRDefault="004B1FFA">
            <w:pPr>
              <w:pStyle w:val="TableParagraph"/>
              <w:spacing w:before="10"/>
              <w:rPr>
                <w:sz w:val="21"/>
              </w:rPr>
            </w:pPr>
          </w:p>
          <w:p w14:paraId="5030C79D" w14:textId="77777777" w:rsidR="004B1FFA" w:rsidRDefault="00000000">
            <w:pPr>
              <w:pStyle w:val="TableParagraph"/>
              <w:spacing w:before="1"/>
              <w:ind w:left="107"/>
              <w:jc w:val="both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  <w:u w:val="single"/>
              </w:rPr>
              <w:t>Con</w:t>
            </w:r>
            <w:r>
              <w:rPr>
                <w:rFonts w:ascii="Arial"/>
                <w:b/>
                <w:spacing w:val="9"/>
                <w:w w:val="80"/>
                <w:u w:val="single"/>
              </w:rPr>
              <w:t xml:space="preserve"> </w:t>
            </w:r>
            <w:r>
              <w:rPr>
                <w:rFonts w:ascii="Arial"/>
                <w:b/>
                <w:w w:val="80"/>
                <w:u w:val="single"/>
              </w:rPr>
              <w:t>respecto</w:t>
            </w:r>
            <w:r>
              <w:rPr>
                <w:rFonts w:ascii="Arial"/>
                <w:b/>
                <w:spacing w:val="9"/>
                <w:w w:val="80"/>
                <w:u w:val="single"/>
              </w:rPr>
              <w:t xml:space="preserve"> </w:t>
            </w:r>
            <w:r>
              <w:rPr>
                <w:rFonts w:ascii="Arial"/>
                <w:b/>
                <w:w w:val="80"/>
                <w:u w:val="single"/>
              </w:rPr>
              <w:t>a</w:t>
            </w:r>
            <w:r>
              <w:rPr>
                <w:rFonts w:ascii="Arial"/>
                <w:b/>
                <w:spacing w:val="9"/>
                <w:w w:val="80"/>
                <w:u w:val="single"/>
              </w:rPr>
              <w:t xml:space="preserve"> </w:t>
            </w:r>
            <w:r>
              <w:rPr>
                <w:rFonts w:ascii="Arial"/>
                <w:b/>
                <w:w w:val="80"/>
                <w:u w:val="single"/>
              </w:rPr>
              <w:t>los</w:t>
            </w:r>
            <w:r>
              <w:rPr>
                <w:rFonts w:ascii="Arial"/>
                <w:b/>
                <w:spacing w:val="5"/>
                <w:w w:val="80"/>
                <w:u w:val="single"/>
              </w:rPr>
              <w:t xml:space="preserve"> </w:t>
            </w:r>
            <w:r>
              <w:rPr>
                <w:rFonts w:ascii="Arial"/>
                <w:b/>
                <w:w w:val="80"/>
                <w:u w:val="single"/>
              </w:rPr>
              <w:t>avances</w:t>
            </w:r>
            <w:r>
              <w:rPr>
                <w:rFonts w:ascii="Arial"/>
                <w:b/>
                <w:spacing w:val="6"/>
                <w:w w:val="80"/>
                <w:u w:val="single"/>
              </w:rPr>
              <w:t xml:space="preserve"> </w:t>
            </w:r>
            <w:r>
              <w:rPr>
                <w:rFonts w:ascii="Arial"/>
                <w:b/>
                <w:w w:val="80"/>
                <w:u w:val="single"/>
              </w:rPr>
              <w:t>en</w:t>
            </w:r>
            <w:r>
              <w:rPr>
                <w:rFonts w:ascii="Arial"/>
                <w:b/>
                <w:spacing w:val="9"/>
                <w:w w:val="80"/>
                <w:u w:val="single"/>
              </w:rPr>
              <w:t xml:space="preserve"> </w:t>
            </w:r>
            <w:r>
              <w:rPr>
                <w:rFonts w:ascii="Arial"/>
                <w:b/>
                <w:w w:val="80"/>
                <w:u w:val="single"/>
              </w:rPr>
              <w:t>los</w:t>
            </w:r>
            <w:r>
              <w:rPr>
                <w:rFonts w:ascii="Arial"/>
                <w:b/>
                <w:spacing w:val="9"/>
                <w:w w:val="80"/>
                <w:u w:val="single"/>
              </w:rPr>
              <w:t xml:space="preserve"> </w:t>
            </w:r>
            <w:r>
              <w:rPr>
                <w:rFonts w:ascii="Arial"/>
                <w:b/>
                <w:w w:val="80"/>
                <w:u w:val="single"/>
              </w:rPr>
              <w:t>servicios</w:t>
            </w:r>
          </w:p>
          <w:p w14:paraId="7A66C2CD" w14:textId="77777777" w:rsidR="004B1FFA" w:rsidRDefault="004B1FFA">
            <w:pPr>
              <w:pStyle w:val="TableParagraph"/>
            </w:pPr>
          </w:p>
          <w:p w14:paraId="534C1A79" w14:textId="77777777" w:rsidR="004B1FFA" w:rsidRDefault="00000000">
            <w:pPr>
              <w:pStyle w:val="TableParagraph"/>
              <w:ind w:left="107" w:right="81"/>
              <w:jc w:val="both"/>
            </w:pPr>
            <w:r>
              <w:rPr>
                <w:w w:val="80"/>
              </w:rPr>
              <w:t>De los 51 indicadores de servicios (ISS), 19 (37%) lograron un cumplimiento alto, los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cuales están a cargo de los siguientes responsables: MINEDU (05), MINSA (03),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MVCS</w:t>
            </w:r>
            <w:r>
              <w:rPr>
                <w:spacing w:val="34"/>
                <w:w w:val="85"/>
              </w:rPr>
              <w:t xml:space="preserve"> </w:t>
            </w:r>
            <w:r>
              <w:rPr>
                <w:w w:val="85"/>
              </w:rPr>
              <w:t>(02),</w:t>
            </w:r>
            <w:r>
              <w:rPr>
                <w:spacing w:val="35"/>
                <w:w w:val="85"/>
              </w:rPr>
              <w:t xml:space="preserve"> </w:t>
            </w:r>
            <w:r>
              <w:rPr>
                <w:w w:val="85"/>
              </w:rPr>
              <w:t>MINJUSDH,</w:t>
            </w:r>
            <w:r>
              <w:rPr>
                <w:spacing w:val="35"/>
                <w:w w:val="85"/>
              </w:rPr>
              <w:t xml:space="preserve"> </w:t>
            </w:r>
            <w:r>
              <w:rPr>
                <w:w w:val="85"/>
              </w:rPr>
              <w:t>MIDIS,</w:t>
            </w:r>
            <w:r>
              <w:rPr>
                <w:spacing w:val="36"/>
                <w:w w:val="85"/>
              </w:rPr>
              <w:t xml:space="preserve"> </w:t>
            </w:r>
            <w:r>
              <w:rPr>
                <w:w w:val="85"/>
              </w:rPr>
              <w:t>MTPE,</w:t>
            </w:r>
            <w:r>
              <w:rPr>
                <w:spacing w:val="36"/>
                <w:w w:val="85"/>
              </w:rPr>
              <w:t xml:space="preserve"> </w:t>
            </w:r>
            <w:r>
              <w:rPr>
                <w:w w:val="85"/>
              </w:rPr>
              <w:t>DEVIDA,</w:t>
            </w:r>
            <w:r>
              <w:rPr>
                <w:spacing w:val="35"/>
                <w:w w:val="85"/>
              </w:rPr>
              <w:t xml:space="preserve"> </w:t>
            </w:r>
            <w:r>
              <w:rPr>
                <w:w w:val="85"/>
              </w:rPr>
              <w:t>MIMP</w:t>
            </w:r>
            <w:r>
              <w:rPr>
                <w:spacing w:val="34"/>
                <w:w w:val="85"/>
              </w:rPr>
              <w:t xml:space="preserve"> </w:t>
            </w:r>
            <w:r>
              <w:rPr>
                <w:w w:val="85"/>
              </w:rPr>
              <w:t>(05</w:t>
            </w:r>
            <w:r>
              <w:rPr>
                <w:spacing w:val="35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35"/>
                <w:w w:val="85"/>
              </w:rPr>
              <w:t xml:space="preserve"> </w:t>
            </w:r>
            <w:r>
              <w:rPr>
                <w:w w:val="85"/>
              </w:rPr>
              <w:t>los</w:t>
            </w:r>
            <w:r>
              <w:rPr>
                <w:spacing w:val="35"/>
                <w:w w:val="85"/>
              </w:rPr>
              <w:t xml:space="preserve"> </w:t>
            </w:r>
            <w:r>
              <w:rPr>
                <w:w w:val="85"/>
              </w:rPr>
              <w:t>cuales:</w:t>
            </w:r>
            <w:r>
              <w:rPr>
                <w:spacing w:val="35"/>
                <w:w w:val="85"/>
              </w:rPr>
              <w:t xml:space="preserve"> </w:t>
            </w:r>
            <w:r>
              <w:rPr>
                <w:w w:val="85"/>
              </w:rPr>
              <w:t>02</w:t>
            </w:r>
          </w:p>
          <w:p w14:paraId="29A0724B" w14:textId="77777777" w:rsidR="004B1FFA" w:rsidRDefault="00000000">
            <w:pPr>
              <w:pStyle w:val="TableParagraph"/>
              <w:ind w:left="107" w:right="82"/>
              <w:jc w:val="both"/>
            </w:pPr>
            <w:r>
              <w:rPr>
                <w:w w:val="80"/>
              </w:rPr>
              <w:t>corresponden a INABIF, 01 a la DA, 01 a la DPNNA y 01 a la DSLD). Asimismo, 04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(8%)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lograron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un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avance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medio,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los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cuales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están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a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cargo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de: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MVCS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(02),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MINSA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y</w:t>
            </w:r>
            <w:r>
              <w:rPr>
                <w:spacing w:val="-50"/>
                <w:w w:val="85"/>
              </w:rPr>
              <w:t xml:space="preserve"> </w:t>
            </w:r>
            <w:r>
              <w:rPr>
                <w:w w:val="85"/>
              </w:rPr>
              <w:t>MIMP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(el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cual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corresponde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a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AURORA).</w:t>
            </w:r>
          </w:p>
          <w:p w14:paraId="0B4D7506" w14:textId="77777777" w:rsidR="004B1FFA" w:rsidRDefault="004B1FFA">
            <w:pPr>
              <w:pStyle w:val="TableParagraph"/>
              <w:spacing w:before="7"/>
              <w:rPr>
                <w:sz w:val="21"/>
              </w:rPr>
            </w:pPr>
          </w:p>
          <w:p w14:paraId="358F2F7D" w14:textId="77777777" w:rsidR="004B1FFA" w:rsidRDefault="00000000">
            <w:pPr>
              <w:pStyle w:val="TableParagraph"/>
              <w:ind w:left="107" w:right="84"/>
              <w:jc w:val="both"/>
            </w:pPr>
            <w:r>
              <w:rPr>
                <w:w w:val="80"/>
              </w:rPr>
              <w:t>Por otro lado, 07 (14%) indicadores lograron un cumplimiento bajo los cuales están a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cargo de los siguientes responsables:</w:t>
            </w:r>
            <w:r>
              <w:rPr>
                <w:spacing w:val="36"/>
              </w:rPr>
              <w:t xml:space="preserve"> </w:t>
            </w:r>
            <w:r>
              <w:rPr>
                <w:w w:val="80"/>
              </w:rPr>
              <w:t>MINJUSDH (02), MVCS, MTC, y MIMP (03 de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los cuales: 01 corresponde a DSLD, 01 a DPE y 01 a la DPNNA). Asimismo, 14 (27%)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indicadores presentan posibles fallas en las metas establecidas, de los cuales 10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(20%) corresponden a indicadores con cumplimiento alto con posible fallo de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planeación debido a que lograron un cumplimiento mayor a 150%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y, 4 (8%)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corresponden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a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indicadores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con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cumplimiento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bajo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con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posible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fallo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planeación</w:t>
            </w:r>
            <w:r>
              <w:rPr>
                <w:spacing w:val="-50"/>
                <w:w w:val="85"/>
              </w:rPr>
              <w:t xml:space="preserve"> </w:t>
            </w:r>
            <w:r>
              <w:rPr>
                <w:w w:val="85"/>
              </w:rPr>
              <w:t>debido a que lograron un nivel de cumplimiento menor a 15%. Precisar que los 10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indicadores con cumplimiento alto con posible fallo de planeación están a cargo de: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spacing w:val="-1"/>
                <w:w w:val="90"/>
              </w:rPr>
              <w:t>MINSA</w:t>
            </w:r>
            <w:r>
              <w:rPr>
                <w:spacing w:val="39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(02),</w:t>
            </w:r>
            <w:r>
              <w:rPr>
                <w:spacing w:val="40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MINEDU</w:t>
            </w:r>
            <w:r>
              <w:rPr>
                <w:spacing w:val="39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(02),</w:t>
            </w:r>
            <w:r>
              <w:rPr>
                <w:spacing w:val="40"/>
                <w:w w:val="90"/>
              </w:rPr>
              <w:t xml:space="preserve"> </w:t>
            </w:r>
            <w:r>
              <w:rPr>
                <w:w w:val="90"/>
              </w:rPr>
              <w:t>MIDIS,</w:t>
            </w:r>
            <w:r>
              <w:rPr>
                <w:spacing w:val="40"/>
                <w:w w:val="90"/>
              </w:rPr>
              <w:t xml:space="preserve"> </w:t>
            </w:r>
            <w:r>
              <w:rPr>
                <w:w w:val="90"/>
              </w:rPr>
              <w:t>MINJUSDH,</w:t>
            </w:r>
            <w:r>
              <w:rPr>
                <w:spacing w:val="40"/>
                <w:w w:val="90"/>
              </w:rPr>
              <w:t xml:space="preserve"> </w:t>
            </w:r>
            <w:r>
              <w:rPr>
                <w:w w:val="90"/>
              </w:rPr>
              <w:t>DEVIDA</w:t>
            </w:r>
            <w:r>
              <w:rPr>
                <w:spacing w:val="40"/>
                <w:w w:val="90"/>
              </w:rPr>
              <w:t xml:space="preserve"> </w:t>
            </w:r>
            <w:r>
              <w:rPr>
                <w:w w:val="90"/>
              </w:rPr>
              <w:t>y</w:t>
            </w:r>
            <w:r>
              <w:rPr>
                <w:spacing w:val="40"/>
                <w:w w:val="90"/>
              </w:rPr>
              <w:t xml:space="preserve"> </w:t>
            </w:r>
            <w:r>
              <w:rPr>
                <w:w w:val="90"/>
              </w:rPr>
              <w:t>MIMP</w:t>
            </w:r>
            <w:r>
              <w:rPr>
                <w:spacing w:val="40"/>
                <w:w w:val="90"/>
              </w:rPr>
              <w:t xml:space="preserve"> </w:t>
            </w:r>
            <w:r>
              <w:rPr>
                <w:w w:val="90"/>
              </w:rPr>
              <w:t>(03</w:t>
            </w:r>
            <w:r>
              <w:rPr>
                <w:spacing w:val="40"/>
                <w:w w:val="90"/>
              </w:rPr>
              <w:t xml:space="preserve"> </w:t>
            </w:r>
            <w:r>
              <w:rPr>
                <w:w w:val="90"/>
              </w:rPr>
              <w:t>que</w:t>
            </w:r>
          </w:p>
          <w:p w14:paraId="511D8CC0" w14:textId="77777777" w:rsidR="004B1FFA" w:rsidRDefault="00000000">
            <w:pPr>
              <w:pStyle w:val="TableParagraph"/>
              <w:ind w:left="107" w:right="84"/>
              <w:jc w:val="both"/>
            </w:pPr>
            <w:r>
              <w:rPr>
                <w:w w:val="90"/>
              </w:rPr>
              <w:t>corresponden 01 a INABIF, 01 a DSLD y 01 a DPE) y los 4 indicadores con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85"/>
              </w:rPr>
              <w:t>cumplimiento bajo con posible fallo de planeación están a cargo de: MINEDU,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MINCUL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y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MIMP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(02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que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corresponden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01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INABIF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y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01 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DPNNA)</w:t>
            </w:r>
          </w:p>
          <w:p w14:paraId="75AD8062" w14:textId="77777777" w:rsidR="004B1FFA" w:rsidRDefault="004B1FFA">
            <w:pPr>
              <w:pStyle w:val="TableParagraph"/>
              <w:spacing w:before="3"/>
              <w:rPr>
                <w:sz w:val="21"/>
              </w:rPr>
            </w:pPr>
          </w:p>
          <w:p w14:paraId="1C231941" w14:textId="77777777" w:rsidR="004B1FFA" w:rsidRDefault="00000000">
            <w:pPr>
              <w:pStyle w:val="TableParagraph"/>
              <w:ind w:left="107" w:right="84"/>
              <w:jc w:val="both"/>
            </w:pPr>
            <w:r>
              <w:rPr>
                <w:w w:val="80"/>
              </w:rPr>
              <w:t>Finalmente, 7 (14%) indicadores presentaron limitaciones para reportar información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sobre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sus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avances, los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cuales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corresponden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a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07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servicios.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Al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respecto: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02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indicadores están a cargo del MIMP, cuya limitación es que sus registros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85"/>
              </w:rPr>
              <w:t>administrativos se encuentran en construcción y 05 indicadores corresponden a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servicios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no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implementados,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los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cuales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están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cargo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del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MINEDU</w:t>
            </w:r>
            <w:hyperlink w:anchor="_bookmark1" w:history="1">
              <w:r>
                <w:rPr>
                  <w:w w:val="80"/>
                  <w:position w:val="6"/>
                  <w:sz w:val="14"/>
                </w:rPr>
                <w:t>2</w:t>
              </w:r>
              <w:r>
                <w:rPr>
                  <w:spacing w:val="26"/>
                  <w:w w:val="80"/>
                  <w:position w:val="6"/>
                  <w:sz w:val="14"/>
                </w:rPr>
                <w:t xml:space="preserve"> </w:t>
              </w:r>
            </w:hyperlink>
            <w:r>
              <w:rPr>
                <w:w w:val="80"/>
              </w:rPr>
              <w:t>(3)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y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MIMP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(2).</w:t>
            </w:r>
          </w:p>
        </w:tc>
      </w:tr>
    </w:tbl>
    <w:p w14:paraId="6FAD6A44" w14:textId="71F445E9" w:rsidR="004B1FFA" w:rsidRDefault="00E033EF">
      <w:pPr>
        <w:pStyle w:val="Textoindependiente"/>
        <w:spacing w:before="7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0671558" wp14:editId="2638F3F8">
                <wp:simplePos x="0" y="0"/>
                <wp:positionH relativeFrom="page">
                  <wp:posOffset>1080770</wp:posOffset>
                </wp:positionH>
                <wp:positionV relativeFrom="paragraph">
                  <wp:posOffset>212090</wp:posOffset>
                </wp:positionV>
                <wp:extent cx="1828800" cy="7620"/>
                <wp:effectExtent l="0" t="0" r="0" b="0"/>
                <wp:wrapTopAndBottom/>
                <wp:docPr id="66958290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6F760" id="Rectangle 42" o:spid="_x0000_s1026" style="position:absolute;margin-left:85.1pt;margin-top:16.7pt;width:2in;height:.6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LpvQmb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6AD2A15F" w14:textId="77777777" w:rsidR="004B1FFA" w:rsidRDefault="00000000">
      <w:pPr>
        <w:pStyle w:val="Textoindependiente"/>
        <w:spacing w:before="65"/>
        <w:ind w:left="1945" w:right="592"/>
      </w:pPr>
      <w:bookmarkStart w:id="1" w:name="_bookmark1"/>
      <w:bookmarkEnd w:id="1"/>
      <w:r>
        <w:rPr>
          <w:w w:val="85"/>
          <w:position w:val="4"/>
          <w:sz w:val="10"/>
        </w:rPr>
        <w:t xml:space="preserve">2 </w:t>
      </w:r>
      <w:r>
        <w:rPr>
          <w:w w:val="85"/>
        </w:rPr>
        <w:t>El SS.02.01.01Servicio educación inicial para el desarrollo cognitivo y socioemocional (0 a 5 años, a cargo de MINEDU, se implementa</w:t>
      </w:r>
      <w:r>
        <w:rPr>
          <w:spacing w:val="-35"/>
          <w:w w:val="85"/>
        </w:rPr>
        <w:t xml:space="preserve"> </w:t>
      </w:r>
      <w:r>
        <w:rPr>
          <w:w w:val="90"/>
        </w:rPr>
        <w:t>parcialmente</w:t>
      </w:r>
      <w:r>
        <w:rPr>
          <w:spacing w:val="-6"/>
          <w:w w:val="90"/>
        </w:rPr>
        <w:t xml:space="preserve"> </w:t>
      </w:r>
      <w:r>
        <w:rPr>
          <w:w w:val="90"/>
        </w:rPr>
        <w:t>para</w:t>
      </w:r>
      <w:r>
        <w:rPr>
          <w:spacing w:val="-5"/>
          <w:w w:val="90"/>
        </w:rPr>
        <w:t xml:space="preserve"> </w:t>
      </w:r>
      <w:r>
        <w:rPr>
          <w:w w:val="90"/>
        </w:rPr>
        <w:t>la</w:t>
      </w:r>
      <w:r>
        <w:rPr>
          <w:spacing w:val="-5"/>
          <w:w w:val="90"/>
        </w:rPr>
        <w:t xml:space="preserve"> </w:t>
      </w:r>
      <w:r>
        <w:rPr>
          <w:w w:val="90"/>
        </w:rPr>
        <w:t>población</w:t>
      </w:r>
      <w:r>
        <w:rPr>
          <w:spacing w:val="-7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3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5</w:t>
      </w:r>
      <w:r>
        <w:rPr>
          <w:spacing w:val="-5"/>
          <w:w w:val="90"/>
        </w:rPr>
        <w:t xml:space="preserve"> </w:t>
      </w:r>
      <w:r>
        <w:rPr>
          <w:w w:val="90"/>
        </w:rPr>
        <w:t>años</w:t>
      </w:r>
    </w:p>
    <w:p w14:paraId="2D859E4B" w14:textId="77777777" w:rsidR="004B1FFA" w:rsidRDefault="004B1FFA">
      <w:pPr>
        <w:sectPr w:rsidR="004B1FFA">
          <w:footerReference w:type="default" r:id="rId10"/>
          <w:pgSz w:w="11910" w:h="16840"/>
          <w:pgMar w:top="1400" w:right="1100" w:bottom="1100" w:left="40" w:header="0" w:footer="918" w:gutter="0"/>
          <w:pgNumType w:start="1"/>
          <w:cols w:space="720"/>
        </w:sectPr>
      </w:pPr>
    </w:p>
    <w:tbl>
      <w:tblPr>
        <w:tblStyle w:val="TableNormal"/>
        <w:tblW w:w="0" w:type="auto"/>
        <w:tblInd w:w="168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7036"/>
      </w:tblGrid>
      <w:tr w:rsidR="004B1FFA" w14:paraId="71ECDDAC" w14:textId="77777777">
        <w:trPr>
          <w:trHeight w:val="13714"/>
        </w:trPr>
        <w:tc>
          <w:tcPr>
            <w:tcW w:w="1450" w:type="dxa"/>
          </w:tcPr>
          <w:p w14:paraId="7A16628F" w14:textId="77777777" w:rsidR="004B1FFA" w:rsidRDefault="004B1F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6" w:type="dxa"/>
          </w:tcPr>
          <w:p w14:paraId="47CFF472" w14:textId="77777777" w:rsidR="004B1FFA" w:rsidRDefault="004B1FFA">
            <w:pPr>
              <w:pStyle w:val="TableParagraph"/>
              <w:rPr>
                <w:sz w:val="20"/>
              </w:rPr>
            </w:pPr>
          </w:p>
          <w:p w14:paraId="0FE193DB" w14:textId="77777777" w:rsidR="004B1FFA" w:rsidRDefault="004B1FFA">
            <w:pPr>
              <w:pStyle w:val="TableParagraph"/>
              <w:spacing w:before="9"/>
              <w:rPr>
                <w:sz w:val="15"/>
              </w:rPr>
            </w:pPr>
          </w:p>
          <w:p w14:paraId="5BF1F540" w14:textId="77777777" w:rsidR="004B1FFA" w:rsidRDefault="00000000">
            <w:pPr>
              <w:pStyle w:val="TableParagraph"/>
              <w:ind w:left="143" w:right="130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Ilustración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1: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Nivel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cumplimiento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los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ISS,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2023</w:t>
            </w:r>
          </w:p>
          <w:p w14:paraId="6C5A7708" w14:textId="77777777" w:rsidR="004B1FFA" w:rsidRDefault="00000000">
            <w:pPr>
              <w:pStyle w:val="TableParagraph"/>
              <w:ind w:left="1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AAAE7B" wp14:editId="37F47289">
                  <wp:extent cx="4222124" cy="2439828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124" cy="243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95657D" w14:textId="77777777" w:rsidR="004B1FFA" w:rsidRDefault="00000000">
            <w:pPr>
              <w:pStyle w:val="TableParagraph"/>
              <w:ind w:left="145" w:right="130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Elaboración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propia.</w:t>
            </w:r>
          </w:p>
          <w:p w14:paraId="2F6368B8" w14:textId="77777777" w:rsidR="004B1FFA" w:rsidRDefault="004B1FFA">
            <w:pPr>
              <w:pStyle w:val="TableParagraph"/>
              <w:spacing w:before="8"/>
              <w:rPr>
                <w:sz w:val="21"/>
              </w:rPr>
            </w:pPr>
          </w:p>
          <w:p w14:paraId="13B51B6F" w14:textId="77777777" w:rsidR="004B1FFA" w:rsidRDefault="00000000">
            <w:pPr>
              <w:pStyle w:val="TableParagraph"/>
              <w:ind w:left="107" w:right="87"/>
              <w:jc w:val="both"/>
            </w:pPr>
            <w:r>
              <w:rPr>
                <w:w w:val="85"/>
              </w:rPr>
              <w:t>Al desagregar el nivel de avance por objetivo prioritario, se puede observar en la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siguiente ilustración que el OP.01, el OP.03 y el OP 04 cuentan con servicios cuyos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spacing w:val="-1"/>
                <w:w w:val="85"/>
              </w:rPr>
              <w:t xml:space="preserve">indicadores presentan un avance bajo, siendo el OP.03 </w:t>
            </w:r>
            <w:r>
              <w:rPr>
                <w:w w:val="85"/>
              </w:rPr>
              <w:t>el que presenta una mayor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5"/>
              </w:rPr>
              <w:t>cantidad.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Asimismo,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se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identifica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que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el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OP.05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no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cuenta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con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servicios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que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contribuyan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sus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avances,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sino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con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02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lineamientos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carácter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institucional.</w:t>
            </w:r>
          </w:p>
          <w:p w14:paraId="25EA3AD5" w14:textId="77777777" w:rsidR="004B1FFA" w:rsidRDefault="004B1FFA">
            <w:pPr>
              <w:pStyle w:val="TableParagraph"/>
              <w:spacing w:before="7"/>
              <w:rPr>
                <w:sz w:val="21"/>
              </w:rPr>
            </w:pPr>
          </w:p>
          <w:p w14:paraId="25DFB820" w14:textId="77777777" w:rsidR="004B1FFA" w:rsidRDefault="00000000">
            <w:pPr>
              <w:pStyle w:val="TableParagraph"/>
              <w:ind w:left="143" w:right="130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Ilustración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3: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Nivel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cumplimiento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los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ISS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por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OP,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2023</w:t>
            </w:r>
          </w:p>
          <w:p w14:paraId="12A766B0" w14:textId="77777777" w:rsidR="004B1FFA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DAC10B" wp14:editId="5E2CA394">
                  <wp:extent cx="4329937" cy="2299716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9937" cy="2299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1B3738" w14:textId="77777777" w:rsidR="004B1FFA" w:rsidRDefault="00000000">
            <w:pPr>
              <w:pStyle w:val="TableParagraph"/>
              <w:spacing w:before="9"/>
              <w:ind w:left="145" w:right="130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Elaboración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propia.</w:t>
            </w:r>
          </w:p>
          <w:p w14:paraId="1E222B8C" w14:textId="77777777" w:rsidR="004B1FFA" w:rsidRDefault="004B1FFA">
            <w:pPr>
              <w:pStyle w:val="TableParagraph"/>
              <w:spacing w:before="11"/>
              <w:rPr>
                <w:sz w:val="17"/>
              </w:rPr>
            </w:pPr>
          </w:p>
          <w:p w14:paraId="1FED6949" w14:textId="77777777" w:rsidR="004B1FFA" w:rsidRDefault="00000000">
            <w:pPr>
              <w:pStyle w:val="TableParagraph"/>
              <w:ind w:left="107" w:right="84"/>
              <w:jc w:val="both"/>
            </w:pPr>
            <w:r>
              <w:rPr>
                <w:w w:val="85"/>
              </w:rPr>
              <w:t>Al desagregar por responsable de servicio, se identifica que los niveles bajos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corresponden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al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MVCS,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MTC,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MINJUSDH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y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MIMP.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Por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otro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lado,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MINEDU,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MIMP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e INABIF presenta indicadores con limitaciones para reportar información. Finalmente,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08 sectores presentan indicadores con posibles fallas de planeación en las metas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establecidas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al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2030.</w:t>
            </w:r>
          </w:p>
        </w:tc>
      </w:tr>
    </w:tbl>
    <w:p w14:paraId="27010C9E" w14:textId="77777777" w:rsidR="004B1FFA" w:rsidRDefault="004B1FFA">
      <w:pPr>
        <w:jc w:val="both"/>
        <w:sectPr w:rsidR="004B1FFA">
          <w:pgSz w:w="11910" w:h="16840"/>
          <w:pgMar w:top="1400" w:right="1100" w:bottom="1180" w:left="40" w:header="0" w:footer="918" w:gutter="0"/>
          <w:cols w:space="720"/>
        </w:sectPr>
      </w:pPr>
    </w:p>
    <w:tbl>
      <w:tblPr>
        <w:tblStyle w:val="TableNormal"/>
        <w:tblW w:w="0" w:type="auto"/>
        <w:tblInd w:w="168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7036"/>
      </w:tblGrid>
      <w:tr w:rsidR="004B1FFA" w14:paraId="435317F9" w14:textId="77777777">
        <w:trPr>
          <w:trHeight w:val="5738"/>
        </w:trPr>
        <w:tc>
          <w:tcPr>
            <w:tcW w:w="1450" w:type="dxa"/>
          </w:tcPr>
          <w:p w14:paraId="6E4DCA0F" w14:textId="77777777" w:rsidR="004B1FFA" w:rsidRDefault="004B1F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36" w:type="dxa"/>
          </w:tcPr>
          <w:p w14:paraId="394D9849" w14:textId="77777777" w:rsidR="004B1FFA" w:rsidRDefault="004B1FFA">
            <w:pPr>
              <w:pStyle w:val="TableParagraph"/>
              <w:spacing w:before="9"/>
              <w:rPr>
                <w:sz w:val="21"/>
              </w:rPr>
            </w:pPr>
          </w:p>
          <w:p w14:paraId="70D805A7" w14:textId="77777777" w:rsidR="004B1FFA" w:rsidRDefault="00000000">
            <w:pPr>
              <w:pStyle w:val="TableParagraph"/>
              <w:ind w:left="147" w:right="128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Ilustración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4: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Nivel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cumplimiento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los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ISS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por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sector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responsable,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2023</w:t>
            </w:r>
          </w:p>
          <w:p w14:paraId="2A5DCF68" w14:textId="77777777" w:rsidR="004B1FFA" w:rsidRDefault="004B1FFA">
            <w:pPr>
              <w:pStyle w:val="TableParagraph"/>
              <w:spacing w:before="5"/>
              <w:rPr>
                <w:sz w:val="10"/>
              </w:rPr>
            </w:pPr>
          </w:p>
          <w:p w14:paraId="6BEA8672" w14:textId="77777777" w:rsidR="004B1FFA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8C43C6" wp14:editId="2D10E90F">
                  <wp:extent cx="4316635" cy="2977610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6635" cy="297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34B010" w14:textId="77777777" w:rsidR="004B1FFA" w:rsidRDefault="00000000">
            <w:pPr>
              <w:pStyle w:val="TableParagraph"/>
              <w:spacing w:before="139"/>
              <w:ind w:left="146" w:right="130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Elaboración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propia.</w:t>
            </w:r>
          </w:p>
        </w:tc>
      </w:tr>
      <w:tr w:rsidR="004B1FFA" w14:paraId="4E018C8B" w14:textId="77777777">
        <w:trPr>
          <w:trHeight w:val="491"/>
        </w:trPr>
        <w:tc>
          <w:tcPr>
            <w:tcW w:w="8486" w:type="dxa"/>
            <w:gridSpan w:val="2"/>
          </w:tcPr>
          <w:p w14:paraId="65CB9434" w14:textId="77777777" w:rsidR="004B1FFA" w:rsidRDefault="00000000">
            <w:pPr>
              <w:pStyle w:val="TableParagraph"/>
              <w:spacing w:before="117"/>
              <w:ind w:left="66"/>
              <w:rPr>
                <w:rFonts w:ascii="Arial"/>
                <w:b/>
              </w:rPr>
            </w:pPr>
            <w:r>
              <w:rPr>
                <w:rFonts w:ascii="Arial"/>
                <w:b/>
                <w:color w:val="1381AB"/>
                <w:w w:val="80"/>
              </w:rPr>
              <w:t>I.</w:t>
            </w:r>
            <w:r>
              <w:rPr>
                <w:rFonts w:ascii="Arial"/>
                <w:b/>
                <w:color w:val="1381AB"/>
                <w:spacing w:val="27"/>
                <w:w w:val="80"/>
              </w:rPr>
              <w:t xml:space="preserve"> </w:t>
            </w:r>
            <w:r>
              <w:rPr>
                <w:rFonts w:ascii="Arial"/>
                <w:b/>
                <w:color w:val="1381AB"/>
                <w:w w:val="80"/>
              </w:rPr>
              <w:t>Cumplimiento</w:t>
            </w:r>
            <w:r>
              <w:rPr>
                <w:rFonts w:ascii="Arial"/>
                <w:b/>
                <w:color w:val="1381AB"/>
                <w:spacing w:val="11"/>
                <w:w w:val="80"/>
              </w:rPr>
              <w:t xml:space="preserve"> </w:t>
            </w:r>
            <w:r>
              <w:rPr>
                <w:rFonts w:ascii="Arial"/>
                <w:b/>
                <w:color w:val="1381AB"/>
                <w:w w:val="80"/>
              </w:rPr>
              <w:t>de</w:t>
            </w:r>
            <w:r>
              <w:rPr>
                <w:rFonts w:ascii="Arial"/>
                <w:b/>
                <w:color w:val="1381AB"/>
                <w:spacing w:val="11"/>
                <w:w w:val="80"/>
              </w:rPr>
              <w:t xml:space="preserve"> </w:t>
            </w:r>
            <w:r>
              <w:rPr>
                <w:rFonts w:ascii="Arial"/>
                <w:b/>
                <w:color w:val="1381AB"/>
                <w:w w:val="80"/>
              </w:rPr>
              <w:t>los</w:t>
            </w:r>
            <w:r>
              <w:rPr>
                <w:rFonts w:ascii="Arial"/>
                <w:b/>
                <w:color w:val="1381AB"/>
                <w:spacing w:val="11"/>
                <w:w w:val="80"/>
              </w:rPr>
              <w:t xml:space="preserve"> </w:t>
            </w:r>
            <w:r>
              <w:rPr>
                <w:rFonts w:ascii="Arial"/>
                <w:b/>
                <w:color w:val="1381AB"/>
                <w:w w:val="80"/>
              </w:rPr>
              <w:t>objetivos</w:t>
            </w:r>
            <w:r>
              <w:rPr>
                <w:rFonts w:ascii="Arial"/>
                <w:b/>
                <w:color w:val="1381AB"/>
                <w:spacing w:val="11"/>
                <w:w w:val="80"/>
              </w:rPr>
              <w:t xml:space="preserve"> </w:t>
            </w:r>
            <w:r>
              <w:rPr>
                <w:rFonts w:ascii="Arial"/>
                <w:b/>
                <w:color w:val="1381AB"/>
                <w:w w:val="80"/>
              </w:rPr>
              <w:t>prioritarios</w:t>
            </w:r>
            <w:r>
              <w:rPr>
                <w:rFonts w:ascii="Arial"/>
                <w:b/>
                <w:color w:val="1381AB"/>
                <w:spacing w:val="11"/>
                <w:w w:val="80"/>
              </w:rPr>
              <w:t xml:space="preserve"> </w:t>
            </w:r>
            <w:r>
              <w:rPr>
                <w:rFonts w:ascii="Arial"/>
                <w:b/>
                <w:color w:val="1381AB"/>
                <w:w w:val="80"/>
              </w:rPr>
              <w:t>de</w:t>
            </w:r>
            <w:r>
              <w:rPr>
                <w:rFonts w:ascii="Arial"/>
                <w:b/>
                <w:color w:val="1381AB"/>
                <w:spacing w:val="11"/>
                <w:w w:val="80"/>
              </w:rPr>
              <w:t xml:space="preserve"> </w:t>
            </w:r>
            <w:r>
              <w:rPr>
                <w:rFonts w:ascii="Arial"/>
                <w:b/>
                <w:color w:val="1381AB"/>
                <w:w w:val="80"/>
              </w:rPr>
              <w:t>la</w:t>
            </w:r>
            <w:r>
              <w:rPr>
                <w:rFonts w:ascii="Arial"/>
                <w:b/>
                <w:color w:val="1381AB"/>
                <w:spacing w:val="12"/>
                <w:w w:val="80"/>
              </w:rPr>
              <w:t xml:space="preserve"> </w:t>
            </w:r>
            <w:r>
              <w:rPr>
                <w:rFonts w:ascii="Arial"/>
                <w:b/>
                <w:color w:val="1381AB"/>
                <w:w w:val="80"/>
              </w:rPr>
              <w:t>PNMNNA</w:t>
            </w:r>
            <w:hyperlink w:anchor="_bookmark2" w:history="1">
              <w:r>
                <w:rPr>
                  <w:rFonts w:ascii="Arial"/>
                  <w:b/>
                  <w:color w:val="1381AB"/>
                  <w:w w:val="80"/>
                  <w:position w:val="6"/>
                  <w:sz w:val="14"/>
                </w:rPr>
                <w:t>3</w:t>
              </w:r>
              <w:r>
                <w:rPr>
                  <w:rFonts w:ascii="Arial"/>
                  <w:b/>
                  <w:color w:val="1381AB"/>
                  <w:w w:val="80"/>
                </w:rPr>
                <w:t>.</w:t>
              </w:r>
            </w:hyperlink>
          </w:p>
        </w:tc>
      </w:tr>
      <w:tr w:rsidR="004B1FFA" w14:paraId="418FFF82" w14:textId="77777777">
        <w:trPr>
          <w:trHeight w:val="5961"/>
        </w:trPr>
        <w:tc>
          <w:tcPr>
            <w:tcW w:w="1450" w:type="dxa"/>
          </w:tcPr>
          <w:p w14:paraId="2C79A1CA" w14:textId="77777777" w:rsidR="004B1FFA" w:rsidRDefault="004B1FFA">
            <w:pPr>
              <w:pStyle w:val="TableParagraph"/>
              <w:rPr>
                <w:sz w:val="24"/>
              </w:rPr>
            </w:pPr>
          </w:p>
          <w:p w14:paraId="51408E6F" w14:textId="77777777" w:rsidR="004B1FFA" w:rsidRDefault="004B1FFA">
            <w:pPr>
              <w:pStyle w:val="TableParagraph"/>
              <w:rPr>
                <w:sz w:val="24"/>
              </w:rPr>
            </w:pPr>
          </w:p>
          <w:p w14:paraId="34A5202D" w14:textId="77777777" w:rsidR="004B1FFA" w:rsidRDefault="004B1FFA">
            <w:pPr>
              <w:pStyle w:val="TableParagraph"/>
              <w:rPr>
                <w:sz w:val="24"/>
              </w:rPr>
            </w:pPr>
          </w:p>
          <w:p w14:paraId="3DD02EBF" w14:textId="77777777" w:rsidR="004B1FFA" w:rsidRDefault="004B1FFA">
            <w:pPr>
              <w:pStyle w:val="TableParagraph"/>
              <w:rPr>
                <w:sz w:val="24"/>
              </w:rPr>
            </w:pPr>
          </w:p>
          <w:p w14:paraId="769E2B67" w14:textId="77777777" w:rsidR="004B1FFA" w:rsidRDefault="004B1FFA">
            <w:pPr>
              <w:pStyle w:val="TableParagraph"/>
              <w:rPr>
                <w:sz w:val="24"/>
              </w:rPr>
            </w:pPr>
          </w:p>
          <w:p w14:paraId="2CF3FC57" w14:textId="77777777" w:rsidR="004B1FFA" w:rsidRDefault="004B1FFA">
            <w:pPr>
              <w:pStyle w:val="TableParagraph"/>
              <w:rPr>
                <w:sz w:val="24"/>
              </w:rPr>
            </w:pPr>
          </w:p>
          <w:p w14:paraId="27245B11" w14:textId="77777777" w:rsidR="004B1FFA" w:rsidRDefault="004B1FFA">
            <w:pPr>
              <w:pStyle w:val="TableParagraph"/>
              <w:rPr>
                <w:sz w:val="24"/>
              </w:rPr>
            </w:pPr>
          </w:p>
          <w:p w14:paraId="38C65D43" w14:textId="77777777" w:rsidR="004B1FFA" w:rsidRDefault="004B1FFA">
            <w:pPr>
              <w:pStyle w:val="TableParagraph"/>
              <w:rPr>
                <w:sz w:val="24"/>
              </w:rPr>
            </w:pPr>
          </w:p>
          <w:p w14:paraId="2CF4B51F" w14:textId="77777777" w:rsidR="004B1FFA" w:rsidRDefault="004B1FFA">
            <w:pPr>
              <w:pStyle w:val="TableParagraph"/>
              <w:rPr>
                <w:sz w:val="24"/>
              </w:rPr>
            </w:pPr>
          </w:p>
          <w:p w14:paraId="42D541AD" w14:textId="77777777" w:rsidR="004B1FFA" w:rsidRDefault="004B1FFA">
            <w:pPr>
              <w:pStyle w:val="TableParagraph"/>
              <w:spacing w:before="10"/>
              <w:rPr>
                <w:sz w:val="31"/>
              </w:rPr>
            </w:pPr>
          </w:p>
          <w:p w14:paraId="0A455468" w14:textId="77777777" w:rsidR="004B1FFA" w:rsidRDefault="00000000">
            <w:pPr>
              <w:pStyle w:val="TableParagraph"/>
              <w:spacing w:before="1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CC9900"/>
                <w:w w:val="90"/>
              </w:rPr>
              <w:t>OP.01.</w:t>
            </w:r>
          </w:p>
        </w:tc>
        <w:tc>
          <w:tcPr>
            <w:tcW w:w="7036" w:type="dxa"/>
          </w:tcPr>
          <w:p w14:paraId="20C3C2FE" w14:textId="77777777" w:rsidR="004B1FFA" w:rsidRDefault="00000000">
            <w:pPr>
              <w:pStyle w:val="TableParagraph"/>
              <w:ind w:left="107" w:right="84"/>
              <w:jc w:val="both"/>
            </w:pPr>
            <w:r>
              <w:rPr>
                <w:w w:val="85"/>
              </w:rPr>
              <w:t>Se mide a través de 06 indicadores que corresponden al MINSA de los cuales 05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presentan un nivel de cumplimiento medio y 01 bajo. A continuación, el detalle de cada</w:t>
            </w:r>
            <w:r>
              <w:rPr>
                <w:spacing w:val="-46"/>
                <w:w w:val="80"/>
              </w:rPr>
              <w:t xml:space="preserve"> </w:t>
            </w:r>
            <w:r>
              <w:rPr>
                <w:w w:val="90"/>
              </w:rPr>
              <w:t>uno:</w:t>
            </w:r>
          </w:p>
          <w:p w14:paraId="111C605F" w14:textId="77777777" w:rsidR="004B1FFA" w:rsidRDefault="00000000">
            <w:pPr>
              <w:pStyle w:val="TableParagraph"/>
              <w:spacing w:before="112"/>
              <w:ind w:left="107"/>
              <w:jc w:val="both"/>
            </w:pPr>
            <w:r>
              <w:rPr>
                <w:rFonts w:ascii="Arial"/>
                <w:b/>
                <w:w w:val="80"/>
              </w:rPr>
              <w:t>IOP.01.01.</w:t>
            </w:r>
            <w:r>
              <w:rPr>
                <w:rFonts w:ascii="Arial"/>
                <w:b/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Meta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2023: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19.02%</w:t>
            </w:r>
            <w:r>
              <w:rPr>
                <w:spacing w:val="45"/>
              </w:rPr>
              <w:t xml:space="preserve"> </w:t>
            </w:r>
            <w:r>
              <w:rPr>
                <w:spacing w:val="47"/>
              </w:rPr>
              <w:t xml:space="preserve"> </w:t>
            </w:r>
            <w:r>
              <w:rPr>
                <w:w w:val="80"/>
              </w:rPr>
              <w:t>//</w:t>
            </w:r>
            <w:r>
              <w:rPr>
                <w:spacing w:val="70"/>
              </w:rPr>
              <w:t xml:space="preserve">  </w:t>
            </w:r>
            <w:r>
              <w:rPr>
                <w:w w:val="80"/>
              </w:rPr>
              <w:t>Valor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2023: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22.1%</w:t>
            </w:r>
            <w:r>
              <w:rPr>
                <w:spacing w:val="69"/>
              </w:rPr>
              <w:t xml:space="preserve"> </w:t>
            </w:r>
            <w:r>
              <w:rPr>
                <w:spacing w:val="70"/>
              </w:rPr>
              <w:t xml:space="preserve"> </w:t>
            </w:r>
            <w:r>
              <w:rPr>
                <w:w w:val="80"/>
              </w:rPr>
              <w:t>//</w:t>
            </w:r>
            <w:r>
              <w:rPr>
                <w:spacing w:val="69"/>
              </w:rPr>
              <w:t xml:space="preserve">  </w:t>
            </w:r>
            <w:r>
              <w:rPr>
                <w:w w:val="80"/>
              </w:rPr>
              <w:t>Cumplimiento: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Medio</w:t>
            </w:r>
          </w:p>
          <w:p w14:paraId="08A9C4AD" w14:textId="77777777" w:rsidR="004B1FFA" w:rsidRDefault="004B1FFA">
            <w:pPr>
              <w:pStyle w:val="TableParagraph"/>
              <w:spacing w:before="9"/>
              <w:rPr>
                <w:sz w:val="21"/>
              </w:rPr>
            </w:pPr>
          </w:p>
          <w:p w14:paraId="73EAE21B" w14:textId="77777777" w:rsidR="004B1FFA" w:rsidRDefault="00000000">
            <w:pPr>
              <w:pStyle w:val="TableParagraph"/>
              <w:ind w:left="107" w:right="84"/>
              <w:jc w:val="both"/>
            </w:pPr>
            <w:r>
              <w:rPr>
                <w:w w:val="85"/>
              </w:rPr>
              <w:t>Para el año 2023, el 22.1% de nacidos vivos son menores de 37 semanas de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gestación. En tal sentido, no logró la meta esperada de 19.02%, obteniendo un 86.1%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de avance medio del indicador. Cabe mencionar que, respecto al 2022 hay un ligero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incremento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0.3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puntos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porcentuales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(pp).</w:t>
            </w:r>
          </w:p>
          <w:p w14:paraId="14F12E08" w14:textId="77777777" w:rsidR="004B1FFA" w:rsidRDefault="004B1FFA">
            <w:pPr>
              <w:pStyle w:val="TableParagraph"/>
              <w:spacing w:before="8"/>
              <w:rPr>
                <w:sz w:val="21"/>
              </w:rPr>
            </w:pPr>
          </w:p>
          <w:p w14:paraId="037FA514" w14:textId="77777777" w:rsidR="004B1FFA" w:rsidRDefault="00000000">
            <w:pPr>
              <w:pStyle w:val="TableParagraph"/>
              <w:spacing w:before="1"/>
              <w:ind w:left="146" w:right="130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Ilustración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5: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Porcentaje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nacidos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vivos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menores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37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semanas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gestación,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2021-2023</w:t>
            </w:r>
          </w:p>
          <w:p w14:paraId="52EC9E45" w14:textId="77777777" w:rsidR="004B1FFA" w:rsidRDefault="004B1FFA">
            <w:pPr>
              <w:pStyle w:val="TableParagraph"/>
              <w:spacing w:before="10"/>
              <w:rPr>
                <w:sz w:val="17"/>
              </w:rPr>
            </w:pPr>
          </w:p>
          <w:p w14:paraId="5A80AB23" w14:textId="77777777" w:rsidR="004B1FFA" w:rsidRDefault="00000000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C9AE1A" wp14:editId="60290A7D">
                  <wp:extent cx="4148822" cy="1695640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8822" cy="169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32310A" w14:textId="77777777" w:rsidR="004B1FFA" w:rsidRDefault="00000000">
            <w:pPr>
              <w:pStyle w:val="TableParagraph"/>
              <w:spacing w:before="29" w:line="192" w:lineRule="exact"/>
              <w:ind w:left="145" w:right="130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Fuente: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ENDES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–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INEI.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Elaboración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propia.</w:t>
            </w:r>
          </w:p>
        </w:tc>
      </w:tr>
    </w:tbl>
    <w:p w14:paraId="4C4A04E1" w14:textId="77777777" w:rsidR="004B1FFA" w:rsidRDefault="004B1FFA">
      <w:pPr>
        <w:pStyle w:val="Textoindependiente"/>
        <w:spacing w:before="1"/>
        <w:rPr>
          <w:sz w:val="17"/>
        </w:rPr>
      </w:pPr>
    </w:p>
    <w:p w14:paraId="4EA9FFBB" w14:textId="31193AEB" w:rsidR="004B1FFA" w:rsidRDefault="00E033EF">
      <w:pPr>
        <w:pStyle w:val="Textoindependiente"/>
        <w:spacing w:line="20" w:lineRule="exact"/>
        <w:ind w:left="166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1843EBF" wp14:editId="32CE582B">
                <wp:extent cx="1829435" cy="7620"/>
                <wp:effectExtent l="4445" t="4445" r="4445" b="0"/>
                <wp:docPr id="1467010835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7620"/>
                          <a:chOff x="0" y="0"/>
                          <a:chExt cx="2881" cy="12"/>
                        </a:xfrm>
                      </wpg:grpSpPr>
                      <wps:wsp>
                        <wps:cNvPr id="388148348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1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A2507D" id="Group 40" o:spid="_x0000_s1026" style="width:144.05pt;height:.6pt;mso-position-horizontal-relative:char;mso-position-vertical-relative:line" coordsize="288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">
                <v:rect id="Rectangle 41" o:spid="_x0000_s1027" style="position:absolute;width:288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" fillcolor="black" stroked="f"/>
                <w10:anchorlock/>
              </v:group>
            </w:pict>
          </mc:Fallback>
        </mc:AlternateContent>
      </w:r>
    </w:p>
    <w:p w14:paraId="6AC49A86" w14:textId="77777777" w:rsidR="004B1FFA" w:rsidRDefault="004B1FFA">
      <w:pPr>
        <w:spacing w:line="20" w:lineRule="exact"/>
        <w:rPr>
          <w:sz w:val="2"/>
        </w:rPr>
        <w:sectPr w:rsidR="004B1FFA">
          <w:pgSz w:w="11910" w:h="16840"/>
          <w:pgMar w:top="1400" w:right="1100" w:bottom="1180" w:left="40" w:header="0" w:footer="918" w:gutter="0"/>
          <w:cols w:space="720"/>
        </w:sectPr>
      </w:pPr>
    </w:p>
    <w:p w14:paraId="1368EE9C" w14:textId="77777777" w:rsidR="004B1FFA" w:rsidRDefault="00000000">
      <w:pPr>
        <w:pStyle w:val="Textoindependiente"/>
        <w:spacing w:before="89"/>
        <w:ind w:left="1866"/>
      </w:pPr>
      <w:bookmarkStart w:id="2" w:name="_bookmark2"/>
      <w:bookmarkEnd w:id="2"/>
      <w:r>
        <w:rPr>
          <w:w w:val="80"/>
          <w:position w:val="4"/>
          <w:sz w:val="10"/>
        </w:rPr>
        <w:t>3</w:t>
      </w:r>
      <w:r>
        <w:rPr>
          <w:spacing w:val="18"/>
          <w:w w:val="80"/>
          <w:position w:val="4"/>
          <w:sz w:val="10"/>
        </w:rPr>
        <w:t xml:space="preserve"> </w:t>
      </w:r>
      <w:r>
        <w:rPr>
          <w:w w:val="80"/>
        </w:rPr>
        <w:t>Se</w:t>
      </w:r>
      <w:r>
        <w:rPr>
          <w:spacing w:val="6"/>
          <w:w w:val="80"/>
        </w:rPr>
        <w:t xml:space="preserve"> </w:t>
      </w:r>
      <w:r>
        <w:rPr>
          <w:w w:val="80"/>
        </w:rPr>
        <w:t>calcula</w:t>
      </w:r>
      <w:r>
        <w:rPr>
          <w:spacing w:val="7"/>
          <w:w w:val="80"/>
        </w:rPr>
        <w:t xml:space="preserve"> </w:t>
      </w:r>
      <w:r>
        <w:rPr>
          <w:w w:val="80"/>
        </w:rPr>
        <w:t>el</w:t>
      </w:r>
      <w:r>
        <w:rPr>
          <w:spacing w:val="6"/>
          <w:w w:val="80"/>
        </w:rPr>
        <w:t xml:space="preserve"> </w:t>
      </w:r>
      <w:r>
        <w:rPr>
          <w:w w:val="80"/>
        </w:rPr>
        <w:t>porcentaje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avance</w:t>
      </w:r>
      <w:r>
        <w:rPr>
          <w:spacing w:val="7"/>
          <w:w w:val="80"/>
        </w:rPr>
        <w:t xml:space="preserve"> </w:t>
      </w:r>
      <w:r>
        <w:rPr>
          <w:w w:val="80"/>
        </w:rPr>
        <w:t>utilizando</w:t>
      </w:r>
      <w:r>
        <w:rPr>
          <w:spacing w:val="7"/>
          <w:w w:val="80"/>
        </w:rPr>
        <w:t xml:space="preserve"> </w:t>
      </w:r>
      <w:r>
        <w:rPr>
          <w:w w:val="80"/>
        </w:rPr>
        <w:t>la</w:t>
      </w:r>
      <w:r>
        <w:rPr>
          <w:spacing w:val="6"/>
          <w:w w:val="80"/>
        </w:rPr>
        <w:t xml:space="preserve"> </w:t>
      </w:r>
      <w:r>
        <w:rPr>
          <w:w w:val="80"/>
        </w:rPr>
        <w:t>siguiente</w:t>
      </w:r>
      <w:r>
        <w:rPr>
          <w:spacing w:val="7"/>
          <w:w w:val="80"/>
        </w:rPr>
        <w:t xml:space="preserve"> </w:t>
      </w:r>
      <w:r>
        <w:rPr>
          <w:w w:val="80"/>
        </w:rPr>
        <w:t>fórmula:</w:t>
      </w:r>
    </w:p>
    <w:p w14:paraId="3B9687C0" w14:textId="77777777" w:rsidR="004B1FFA" w:rsidRDefault="00000000">
      <w:pPr>
        <w:pStyle w:val="Prrafodelista"/>
        <w:numPr>
          <w:ilvl w:val="0"/>
          <w:numId w:val="11"/>
        </w:numPr>
        <w:tabs>
          <w:tab w:val="left" w:pos="2585"/>
          <w:tab w:val="left" w:pos="2586"/>
        </w:tabs>
        <w:spacing w:before="27" w:line="195" w:lineRule="exact"/>
        <w:rPr>
          <w:sz w:val="16"/>
        </w:rPr>
      </w:pPr>
      <w:r>
        <w:rPr>
          <w:w w:val="80"/>
          <w:sz w:val="16"/>
        </w:rPr>
        <w:t>Para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indicadores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con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sentido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ascendente:</w:t>
      </w:r>
    </w:p>
    <w:p w14:paraId="18E2A99E" w14:textId="77777777" w:rsidR="004B1FFA" w:rsidRDefault="00000000">
      <w:pPr>
        <w:pStyle w:val="Textoindependiente"/>
        <w:spacing w:line="187" w:lineRule="exact"/>
        <w:ind w:left="4991"/>
        <w:rPr>
          <w:rFonts w:ascii="Cambria Math" w:eastAsia="Cambria Math"/>
        </w:rPr>
      </w:pPr>
      <w:r>
        <w:rPr>
          <w:rFonts w:ascii="Cambria Math" w:eastAsia="Cambria Math"/>
        </w:rPr>
        <w:t>𝑉𝑎𝑙𝑜𝑟</w:t>
      </w:r>
      <w:r>
        <w:rPr>
          <w:rFonts w:ascii="Cambria Math" w:eastAsia="Cambria Math"/>
          <w:spacing w:val="-1"/>
        </w:rPr>
        <w:t xml:space="preserve"> </w:t>
      </w:r>
      <w:r>
        <w:rPr>
          <w:rFonts w:ascii="Cambria Math" w:eastAsia="Cambria Math"/>
        </w:rPr>
        <w:t>𝑜𝑏𝑡𝑒𝑛𝑖𝑑𝑜</w:t>
      </w:r>
      <w:r>
        <w:rPr>
          <w:rFonts w:ascii="Cambria Math" w:eastAsia="Cambria Math"/>
          <w:spacing w:val="-2"/>
        </w:rPr>
        <w:t xml:space="preserve"> </w:t>
      </w:r>
      <w:r>
        <w:rPr>
          <w:rFonts w:ascii="Cambria Math" w:eastAsia="Cambria Math"/>
        </w:rPr>
        <w:t>2023</w:t>
      </w:r>
    </w:p>
    <w:p w14:paraId="4A91D635" w14:textId="77777777" w:rsidR="004B1FFA" w:rsidRDefault="004B1FFA">
      <w:pPr>
        <w:pStyle w:val="Textoindependiente"/>
        <w:spacing w:before="1"/>
        <w:rPr>
          <w:rFonts w:ascii="Cambria Math"/>
          <w:sz w:val="3"/>
        </w:rPr>
      </w:pPr>
    </w:p>
    <w:p w14:paraId="57D397DA" w14:textId="79993FF6" w:rsidR="004B1FFA" w:rsidRDefault="00E033EF">
      <w:pPr>
        <w:pStyle w:val="Textoindependiente"/>
        <w:spacing w:line="20" w:lineRule="exact"/>
        <w:ind w:left="4962" w:right="-58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4FAF8B31" wp14:editId="096EC571">
                <wp:extent cx="969645" cy="6350"/>
                <wp:effectExtent l="4445" t="0" r="0" b="5715"/>
                <wp:docPr id="2018527326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9645" cy="6350"/>
                          <a:chOff x="0" y="0"/>
                          <a:chExt cx="1527" cy="10"/>
                        </a:xfrm>
                      </wpg:grpSpPr>
                      <wps:wsp>
                        <wps:cNvPr id="467665964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27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2E5024" id="Group 38" o:spid="_x0000_s1026" style="width:76.35pt;height:.5pt;mso-position-horizontal-relative:char;mso-position-vertical-relative:line" coordsize="152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">
                <v:rect id="Rectangle 39" o:spid="_x0000_s1027" style="position:absolute;width:152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" fillcolor="black" stroked="f"/>
                <w10:anchorlock/>
              </v:group>
            </w:pict>
          </mc:Fallback>
        </mc:AlternateContent>
      </w:r>
    </w:p>
    <w:p w14:paraId="6B7575E9" w14:textId="77777777" w:rsidR="004B1FFA" w:rsidRDefault="00000000">
      <w:pPr>
        <w:pStyle w:val="Textoindependiente"/>
        <w:ind w:left="4962"/>
        <w:rPr>
          <w:rFonts w:ascii="Cambria Math" w:eastAsia="Cambria Math"/>
        </w:rPr>
      </w:pPr>
      <w:r>
        <w:rPr>
          <w:rFonts w:ascii="Cambria Math" w:eastAsia="Cambria Math"/>
        </w:rPr>
        <w:t>𝐿𝑜𝑔𝑟𝑜</w:t>
      </w:r>
      <w:r>
        <w:rPr>
          <w:rFonts w:ascii="Cambria Math" w:eastAsia="Cambria Math"/>
          <w:spacing w:val="-7"/>
        </w:rPr>
        <w:t xml:space="preserve"> </w:t>
      </w:r>
      <w:r>
        <w:rPr>
          <w:rFonts w:ascii="Cambria Math" w:eastAsia="Cambria Math"/>
        </w:rPr>
        <w:t>𝑒𝑠𝑝𝑒𝑟𝑎𝑑𝑜</w:t>
      </w:r>
      <w:r>
        <w:rPr>
          <w:rFonts w:ascii="Cambria Math" w:eastAsia="Cambria Math"/>
          <w:spacing w:val="-3"/>
        </w:rPr>
        <w:t xml:space="preserve"> </w:t>
      </w:r>
      <w:r>
        <w:rPr>
          <w:rFonts w:ascii="Cambria Math" w:eastAsia="Cambria Math"/>
        </w:rPr>
        <w:t>2023</w:t>
      </w:r>
    </w:p>
    <w:p w14:paraId="1439652E" w14:textId="77777777" w:rsidR="004B1FFA" w:rsidRDefault="00000000">
      <w:pPr>
        <w:pStyle w:val="Prrafodelista"/>
        <w:numPr>
          <w:ilvl w:val="0"/>
          <w:numId w:val="11"/>
        </w:numPr>
        <w:tabs>
          <w:tab w:val="left" w:pos="2585"/>
          <w:tab w:val="left" w:pos="2586"/>
        </w:tabs>
        <w:rPr>
          <w:sz w:val="16"/>
        </w:rPr>
      </w:pPr>
      <w:r>
        <w:rPr>
          <w:w w:val="80"/>
          <w:sz w:val="16"/>
        </w:rPr>
        <w:t>Para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indicadores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con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sentido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descendente:</w:t>
      </w:r>
    </w:p>
    <w:p w14:paraId="78EB6129" w14:textId="77777777" w:rsidR="004B1FFA" w:rsidRDefault="00000000">
      <w:pPr>
        <w:pStyle w:val="Textoindependiente"/>
      </w:pPr>
      <w:r>
        <w:br w:type="column"/>
      </w:r>
    </w:p>
    <w:p w14:paraId="78FB5EB9" w14:textId="77777777" w:rsidR="004B1FFA" w:rsidRDefault="004B1FFA">
      <w:pPr>
        <w:pStyle w:val="Textoindependiente"/>
      </w:pPr>
    </w:p>
    <w:p w14:paraId="5E6DD0B9" w14:textId="77777777" w:rsidR="004B1FFA" w:rsidRDefault="004B1FFA">
      <w:pPr>
        <w:pStyle w:val="Textoindependiente"/>
        <w:spacing w:before="8"/>
        <w:rPr>
          <w:sz w:val="21"/>
        </w:rPr>
      </w:pPr>
    </w:p>
    <w:p w14:paraId="35ED2A3D" w14:textId="77777777" w:rsidR="004B1FFA" w:rsidRDefault="00000000">
      <w:pPr>
        <w:pStyle w:val="Textoindependiente"/>
        <w:ind w:left="-16"/>
        <w:rPr>
          <w:rFonts w:ascii="Cambria Math" w:eastAsia="Cambria Math"/>
        </w:rPr>
      </w:pPr>
      <w:r>
        <w:rPr>
          <w:rFonts w:ascii="Cambria Math" w:eastAsia="Cambria Math"/>
        </w:rPr>
        <w:t>𝑥100</w:t>
      </w:r>
    </w:p>
    <w:p w14:paraId="667A489D" w14:textId="77777777" w:rsidR="004B1FFA" w:rsidRDefault="004B1FFA">
      <w:pPr>
        <w:rPr>
          <w:rFonts w:ascii="Cambria Math" w:eastAsia="Cambria Math"/>
        </w:rPr>
        <w:sectPr w:rsidR="004B1FFA">
          <w:type w:val="continuous"/>
          <w:pgSz w:w="11910" w:h="16840"/>
          <w:pgMar w:top="1320" w:right="1100" w:bottom="280" w:left="40" w:header="720" w:footer="720" w:gutter="0"/>
          <w:cols w:num="2" w:space="720" w:equalWidth="0">
            <w:col w:w="6492" w:space="40"/>
            <w:col w:w="4238"/>
          </w:cols>
        </w:sectPr>
      </w:pPr>
    </w:p>
    <w:p w14:paraId="7C40A2CC" w14:textId="77777777" w:rsidR="004B1FFA" w:rsidRDefault="00000000">
      <w:pPr>
        <w:pStyle w:val="Textoindependiente"/>
        <w:spacing w:line="185" w:lineRule="exact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𝐿𝑜𝑔𝑟𝑜</w:t>
      </w:r>
      <w:r>
        <w:rPr>
          <w:rFonts w:ascii="Cambria Math" w:eastAsia="Cambria Math"/>
          <w:spacing w:val="1"/>
        </w:rPr>
        <w:t xml:space="preserve"> </w:t>
      </w:r>
      <w:r>
        <w:rPr>
          <w:rFonts w:ascii="Cambria Math" w:eastAsia="Cambria Math"/>
        </w:rPr>
        <w:t>𝑒𝑠𝑝𝑒𝑟𝑎𝑑𝑜</w:t>
      </w:r>
      <w:r>
        <w:rPr>
          <w:rFonts w:ascii="Cambria Math" w:eastAsia="Cambria Math"/>
          <w:spacing w:val="2"/>
        </w:rPr>
        <w:t xml:space="preserve"> </w:t>
      </w:r>
      <w:r>
        <w:rPr>
          <w:rFonts w:ascii="Cambria Math" w:eastAsia="Cambria Math"/>
        </w:rPr>
        <w:t>2023</w:t>
      </w:r>
    </w:p>
    <w:p w14:paraId="56B25E4D" w14:textId="77777777" w:rsidR="004B1FFA" w:rsidRDefault="004B1FFA">
      <w:pPr>
        <w:pStyle w:val="Textoindependiente"/>
        <w:spacing w:before="1"/>
        <w:rPr>
          <w:rFonts w:ascii="Cambria Math"/>
          <w:sz w:val="3"/>
        </w:rPr>
      </w:pPr>
    </w:p>
    <w:p w14:paraId="13D882EC" w14:textId="3244326A" w:rsidR="004B1FFA" w:rsidRDefault="00E033EF">
      <w:pPr>
        <w:pStyle w:val="Textoindependiente"/>
        <w:spacing w:line="20" w:lineRule="exact"/>
        <w:ind w:left="5104" w:right="-58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4E544AD9" wp14:editId="725B43C8">
                <wp:extent cx="969645" cy="6350"/>
                <wp:effectExtent l="0" t="0" r="2540" b="5715"/>
                <wp:docPr id="219821298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9645" cy="6350"/>
                          <a:chOff x="0" y="0"/>
                          <a:chExt cx="1527" cy="10"/>
                        </a:xfrm>
                      </wpg:grpSpPr>
                      <wps:wsp>
                        <wps:cNvPr id="50825453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27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B1CC09" id="Group 36" o:spid="_x0000_s1026" style="width:76.35pt;height:.5pt;mso-position-horizontal-relative:char;mso-position-vertical-relative:line" coordsize="152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">
                <v:rect id="Rectangle 37" o:spid="_x0000_s1027" style="position:absolute;width:152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" fillcolor="black" stroked="f"/>
                <w10:anchorlock/>
              </v:group>
            </w:pict>
          </mc:Fallback>
        </mc:AlternateContent>
      </w:r>
    </w:p>
    <w:p w14:paraId="74234E21" w14:textId="77777777" w:rsidR="004B1FFA" w:rsidRDefault="00000000">
      <w:pPr>
        <w:pStyle w:val="Textoindependiente"/>
        <w:ind w:right="26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𝑉𝑎𝑙𝑜𝑟</w:t>
      </w:r>
      <w:r>
        <w:rPr>
          <w:rFonts w:ascii="Cambria Math" w:eastAsia="Cambria Math"/>
          <w:spacing w:val="-1"/>
        </w:rPr>
        <w:t xml:space="preserve"> </w:t>
      </w:r>
      <w:r>
        <w:rPr>
          <w:rFonts w:ascii="Cambria Math" w:eastAsia="Cambria Math"/>
        </w:rPr>
        <w:t>𝑜𝑏𝑡𝑒𝑛𝑖𝑑𝑜</w:t>
      </w:r>
      <w:r>
        <w:rPr>
          <w:rFonts w:ascii="Cambria Math" w:eastAsia="Cambria Math"/>
          <w:spacing w:val="1"/>
        </w:rPr>
        <w:t xml:space="preserve"> </w:t>
      </w:r>
      <w:r>
        <w:rPr>
          <w:rFonts w:ascii="Cambria Math" w:eastAsia="Cambria Math"/>
        </w:rPr>
        <w:t>2023</w:t>
      </w:r>
    </w:p>
    <w:p w14:paraId="09794340" w14:textId="77777777" w:rsidR="004B1FFA" w:rsidRDefault="00000000">
      <w:pPr>
        <w:pStyle w:val="Textoindependiente"/>
        <w:spacing w:before="119"/>
        <w:ind w:left="-16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𝑥100</w:t>
      </w:r>
    </w:p>
    <w:p w14:paraId="0C159A16" w14:textId="77777777" w:rsidR="004B1FFA" w:rsidRDefault="004B1FFA">
      <w:pPr>
        <w:rPr>
          <w:rFonts w:ascii="Cambria Math" w:eastAsia="Cambria Math"/>
        </w:rPr>
        <w:sectPr w:rsidR="004B1FFA">
          <w:type w:val="continuous"/>
          <w:pgSz w:w="11910" w:h="16840"/>
          <w:pgMar w:top="1320" w:right="1100" w:bottom="280" w:left="40" w:header="720" w:footer="720" w:gutter="0"/>
          <w:cols w:num="2" w:space="720" w:equalWidth="0">
            <w:col w:w="6634" w:space="40"/>
            <w:col w:w="4096"/>
          </w:cols>
        </w:sectPr>
      </w:pPr>
    </w:p>
    <w:tbl>
      <w:tblPr>
        <w:tblStyle w:val="TableNormal"/>
        <w:tblW w:w="0" w:type="auto"/>
        <w:tblInd w:w="168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7036"/>
      </w:tblGrid>
      <w:tr w:rsidR="004B1FFA" w14:paraId="1CF8F24C" w14:textId="77777777">
        <w:trPr>
          <w:trHeight w:val="13899"/>
        </w:trPr>
        <w:tc>
          <w:tcPr>
            <w:tcW w:w="1450" w:type="dxa"/>
          </w:tcPr>
          <w:p w14:paraId="33C4FB6F" w14:textId="77777777" w:rsidR="004B1FFA" w:rsidRDefault="004B1F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6" w:type="dxa"/>
          </w:tcPr>
          <w:p w14:paraId="26EEA911" w14:textId="77777777" w:rsidR="004B1FFA" w:rsidRDefault="004B1FFA">
            <w:pPr>
              <w:pStyle w:val="TableParagraph"/>
              <w:spacing w:before="5"/>
              <w:rPr>
                <w:rFonts w:ascii="Cambria Math"/>
                <w:sz w:val="21"/>
              </w:rPr>
            </w:pPr>
          </w:p>
          <w:p w14:paraId="2CD8BF8D" w14:textId="77777777" w:rsidR="004B1FFA" w:rsidRDefault="00000000">
            <w:pPr>
              <w:pStyle w:val="TableParagraph"/>
              <w:spacing w:before="1"/>
              <w:ind w:left="107"/>
              <w:jc w:val="both"/>
            </w:pPr>
            <w:r>
              <w:rPr>
                <w:rFonts w:ascii="Arial"/>
                <w:b/>
                <w:w w:val="80"/>
              </w:rPr>
              <w:t>IOP.01.02.</w:t>
            </w:r>
            <w:r>
              <w:rPr>
                <w:rFonts w:ascii="Arial"/>
                <w:b/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Meta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2023: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8.1%</w:t>
            </w:r>
            <w:r>
              <w:rPr>
                <w:spacing w:val="49"/>
              </w:rPr>
              <w:t xml:space="preserve"> </w:t>
            </w:r>
            <w:r>
              <w:rPr>
                <w:spacing w:val="51"/>
              </w:rPr>
              <w:t xml:space="preserve"> </w:t>
            </w:r>
            <w:r>
              <w:rPr>
                <w:w w:val="80"/>
              </w:rPr>
              <w:t>//</w:t>
            </w:r>
            <w:r>
              <w:rPr>
                <w:spacing w:val="75"/>
              </w:rPr>
              <w:t xml:space="preserve"> </w:t>
            </w:r>
            <w:r>
              <w:rPr>
                <w:spacing w:val="76"/>
              </w:rPr>
              <w:t xml:space="preserve"> </w:t>
            </w:r>
            <w:r>
              <w:rPr>
                <w:w w:val="80"/>
              </w:rPr>
              <w:t>Valor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2023: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11.6%</w:t>
            </w:r>
            <w:r>
              <w:rPr>
                <w:spacing w:val="74"/>
              </w:rPr>
              <w:t xml:space="preserve">  </w:t>
            </w:r>
            <w:r>
              <w:rPr>
                <w:w w:val="80"/>
              </w:rPr>
              <w:t>//</w:t>
            </w:r>
            <w:r>
              <w:rPr>
                <w:spacing w:val="74"/>
              </w:rPr>
              <w:t xml:space="preserve">  </w:t>
            </w:r>
            <w:r>
              <w:rPr>
                <w:w w:val="80"/>
              </w:rPr>
              <w:t>Cumplimiento: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Bajo</w:t>
            </w:r>
          </w:p>
          <w:p w14:paraId="12395DEA" w14:textId="77777777" w:rsidR="004B1FFA" w:rsidRDefault="004B1FFA">
            <w:pPr>
              <w:pStyle w:val="TableParagraph"/>
              <w:spacing w:before="4"/>
              <w:rPr>
                <w:rFonts w:ascii="Cambria Math"/>
                <w:sz w:val="21"/>
              </w:rPr>
            </w:pPr>
          </w:p>
          <w:p w14:paraId="3DD49DBE" w14:textId="77777777" w:rsidR="004B1FFA" w:rsidRDefault="00000000">
            <w:pPr>
              <w:pStyle w:val="TableParagraph"/>
              <w:ind w:left="107" w:right="85"/>
              <w:jc w:val="both"/>
            </w:pPr>
            <w:r>
              <w:rPr>
                <w:spacing w:val="-1"/>
                <w:w w:val="85"/>
              </w:rPr>
              <w:t>Para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el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año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2023,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el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11.5%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niños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y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niñas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menores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5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años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edad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sufren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50"/>
                <w:w w:val="85"/>
              </w:rPr>
              <w:t xml:space="preserve"> </w:t>
            </w:r>
            <w:r>
              <w:rPr>
                <w:w w:val="80"/>
              </w:rPr>
              <w:t>desnutrición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crónica.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En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tal</w:t>
            </w:r>
            <w:r>
              <w:rPr>
                <w:spacing w:val="20"/>
                <w:w w:val="80"/>
              </w:rPr>
              <w:t xml:space="preserve"> </w:t>
            </w:r>
            <w:r>
              <w:rPr>
                <w:w w:val="80"/>
              </w:rPr>
              <w:t>sentido,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no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logró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20"/>
                <w:w w:val="80"/>
              </w:rPr>
              <w:t xml:space="preserve"> </w:t>
            </w:r>
            <w:r>
              <w:rPr>
                <w:w w:val="80"/>
              </w:rPr>
              <w:t>meta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esperada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25"/>
                <w:w w:val="80"/>
              </w:rPr>
              <w:t xml:space="preserve"> </w:t>
            </w:r>
            <w:r>
              <w:rPr>
                <w:w w:val="80"/>
              </w:rPr>
              <w:t>8.1%,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obteniendo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un 70.4% de avance bajo del indicador. Cabe mencionar que, respecto al 2022, hay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0"/>
              </w:rPr>
              <w:t>una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disminución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0.2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pp.</w:t>
            </w:r>
          </w:p>
          <w:p w14:paraId="20B463A8" w14:textId="77777777" w:rsidR="004B1FFA" w:rsidRDefault="004B1FFA">
            <w:pPr>
              <w:pStyle w:val="TableParagraph"/>
              <w:spacing w:before="4"/>
              <w:rPr>
                <w:rFonts w:ascii="Cambria Math"/>
                <w:sz w:val="21"/>
              </w:rPr>
            </w:pPr>
          </w:p>
          <w:p w14:paraId="435FF182" w14:textId="77777777" w:rsidR="004B1FFA" w:rsidRDefault="00000000">
            <w:pPr>
              <w:pStyle w:val="TableParagraph"/>
              <w:ind w:left="147" w:right="128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Ilustración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6: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Porcentaje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niños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y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niñas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menores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5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años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edad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con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desnutrición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crónica,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2021-</w:t>
            </w:r>
            <w:r>
              <w:rPr>
                <w:spacing w:val="-37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2023</w:t>
            </w:r>
          </w:p>
          <w:p w14:paraId="52C0DB06" w14:textId="77777777" w:rsidR="004B1FFA" w:rsidRDefault="00000000">
            <w:pPr>
              <w:pStyle w:val="TableParagraph"/>
              <w:ind w:left="125"/>
              <w:rPr>
                <w:rFonts w:ascii="Cambria Math"/>
                <w:sz w:val="20"/>
              </w:rPr>
            </w:pPr>
            <w:r>
              <w:rPr>
                <w:rFonts w:ascii="Cambria Math"/>
                <w:noProof/>
                <w:sz w:val="20"/>
              </w:rPr>
              <w:drawing>
                <wp:inline distT="0" distB="0" distL="0" distR="0" wp14:anchorId="26FB7CF1" wp14:editId="18F501F8">
                  <wp:extent cx="4241392" cy="1584198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392" cy="1584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9F4401" w14:textId="77777777" w:rsidR="004B1FFA" w:rsidRDefault="00000000">
            <w:pPr>
              <w:pStyle w:val="TableParagraph"/>
              <w:spacing w:before="36"/>
              <w:ind w:left="145" w:right="130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Fuente: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ENDES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–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INEI.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Elaboración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propia.</w:t>
            </w:r>
          </w:p>
          <w:p w14:paraId="3800B780" w14:textId="77777777" w:rsidR="004B1FFA" w:rsidRDefault="004B1FFA">
            <w:pPr>
              <w:pStyle w:val="TableParagraph"/>
              <w:spacing w:before="6"/>
              <w:rPr>
                <w:rFonts w:ascii="Cambria Math"/>
                <w:sz w:val="21"/>
              </w:rPr>
            </w:pPr>
          </w:p>
          <w:p w14:paraId="0E8C7AE0" w14:textId="77777777" w:rsidR="004B1FFA" w:rsidRDefault="00000000">
            <w:pPr>
              <w:pStyle w:val="TableParagraph"/>
              <w:ind w:left="107"/>
              <w:jc w:val="both"/>
            </w:pPr>
            <w:r>
              <w:rPr>
                <w:rFonts w:ascii="Arial"/>
                <w:b/>
                <w:w w:val="80"/>
              </w:rPr>
              <w:t>IOP.01.03.</w:t>
            </w:r>
            <w:r>
              <w:rPr>
                <w:rFonts w:ascii="Arial"/>
                <w:b/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Meta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2023: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39.2%</w:t>
            </w:r>
            <w:r>
              <w:rPr>
                <w:spacing w:val="49"/>
              </w:rPr>
              <w:t xml:space="preserve"> </w:t>
            </w:r>
            <w:r>
              <w:rPr>
                <w:spacing w:val="51"/>
              </w:rPr>
              <w:t xml:space="preserve"> </w:t>
            </w:r>
            <w:r>
              <w:rPr>
                <w:w w:val="80"/>
              </w:rPr>
              <w:t>//</w:t>
            </w:r>
            <w:r>
              <w:rPr>
                <w:spacing w:val="75"/>
              </w:rPr>
              <w:t xml:space="preserve">  </w:t>
            </w:r>
            <w:r>
              <w:rPr>
                <w:w w:val="80"/>
              </w:rPr>
              <w:t>Valor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2022: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43.1%</w:t>
            </w:r>
            <w:r>
              <w:rPr>
                <w:spacing w:val="73"/>
              </w:rPr>
              <w:t xml:space="preserve"> </w:t>
            </w:r>
            <w:r>
              <w:rPr>
                <w:spacing w:val="74"/>
              </w:rPr>
              <w:t xml:space="preserve"> </w:t>
            </w:r>
            <w:r>
              <w:rPr>
                <w:w w:val="80"/>
              </w:rPr>
              <w:t>//</w:t>
            </w:r>
            <w:r>
              <w:rPr>
                <w:spacing w:val="74"/>
              </w:rPr>
              <w:t xml:space="preserve"> </w:t>
            </w:r>
            <w:r>
              <w:rPr>
                <w:spacing w:val="75"/>
              </w:rPr>
              <w:t xml:space="preserve"> </w:t>
            </w:r>
            <w:r>
              <w:rPr>
                <w:w w:val="80"/>
              </w:rPr>
              <w:t>Cumplimiento: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Medio</w:t>
            </w:r>
          </w:p>
          <w:p w14:paraId="3E52A0E4" w14:textId="77777777" w:rsidR="004B1FFA" w:rsidRDefault="004B1FFA">
            <w:pPr>
              <w:pStyle w:val="TableParagraph"/>
              <w:spacing w:before="5"/>
              <w:rPr>
                <w:rFonts w:ascii="Cambria Math"/>
                <w:sz w:val="21"/>
              </w:rPr>
            </w:pPr>
          </w:p>
          <w:p w14:paraId="02F3298B" w14:textId="77777777" w:rsidR="004B1FFA" w:rsidRDefault="00000000">
            <w:pPr>
              <w:pStyle w:val="TableParagraph"/>
              <w:ind w:left="107" w:right="85"/>
              <w:jc w:val="both"/>
            </w:pPr>
            <w:r>
              <w:rPr>
                <w:w w:val="80"/>
              </w:rPr>
              <w:t>Para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año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2023,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43.1%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niñas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y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niños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6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35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meses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sufren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anemia.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En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tal sentido, no logró la meta esperada de 39.2%, obteniendo un 91.0% de avance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medio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del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indicador.</w:t>
            </w:r>
          </w:p>
          <w:p w14:paraId="458D5D63" w14:textId="77777777" w:rsidR="004B1FFA" w:rsidRDefault="004B1FFA">
            <w:pPr>
              <w:pStyle w:val="TableParagraph"/>
              <w:spacing w:before="4"/>
              <w:rPr>
                <w:rFonts w:ascii="Cambria Math"/>
                <w:sz w:val="21"/>
              </w:rPr>
            </w:pPr>
          </w:p>
          <w:p w14:paraId="5B447908" w14:textId="77777777" w:rsidR="004B1FFA" w:rsidRDefault="00000000">
            <w:pPr>
              <w:pStyle w:val="TableParagraph"/>
              <w:ind w:left="146" w:right="130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Ilustración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7: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Porcentaje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anemia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niñas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y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niños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6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35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meses,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2021-2023</w:t>
            </w:r>
          </w:p>
          <w:p w14:paraId="6CE3FF1F" w14:textId="77777777" w:rsidR="004B1FFA" w:rsidRDefault="00000000">
            <w:pPr>
              <w:pStyle w:val="TableParagraph"/>
              <w:ind w:left="124"/>
              <w:rPr>
                <w:rFonts w:ascii="Cambria Math"/>
                <w:sz w:val="20"/>
              </w:rPr>
            </w:pPr>
            <w:r>
              <w:rPr>
                <w:rFonts w:ascii="Cambria Math"/>
                <w:noProof/>
                <w:sz w:val="20"/>
              </w:rPr>
              <w:drawing>
                <wp:inline distT="0" distB="0" distL="0" distR="0" wp14:anchorId="0A594776" wp14:editId="1E172E78">
                  <wp:extent cx="4267199" cy="1730883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199" cy="1730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BF3297" w14:textId="77777777" w:rsidR="004B1FFA" w:rsidRDefault="00000000">
            <w:pPr>
              <w:pStyle w:val="TableParagraph"/>
              <w:spacing w:before="34"/>
              <w:ind w:left="145" w:right="130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Fuente: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ENDES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–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INEI.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Elaboración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propia.</w:t>
            </w:r>
          </w:p>
          <w:p w14:paraId="1F0474BE" w14:textId="77777777" w:rsidR="004B1FFA" w:rsidRDefault="004B1FFA">
            <w:pPr>
              <w:pStyle w:val="TableParagraph"/>
              <w:spacing w:before="6"/>
              <w:rPr>
                <w:rFonts w:ascii="Cambria Math"/>
                <w:sz w:val="21"/>
              </w:rPr>
            </w:pPr>
          </w:p>
          <w:p w14:paraId="08FF651C" w14:textId="77777777" w:rsidR="004B1FFA" w:rsidRDefault="00000000">
            <w:pPr>
              <w:pStyle w:val="TableParagraph"/>
              <w:ind w:left="107"/>
              <w:jc w:val="both"/>
            </w:pPr>
            <w:r>
              <w:rPr>
                <w:rFonts w:ascii="Arial"/>
                <w:b/>
                <w:w w:val="80"/>
              </w:rPr>
              <w:t>IOP.01.04.</w:t>
            </w:r>
            <w:r>
              <w:rPr>
                <w:rFonts w:ascii="Arial"/>
                <w:b/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Meta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2023: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22.4%</w:t>
            </w:r>
            <w:r>
              <w:rPr>
                <w:spacing w:val="49"/>
              </w:rPr>
              <w:t xml:space="preserve"> </w:t>
            </w:r>
            <w:r>
              <w:rPr>
                <w:spacing w:val="51"/>
              </w:rPr>
              <w:t xml:space="preserve"> </w:t>
            </w:r>
            <w:r>
              <w:rPr>
                <w:w w:val="80"/>
              </w:rPr>
              <w:t>//</w:t>
            </w:r>
            <w:r>
              <w:rPr>
                <w:spacing w:val="75"/>
              </w:rPr>
              <w:t xml:space="preserve">  </w:t>
            </w:r>
            <w:r>
              <w:rPr>
                <w:w w:val="80"/>
              </w:rPr>
              <w:t>Valor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2023: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26.1%</w:t>
            </w:r>
            <w:r>
              <w:rPr>
                <w:spacing w:val="73"/>
              </w:rPr>
              <w:t xml:space="preserve"> </w:t>
            </w:r>
            <w:r>
              <w:rPr>
                <w:spacing w:val="74"/>
              </w:rPr>
              <w:t xml:space="preserve"> </w:t>
            </w:r>
            <w:r>
              <w:rPr>
                <w:w w:val="80"/>
              </w:rPr>
              <w:t>//</w:t>
            </w:r>
            <w:r>
              <w:rPr>
                <w:spacing w:val="74"/>
              </w:rPr>
              <w:t xml:space="preserve"> </w:t>
            </w:r>
            <w:r>
              <w:rPr>
                <w:spacing w:val="75"/>
              </w:rPr>
              <w:t xml:space="preserve"> </w:t>
            </w:r>
            <w:r>
              <w:rPr>
                <w:w w:val="80"/>
              </w:rPr>
              <w:t>Cumplimiento: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Medio</w:t>
            </w:r>
          </w:p>
          <w:p w14:paraId="48D6A39C" w14:textId="77777777" w:rsidR="004B1FFA" w:rsidRDefault="004B1FFA">
            <w:pPr>
              <w:pStyle w:val="TableParagraph"/>
              <w:spacing w:before="7"/>
              <w:rPr>
                <w:rFonts w:ascii="Cambria Math"/>
                <w:sz w:val="21"/>
              </w:rPr>
            </w:pPr>
          </w:p>
          <w:p w14:paraId="6D4F799A" w14:textId="77777777" w:rsidR="004B1FFA" w:rsidRDefault="00000000">
            <w:pPr>
              <w:pStyle w:val="TableParagraph"/>
              <w:spacing w:before="1"/>
              <w:ind w:left="107" w:right="84"/>
              <w:jc w:val="both"/>
            </w:pPr>
            <w:r>
              <w:rPr>
                <w:w w:val="80"/>
              </w:rPr>
              <w:t>Para el año 2023, el 26.1% de mujeres adolescentes entre los 12 y 17 años sufren de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anemia. En tal sentido, no se logró la meta esperada de 22.4%, obteniendo un 85.8%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avance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medio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del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indicador.</w:t>
            </w:r>
          </w:p>
        </w:tc>
      </w:tr>
    </w:tbl>
    <w:p w14:paraId="15741013" w14:textId="77777777" w:rsidR="004B1FFA" w:rsidRDefault="004B1FFA">
      <w:pPr>
        <w:jc w:val="both"/>
        <w:sectPr w:rsidR="004B1FFA">
          <w:pgSz w:w="11910" w:h="16840"/>
          <w:pgMar w:top="1400" w:right="1100" w:bottom="1180" w:left="40" w:header="0" w:footer="918" w:gutter="0"/>
          <w:cols w:space="720"/>
        </w:sectPr>
      </w:pPr>
    </w:p>
    <w:tbl>
      <w:tblPr>
        <w:tblStyle w:val="TableNormal"/>
        <w:tblW w:w="0" w:type="auto"/>
        <w:tblInd w:w="168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7036"/>
      </w:tblGrid>
      <w:tr w:rsidR="004B1FFA" w14:paraId="7B7E0C77" w14:textId="77777777">
        <w:trPr>
          <w:trHeight w:val="13834"/>
        </w:trPr>
        <w:tc>
          <w:tcPr>
            <w:tcW w:w="1450" w:type="dxa"/>
          </w:tcPr>
          <w:p w14:paraId="209960CD" w14:textId="77777777" w:rsidR="004B1FFA" w:rsidRDefault="004B1F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6" w:type="dxa"/>
          </w:tcPr>
          <w:p w14:paraId="37235F48" w14:textId="77777777" w:rsidR="004B1FFA" w:rsidRDefault="004B1FFA">
            <w:pPr>
              <w:pStyle w:val="TableParagraph"/>
              <w:spacing w:before="4"/>
              <w:rPr>
                <w:rFonts w:ascii="Cambria Math"/>
                <w:sz w:val="21"/>
              </w:rPr>
            </w:pPr>
          </w:p>
          <w:p w14:paraId="630B1995" w14:textId="77777777" w:rsidR="004B1FFA" w:rsidRDefault="00000000">
            <w:pPr>
              <w:pStyle w:val="TableParagraph"/>
              <w:spacing w:before="1"/>
              <w:ind w:left="143" w:right="130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Ilustración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8: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Prevalencia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anemia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mujeres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adolescentes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entre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12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y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17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años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edad,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2021-2023</w:t>
            </w:r>
          </w:p>
          <w:p w14:paraId="3BE14D75" w14:textId="77777777" w:rsidR="004B1FFA" w:rsidRDefault="004B1FFA">
            <w:pPr>
              <w:pStyle w:val="TableParagraph"/>
              <w:spacing w:before="2"/>
              <w:rPr>
                <w:rFonts w:ascii="Cambria Math"/>
                <w:sz w:val="10"/>
              </w:rPr>
            </w:pPr>
          </w:p>
          <w:p w14:paraId="4D6563A9" w14:textId="77777777" w:rsidR="004B1FFA" w:rsidRDefault="00000000">
            <w:pPr>
              <w:pStyle w:val="TableParagraph"/>
              <w:ind w:left="110"/>
              <w:rPr>
                <w:rFonts w:ascii="Cambria Math"/>
                <w:sz w:val="20"/>
              </w:rPr>
            </w:pPr>
            <w:r>
              <w:rPr>
                <w:rFonts w:ascii="Cambria Math"/>
                <w:noProof/>
                <w:sz w:val="20"/>
              </w:rPr>
              <w:drawing>
                <wp:inline distT="0" distB="0" distL="0" distR="0" wp14:anchorId="7A5E78B3" wp14:editId="15495355">
                  <wp:extent cx="4311369" cy="1851659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1369" cy="1851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AD2249" w14:textId="77777777" w:rsidR="004B1FFA" w:rsidRDefault="00000000">
            <w:pPr>
              <w:pStyle w:val="TableParagraph"/>
              <w:spacing w:before="124"/>
              <w:ind w:left="147" w:right="8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Fuente: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ENDES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–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INEI.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Elaboración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propia.</w:t>
            </w:r>
          </w:p>
          <w:p w14:paraId="1E0926D5" w14:textId="77777777" w:rsidR="004B1FFA" w:rsidRDefault="004B1FFA">
            <w:pPr>
              <w:pStyle w:val="TableParagraph"/>
              <w:rPr>
                <w:rFonts w:ascii="Cambria Math"/>
                <w:sz w:val="20"/>
              </w:rPr>
            </w:pPr>
          </w:p>
          <w:p w14:paraId="60238AD3" w14:textId="77777777" w:rsidR="004B1FFA" w:rsidRDefault="004B1FFA">
            <w:pPr>
              <w:pStyle w:val="TableParagraph"/>
              <w:rPr>
                <w:rFonts w:ascii="Cambria Math"/>
              </w:rPr>
            </w:pPr>
          </w:p>
          <w:p w14:paraId="4E91AB80" w14:textId="77777777" w:rsidR="004B1FFA" w:rsidRDefault="00000000">
            <w:pPr>
              <w:pStyle w:val="TableParagraph"/>
              <w:spacing w:before="1"/>
              <w:ind w:left="107"/>
              <w:jc w:val="both"/>
            </w:pPr>
            <w:r>
              <w:rPr>
                <w:rFonts w:ascii="Arial"/>
                <w:b/>
                <w:w w:val="80"/>
              </w:rPr>
              <w:t>IOP.01.05.</w:t>
            </w:r>
            <w:r>
              <w:rPr>
                <w:rFonts w:ascii="Arial"/>
                <w:b/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Meta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2023: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26.2%</w:t>
            </w:r>
            <w:r>
              <w:rPr>
                <w:spacing w:val="49"/>
              </w:rPr>
              <w:t xml:space="preserve"> </w:t>
            </w:r>
            <w:r>
              <w:rPr>
                <w:spacing w:val="51"/>
              </w:rPr>
              <w:t xml:space="preserve"> </w:t>
            </w:r>
            <w:r>
              <w:rPr>
                <w:w w:val="80"/>
              </w:rPr>
              <w:t>//</w:t>
            </w:r>
            <w:r>
              <w:rPr>
                <w:spacing w:val="75"/>
              </w:rPr>
              <w:t xml:space="preserve">  </w:t>
            </w:r>
            <w:r>
              <w:rPr>
                <w:w w:val="80"/>
              </w:rPr>
              <w:t>Valor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2023: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28.5%</w:t>
            </w:r>
            <w:r>
              <w:rPr>
                <w:spacing w:val="73"/>
              </w:rPr>
              <w:t xml:space="preserve"> </w:t>
            </w:r>
            <w:r>
              <w:rPr>
                <w:spacing w:val="74"/>
              </w:rPr>
              <w:t xml:space="preserve"> </w:t>
            </w:r>
            <w:r>
              <w:rPr>
                <w:w w:val="80"/>
              </w:rPr>
              <w:t>//</w:t>
            </w:r>
            <w:r>
              <w:rPr>
                <w:spacing w:val="74"/>
              </w:rPr>
              <w:t xml:space="preserve"> </w:t>
            </w:r>
            <w:r>
              <w:rPr>
                <w:spacing w:val="75"/>
              </w:rPr>
              <w:t xml:space="preserve"> </w:t>
            </w:r>
            <w:r>
              <w:rPr>
                <w:w w:val="80"/>
              </w:rPr>
              <w:t>Cumplimiento: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Medio</w:t>
            </w:r>
          </w:p>
          <w:p w14:paraId="456D2817" w14:textId="77777777" w:rsidR="004B1FFA" w:rsidRDefault="004B1FFA">
            <w:pPr>
              <w:pStyle w:val="TableParagraph"/>
              <w:spacing w:before="7"/>
              <w:rPr>
                <w:rFonts w:ascii="Cambria Math"/>
                <w:sz w:val="21"/>
              </w:rPr>
            </w:pPr>
          </w:p>
          <w:p w14:paraId="07A7C4FD" w14:textId="77777777" w:rsidR="004B1FFA" w:rsidRDefault="00000000">
            <w:pPr>
              <w:pStyle w:val="TableParagraph"/>
              <w:ind w:left="107" w:right="85"/>
              <w:jc w:val="both"/>
            </w:pPr>
            <w:r>
              <w:rPr>
                <w:w w:val="85"/>
              </w:rPr>
              <w:t>Para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el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año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2023,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el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28.5%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adolescentes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señalaron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tener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mucha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dificultad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para</w:t>
            </w:r>
            <w:r>
              <w:rPr>
                <w:spacing w:val="-50"/>
                <w:w w:val="85"/>
              </w:rPr>
              <w:t xml:space="preserve"> </w:t>
            </w:r>
            <w:r>
              <w:rPr>
                <w:w w:val="80"/>
              </w:rPr>
              <w:t>realizar sus actividades diarias por un problema de salud mental. En tal sentido, no se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logró superar la meta esperada de 26.2%, obteniendo un 91.7% de avance en el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indicador.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Cabe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mencionar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que,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respecto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al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2022,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hay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una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disminución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5.9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pp.</w:t>
            </w:r>
          </w:p>
          <w:p w14:paraId="4A3CCE17" w14:textId="77777777" w:rsidR="004B1FFA" w:rsidRDefault="004B1FFA">
            <w:pPr>
              <w:pStyle w:val="TableParagraph"/>
              <w:spacing w:before="3"/>
              <w:rPr>
                <w:rFonts w:ascii="Cambria Math"/>
                <w:sz w:val="21"/>
              </w:rPr>
            </w:pPr>
          </w:p>
          <w:p w14:paraId="19BB1A54" w14:textId="77777777" w:rsidR="004B1FFA" w:rsidRDefault="00000000">
            <w:pPr>
              <w:pStyle w:val="TableParagraph"/>
              <w:ind w:left="144" w:right="130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Ilustración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9: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Porcentaje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adolescentes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que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señalaron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tener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mucha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dificultad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para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realizar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sus</w:t>
            </w:r>
            <w:r>
              <w:rPr>
                <w:spacing w:val="-3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actividades</w:t>
            </w:r>
            <w:r>
              <w:rPr>
                <w:spacing w:val="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diarias</w:t>
            </w:r>
            <w:r>
              <w:rPr>
                <w:spacing w:val="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por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un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problema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salud</w:t>
            </w:r>
            <w:r>
              <w:rPr>
                <w:spacing w:val="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mental,</w:t>
            </w:r>
            <w:r>
              <w:rPr>
                <w:spacing w:val="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2021-2023</w:t>
            </w:r>
          </w:p>
          <w:p w14:paraId="39EDD76A" w14:textId="77777777" w:rsidR="004B1FFA" w:rsidRDefault="004B1FFA">
            <w:pPr>
              <w:pStyle w:val="TableParagraph"/>
              <w:spacing w:before="5"/>
              <w:rPr>
                <w:rFonts w:ascii="Cambria Math"/>
                <w:sz w:val="17"/>
              </w:rPr>
            </w:pPr>
          </w:p>
          <w:p w14:paraId="746DE19C" w14:textId="77777777" w:rsidR="004B1FFA" w:rsidRDefault="00000000">
            <w:pPr>
              <w:pStyle w:val="TableParagraph"/>
              <w:ind w:left="110"/>
              <w:rPr>
                <w:rFonts w:ascii="Cambria Math"/>
                <w:sz w:val="20"/>
              </w:rPr>
            </w:pPr>
            <w:r>
              <w:rPr>
                <w:rFonts w:ascii="Cambria Math"/>
                <w:noProof/>
                <w:sz w:val="20"/>
              </w:rPr>
              <w:drawing>
                <wp:inline distT="0" distB="0" distL="0" distR="0" wp14:anchorId="390E915C" wp14:editId="7EEB5A13">
                  <wp:extent cx="4260552" cy="1963102"/>
                  <wp:effectExtent l="0" t="0" r="0" b="0"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552" cy="1963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75114A" w14:textId="77777777" w:rsidR="004B1FFA" w:rsidRDefault="00000000">
            <w:pPr>
              <w:pStyle w:val="TableParagraph"/>
              <w:spacing w:before="41"/>
              <w:ind w:left="147" w:right="8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Fuente: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ENDES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–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INEI.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Elaboración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propia.</w:t>
            </w:r>
          </w:p>
          <w:p w14:paraId="442501D9" w14:textId="77777777" w:rsidR="004B1FFA" w:rsidRDefault="004B1FFA">
            <w:pPr>
              <w:pStyle w:val="TableParagraph"/>
              <w:spacing w:before="6"/>
              <w:rPr>
                <w:rFonts w:ascii="Cambria Math"/>
                <w:sz w:val="21"/>
              </w:rPr>
            </w:pPr>
          </w:p>
          <w:p w14:paraId="5AC4C3FD" w14:textId="77777777" w:rsidR="004B1FFA" w:rsidRDefault="00000000">
            <w:pPr>
              <w:pStyle w:val="TableParagraph"/>
              <w:ind w:left="107"/>
              <w:jc w:val="both"/>
            </w:pPr>
            <w:r>
              <w:rPr>
                <w:rFonts w:ascii="Arial"/>
                <w:b/>
                <w:w w:val="80"/>
              </w:rPr>
              <w:t>IOP.01.06.</w:t>
            </w:r>
            <w:r>
              <w:rPr>
                <w:rFonts w:ascii="Arial"/>
                <w:b/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Meta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2023: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4.07%</w:t>
            </w:r>
            <w:r>
              <w:rPr>
                <w:spacing w:val="49"/>
              </w:rPr>
              <w:t xml:space="preserve"> </w:t>
            </w:r>
            <w:r>
              <w:rPr>
                <w:spacing w:val="50"/>
              </w:rPr>
              <w:t xml:space="preserve"> </w:t>
            </w:r>
            <w:r>
              <w:rPr>
                <w:w w:val="80"/>
              </w:rPr>
              <w:t>//</w:t>
            </w:r>
            <w:r>
              <w:rPr>
                <w:spacing w:val="75"/>
              </w:rPr>
              <w:t xml:space="preserve"> </w:t>
            </w:r>
            <w:r>
              <w:rPr>
                <w:spacing w:val="76"/>
              </w:rPr>
              <w:t xml:space="preserve"> </w:t>
            </w:r>
            <w:r>
              <w:rPr>
                <w:w w:val="80"/>
              </w:rPr>
              <w:t>Valor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2023: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5.1%</w:t>
            </w:r>
            <w:r>
              <w:rPr>
                <w:spacing w:val="73"/>
              </w:rPr>
              <w:t xml:space="preserve"> </w:t>
            </w:r>
            <w:r>
              <w:rPr>
                <w:spacing w:val="74"/>
              </w:rPr>
              <w:t xml:space="preserve"> </w:t>
            </w:r>
            <w:r>
              <w:rPr>
                <w:w w:val="80"/>
              </w:rPr>
              <w:t>//</w:t>
            </w:r>
            <w:r>
              <w:rPr>
                <w:spacing w:val="74"/>
              </w:rPr>
              <w:t xml:space="preserve">  </w:t>
            </w:r>
            <w:r>
              <w:rPr>
                <w:w w:val="80"/>
              </w:rPr>
              <w:t>Cumplimiento: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Medio</w:t>
            </w:r>
          </w:p>
          <w:p w14:paraId="499F98CD" w14:textId="77777777" w:rsidR="004B1FFA" w:rsidRDefault="004B1FFA">
            <w:pPr>
              <w:pStyle w:val="TableParagraph"/>
              <w:spacing w:before="7"/>
              <w:rPr>
                <w:rFonts w:ascii="Cambria Math"/>
                <w:sz w:val="21"/>
              </w:rPr>
            </w:pPr>
          </w:p>
          <w:p w14:paraId="0AB5CCCA" w14:textId="77777777" w:rsidR="004B1FFA" w:rsidRDefault="00000000">
            <w:pPr>
              <w:pStyle w:val="TableParagraph"/>
              <w:ind w:left="107" w:right="86"/>
              <w:jc w:val="both"/>
            </w:pPr>
            <w:r>
              <w:rPr>
                <w:w w:val="80"/>
              </w:rPr>
              <w:t>Para el año 2023, el 5.1% de adolescentes de 15 a 17 años ya son madres o están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embarazadas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por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primera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vez.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En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tal</w:t>
            </w:r>
            <w:r>
              <w:rPr>
                <w:spacing w:val="20"/>
                <w:w w:val="80"/>
              </w:rPr>
              <w:t xml:space="preserve"> </w:t>
            </w:r>
            <w:r>
              <w:rPr>
                <w:w w:val="80"/>
              </w:rPr>
              <w:t>sentido,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no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se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logró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superar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20"/>
                <w:w w:val="80"/>
              </w:rPr>
              <w:t xml:space="preserve"> </w:t>
            </w:r>
            <w:r>
              <w:rPr>
                <w:w w:val="80"/>
              </w:rPr>
              <w:t>meta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esperada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de 4.07%, obteniendo un 79.8% de avance en el indicador. Cabe mencionar que,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respecto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al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2022,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hay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una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ligera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disminución de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0.4</w:t>
            </w:r>
            <w:r>
              <w:rPr>
                <w:spacing w:val="-1"/>
                <w:w w:val="80"/>
              </w:rPr>
              <w:t xml:space="preserve"> </w:t>
            </w:r>
            <w:r>
              <w:rPr>
                <w:w w:val="80"/>
              </w:rPr>
              <w:t>pp.</w:t>
            </w:r>
          </w:p>
        </w:tc>
      </w:tr>
    </w:tbl>
    <w:p w14:paraId="2DB11C14" w14:textId="77777777" w:rsidR="004B1FFA" w:rsidRDefault="004B1FFA">
      <w:pPr>
        <w:jc w:val="both"/>
        <w:sectPr w:rsidR="004B1FFA">
          <w:pgSz w:w="11910" w:h="16840"/>
          <w:pgMar w:top="1400" w:right="1100" w:bottom="1180" w:left="40" w:header="0" w:footer="918" w:gutter="0"/>
          <w:cols w:space="720"/>
        </w:sectPr>
      </w:pPr>
    </w:p>
    <w:tbl>
      <w:tblPr>
        <w:tblStyle w:val="TableNormal"/>
        <w:tblW w:w="0" w:type="auto"/>
        <w:tblInd w:w="168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7036"/>
      </w:tblGrid>
      <w:tr w:rsidR="004B1FFA" w14:paraId="4E414648" w14:textId="77777777">
        <w:trPr>
          <w:trHeight w:val="4029"/>
        </w:trPr>
        <w:tc>
          <w:tcPr>
            <w:tcW w:w="1450" w:type="dxa"/>
          </w:tcPr>
          <w:p w14:paraId="7E8F0600" w14:textId="77777777" w:rsidR="004B1FFA" w:rsidRDefault="004B1F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6" w:type="dxa"/>
          </w:tcPr>
          <w:p w14:paraId="4FE62CEE" w14:textId="77777777" w:rsidR="004B1FFA" w:rsidRDefault="004B1FFA">
            <w:pPr>
              <w:pStyle w:val="TableParagraph"/>
              <w:spacing w:before="4"/>
              <w:rPr>
                <w:rFonts w:ascii="Cambria Math"/>
                <w:sz w:val="21"/>
              </w:rPr>
            </w:pPr>
          </w:p>
          <w:p w14:paraId="4C5674E9" w14:textId="77777777" w:rsidR="004B1FFA" w:rsidRDefault="00000000">
            <w:pPr>
              <w:pStyle w:val="TableParagraph"/>
              <w:spacing w:before="1"/>
              <w:ind w:left="147" w:right="12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Ilustración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10: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Porcentaje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adolescentes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15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17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años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edad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que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ya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son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madres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están</w:t>
            </w:r>
            <w:r>
              <w:rPr>
                <w:spacing w:val="-37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embarazadas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por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primera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vez,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2021-2023</w:t>
            </w:r>
          </w:p>
          <w:p w14:paraId="2BCFEF4E" w14:textId="77777777" w:rsidR="004B1FFA" w:rsidRDefault="00000000">
            <w:pPr>
              <w:pStyle w:val="TableParagraph"/>
              <w:ind w:left="105"/>
              <w:rPr>
                <w:rFonts w:ascii="Cambria Math"/>
                <w:sz w:val="20"/>
              </w:rPr>
            </w:pPr>
            <w:r>
              <w:rPr>
                <w:rFonts w:ascii="Cambria Math"/>
                <w:noProof/>
                <w:sz w:val="20"/>
              </w:rPr>
              <w:drawing>
                <wp:inline distT="0" distB="0" distL="0" distR="0" wp14:anchorId="25EB7B12" wp14:editId="55DD383B">
                  <wp:extent cx="4308499" cy="1933098"/>
                  <wp:effectExtent l="0" t="0" r="0" b="0"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8499" cy="1933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1C42F3" w14:textId="77777777" w:rsidR="004B1FFA" w:rsidRDefault="00000000">
            <w:pPr>
              <w:pStyle w:val="TableParagraph"/>
              <w:ind w:left="145" w:right="130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Fuente: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ENDES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–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INEI.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Elaboración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propia.</w:t>
            </w:r>
          </w:p>
        </w:tc>
      </w:tr>
      <w:tr w:rsidR="004B1FFA" w14:paraId="56045AD6" w14:textId="77777777">
        <w:trPr>
          <w:trHeight w:val="9847"/>
        </w:trPr>
        <w:tc>
          <w:tcPr>
            <w:tcW w:w="1450" w:type="dxa"/>
          </w:tcPr>
          <w:p w14:paraId="39322879" w14:textId="77777777" w:rsidR="004B1FFA" w:rsidRDefault="004B1FFA">
            <w:pPr>
              <w:pStyle w:val="TableParagraph"/>
              <w:rPr>
                <w:rFonts w:ascii="Cambria Math"/>
                <w:sz w:val="24"/>
              </w:rPr>
            </w:pPr>
          </w:p>
          <w:p w14:paraId="54478E83" w14:textId="77777777" w:rsidR="004B1FFA" w:rsidRDefault="004B1FFA">
            <w:pPr>
              <w:pStyle w:val="TableParagraph"/>
              <w:rPr>
                <w:rFonts w:ascii="Cambria Math"/>
                <w:sz w:val="24"/>
              </w:rPr>
            </w:pPr>
          </w:p>
          <w:p w14:paraId="58330849" w14:textId="77777777" w:rsidR="004B1FFA" w:rsidRDefault="004B1FFA">
            <w:pPr>
              <w:pStyle w:val="TableParagraph"/>
              <w:rPr>
                <w:rFonts w:ascii="Cambria Math"/>
                <w:sz w:val="24"/>
              </w:rPr>
            </w:pPr>
          </w:p>
          <w:p w14:paraId="38D1CA69" w14:textId="77777777" w:rsidR="004B1FFA" w:rsidRDefault="004B1FFA">
            <w:pPr>
              <w:pStyle w:val="TableParagraph"/>
              <w:rPr>
                <w:rFonts w:ascii="Cambria Math"/>
                <w:sz w:val="24"/>
              </w:rPr>
            </w:pPr>
          </w:p>
          <w:p w14:paraId="634EFB94" w14:textId="77777777" w:rsidR="004B1FFA" w:rsidRDefault="004B1FFA">
            <w:pPr>
              <w:pStyle w:val="TableParagraph"/>
              <w:rPr>
                <w:rFonts w:ascii="Cambria Math"/>
                <w:sz w:val="24"/>
              </w:rPr>
            </w:pPr>
          </w:p>
          <w:p w14:paraId="68164A02" w14:textId="77777777" w:rsidR="004B1FFA" w:rsidRDefault="004B1FFA">
            <w:pPr>
              <w:pStyle w:val="TableParagraph"/>
              <w:rPr>
                <w:rFonts w:ascii="Cambria Math"/>
                <w:sz w:val="24"/>
              </w:rPr>
            </w:pPr>
          </w:p>
          <w:p w14:paraId="3A22287C" w14:textId="77777777" w:rsidR="004B1FFA" w:rsidRDefault="004B1FFA">
            <w:pPr>
              <w:pStyle w:val="TableParagraph"/>
              <w:rPr>
                <w:rFonts w:ascii="Cambria Math"/>
                <w:sz w:val="24"/>
              </w:rPr>
            </w:pPr>
          </w:p>
          <w:p w14:paraId="4B77FD41" w14:textId="77777777" w:rsidR="004B1FFA" w:rsidRDefault="004B1FFA">
            <w:pPr>
              <w:pStyle w:val="TableParagraph"/>
              <w:rPr>
                <w:rFonts w:ascii="Cambria Math"/>
                <w:sz w:val="24"/>
              </w:rPr>
            </w:pPr>
          </w:p>
          <w:p w14:paraId="553B8925" w14:textId="77777777" w:rsidR="004B1FFA" w:rsidRDefault="004B1FFA">
            <w:pPr>
              <w:pStyle w:val="TableParagraph"/>
              <w:rPr>
                <w:rFonts w:ascii="Cambria Math"/>
                <w:sz w:val="24"/>
              </w:rPr>
            </w:pPr>
          </w:p>
          <w:p w14:paraId="680924CF" w14:textId="77777777" w:rsidR="004B1FFA" w:rsidRDefault="004B1FFA">
            <w:pPr>
              <w:pStyle w:val="TableParagraph"/>
              <w:rPr>
                <w:rFonts w:ascii="Cambria Math"/>
                <w:sz w:val="24"/>
              </w:rPr>
            </w:pPr>
          </w:p>
          <w:p w14:paraId="41D60745" w14:textId="77777777" w:rsidR="004B1FFA" w:rsidRDefault="004B1FFA">
            <w:pPr>
              <w:pStyle w:val="TableParagraph"/>
              <w:rPr>
                <w:rFonts w:ascii="Cambria Math"/>
                <w:sz w:val="24"/>
              </w:rPr>
            </w:pPr>
          </w:p>
          <w:p w14:paraId="4AE1B563" w14:textId="77777777" w:rsidR="004B1FFA" w:rsidRDefault="004B1FFA">
            <w:pPr>
              <w:pStyle w:val="TableParagraph"/>
              <w:rPr>
                <w:rFonts w:ascii="Cambria Math"/>
                <w:sz w:val="24"/>
              </w:rPr>
            </w:pPr>
          </w:p>
          <w:p w14:paraId="4FF87034" w14:textId="77777777" w:rsidR="004B1FFA" w:rsidRDefault="004B1FFA">
            <w:pPr>
              <w:pStyle w:val="TableParagraph"/>
              <w:rPr>
                <w:rFonts w:ascii="Cambria Math"/>
                <w:sz w:val="24"/>
              </w:rPr>
            </w:pPr>
          </w:p>
          <w:p w14:paraId="08F5618C" w14:textId="77777777" w:rsidR="004B1FFA" w:rsidRDefault="004B1FFA">
            <w:pPr>
              <w:pStyle w:val="TableParagraph"/>
              <w:rPr>
                <w:rFonts w:ascii="Cambria Math"/>
                <w:sz w:val="24"/>
              </w:rPr>
            </w:pPr>
          </w:p>
          <w:p w14:paraId="48ABE57E" w14:textId="77777777" w:rsidR="004B1FFA" w:rsidRDefault="004B1FFA">
            <w:pPr>
              <w:pStyle w:val="TableParagraph"/>
              <w:rPr>
                <w:rFonts w:ascii="Cambria Math"/>
                <w:sz w:val="24"/>
              </w:rPr>
            </w:pPr>
          </w:p>
          <w:p w14:paraId="058FDE01" w14:textId="77777777" w:rsidR="004B1FFA" w:rsidRDefault="004B1FFA">
            <w:pPr>
              <w:pStyle w:val="TableParagraph"/>
              <w:rPr>
                <w:rFonts w:ascii="Cambria Math"/>
                <w:sz w:val="24"/>
              </w:rPr>
            </w:pPr>
          </w:p>
          <w:p w14:paraId="7B448DEC" w14:textId="77777777" w:rsidR="004B1FFA" w:rsidRDefault="004B1FFA">
            <w:pPr>
              <w:pStyle w:val="TableParagraph"/>
              <w:rPr>
                <w:rFonts w:ascii="Cambria Math"/>
                <w:sz w:val="25"/>
              </w:rPr>
            </w:pPr>
          </w:p>
          <w:p w14:paraId="10059478" w14:textId="77777777" w:rsidR="004B1FFA" w:rsidRDefault="00000000">
            <w:pPr>
              <w:pStyle w:val="TableParagraph"/>
              <w:spacing w:before="1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CC9900"/>
                <w:w w:val="90"/>
              </w:rPr>
              <w:t>OP.02.</w:t>
            </w:r>
          </w:p>
        </w:tc>
        <w:tc>
          <w:tcPr>
            <w:tcW w:w="7036" w:type="dxa"/>
          </w:tcPr>
          <w:p w14:paraId="411D6B47" w14:textId="77777777" w:rsidR="004B1FFA" w:rsidRDefault="00000000">
            <w:pPr>
              <w:pStyle w:val="TableParagraph"/>
              <w:ind w:left="107" w:right="84"/>
              <w:jc w:val="both"/>
            </w:pPr>
            <w:r>
              <w:rPr>
                <w:w w:val="80"/>
              </w:rPr>
              <w:t>Se mide a través de 3 indicadores que corresponden al MIDIS (1) y el MINEDU (2) de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los cuales 02 presentan un nivel de cumplimiento alto y 01 uno medio. A continuación,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0"/>
              </w:rPr>
              <w:t>el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detalle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cada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uno:</w:t>
            </w:r>
          </w:p>
          <w:p w14:paraId="20A958AA" w14:textId="77777777" w:rsidR="004B1FFA" w:rsidRDefault="00000000">
            <w:pPr>
              <w:pStyle w:val="TableParagraph"/>
              <w:spacing w:before="117"/>
              <w:ind w:left="107"/>
              <w:jc w:val="both"/>
            </w:pPr>
            <w:r>
              <w:rPr>
                <w:rFonts w:ascii="Arial"/>
                <w:b/>
                <w:w w:val="80"/>
              </w:rPr>
              <w:t>IOP.02.01.</w:t>
            </w:r>
            <w:r>
              <w:rPr>
                <w:rFonts w:ascii="Arial"/>
                <w:b/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Meta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2023: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53.2%</w:t>
            </w:r>
            <w:r>
              <w:rPr>
                <w:spacing w:val="49"/>
              </w:rPr>
              <w:t xml:space="preserve"> </w:t>
            </w:r>
            <w:r>
              <w:rPr>
                <w:spacing w:val="51"/>
              </w:rPr>
              <w:t xml:space="preserve"> </w:t>
            </w:r>
            <w:r>
              <w:rPr>
                <w:w w:val="80"/>
              </w:rPr>
              <w:t>//</w:t>
            </w:r>
            <w:r>
              <w:rPr>
                <w:spacing w:val="75"/>
              </w:rPr>
              <w:t xml:space="preserve">  </w:t>
            </w:r>
            <w:r>
              <w:rPr>
                <w:w w:val="80"/>
              </w:rPr>
              <w:t>Valor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2023: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48.9%</w:t>
            </w:r>
            <w:r>
              <w:rPr>
                <w:spacing w:val="73"/>
              </w:rPr>
              <w:t xml:space="preserve"> </w:t>
            </w:r>
            <w:r>
              <w:rPr>
                <w:spacing w:val="74"/>
              </w:rPr>
              <w:t xml:space="preserve"> </w:t>
            </w:r>
            <w:r>
              <w:rPr>
                <w:w w:val="80"/>
              </w:rPr>
              <w:t>//</w:t>
            </w:r>
            <w:r>
              <w:rPr>
                <w:spacing w:val="74"/>
              </w:rPr>
              <w:t xml:space="preserve"> </w:t>
            </w:r>
            <w:r>
              <w:rPr>
                <w:spacing w:val="75"/>
              </w:rPr>
              <w:t xml:space="preserve"> </w:t>
            </w:r>
            <w:r>
              <w:rPr>
                <w:w w:val="80"/>
              </w:rPr>
              <w:t>Cumplimiento: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Medio</w:t>
            </w:r>
          </w:p>
          <w:p w14:paraId="1BBB2B61" w14:textId="77777777" w:rsidR="004B1FFA" w:rsidRDefault="004B1FFA">
            <w:pPr>
              <w:pStyle w:val="TableParagraph"/>
              <w:spacing w:before="5"/>
              <w:rPr>
                <w:rFonts w:ascii="Cambria Math"/>
                <w:sz w:val="21"/>
              </w:rPr>
            </w:pPr>
          </w:p>
          <w:p w14:paraId="767BF5DC" w14:textId="77777777" w:rsidR="004B1FFA" w:rsidRDefault="00000000">
            <w:pPr>
              <w:pStyle w:val="TableParagraph"/>
              <w:ind w:left="107" w:right="84"/>
              <w:jc w:val="both"/>
            </w:pPr>
            <w:r>
              <w:rPr>
                <w:w w:val="85"/>
              </w:rPr>
              <w:t>Para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el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año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2023,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el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48.9%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niños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y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niñas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entre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9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y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12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meses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edad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tiene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una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adecuada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interacción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madre-hijo/a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como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precursor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del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apego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seguro.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En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tal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sentido,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si bien no se logró superar la meta esperada de 53.2%, se obtuvo un 91.9% de avance</w:t>
            </w:r>
            <w:r>
              <w:rPr>
                <w:spacing w:val="-46"/>
                <w:w w:val="80"/>
              </w:rPr>
              <w:t xml:space="preserve"> </w:t>
            </w:r>
            <w:r>
              <w:rPr>
                <w:w w:val="80"/>
              </w:rPr>
              <w:t>medio del indicador. Cabe mencionar que, respecto al 2022, hay un aumento de 5.0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0"/>
              </w:rPr>
              <w:t>pp.</w:t>
            </w:r>
          </w:p>
          <w:p w14:paraId="0C940005" w14:textId="77777777" w:rsidR="004B1FFA" w:rsidRDefault="004B1FFA">
            <w:pPr>
              <w:pStyle w:val="TableParagraph"/>
              <w:spacing w:before="2"/>
              <w:rPr>
                <w:rFonts w:ascii="Cambria Math"/>
                <w:sz w:val="21"/>
              </w:rPr>
            </w:pPr>
          </w:p>
          <w:p w14:paraId="24D1867A" w14:textId="77777777" w:rsidR="004B1FFA" w:rsidRDefault="00000000">
            <w:pPr>
              <w:pStyle w:val="TableParagraph"/>
              <w:ind w:left="147" w:right="130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Ilustración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11: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Porcentaje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niños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y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niñas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entre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9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y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12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meses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edad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que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tiene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adecuada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interacción</w:t>
            </w:r>
            <w:r>
              <w:rPr>
                <w:spacing w:val="-37"/>
                <w:w w:val="8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madre-hijo/a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como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precursor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del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apego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seguro,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2021-2023</w:t>
            </w:r>
          </w:p>
          <w:p w14:paraId="1520B4D0" w14:textId="77777777" w:rsidR="004B1FFA" w:rsidRDefault="004B1FFA">
            <w:pPr>
              <w:pStyle w:val="TableParagraph"/>
              <w:spacing w:before="3"/>
              <w:rPr>
                <w:rFonts w:ascii="Cambria Math"/>
                <w:sz w:val="10"/>
              </w:rPr>
            </w:pPr>
          </w:p>
          <w:p w14:paraId="22C555C6" w14:textId="77777777" w:rsidR="004B1FFA" w:rsidRDefault="00000000">
            <w:pPr>
              <w:pStyle w:val="TableParagraph"/>
              <w:ind w:left="106"/>
              <w:rPr>
                <w:rFonts w:ascii="Cambria Math"/>
                <w:sz w:val="20"/>
              </w:rPr>
            </w:pPr>
            <w:r>
              <w:rPr>
                <w:rFonts w:ascii="Cambria Math"/>
                <w:noProof/>
                <w:sz w:val="20"/>
              </w:rPr>
              <w:drawing>
                <wp:inline distT="0" distB="0" distL="0" distR="0" wp14:anchorId="22C30F58" wp14:editId="303069A1">
                  <wp:extent cx="4324634" cy="1933098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634" cy="1933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7847FA" w14:textId="77777777" w:rsidR="004B1FFA" w:rsidRDefault="00000000">
            <w:pPr>
              <w:pStyle w:val="TableParagraph"/>
              <w:spacing w:before="136"/>
              <w:ind w:left="145" w:right="130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Fuente: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ENDES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–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INEI.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Elaboración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propia.</w:t>
            </w:r>
          </w:p>
          <w:p w14:paraId="2C6DFA65" w14:textId="77777777" w:rsidR="004B1FFA" w:rsidRDefault="004B1FFA">
            <w:pPr>
              <w:pStyle w:val="TableParagraph"/>
              <w:spacing w:before="6"/>
              <w:rPr>
                <w:rFonts w:ascii="Cambria Math"/>
                <w:sz w:val="21"/>
              </w:rPr>
            </w:pPr>
          </w:p>
          <w:p w14:paraId="122BAD7D" w14:textId="77777777" w:rsidR="004B1FFA" w:rsidRDefault="00000000">
            <w:pPr>
              <w:pStyle w:val="TableParagraph"/>
              <w:ind w:left="107"/>
              <w:jc w:val="both"/>
            </w:pPr>
            <w:r>
              <w:rPr>
                <w:rFonts w:ascii="Arial"/>
                <w:b/>
                <w:w w:val="80"/>
              </w:rPr>
              <w:t>IOP.02.02.</w:t>
            </w:r>
            <w:r>
              <w:rPr>
                <w:rFonts w:ascii="Arial"/>
                <w:b/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Meta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2023: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92.8%</w:t>
            </w:r>
            <w:r>
              <w:rPr>
                <w:spacing w:val="49"/>
              </w:rPr>
              <w:t xml:space="preserve"> </w:t>
            </w:r>
            <w:r>
              <w:rPr>
                <w:spacing w:val="51"/>
              </w:rPr>
              <w:t xml:space="preserve"> </w:t>
            </w:r>
            <w:r>
              <w:rPr>
                <w:w w:val="80"/>
              </w:rPr>
              <w:t>//</w:t>
            </w:r>
            <w:r>
              <w:rPr>
                <w:spacing w:val="75"/>
              </w:rPr>
              <w:t xml:space="preserve">  </w:t>
            </w:r>
            <w:r>
              <w:rPr>
                <w:w w:val="80"/>
              </w:rPr>
              <w:t>Valor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2023: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92.5%</w:t>
            </w:r>
            <w:r>
              <w:rPr>
                <w:spacing w:val="73"/>
              </w:rPr>
              <w:t xml:space="preserve"> </w:t>
            </w:r>
            <w:r>
              <w:rPr>
                <w:spacing w:val="74"/>
              </w:rPr>
              <w:t xml:space="preserve"> </w:t>
            </w:r>
            <w:r>
              <w:rPr>
                <w:w w:val="80"/>
              </w:rPr>
              <w:t>//</w:t>
            </w:r>
            <w:r>
              <w:rPr>
                <w:spacing w:val="74"/>
              </w:rPr>
              <w:t xml:space="preserve">  </w:t>
            </w:r>
            <w:r>
              <w:rPr>
                <w:w w:val="80"/>
              </w:rPr>
              <w:t>Cumplimiento: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Alto</w:t>
            </w:r>
          </w:p>
          <w:p w14:paraId="30AB621D" w14:textId="77777777" w:rsidR="004B1FFA" w:rsidRDefault="004B1FFA">
            <w:pPr>
              <w:pStyle w:val="TableParagraph"/>
              <w:spacing w:before="6"/>
              <w:rPr>
                <w:rFonts w:ascii="Cambria Math"/>
                <w:sz w:val="21"/>
              </w:rPr>
            </w:pPr>
          </w:p>
          <w:p w14:paraId="39DFB3E0" w14:textId="77777777" w:rsidR="004B1FFA" w:rsidRDefault="00000000">
            <w:pPr>
              <w:pStyle w:val="TableParagraph"/>
              <w:ind w:left="107" w:right="84"/>
              <w:jc w:val="both"/>
            </w:pPr>
            <w:r>
              <w:rPr>
                <w:w w:val="80"/>
              </w:rPr>
              <w:t>Para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año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2023,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tasa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conclusión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primaria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12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13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años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fue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92.53%.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En</w:t>
            </w:r>
            <w:r>
              <w:rPr>
                <w:spacing w:val="-46"/>
                <w:w w:val="80"/>
              </w:rPr>
              <w:t xml:space="preserve"> </w:t>
            </w:r>
            <w:r>
              <w:rPr>
                <w:w w:val="80"/>
              </w:rPr>
              <w:t>tal sentido, si bien no se logró superar la meta esperada de 92.8%, se obtuvo un nivel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avance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99.7%,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siendo la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tasa más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alta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desde</w:t>
            </w:r>
            <w:r>
              <w:rPr>
                <w:spacing w:val="-1"/>
                <w:w w:val="80"/>
              </w:rPr>
              <w:t xml:space="preserve"> </w:t>
            </w:r>
            <w:r>
              <w:rPr>
                <w:w w:val="80"/>
              </w:rPr>
              <w:t>2019.</w:t>
            </w:r>
          </w:p>
        </w:tc>
      </w:tr>
    </w:tbl>
    <w:p w14:paraId="001DA202" w14:textId="77777777" w:rsidR="004B1FFA" w:rsidRDefault="004B1FFA">
      <w:pPr>
        <w:jc w:val="both"/>
        <w:sectPr w:rsidR="004B1FFA">
          <w:pgSz w:w="11910" w:h="16840"/>
          <w:pgMar w:top="1400" w:right="1100" w:bottom="1100" w:left="40" w:header="0" w:footer="918" w:gutter="0"/>
          <w:cols w:space="720"/>
        </w:sectPr>
      </w:pPr>
    </w:p>
    <w:tbl>
      <w:tblPr>
        <w:tblStyle w:val="TableNormal"/>
        <w:tblW w:w="0" w:type="auto"/>
        <w:tblInd w:w="168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7036"/>
      </w:tblGrid>
      <w:tr w:rsidR="004B1FFA" w14:paraId="56446F14" w14:textId="77777777">
        <w:trPr>
          <w:trHeight w:val="9379"/>
        </w:trPr>
        <w:tc>
          <w:tcPr>
            <w:tcW w:w="1450" w:type="dxa"/>
          </w:tcPr>
          <w:p w14:paraId="0BDCC72D" w14:textId="77777777" w:rsidR="004B1FFA" w:rsidRDefault="004B1F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36" w:type="dxa"/>
          </w:tcPr>
          <w:p w14:paraId="2FD1AF6A" w14:textId="77777777" w:rsidR="004B1FFA" w:rsidRDefault="004B1FFA">
            <w:pPr>
              <w:pStyle w:val="TableParagraph"/>
              <w:spacing w:before="4"/>
              <w:rPr>
                <w:rFonts w:ascii="Cambria Math"/>
                <w:sz w:val="21"/>
              </w:rPr>
            </w:pPr>
          </w:p>
          <w:p w14:paraId="1A4341DA" w14:textId="77777777" w:rsidR="004B1FFA" w:rsidRDefault="00000000">
            <w:pPr>
              <w:pStyle w:val="TableParagraph"/>
              <w:spacing w:before="1"/>
              <w:ind w:left="145" w:right="130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Ilustración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12: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Tasa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conclusión,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primaria,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grupo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edades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12-13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(%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del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total),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2021-2023</w:t>
            </w:r>
          </w:p>
          <w:p w14:paraId="2142164F" w14:textId="77777777" w:rsidR="004B1FFA" w:rsidRDefault="004B1FFA">
            <w:pPr>
              <w:pStyle w:val="TableParagraph"/>
              <w:spacing w:before="2"/>
              <w:rPr>
                <w:rFonts w:ascii="Cambria Math"/>
                <w:sz w:val="10"/>
              </w:rPr>
            </w:pPr>
          </w:p>
          <w:p w14:paraId="7F5EA92D" w14:textId="77777777" w:rsidR="004B1FFA" w:rsidRDefault="00000000">
            <w:pPr>
              <w:pStyle w:val="TableParagraph"/>
              <w:ind w:left="110"/>
              <w:rPr>
                <w:rFonts w:ascii="Cambria Math"/>
                <w:sz w:val="20"/>
              </w:rPr>
            </w:pPr>
            <w:r>
              <w:rPr>
                <w:rFonts w:ascii="Cambria Math"/>
                <w:noProof/>
                <w:sz w:val="20"/>
              </w:rPr>
              <w:drawing>
                <wp:inline distT="0" distB="0" distL="0" distR="0" wp14:anchorId="4C5103FA" wp14:editId="5B127A64">
                  <wp:extent cx="4329207" cy="1911667"/>
                  <wp:effectExtent l="0" t="0" r="0" b="0"/>
                  <wp:docPr id="2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9207" cy="1911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8D2F0D" w14:textId="77777777" w:rsidR="004B1FFA" w:rsidRDefault="00000000">
            <w:pPr>
              <w:pStyle w:val="TableParagraph"/>
              <w:spacing w:before="111"/>
              <w:ind w:left="147" w:right="91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Fuente: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ENAHO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–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INEI.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Elaboración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propia.</w:t>
            </w:r>
          </w:p>
          <w:p w14:paraId="5C52E627" w14:textId="77777777" w:rsidR="004B1FFA" w:rsidRDefault="00000000">
            <w:pPr>
              <w:pStyle w:val="TableParagraph"/>
              <w:spacing w:before="121"/>
              <w:ind w:left="107"/>
              <w:jc w:val="both"/>
            </w:pPr>
            <w:r>
              <w:rPr>
                <w:rFonts w:ascii="Arial"/>
                <w:b/>
                <w:w w:val="80"/>
              </w:rPr>
              <w:t>IOP.02.03.</w:t>
            </w:r>
            <w:r>
              <w:rPr>
                <w:rFonts w:ascii="Arial"/>
                <w:b/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Meta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2023: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82.1%</w:t>
            </w:r>
            <w:r>
              <w:rPr>
                <w:spacing w:val="49"/>
              </w:rPr>
              <w:t xml:space="preserve"> </w:t>
            </w:r>
            <w:r>
              <w:rPr>
                <w:spacing w:val="51"/>
              </w:rPr>
              <w:t xml:space="preserve"> </w:t>
            </w:r>
            <w:r>
              <w:rPr>
                <w:w w:val="80"/>
              </w:rPr>
              <w:t>//</w:t>
            </w:r>
            <w:r>
              <w:rPr>
                <w:spacing w:val="75"/>
              </w:rPr>
              <w:t xml:space="preserve">  </w:t>
            </w:r>
            <w:r>
              <w:rPr>
                <w:w w:val="80"/>
              </w:rPr>
              <w:t>Valor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2023: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81.1%</w:t>
            </w:r>
            <w:r>
              <w:rPr>
                <w:spacing w:val="73"/>
              </w:rPr>
              <w:t xml:space="preserve"> </w:t>
            </w:r>
            <w:r>
              <w:rPr>
                <w:spacing w:val="74"/>
              </w:rPr>
              <w:t xml:space="preserve"> </w:t>
            </w:r>
            <w:r>
              <w:rPr>
                <w:w w:val="80"/>
              </w:rPr>
              <w:t>//</w:t>
            </w:r>
            <w:r>
              <w:rPr>
                <w:spacing w:val="74"/>
              </w:rPr>
              <w:t xml:space="preserve">  </w:t>
            </w:r>
            <w:r>
              <w:rPr>
                <w:w w:val="80"/>
              </w:rPr>
              <w:t>Cumplimiento: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Alto</w:t>
            </w:r>
          </w:p>
          <w:p w14:paraId="73545DAD" w14:textId="77777777" w:rsidR="004B1FFA" w:rsidRDefault="004B1FFA">
            <w:pPr>
              <w:pStyle w:val="TableParagraph"/>
              <w:spacing w:before="4"/>
              <w:rPr>
                <w:rFonts w:ascii="Cambria Math"/>
                <w:sz w:val="21"/>
              </w:rPr>
            </w:pPr>
          </w:p>
          <w:p w14:paraId="069AAB30" w14:textId="77777777" w:rsidR="004B1FFA" w:rsidRDefault="00000000">
            <w:pPr>
              <w:pStyle w:val="TableParagraph"/>
              <w:ind w:left="107" w:right="84"/>
              <w:jc w:val="both"/>
            </w:pPr>
            <w:r>
              <w:rPr>
                <w:w w:val="80"/>
              </w:rPr>
              <w:t>Para el año 2023, la tasa de conclusión secundaria de 17 a 18 años fue de 81.1%. En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tal sentido, si bien no se logró superar la meta esperada de 82.1%, se obtuvo un nivel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avance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98.8%,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siendo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tasa</w:t>
            </w:r>
            <w:r>
              <w:rPr>
                <w:spacing w:val="-1"/>
                <w:w w:val="80"/>
              </w:rPr>
              <w:t xml:space="preserve"> </w:t>
            </w:r>
            <w:r>
              <w:rPr>
                <w:w w:val="80"/>
              </w:rPr>
              <w:t>más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alta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desde</w:t>
            </w:r>
            <w:r>
              <w:rPr>
                <w:spacing w:val="-1"/>
                <w:w w:val="80"/>
              </w:rPr>
              <w:t xml:space="preserve"> </w:t>
            </w:r>
            <w:r>
              <w:rPr>
                <w:w w:val="80"/>
              </w:rPr>
              <w:t>2019.</w:t>
            </w:r>
          </w:p>
          <w:p w14:paraId="76A6154B" w14:textId="77777777" w:rsidR="004B1FFA" w:rsidRDefault="004B1FFA">
            <w:pPr>
              <w:pStyle w:val="TableParagraph"/>
              <w:spacing w:before="5"/>
              <w:rPr>
                <w:rFonts w:ascii="Cambria Math"/>
                <w:sz w:val="21"/>
              </w:rPr>
            </w:pPr>
          </w:p>
          <w:p w14:paraId="5C8BDBAD" w14:textId="77777777" w:rsidR="004B1FFA" w:rsidRDefault="00000000">
            <w:pPr>
              <w:pStyle w:val="TableParagraph"/>
              <w:ind w:left="145" w:right="130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Ilustración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13: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Tasa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conclusión,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secundaria,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grupo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edades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17-18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(%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del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total),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2021-2023</w:t>
            </w:r>
          </w:p>
          <w:p w14:paraId="7C775861" w14:textId="77777777" w:rsidR="004B1FFA" w:rsidRDefault="004B1FFA">
            <w:pPr>
              <w:pStyle w:val="TableParagraph"/>
              <w:spacing w:before="2"/>
              <w:rPr>
                <w:rFonts w:ascii="Cambria Math"/>
                <w:sz w:val="10"/>
              </w:rPr>
            </w:pPr>
          </w:p>
          <w:p w14:paraId="09868DF5" w14:textId="77777777" w:rsidR="004B1FFA" w:rsidRDefault="00000000">
            <w:pPr>
              <w:pStyle w:val="TableParagraph"/>
              <w:ind w:left="125"/>
              <w:rPr>
                <w:rFonts w:ascii="Cambria Math"/>
                <w:sz w:val="20"/>
              </w:rPr>
            </w:pPr>
            <w:r>
              <w:rPr>
                <w:rFonts w:ascii="Cambria Math"/>
                <w:noProof/>
                <w:sz w:val="20"/>
              </w:rPr>
              <w:drawing>
                <wp:inline distT="0" distB="0" distL="0" distR="0" wp14:anchorId="6EEE2FBB" wp14:editId="42AA1E3B">
                  <wp:extent cx="4342438" cy="1963102"/>
                  <wp:effectExtent l="0" t="0" r="0" b="0"/>
                  <wp:docPr id="2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2438" cy="1963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00A847" w14:textId="77777777" w:rsidR="004B1FFA" w:rsidRDefault="00000000">
            <w:pPr>
              <w:pStyle w:val="TableParagraph"/>
              <w:spacing w:before="90"/>
              <w:ind w:left="147" w:right="91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Fuente: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ENAHO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–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INEI.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Elaboración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propia.</w:t>
            </w:r>
          </w:p>
        </w:tc>
      </w:tr>
      <w:tr w:rsidR="004B1FFA" w14:paraId="6802DA8B" w14:textId="77777777">
        <w:trPr>
          <w:trHeight w:val="3283"/>
        </w:trPr>
        <w:tc>
          <w:tcPr>
            <w:tcW w:w="1450" w:type="dxa"/>
          </w:tcPr>
          <w:p w14:paraId="1A663074" w14:textId="77777777" w:rsidR="004B1FFA" w:rsidRDefault="004B1FFA">
            <w:pPr>
              <w:pStyle w:val="TableParagraph"/>
              <w:rPr>
                <w:rFonts w:ascii="Cambria Math"/>
                <w:sz w:val="24"/>
              </w:rPr>
            </w:pPr>
          </w:p>
          <w:p w14:paraId="5D5D91FA" w14:textId="77777777" w:rsidR="004B1FFA" w:rsidRDefault="004B1FFA">
            <w:pPr>
              <w:pStyle w:val="TableParagraph"/>
              <w:rPr>
                <w:rFonts w:ascii="Cambria Math"/>
                <w:sz w:val="24"/>
              </w:rPr>
            </w:pPr>
          </w:p>
          <w:p w14:paraId="69B61ABB" w14:textId="77777777" w:rsidR="004B1FFA" w:rsidRDefault="004B1FFA">
            <w:pPr>
              <w:pStyle w:val="TableParagraph"/>
              <w:rPr>
                <w:rFonts w:ascii="Cambria Math"/>
                <w:sz w:val="24"/>
              </w:rPr>
            </w:pPr>
          </w:p>
          <w:p w14:paraId="0A2C5BE4" w14:textId="77777777" w:rsidR="004B1FFA" w:rsidRDefault="004B1FFA">
            <w:pPr>
              <w:pStyle w:val="TableParagraph"/>
              <w:rPr>
                <w:rFonts w:ascii="Cambria Math"/>
                <w:sz w:val="24"/>
              </w:rPr>
            </w:pPr>
          </w:p>
          <w:p w14:paraId="62CDF924" w14:textId="77777777" w:rsidR="004B1FFA" w:rsidRDefault="004B1FFA">
            <w:pPr>
              <w:pStyle w:val="TableParagraph"/>
              <w:spacing w:before="1"/>
              <w:rPr>
                <w:rFonts w:ascii="Cambria Math"/>
                <w:sz w:val="33"/>
              </w:rPr>
            </w:pPr>
          </w:p>
          <w:p w14:paraId="12DBC694" w14:textId="77777777" w:rsidR="004B1FFA" w:rsidRDefault="00000000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CC9900"/>
                <w:w w:val="90"/>
              </w:rPr>
              <w:t>OP.03.</w:t>
            </w:r>
          </w:p>
        </w:tc>
        <w:tc>
          <w:tcPr>
            <w:tcW w:w="7036" w:type="dxa"/>
          </w:tcPr>
          <w:p w14:paraId="145DCFD8" w14:textId="77777777" w:rsidR="004B1FFA" w:rsidRDefault="00000000">
            <w:pPr>
              <w:pStyle w:val="TableParagraph"/>
              <w:ind w:left="107" w:right="86"/>
              <w:jc w:val="both"/>
            </w:pPr>
            <w:r>
              <w:rPr>
                <w:w w:val="80"/>
              </w:rPr>
              <w:t>Se mide a través de 06 indicadores, de los cuales 04 corresponden al MIMP</w:t>
            </w:r>
            <w:hyperlink w:anchor="_bookmark3" w:history="1">
              <w:r>
                <w:rPr>
                  <w:w w:val="80"/>
                  <w:position w:val="6"/>
                  <w:sz w:val="14"/>
                </w:rPr>
                <w:t xml:space="preserve">4 </w:t>
              </w:r>
            </w:hyperlink>
            <w:r>
              <w:rPr>
                <w:w w:val="80"/>
              </w:rPr>
              <w:t>y 02 al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MTPE. En el primer caso, son de fuente ENARES del INEI, la cual no se realizó en el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2023,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mientras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que,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en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caso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del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MTPE,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se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emplea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ENAHO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del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INEI,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los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cuales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0"/>
              </w:rPr>
              <w:t>se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detallan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continuación:</w:t>
            </w:r>
          </w:p>
          <w:p w14:paraId="6DFB4E28" w14:textId="77777777" w:rsidR="004B1FFA" w:rsidRDefault="004B1FFA">
            <w:pPr>
              <w:pStyle w:val="TableParagraph"/>
              <w:spacing w:before="3"/>
              <w:rPr>
                <w:rFonts w:ascii="Cambria Math"/>
                <w:sz w:val="21"/>
              </w:rPr>
            </w:pPr>
          </w:p>
          <w:p w14:paraId="5CF259AD" w14:textId="77777777" w:rsidR="004B1FFA" w:rsidRDefault="00000000">
            <w:pPr>
              <w:pStyle w:val="TableParagraph"/>
              <w:spacing w:before="1"/>
              <w:ind w:left="107"/>
              <w:jc w:val="both"/>
            </w:pPr>
            <w:r>
              <w:rPr>
                <w:rFonts w:ascii="Arial"/>
                <w:b/>
                <w:w w:val="80"/>
              </w:rPr>
              <w:t>IOP.03.05.</w:t>
            </w:r>
            <w:r>
              <w:rPr>
                <w:rFonts w:ascii="Arial"/>
                <w:b/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Meta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2023: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13.0%</w:t>
            </w:r>
            <w:r>
              <w:rPr>
                <w:spacing w:val="49"/>
              </w:rPr>
              <w:t xml:space="preserve"> </w:t>
            </w:r>
            <w:r>
              <w:rPr>
                <w:spacing w:val="51"/>
              </w:rPr>
              <w:t xml:space="preserve"> </w:t>
            </w:r>
            <w:r>
              <w:rPr>
                <w:w w:val="80"/>
              </w:rPr>
              <w:t>//</w:t>
            </w:r>
            <w:r>
              <w:rPr>
                <w:spacing w:val="75"/>
              </w:rPr>
              <w:t xml:space="preserve">  </w:t>
            </w:r>
            <w:r>
              <w:rPr>
                <w:w w:val="80"/>
              </w:rPr>
              <w:t>Valor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2023: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15.3%</w:t>
            </w:r>
            <w:r>
              <w:rPr>
                <w:spacing w:val="73"/>
              </w:rPr>
              <w:t xml:space="preserve"> </w:t>
            </w:r>
            <w:r>
              <w:rPr>
                <w:spacing w:val="74"/>
              </w:rPr>
              <w:t xml:space="preserve"> </w:t>
            </w:r>
            <w:r>
              <w:rPr>
                <w:w w:val="80"/>
              </w:rPr>
              <w:t>//</w:t>
            </w:r>
            <w:r>
              <w:rPr>
                <w:spacing w:val="74"/>
              </w:rPr>
              <w:t xml:space="preserve"> </w:t>
            </w:r>
            <w:r>
              <w:rPr>
                <w:spacing w:val="75"/>
              </w:rPr>
              <w:t xml:space="preserve"> </w:t>
            </w:r>
            <w:r>
              <w:rPr>
                <w:w w:val="80"/>
              </w:rPr>
              <w:t>Cumplimiento: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Medio</w:t>
            </w:r>
          </w:p>
          <w:p w14:paraId="58673982" w14:textId="77777777" w:rsidR="004B1FFA" w:rsidRDefault="004B1FFA">
            <w:pPr>
              <w:pStyle w:val="TableParagraph"/>
              <w:spacing w:before="4"/>
              <w:rPr>
                <w:rFonts w:ascii="Cambria Math"/>
                <w:sz w:val="21"/>
              </w:rPr>
            </w:pPr>
          </w:p>
          <w:p w14:paraId="0B160D24" w14:textId="77777777" w:rsidR="004B1FFA" w:rsidRDefault="00000000">
            <w:pPr>
              <w:pStyle w:val="TableParagraph"/>
              <w:ind w:left="107" w:right="84"/>
              <w:jc w:val="both"/>
            </w:pPr>
            <w:r>
              <w:rPr>
                <w:w w:val="85"/>
              </w:rPr>
              <w:t>Para el año 2023, el 15.3% de niños y niñas de 5 a 13 años de edad trabajan por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debajo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de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la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edad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mínima.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En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tal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sentido,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no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se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logró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superar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la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meta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esperada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13.0%, obteniendo un 85.0% de avance medio del indicador. Sin embargo, por tercer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año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consecutivo,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se logra una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disminuir</w:t>
            </w:r>
            <w:r>
              <w:rPr>
                <w:spacing w:val="-1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valor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del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2019.</w:t>
            </w:r>
          </w:p>
        </w:tc>
      </w:tr>
    </w:tbl>
    <w:p w14:paraId="5086F6BD" w14:textId="71896296" w:rsidR="004B1FFA" w:rsidRDefault="00E033EF">
      <w:pPr>
        <w:pStyle w:val="Textoindependiente"/>
        <w:spacing w:before="6"/>
        <w:rPr>
          <w:rFonts w:ascii="Cambria Math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13569CAC" wp14:editId="582A8050">
                <wp:simplePos x="0" y="0"/>
                <wp:positionH relativeFrom="page">
                  <wp:posOffset>1080770</wp:posOffset>
                </wp:positionH>
                <wp:positionV relativeFrom="paragraph">
                  <wp:posOffset>163195</wp:posOffset>
                </wp:positionV>
                <wp:extent cx="1828800" cy="7620"/>
                <wp:effectExtent l="0" t="0" r="0" b="0"/>
                <wp:wrapTopAndBottom/>
                <wp:docPr id="1077281563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2C3F5E" id="Rectangle 35" o:spid="_x0000_s1026" style="position:absolute;margin-left:85.1pt;margin-top:12.85pt;width:2in;height:.6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Lr0Yy3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64B48E3E" w14:textId="77777777" w:rsidR="004B1FFA" w:rsidRDefault="00000000">
      <w:pPr>
        <w:pStyle w:val="Textoindependiente"/>
        <w:spacing w:before="65"/>
        <w:ind w:left="1803" w:right="583"/>
      </w:pPr>
      <w:bookmarkStart w:id="3" w:name="_bookmark3"/>
      <w:bookmarkEnd w:id="3"/>
      <w:r>
        <w:rPr>
          <w:w w:val="80"/>
          <w:position w:val="4"/>
          <w:sz w:val="10"/>
        </w:rPr>
        <w:t>4</w:t>
      </w:r>
      <w:r>
        <w:rPr>
          <w:spacing w:val="16"/>
          <w:w w:val="80"/>
          <w:position w:val="4"/>
          <w:sz w:val="10"/>
        </w:rPr>
        <w:t xml:space="preserve"> </w:t>
      </w:r>
      <w:r>
        <w:rPr>
          <w:w w:val="80"/>
        </w:rPr>
        <w:t>Los</w:t>
      </w:r>
      <w:r>
        <w:rPr>
          <w:spacing w:val="5"/>
          <w:w w:val="80"/>
        </w:rPr>
        <w:t xml:space="preserve"> </w:t>
      </w:r>
      <w:r>
        <w:rPr>
          <w:w w:val="80"/>
        </w:rPr>
        <w:t>indicadores</w:t>
      </w:r>
      <w:r>
        <w:rPr>
          <w:spacing w:val="5"/>
          <w:w w:val="80"/>
        </w:rPr>
        <w:t xml:space="preserve"> </w:t>
      </w:r>
      <w:r>
        <w:rPr>
          <w:w w:val="80"/>
        </w:rPr>
        <w:t>son:</w:t>
      </w:r>
      <w:r>
        <w:rPr>
          <w:spacing w:val="3"/>
          <w:w w:val="80"/>
        </w:rPr>
        <w:t xml:space="preserve"> </w:t>
      </w:r>
      <w:r>
        <w:rPr>
          <w:w w:val="80"/>
        </w:rPr>
        <w:t>“Porcentaje</w:t>
      </w:r>
      <w:r>
        <w:rPr>
          <w:spacing w:val="1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niñas,</w:t>
      </w:r>
      <w:r>
        <w:rPr>
          <w:spacing w:val="3"/>
          <w:w w:val="80"/>
        </w:rPr>
        <w:t xml:space="preserve"> </w:t>
      </w:r>
      <w:r>
        <w:rPr>
          <w:w w:val="80"/>
        </w:rPr>
        <w:t>niños</w:t>
      </w:r>
      <w:r>
        <w:rPr>
          <w:spacing w:val="5"/>
          <w:w w:val="80"/>
        </w:rPr>
        <w:t xml:space="preserve"> </w:t>
      </w:r>
      <w:r>
        <w:rPr>
          <w:w w:val="80"/>
        </w:rPr>
        <w:t>y</w:t>
      </w:r>
      <w:r>
        <w:rPr>
          <w:spacing w:val="5"/>
          <w:w w:val="80"/>
        </w:rPr>
        <w:t xml:space="preserve"> </w:t>
      </w:r>
      <w:r>
        <w:rPr>
          <w:w w:val="80"/>
        </w:rPr>
        <w:t>adolescentes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9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3"/>
          <w:w w:val="80"/>
        </w:rPr>
        <w:t xml:space="preserve"> </w:t>
      </w:r>
      <w:r>
        <w:rPr>
          <w:w w:val="80"/>
        </w:rPr>
        <w:t>17</w:t>
      </w:r>
      <w:r>
        <w:rPr>
          <w:spacing w:val="2"/>
          <w:w w:val="80"/>
        </w:rPr>
        <w:t xml:space="preserve"> </w:t>
      </w:r>
      <w:r>
        <w:rPr>
          <w:w w:val="80"/>
        </w:rPr>
        <w:t>años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edad,</w:t>
      </w:r>
      <w:r>
        <w:rPr>
          <w:spacing w:val="3"/>
          <w:w w:val="80"/>
        </w:rPr>
        <w:t xml:space="preserve"> </w:t>
      </w:r>
      <w:r>
        <w:rPr>
          <w:w w:val="80"/>
        </w:rPr>
        <w:t>en</w:t>
      </w:r>
      <w:r>
        <w:rPr>
          <w:spacing w:val="5"/>
          <w:w w:val="80"/>
        </w:rPr>
        <w:t xml:space="preserve"> </w:t>
      </w:r>
      <w:r>
        <w:rPr>
          <w:w w:val="80"/>
        </w:rPr>
        <w:t>situación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riesgo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desprotección</w:t>
      </w:r>
      <w:r>
        <w:rPr>
          <w:spacing w:val="5"/>
          <w:w w:val="80"/>
        </w:rPr>
        <w:t xml:space="preserve"> </w:t>
      </w:r>
      <w:r>
        <w:rPr>
          <w:w w:val="80"/>
        </w:rPr>
        <w:t>familiar”,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“Porcentaje niñas, niños y adolescentes de 9 a 17 años de edad víctimas de algún tipo de violencia (psicológica o física) </w:t>
      </w:r>
      <w:r>
        <w:rPr>
          <w:w w:val="85"/>
        </w:rPr>
        <w:t>en su hogar, en los</w:t>
      </w:r>
      <w:r>
        <w:rPr>
          <w:spacing w:val="1"/>
          <w:w w:val="85"/>
        </w:rPr>
        <w:t xml:space="preserve"> </w:t>
      </w:r>
      <w:r>
        <w:rPr>
          <w:w w:val="80"/>
        </w:rPr>
        <w:t>últimos</w:t>
      </w:r>
      <w:r>
        <w:rPr>
          <w:spacing w:val="11"/>
          <w:w w:val="80"/>
        </w:rPr>
        <w:t xml:space="preserve"> </w:t>
      </w:r>
      <w:r>
        <w:rPr>
          <w:w w:val="80"/>
        </w:rPr>
        <w:t>12</w:t>
      </w:r>
      <w:r>
        <w:rPr>
          <w:spacing w:val="11"/>
          <w:w w:val="80"/>
        </w:rPr>
        <w:t xml:space="preserve"> </w:t>
      </w:r>
      <w:r>
        <w:rPr>
          <w:w w:val="80"/>
        </w:rPr>
        <w:t>meses”,</w:t>
      </w:r>
      <w:r>
        <w:rPr>
          <w:spacing w:val="8"/>
          <w:w w:val="80"/>
        </w:rPr>
        <w:t xml:space="preserve"> </w:t>
      </w:r>
      <w:r>
        <w:rPr>
          <w:w w:val="80"/>
        </w:rPr>
        <w:t>“Porcentaje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adolescentes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12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17</w:t>
      </w:r>
      <w:r>
        <w:rPr>
          <w:spacing w:val="11"/>
          <w:w w:val="80"/>
        </w:rPr>
        <w:t xml:space="preserve"> </w:t>
      </w:r>
      <w:r>
        <w:rPr>
          <w:w w:val="80"/>
        </w:rPr>
        <w:t>años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edad</w:t>
      </w:r>
      <w:r>
        <w:rPr>
          <w:spacing w:val="11"/>
          <w:w w:val="80"/>
        </w:rPr>
        <w:t xml:space="preserve"> </w:t>
      </w:r>
      <w:r>
        <w:rPr>
          <w:w w:val="80"/>
        </w:rPr>
        <w:t>que</w:t>
      </w:r>
      <w:r>
        <w:rPr>
          <w:spacing w:val="7"/>
          <w:w w:val="80"/>
        </w:rPr>
        <w:t xml:space="preserve"> </w:t>
      </w:r>
      <w:r>
        <w:rPr>
          <w:w w:val="80"/>
        </w:rPr>
        <w:t>han</w:t>
      </w:r>
      <w:r>
        <w:rPr>
          <w:spacing w:val="8"/>
          <w:w w:val="80"/>
        </w:rPr>
        <w:t xml:space="preserve"> </w:t>
      </w:r>
      <w:r>
        <w:rPr>
          <w:w w:val="80"/>
        </w:rPr>
        <w:t>sido</w:t>
      </w:r>
      <w:r>
        <w:rPr>
          <w:spacing w:val="11"/>
          <w:w w:val="80"/>
        </w:rPr>
        <w:t xml:space="preserve"> </w:t>
      </w:r>
      <w:r>
        <w:rPr>
          <w:w w:val="80"/>
        </w:rPr>
        <w:t>víctimas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violencia</w:t>
      </w:r>
      <w:r>
        <w:rPr>
          <w:spacing w:val="11"/>
          <w:w w:val="80"/>
        </w:rPr>
        <w:t xml:space="preserve"> </w:t>
      </w:r>
      <w:r>
        <w:rPr>
          <w:w w:val="80"/>
        </w:rPr>
        <w:t>sexual,</w:t>
      </w:r>
      <w:r>
        <w:rPr>
          <w:spacing w:val="18"/>
          <w:w w:val="80"/>
        </w:rPr>
        <w:t xml:space="preserve"> </w:t>
      </w:r>
      <w:r>
        <w:rPr>
          <w:w w:val="80"/>
        </w:rPr>
        <w:t>alguna</w:t>
      </w:r>
      <w:r>
        <w:rPr>
          <w:spacing w:val="7"/>
          <w:w w:val="80"/>
        </w:rPr>
        <w:t xml:space="preserve"> </w:t>
      </w:r>
      <w:r>
        <w:rPr>
          <w:w w:val="80"/>
        </w:rPr>
        <w:t>vez</w:t>
      </w:r>
      <w:r>
        <w:rPr>
          <w:spacing w:val="8"/>
          <w:w w:val="80"/>
        </w:rPr>
        <w:t xml:space="preserve"> </w:t>
      </w:r>
      <w:r>
        <w:rPr>
          <w:w w:val="80"/>
        </w:rPr>
        <w:t>en</w:t>
      </w:r>
      <w:r>
        <w:rPr>
          <w:spacing w:val="11"/>
          <w:w w:val="80"/>
        </w:rPr>
        <w:t xml:space="preserve"> </w:t>
      </w:r>
      <w:r>
        <w:rPr>
          <w:w w:val="80"/>
        </w:rPr>
        <w:t>su</w:t>
      </w:r>
      <w:r>
        <w:rPr>
          <w:spacing w:val="11"/>
          <w:w w:val="80"/>
        </w:rPr>
        <w:t xml:space="preserve"> </w:t>
      </w:r>
      <w:r>
        <w:rPr>
          <w:w w:val="80"/>
        </w:rPr>
        <w:t>vida”</w:t>
      </w:r>
      <w:r>
        <w:rPr>
          <w:spacing w:val="9"/>
          <w:w w:val="80"/>
        </w:rPr>
        <w:t xml:space="preserve"> </w:t>
      </w:r>
      <w:r>
        <w:rPr>
          <w:w w:val="80"/>
        </w:rPr>
        <w:t>y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“Porcentaje de niñas, niños y adolescentes de 9 a 17 años de edad, </w:t>
      </w:r>
      <w:r>
        <w:rPr>
          <w:w w:val="85"/>
        </w:rPr>
        <w:t>que han sido afectados por una situación de violencia entre pares en el</w:t>
      </w:r>
      <w:r>
        <w:rPr>
          <w:spacing w:val="-35"/>
          <w:w w:val="85"/>
        </w:rPr>
        <w:t xml:space="preserve"> </w:t>
      </w:r>
      <w:r>
        <w:rPr>
          <w:w w:val="90"/>
        </w:rPr>
        <w:t>entorno</w:t>
      </w:r>
      <w:r>
        <w:rPr>
          <w:spacing w:val="-5"/>
          <w:w w:val="90"/>
        </w:rPr>
        <w:t xml:space="preserve"> </w:t>
      </w:r>
      <w:r>
        <w:rPr>
          <w:w w:val="90"/>
        </w:rPr>
        <w:t>escolar,</w:t>
      </w:r>
      <w:r>
        <w:rPr>
          <w:spacing w:val="-7"/>
          <w:w w:val="90"/>
        </w:rPr>
        <w:t xml:space="preserve"> </w:t>
      </w:r>
      <w:r>
        <w:rPr>
          <w:w w:val="90"/>
        </w:rPr>
        <w:t>en</w:t>
      </w:r>
      <w:r>
        <w:rPr>
          <w:spacing w:val="-5"/>
          <w:w w:val="90"/>
        </w:rPr>
        <w:t xml:space="preserve"> </w:t>
      </w:r>
      <w:r>
        <w:rPr>
          <w:w w:val="90"/>
        </w:rPr>
        <w:t>los</w:t>
      </w:r>
      <w:r>
        <w:rPr>
          <w:spacing w:val="-5"/>
          <w:w w:val="90"/>
        </w:rPr>
        <w:t xml:space="preserve"> </w:t>
      </w:r>
      <w:r>
        <w:rPr>
          <w:w w:val="90"/>
        </w:rPr>
        <w:t>últimos</w:t>
      </w:r>
      <w:r>
        <w:rPr>
          <w:spacing w:val="-7"/>
          <w:w w:val="90"/>
        </w:rPr>
        <w:t xml:space="preserve"> </w:t>
      </w:r>
      <w:r>
        <w:rPr>
          <w:w w:val="90"/>
        </w:rPr>
        <w:t>12</w:t>
      </w:r>
      <w:r>
        <w:rPr>
          <w:spacing w:val="-7"/>
          <w:w w:val="90"/>
        </w:rPr>
        <w:t xml:space="preserve"> </w:t>
      </w:r>
      <w:r>
        <w:rPr>
          <w:w w:val="90"/>
        </w:rPr>
        <w:t>meses”.</w:t>
      </w:r>
    </w:p>
    <w:p w14:paraId="7DC1DBB4" w14:textId="77777777" w:rsidR="004B1FFA" w:rsidRDefault="004B1FFA">
      <w:pPr>
        <w:sectPr w:rsidR="004B1FFA">
          <w:pgSz w:w="11910" w:h="16840"/>
          <w:pgMar w:top="1400" w:right="1100" w:bottom="1100" w:left="40" w:header="0" w:footer="918" w:gutter="0"/>
          <w:cols w:space="720"/>
        </w:sectPr>
      </w:pPr>
    </w:p>
    <w:tbl>
      <w:tblPr>
        <w:tblStyle w:val="TableNormal"/>
        <w:tblW w:w="0" w:type="auto"/>
        <w:tblInd w:w="168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7036"/>
      </w:tblGrid>
      <w:tr w:rsidR="004B1FFA" w14:paraId="6EC13F8A" w14:textId="77777777">
        <w:trPr>
          <w:trHeight w:val="9907"/>
        </w:trPr>
        <w:tc>
          <w:tcPr>
            <w:tcW w:w="1450" w:type="dxa"/>
          </w:tcPr>
          <w:p w14:paraId="111679E9" w14:textId="77777777" w:rsidR="004B1FFA" w:rsidRDefault="004B1F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6" w:type="dxa"/>
          </w:tcPr>
          <w:p w14:paraId="264F9A51" w14:textId="77777777" w:rsidR="004B1FFA" w:rsidRDefault="004B1FFA">
            <w:pPr>
              <w:pStyle w:val="TableParagraph"/>
              <w:spacing w:before="9"/>
              <w:rPr>
                <w:sz w:val="21"/>
              </w:rPr>
            </w:pPr>
          </w:p>
          <w:p w14:paraId="56DFD184" w14:textId="77777777" w:rsidR="004B1FFA" w:rsidRDefault="00000000">
            <w:pPr>
              <w:pStyle w:val="TableParagraph"/>
              <w:ind w:left="145" w:right="130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Ilustración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14: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Porcentaje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niños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y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niñas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5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13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años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edad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que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trabajan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por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debajo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la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edad</w:t>
            </w:r>
            <w:r>
              <w:rPr>
                <w:spacing w:val="-37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mínima,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2021-2023</w:t>
            </w:r>
          </w:p>
          <w:p w14:paraId="6375A8B7" w14:textId="77777777" w:rsidR="004B1FFA" w:rsidRDefault="004B1FFA">
            <w:pPr>
              <w:pStyle w:val="TableParagraph"/>
              <w:spacing w:before="11"/>
              <w:rPr>
                <w:sz w:val="21"/>
              </w:rPr>
            </w:pPr>
          </w:p>
          <w:p w14:paraId="33D666AC" w14:textId="77777777" w:rsidR="004B1FFA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C520C9" wp14:editId="3187C8F7">
                  <wp:extent cx="4325203" cy="1971675"/>
                  <wp:effectExtent l="0" t="0" r="0" b="0"/>
                  <wp:docPr id="2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5203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2DA76E" w14:textId="77777777" w:rsidR="004B1FFA" w:rsidRDefault="00000000">
            <w:pPr>
              <w:pStyle w:val="TableParagraph"/>
              <w:ind w:left="147" w:right="130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Fuente: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ENAHO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–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INEI.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Elaboración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propia.</w:t>
            </w:r>
          </w:p>
          <w:p w14:paraId="497D03B9" w14:textId="77777777" w:rsidR="004B1FFA" w:rsidRDefault="004B1FFA">
            <w:pPr>
              <w:pStyle w:val="TableParagraph"/>
              <w:spacing w:before="8"/>
              <w:rPr>
                <w:sz w:val="20"/>
              </w:rPr>
            </w:pPr>
          </w:p>
          <w:p w14:paraId="5C04A519" w14:textId="77777777" w:rsidR="004B1FFA" w:rsidRDefault="00000000">
            <w:pPr>
              <w:pStyle w:val="TableParagraph"/>
              <w:ind w:left="107"/>
              <w:jc w:val="both"/>
            </w:pPr>
            <w:r>
              <w:rPr>
                <w:rFonts w:ascii="Arial"/>
                <w:b/>
                <w:w w:val="80"/>
              </w:rPr>
              <w:t>IOP.03.06.</w:t>
            </w:r>
            <w:r>
              <w:rPr>
                <w:rFonts w:ascii="Arial"/>
                <w:b/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Meta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2023: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7.1%</w:t>
            </w:r>
            <w:r>
              <w:rPr>
                <w:spacing w:val="49"/>
              </w:rPr>
              <w:t xml:space="preserve"> </w:t>
            </w:r>
            <w:r>
              <w:rPr>
                <w:spacing w:val="51"/>
              </w:rPr>
              <w:t xml:space="preserve"> </w:t>
            </w:r>
            <w:r>
              <w:rPr>
                <w:w w:val="80"/>
              </w:rPr>
              <w:t>//</w:t>
            </w:r>
            <w:r>
              <w:rPr>
                <w:spacing w:val="75"/>
              </w:rPr>
              <w:t xml:space="preserve">  </w:t>
            </w:r>
            <w:r>
              <w:rPr>
                <w:w w:val="80"/>
              </w:rPr>
              <w:t>Valor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2023: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6.04%</w:t>
            </w:r>
            <w:r>
              <w:rPr>
                <w:spacing w:val="73"/>
              </w:rPr>
              <w:t xml:space="preserve"> </w:t>
            </w:r>
            <w:r>
              <w:rPr>
                <w:spacing w:val="74"/>
              </w:rPr>
              <w:t xml:space="preserve"> </w:t>
            </w:r>
            <w:r>
              <w:rPr>
                <w:w w:val="80"/>
              </w:rPr>
              <w:t>//</w:t>
            </w:r>
            <w:r>
              <w:rPr>
                <w:spacing w:val="74"/>
              </w:rPr>
              <w:t xml:space="preserve"> </w:t>
            </w:r>
            <w:r>
              <w:rPr>
                <w:spacing w:val="75"/>
              </w:rPr>
              <w:t xml:space="preserve"> </w:t>
            </w:r>
            <w:r>
              <w:rPr>
                <w:w w:val="80"/>
              </w:rPr>
              <w:t>Cumplimiento: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Alto</w:t>
            </w:r>
          </w:p>
          <w:p w14:paraId="393EA891" w14:textId="77777777" w:rsidR="004B1FFA" w:rsidRDefault="00000000">
            <w:pPr>
              <w:pStyle w:val="TableParagraph"/>
              <w:spacing w:before="205"/>
              <w:ind w:left="107" w:right="85"/>
              <w:jc w:val="both"/>
            </w:pPr>
            <w:r>
              <w:rPr>
                <w:spacing w:val="-1"/>
                <w:w w:val="85"/>
              </w:rPr>
              <w:t>Para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el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año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2023,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el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6.04%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de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adolescentes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de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14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a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17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años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trabajan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en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condición</w:t>
            </w:r>
            <w:r>
              <w:rPr>
                <w:spacing w:val="-50"/>
                <w:w w:val="85"/>
              </w:rPr>
              <w:t xml:space="preserve"> </w:t>
            </w:r>
            <w:r>
              <w:rPr>
                <w:w w:val="80"/>
              </w:rPr>
              <w:t>peligrosa. En tal sentido, se logró superar la meta esperada de 7.1%, consiguiendo un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avance del 117.5%. Cabe mencionar que también se superó el porcentaje establecido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0"/>
              </w:rPr>
              <w:t>en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el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2019.</w:t>
            </w:r>
          </w:p>
          <w:p w14:paraId="33D59F83" w14:textId="77777777" w:rsidR="004B1FFA" w:rsidRDefault="004B1FFA">
            <w:pPr>
              <w:pStyle w:val="TableParagraph"/>
              <w:spacing w:before="8"/>
              <w:rPr>
                <w:sz w:val="21"/>
              </w:rPr>
            </w:pPr>
          </w:p>
          <w:p w14:paraId="25554074" w14:textId="77777777" w:rsidR="004B1FFA" w:rsidRDefault="00000000">
            <w:pPr>
              <w:pStyle w:val="TableParagraph"/>
              <w:ind w:left="147" w:right="12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Ilustración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15: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Porcentaje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adolescentes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14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17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años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edad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que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trabajan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condición</w:t>
            </w:r>
            <w:r>
              <w:rPr>
                <w:spacing w:val="-37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peligrosa,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2021-2023</w:t>
            </w:r>
          </w:p>
          <w:p w14:paraId="52967024" w14:textId="77777777" w:rsidR="004B1FFA" w:rsidRDefault="004B1FFA">
            <w:pPr>
              <w:pStyle w:val="TableParagraph"/>
              <w:spacing w:before="4" w:after="1"/>
              <w:rPr>
                <w:sz w:val="10"/>
              </w:rPr>
            </w:pPr>
          </w:p>
          <w:p w14:paraId="7058F249" w14:textId="77777777" w:rsidR="004B1FFA" w:rsidRDefault="00000000">
            <w:pPr>
              <w:pStyle w:val="TableParagraph"/>
              <w:ind w:left="1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356EA4" wp14:editId="39E26B49">
                  <wp:extent cx="4289771" cy="1744503"/>
                  <wp:effectExtent l="0" t="0" r="0" b="0"/>
                  <wp:docPr id="3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9771" cy="1744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53D93A" w14:textId="77777777" w:rsidR="004B1FFA" w:rsidRDefault="00000000">
            <w:pPr>
              <w:pStyle w:val="TableParagraph"/>
              <w:spacing w:before="110"/>
              <w:ind w:left="147" w:right="130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Fuente: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ENAHO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–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INEI.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Elaboración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propia.</w:t>
            </w:r>
          </w:p>
        </w:tc>
      </w:tr>
      <w:tr w:rsidR="004B1FFA" w14:paraId="1C36949D" w14:textId="77777777">
        <w:trPr>
          <w:trHeight w:val="1249"/>
        </w:trPr>
        <w:tc>
          <w:tcPr>
            <w:tcW w:w="1450" w:type="dxa"/>
          </w:tcPr>
          <w:p w14:paraId="06AF7730" w14:textId="77777777" w:rsidR="004B1FFA" w:rsidRDefault="004B1FFA">
            <w:pPr>
              <w:pStyle w:val="TableParagraph"/>
              <w:rPr>
                <w:sz w:val="24"/>
              </w:rPr>
            </w:pPr>
          </w:p>
          <w:p w14:paraId="147C2F34" w14:textId="77777777" w:rsidR="004B1FFA" w:rsidRDefault="004B1FFA">
            <w:pPr>
              <w:pStyle w:val="TableParagraph"/>
              <w:spacing w:before="1"/>
              <w:rPr>
                <w:sz w:val="19"/>
              </w:rPr>
            </w:pPr>
          </w:p>
          <w:p w14:paraId="7B2B8B4B" w14:textId="77777777" w:rsidR="004B1FFA" w:rsidRDefault="00000000">
            <w:pPr>
              <w:pStyle w:val="TableParagraph"/>
              <w:spacing w:before="1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CC9900"/>
                <w:w w:val="90"/>
              </w:rPr>
              <w:t>OP.04.</w:t>
            </w:r>
          </w:p>
        </w:tc>
        <w:tc>
          <w:tcPr>
            <w:tcW w:w="7036" w:type="dxa"/>
          </w:tcPr>
          <w:p w14:paraId="508BBF4C" w14:textId="77777777" w:rsidR="004B1FFA" w:rsidRDefault="00000000">
            <w:pPr>
              <w:pStyle w:val="TableParagraph"/>
              <w:spacing w:before="117"/>
              <w:ind w:left="107" w:right="87"/>
              <w:jc w:val="both"/>
            </w:pPr>
            <w:r>
              <w:rPr>
                <w:w w:val="80"/>
              </w:rPr>
              <w:t>Se mide a través del indicador: “IOP.04.01. Índice de participación de niñas, niños y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adolescentes en espacios de participación de su vida diaria” que corresponde al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MIMP, el cual tiene varias fuentes de información, entre ellas, la ENARES, la cual no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0"/>
              </w:rPr>
              <w:t>se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realizó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en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el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2023.</w:t>
            </w:r>
          </w:p>
        </w:tc>
      </w:tr>
      <w:tr w:rsidR="004B1FFA" w14:paraId="13AC81DF" w14:textId="77777777">
        <w:trPr>
          <w:trHeight w:val="2526"/>
        </w:trPr>
        <w:tc>
          <w:tcPr>
            <w:tcW w:w="1450" w:type="dxa"/>
          </w:tcPr>
          <w:p w14:paraId="74F001E1" w14:textId="77777777" w:rsidR="004B1FFA" w:rsidRDefault="004B1FFA">
            <w:pPr>
              <w:pStyle w:val="TableParagraph"/>
              <w:rPr>
                <w:sz w:val="24"/>
              </w:rPr>
            </w:pPr>
          </w:p>
          <w:p w14:paraId="36851371" w14:textId="77777777" w:rsidR="004B1FFA" w:rsidRDefault="004B1FFA">
            <w:pPr>
              <w:pStyle w:val="TableParagraph"/>
              <w:rPr>
                <w:sz w:val="24"/>
              </w:rPr>
            </w:pPr>
          </w:p>
          <w:p w14:paraId="2A47B5E3" w14:textId="77777777" w:rsidR="004B1FFA" w:rsidRDefault="004B1FFA">
            <w:pPr>
              <w:pStyle w:val="TableParagraph"/>
              <w:rPr>
                <w:sz w:val="24"/>
              </w:rPr>
            </w:pPr>
          </w:p>
          <w:p w14:paraId="1C198528" w14:textId="77777777" w:rsidR="004B1FFA" w:rsidRDefault="004B1FFA">
            <w:pPr>
              <w:pStyle w:val="TableParagraph"/>
              <w:spacing w:before="8"/>
              <w:rPr>
                <w:sz w:val="26"/>
              </w:rPr>
            </w:pPr>
          </w:p>
          <w:p w14:paraId="1A161225" w14:textId="77777777" w:rsidR="004B1FFA" w:rsidRDefault="00000000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CC9900"/>
                <w:w w:val="90"/>
              </w:rPr>
              <w:t>OP.05.</w:t>
            </w:r>
          </w:p>
        </w:tc>
        <w:tc>
          <w:tcPr>
            <w:tcW w:w="7036" w:type="dxa"/>
          </w:tcPr>
          <w:p w14:paraId="5BC2DB46" w14:textId="77777777" w:rsidR="004B1FFA" w:rsidRDefault="00000000">
            <w:pPr>
              <w:pStyle w:val="TableParagraph"/>
              <w:spacing w:line="253" w:lineRule="exact"/>
              <w:ind w:left="107"/>
              <w:jc w:val="both"/>
            </w:pPr>
            <w:r>
              <w:rPr>
                <w:rFonts w:ascii="Arial"/>
                <w:b/>
                <w:w w:val="80"/>
              </w:rPr>
              <w:t>IOP.05.01.</w:t>
            </w:r>
            <w:r>
              <w:rPr>
                <w:rFonts w:ascii="Arial"/>
                <w:b/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Meta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2023: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0.64</w:t>
            </w:r>
            <w:r>
              <w:rPr>
                <w:spacing w:val="48"/>
              </w:rPr>
              <w:t xml:space="preserve"> </w:t>
            </w:r>
            <w:r>
              <w:rPr>
                <w:spacing w:val="49"/>
              </w:rPr>
              <w:t xml:space="preserve"> </w:t>
            </w:r>
            <w:r>
              <w:rPr>
                <w:w w:val="80"/>
              </w:rPr>
              <w:t>//</w:t>
            </w:r>
            <w:r>
              <w:rPr>
                <w:spacing w:val="75"/>
              </w:rPr>
              <w:t xml:space="preserve"> </w:t>
            </w:r>
            <w:r>
              <w:rPr>
                <w:spacing w:val="76"/>
              </w:rPr>
              <w:t xml:space="preserve"> </w:t>
            </w:r>
            <w:r>
              <w:rPr>
                <w:w w:val="80"/>
              </w:rPr>
              <w:t>Valor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2023: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0.64</w:t>
            </w:r>
            <w:r>
              <w:rPr>
                <w:spacing w:val="74"/>
              </w:rPr>
              <w:t xml:space="preserve">  </w:t>
            </w:r>
            <w:r>
              <w:rPr>
                <w:w w:val="80"/>
              </w:rPr>
              <w:t>//</w:t>
            </w:r>
            <w:r>
              <w:rPr>
                <w:spacing w:val="74"/>
              </w:rPr>
              <w:t xml:space="preserve">  </w:t>
            </w:r>
            <w:r>
              <w:rPr>
                <w:w w:val="80"/>
              </w:rPr>
              <w:t>Cumplimiento: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Alto</w:t>
            </w:r>
          </w:p>
          <w:p w14:paraId="5D62F15B" w14:textId="77777777" w:rsidR="004B1FFA" w:rsidRDefault="004B1FFA">
            <w:pPr>
              <w:pStyle w:val="TableParagraph"/>
              <w:spacing w:before="10"/>
              <w:rPr>
                <w:sz w:val="21"/>
              </w:rPr>
            </w:pPr>
          </w:p>
          <w:p w14:paraId="37D22399" w14:textId="77777777" w:rsidR="004B1FFA" w:rsidRDefault="00000000">
            <w:pPr>
              <w:pStyle w:val="TableParagraph"/>
              <w:ind w:left="107" w:right="85"/>
              <w:jc w:val="both"/>
            </w:pPr>
            <w:r>
              <w:rPr>
                <w:w w:val="80"/>
              </w:rPr>
              <w:t>Para el año 2023, el índice de presupuesto público en niñas, niños y adolescentes fue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0.64%.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En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tal</w:t>
            </w:r>
            <w:r>
              <w:rPr>
                <w:spacing w:val="20"/>
                <w:w w:val="80"/>
              </w:rPr>
              <w:t xml:space="preserve"> </w:t>
            </w:r>
            <w:r>
              <w:rPr>
                <w:w w:val="80"/>
              </w:rPr>
              <w:t>sentido,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se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logró</w:t>
            </w:r>
            <w:r>
              <w:rPr>
                <w:spacing w:val="23"/>
                <w:w w:val="80"/>
              </w:rPr>
              <w:t xml:space="preserve"> </w:t>
            </w:r>
            <w:r>
              <w:rPr>
                <w:w w:val="80"/>
              </w:rPr>
              <w:t>alcanzar</w:t>
            </w:r>
            <w:r>
              <w:rPr>
                <w:spacing w:val="20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20"/>
                <w:w w:val="80"/>
              </w:rPr>
              <w:t xml:space="preserve"> </w:t>
            </w:r>
            <w:r>
              <w:rPr>
                <w:w w:val="80"/>
              </w:rPr>
              <w:t>meta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esperada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0.64%,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obteniendo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spacing w:val="-2"/>
                <w:w w:val="85"/>
              </w:rPr>
              <w:t xml:space="preserve">un </w:t>
            </w:r>
            <w:r>
              <w:rPr>
                <w:spacing w:val="-1"/>
                <w:w w:val="85"/>
              </w:rPr>
              <w:t>100.0% de avance alto del indicador. Lo que quiere decir, que, las entidades del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5"/>
              </w:rPr>
              <w:t>gobierno nacional y gobiernos regionales gastaron por encima del promedio de su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respectivo</w:t>
            </w:r>
            <w:r>
              <w:rPr>
                <w:spacing w:val="-2"/>
                <w:w w:val="80"/>
              </w:rPr>
              <w:t xml:space="preserve"> </w:t>
            </w:r>
            <w:r>
              <w:rPr>
                <w:w w:val="80"/>
              </w:rPr>
              <w:t>nivel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de gobierno.</w:t>
            </w:r>
          </w:p>
        </w:tc>
      </w:tr>
    </w:tbl>
    <w:p w14:paraId="5BFF00F5" w14:textId="77777777" w:rsidR="004B1FFA" w:rsidRDefault="004B1FFA">
      <w:pPr>
        <w:jc w:val="both"/>
        <w:sectPr w:rsidR="004B1FFA">
          <w:pgSz w:w="11910" w:h="16840"/>
          <w:pgMar w:top="1400" w:right="1100" w:bottom="1100" w:left="40" w:header="0" w:footer="918" w:gutter="0"/>
          <w:cols w:space="720"/>
        </w:sectPr>
      </w:pPr>
    </w:p>
    <w:tbl>
      <w:tblPr>
        <w:tblStyle w:val="TableNormal"/>
        <w:tblW w:w="0" w:type="auto"/>
        <w:tblInd w:w="168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7036"/>
      </w:tblGrid>
      <w:tr w:rsidR="004B1FFA" w14:paraId="406EB10C" w14:textId="77777777">
        <w:trPr>
          <w:trHeight w:val="4507"/>
        </w:trPr>
        <w:tc>
          <w:tcPr>
            <w:tcW w:w="1450" w:type="dxa"/>
          </w:tcPr>
          <w:p w14:paraId="60D492A4" w14:textId="77777777" w:rsidR="004B1FFA" w:rsidRDefault="004B1F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6" w:type="dxa"/>
          </w:tcPr>
          <w:p w14:paraId="560A7D09" w14:textId="77777777" w:rsidR="004B1FFA" w:rsidRDefault="004B1FFA">
            <w:pPr>
              <w:pStyle w:val="TableParagraph"/>
              <w:spacing w:before="9"/>
              <w:rPr>
                <w:sz w:val="21"/>
              </w:rPr>
            </w:pPr>
          </w:p>
          <w:p w14:paraId="6B6BABD7" w14:textId="77777777" w:rsidR="004B1FFA" w:rsidRDefault="00000000">
            <w:pPr>
              <w:pStyle w:val="TableParagraph"/>
              <w:ind w:left="146" w:right="130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Ilustración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16: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Índice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del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presupuesto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público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en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niñas,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niños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y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adolescentes,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2021-2023</w:t>
            </w:r>
          </w:p>
          <w:p w14:paraId="1CAC54B0" w14:textId="77777777" w:rsidR="004B1FFA" w:rsidRDefault="004B1FFA">
            <w:pPr>
              <w:pStyle w:val="TableParagraph"/>
              <w:spacing w:before="5"/>
              <w:rPr>
                <w:sz w:val="10"/>
              </w:rPr>
            </w:pPr>
          </w:p>
          <w:p w14:paraId="1A39A7E6" w14:textId="77777777" w:rsidR="004B1FFA" w:rsidRDefault="00000000">
            <w:pPr>
              <w:pStyle w:val="TableParagraph"/>
              <w:ind w:left="1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3AA3F7" wp14:editId="6AB10967">
                  <wp:extent cx="4267327" cy="2186368"/>
                  <wp:effectExtent l="0" t="0" r="0" b="0"/>
                  <wp:docPr id="3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327" cy="2186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EAF2BB" w14:textId="77777777" w:rsidR="004B1FFA" w:rsidRDefault="00000000">
            <w:pPr>
              <w:pStyle w:val="TableParagraph"/>
              <w:spacing w:before="156"/>
              <w:ind w:left="145" w:right="130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Fuente: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RRAA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MIMP.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Elaboración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propia.</w:t>
            </w:r>
          </w:p>
        </w:tc>
      </w:tr>
      <w:tr w:rsidR="004B1FFA" w14:paraId="79BDA76A" w14:textId="77777777">
        <w:trPr>
          <w:trHeight w:val="745"/>
        </w:trPr>
        <w:tc>
          <w:tcPr>
            <w:tcW w:w="8486" w:type="dxa"/>
            <w:gridSpan w:val="2"/>
          </w:tcPr>
          <w:p w14:paraId="718AED47" w14:textId="77777777" w:rsidR="004B1FFA" w:rsidRDefault="00000000">
            <w:pPr>
              <w:pStyle w:val="TableParagraph"/>
              <w:spacing w:before="117"/>
              <w:ind w:left="270" w:hanging="20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1381AB"/>
                <w:w w:val="80"/>
              </w:rPr>
              <w:t>II.</w:t>
            </w:r>
            <w:r>
              <w:rPr>
                <w:rFonts w:ascii="Arial" w:hAnsi="Arial"/>
                <w:b/>
                <w:color w:val="1381AB"/>
                <w:spacing w:val="10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Situación</w:t>
            </w:r>
            <w:r>
              <w:rPr>
                <w:rFonts w:ascii="Arial" w:hAnsi="Arial"/>
                <w:b/>
                <w:color w:val="1381AB"/>
                <w:spacing w:val="37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de</w:t>
            </w:r>
            <w:r>
              <w:rPr>
                <w:rFonts w:ascii="Arial" w:hAnsi="Arial"/>
                <w:b/>
                <w:color w:val="1381AB"/>
                <w:spacing w:val="36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las</w:t>
            </w:r>
            <w:r>
              <w:rPr>
                <w:rFonts w:ascii="Arial" w:hAnsi="Arial"/>
                <w:b/>
                <w:color w:val="1381AB"/>
                <w:spacing w:val="39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principales</w:t>
            </w:r>
            <w:r>
              <w:rPr>
                <w:rFonts w:ascii="Arial" w:hAnsi="Arial"/>
                <w:b/>
                <w:color w:val="1381AB"/>
                <w:spacing w:val="36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actividades</w:t>
            </w:r>
            <w:r>
              <w:rPr>
                <w:rFonts w:ascii="Arial" w:hAnsi="Arial"/>
                <w:b/>
                <w:color w:val="1381AB"/>
                <w:spacing w:val="36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que</w:t>
            </w:r>
            <w:r>
              <w:rPr>
                <w:rFonts w:ascii="Arial" w:hAnsi="Arial"/>
                <w:b/>
                <w:color w:val="1381AB"/>
                <w:spacing w:val="34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contribuyen</w:t>
            </w:r>
            <w:r>
              <w:rPr>
                <w:rFonts w:ascii="Arial" w:hAnsi="Arial"/>
                <w:b/>
                <w:color w:val="1381AB"/>
                <w:spacing w:val="39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al</w:t>
            </w:r>
            <w:r>
              <w:rPr>
                <w:rFonts w:ascii="Arial" w:hAnsi="Arial"/>
                <w:b/>
                <w:color w:val="1381AB"/>
                <w:spacing w:val="36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cumplimiento</w:t>
            </w:r>
            <w:r>
              <w:rPr>
                <w:rFonts w:ascii="Arial" w:hAnsi="Arial"/>
                <w:b/>
                <w:color w:val="1381AB"/>
                <w:spacing w:val="38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del</w:t>
            </w:r>
            <w:r>
              <w:rPr>
                <w:rFonts w:ascii="Arial" w:hAnsi="Arial"/>
                <w:b/>
                <w:color w:val="1381AB"/>
                <w:spacing w:val="38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objetivo</w:t>
            </w:r>
            <w:r>
              <w:rPr>
                <w:rFonts w:ascii="Arial" w:hAnsi="Arial"/>
                <w:b/>
                <w:color w:val="1381AB"/>
                <w:spacing w:val="38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de</w:t>
            </w:r>
            <w:r>
              <w:rPr>
                <w:rFonts w:ascii="Arial" w:hAnsi="Arial"/>
                <w:b/>
                <w:color w:val="1381AB"/>
                <w:spacing w:val="36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la</w:t>
            </w:r>
            <w:r>
              <w:rPr>
                <w:rFonts w:ascii="Arial" w:hAnsi="Arial"/>
                <w:b/>
                <w:color w:val="1381AB"/>
                <w:spacing w:val="1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90"/>
              </w:rPr>
              <w:t>PNMNNA</w:t>
            </w:r>
            <w:r>
              <w:rPr>
                <w:rFonts w:ascii="Arial" w:hAnsi="Arial"/>
                <w:b/>
                <w:color w:val="1381AB"/>
                <w:spacing w:val="-8"/>
                <w:w w:val="9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90"/>
              </w:rPr>
              <w:t>y</w:t>
            </w:r>
            <w:r>
              <w:rPr>
                <w:rFonts w:ascii="Arial" w:hAnsi="Arial"/>
                <w:b/>
                <w:color w:val="1381AB"/>
                <w:spacing w:val="-7"/>
                <w:w w:val="9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90"/>
              </w:rPr>
              <w:t>uso</w:t>
            </w:r>
            <w:r>
              <w:rPr>
                <w:rFonts w:ascii="Arial" w:hAnsi="Arial"/>
                <w:b/>
                <w:color w:val="1381AB"/>
                <w:spacing w:val="-7"/>
                <w:w w:val="9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90"/>
              </w:rPr>
              <w:t>de</w:t>
            </w:r>
            <w:r>
              <w:rPr>
                <w:rFonts w:ascii="Arial" w:hAnsi="Arial"/>
                <w:b/>
                <w:color w:val="1381AB"/>
                <w:spacing w:val="-7"/>
                <w:w w:val="9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90"/>
              </w:rPr>
              <w:t>recursos</w:t>
            </w:r>
            <w:hyperlink w:anchor="_bookmark4" w:history="1">
              <w:r>
                <w:rPr>
                  <w:rFonts w:ascii="Arial" w:hAnsi="Arial"/>
                  <w:b/>
                  <w:color w:val="1381AB"/>
                  <w:w w:val="90"/>
                  <w:position w:val="6"/>
                  <w:sz w:val="14"/>
                </w:rPr>
                <w:t>5</w:t>
              </w:r>
              <w:r>
                <w:rPr>
                  <w:rFonts w:ascii="Arial" w:hAnsi="Arial"/>
                  <w:b/>
                  <w:color w:val="1381AB"/>
                  <w:w w:val="90"/>
                </w:rPr>
                <w:t>.</w:t>
              </w:r>
            </w:hyperlink>
          </w:p>
        </w:tc>
      </w:tr>
      <w:tr w:rsidR="004B1FFA" w14:paraId="72B7E76C" w14:textId="77777777">
        <w:trPr>
          <w:trHeight w:val="7826"/>
        </w:trPr>
        <w:tc>
          <w:tcPr>
            <w:tcW w:w="1450" w:type="dxa"/>
          </w:tcPr>
          <w:p w14:paraId="7BCC79A0" w14:textId="77777777" w:rsidR="004B1FFA" w:rsidRDefault="004B1FFA">
            <w:pPr>
              <w:pStyle w:val="TableParagraph"/>
              <w:rPr>
                <w:sz w:val="24"/>
              </w:rPr>
            </w:pPr>
          </w:p>
          <w:p w14:paraId="6E62F385" w14:textId="77777777" w:rsidR="004B1FFA" w:rsidRDefault="004B1FFA">
            <w:pPr>
              <w:pStyle w:val="TableParagraph"/>
              <w:rPr>
                <w:sz w:val="24"/>
              </w:rPr>
            </w:pPr>
          </w:p>
          <w:p w14:paraId="65253405" w14:textId="77777777" w:rsidR="004B1FFA" w:rsidRDefault="004B1FFA">
            <w:pPr>
              <w:pStyle w:val="TableParagraph"/>
              <w:rPr>
                <w:sz w:val="24"/>
              </w:rPr>
            </w:pPr>
          </w:p>
          <w:p w14:paraId="5F4983A6" w14:textId="77777777" w:rsidR="004B1FFA" w:rsidRDefault="004B1FFA">
            <w:pPr>
              <w:pStyle w:val="TableParagraph"/>
              <w:rPr>
                <w:sz w:val="24"/>
              </w:rPr>
            </w:pPr>
          </w:p>
          <w:p w14:paraId="224C5D5C" w14:textId="77777777" w:rsidR="004B1FFA" w:rsidRDefault="004B1FFA">
            <w:pPr>
              <w:pStyle w:val="TableParagraph"/>
              <w:rPr>
                <w:sz w:val="24"/>
              </w:rPr>
            </w:pPr>
          </w:p>
          <w:p w14:paraId="66A65508" w14:textId="77777777" w:rsidR="004B1FFA" w:rsidRDefault="004B1FFA">
            <w:pPr>
              <w:pStyle w:val="TableParagraph"/>
              <w:rPr>
                <w:sz w:val="24"/>
              </w:rPr>
            </w:pPr>
          </w:p>
          <w:p w14:paraId="1619001B" w14:textId="77777777" w:rsidR="004B1FFA" w:rsidRDefault="004B1FFA">
            <w:pPr>
              <w:pStyle w:val="TableParagraph"/>
              <w:rPr>
                <w:sz w:val="24"/>
              </w:rPr>
            </w:pPr>
          </w:p>
          <w:p w14:paraId="5825CA5F" w14:textId="77777777" w:rsidR="004B1FFA" w:rsidRDefault="004B1FFA">
            <w:pPr>
              <w:pStyle w:val="TableParagraph"/>
              <w:rPr>
                <w:sz w:val="24"/>
              </w:rPr>
            </w:pPr>
          </w:p>
          <w:p w14:paraId="3CD1920D" w14:textId="77777777" w:rsidR="004B1FFA" w:rsidRDefault="004B1FFA">
            <w:pPr>
              <w:pStyle w:val="TableParagraph"/>
              <w:rPr>
                <w:sz w:val="24"/>
              </w:rPr>
            </w:pPr>
          </w:p>
          <w:p w14:paraId="4EDCDA02" w14:textId="77777777" w:rsidR="004B1FFA" w:rsidRDefault="004B1FFA">
            <w:pPr>
              <w:pStyle w:val="TableParagraph"/>
              <w:rPr>
                <w:sz w:val="24"/>
              </w:rPr>
            </w:pPr>
          </w:p>
          <w:p w14:paraId="09A45E0A" w14:textId="77777777" w:rsidR="004B1FFA" w:rsidRDefault="004B1FFA">
            <w:pPr>
              <w:pStyle w:val="TableParagraph"/>
              <w:rPr>
                <w:sz w:val="24"/>
              </w:rPr>
            </w:pPr>
          </w:p>
          <w:p w14:paraId="01B85AE9" w14:textId="77777777" w:rsidR="004B1FFA" w:rsidRDefault="004B1FFA">
            <w:pPr>
              <w:pStyle w:val="TableParagraph"/>
              <w:rPr>
                <w:sz w:val="24"/>
              </w:rPr>
            </w:pPr>
          </w:p>
          <w:p w14:paraId="188455BE" w14:textId="77777777" w:rsidR="004B1FFA" w:rsidRDefault="004B1FFA">
            <w:pPr>
              <w:pStyle w:val="TableParagraph"/>
              <w:rPr>
                <w:sz w:val="24"/>
              </w:rPr>
            </w:pPr>
          </w:p>
          <w:p w14:paraId="27DA1D3D" w14:textId="77777777" w:rsidR="004B1FFA" w:rsidRDefault="00000000">
            <w:pPr>
              <w:pStyle w:val="TableParagraph"/>
              <w:spacing w:before="197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CC9900"/>
                <w:w w:val="90"/>
              </w:rPr>
              <w:t>OP.01</w:t>
            </w:r>
          </w:p>
        </w:tc>
        <w:tc>
          <w:tcPr>
            <w:tcW w:w="7036" w:type="dxa"/>
          </w:tcPr>
          <w:p w14:paraId="75A07503" w14:textId="77777777" w:rsidR="004B1FFA" w:rsidRDefault="00000000">
            <w:pPr>
              <w:pStyle w:val="TableParagraph"/>
              <w:ind w:left="107" w:right="84"/>
              <w:jc w:val="both"/>
            </w:pPr>
            <w:r>
              <w:rPr>
                <w:spacing w:val="-1"/>
                <w:w w:val="90"/>
              </w:rPr>
              <w:t xml:space="preserve">El OP.01 cuenta con </w:t>
            </w:r>
            <w:r>
              <w:rPr>
                <w:rFonts w:ascii="Arial"/>
                <w:b/>
                <w:spacing w:val="-1"/>
                <w:w w:val="90"/>
              </w:rPr>
              <w:t xml:space="preserve">10 servicios </w:t>
            </w:r>
            <w:r>
              <w:rPr>
                <w:spacing w:val="-1"/>
                <w:w w:val="90"/>
              </w:rPr>
              <w:t xml:space="preserve">de los cuales, en el 2023, </w:t>
            </w:r>
            <w:r>
              <w:rPr>
                <w:rFonts w:ascii="Arial"/>
                <w:b/>
                <w:w w:val="90"/>
              </w:rPr>
              <w:t xml:space="preserve">05 lograron </w:t>
            </w:r>
            <w:r>
              <w:rPr>
                <w:w w:val="90"/>
              </w:rPr>
              <w:t>un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cumplimiento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alto:</w:t>
            </w:r>
          </w:p>
          <w:p w14:paraId="27B5FBB6" w14:textId="77777777" w:rsidR="004B1FFA" w:rsidRDefault="004B1FFA">
            <w:pPr>
              <w:pStyle w:val="TableParagraph"/>
              <w:spacing w:before="8"/>
              <w:rPr>
                <w:sz w:val="21"/>
              </w:rPr>
            </w:pPr>
          </w:p>
          <w:p w14:paraId="0B864645" w14:textId="77777777" w:rsidR="004B1FFA" w:rsidRDefault="00000000">
            <w:pPr>
              <w:pStyle w:val="TableParagraph"/>
              <w:ind w:left="107" w:right="84"/>
              <w:jc w:val="both"/>
            </w:pPr>
            <w:r>
              <w:rPr>
                <w:rFonts w:ascii="Arial" w:hAnsi="Arial"/>
                <w:b/>
                <w:i/>
                <w:w w:val="80"/>
              </w:rPr>
              <w:t>SS.01.01.01. Servicio de Atención</w:t>
            </w:r>
            <w:r>
              <w:rPr>
                <w:rFonts w:ascii="Arial" w:hAnsi="Arial"/>
                <w:b/>
                <w:i/>
                <w:spacing w:val="1"/>
                <w:w w:val="80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</w:rPr>
              <w:t>prenatal</w:t>
            </w:r>
            <w:r>
              <w:rPr>
                <w:rFonts w:ascii="Arial" w:hAnsi="Arial"/>
                <w:b/>
                <w:i/>
                <w:spacing w:val="1"/>
                <w:w w:val="80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</w:rPr>
              <w:t>a cargo del MINSA</w:t>
            </w:r>
            <w:r>
              <w:rPr>
                <w:w w:val="80"/>
              </w:rPr>
              <w:t>,</w:t>
            </w:r>
            <w:r>
              <w:rPr>
                <w:spacing w:val="36"/>
              </w:rPr>
              <w:t xml:space="preserve"> </w:t>
            </w:r>
            <w:r>
              <w:rPr>
                <w:w w:val="80"/>
              </w:rPr>
              <w:t>quien reportó</w:t>
            </w:r>
            <w:r>
              <w:rPr>
                <w:spacing w:val="37"/>
              </w:rPr>
              <w:t xml:space="preserve"> </w:t>
            </w:r>
            <w:r>
              <w:rPr>
                <w:w w:val="80"/>
              </w:rPr>
              <w:t>que</w:t>
            </w:r>
            <w:r>
              <w:rPr>
                <w:spacing w:val="-46"/>
                <w:w w:val="80"/>
              </w:rPr>
              <w:t xml:space="preserve"> </w:t>
            </w:r>
            <w:r>
              <w:rPr>
                <w:w w:val="80"/>
              </w:rPr>
              <w:t>el 86.7% de gestantes que en el último nacimiento en los 5 años antes de la encuesta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recibieron 6 o más controles. En tal sentido, si bien no se logró superar la meta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esperada de 88.9% para el año 2023, se obtuvo un cumplimiento alto de un 97.5% de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avance del indicador. Por otro lado, respecto al valor logrado en 2022, hay un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incremento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1.6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pp.</w:t>
            </w:r>
          </w:p>
          <w:p w14:paraId="39426DAE" w14:textId="77777777" w:rsidR="004B1FFA" w:rsidRDefault="004B1FFA">
            <w:pPr>
              <w:pStyle w:val="TableParagraph"/>
              <w:spacing w:before="7"/>
              <w:rPr>
                <w:sz w:val="21"/>
              </w:rPr>
            </w:pPr>
          </w:p>
          <w:p w14:paraId="447670EC" w14:textId="77777777" w:rsidR="004B1FFA" w:rsidRDefault="00000000">
            <w:pPr>
              <w:pStyle w:val="TableParagraph"/>
              <w:ind w:left="107" w:right="84"/>
              <w:jc w:val="both"/>
            </w:pPr>
            <w:r>
              <w:rPr>
                <w:rFonts w:ascii="Arial" w:hAnsi="Arial"/>
                <w:b/>
                <w:i/>
                <w:w w:val="80"/>
              </w:rPr>
              <w:t>SS.01.01.03. Servicio de salud para el cuidado integral del adolescente a cargo</w:t>
            </w:r>
            <w:r>
              <w:rPr>
                <w:rFonts w:ascii="Arial" w:hAnsi="Arial"/>
                <w:b/>
                <w:i/>
                <w:spacing w:val="1"/>
                <w:w w:val="80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</w:rPr>
              <w:t>del MINSA</w:t>
            </w:r>
            <w:r>
              <w:rPr>
                <w:w w:val="80"/>
              </w:rPr>
              <w:t>, quien reportó que el 36% de adolescentes contaron con plan de atención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integral culminado. En tal sentido, si bien no se logró superar la meta esperada de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5"/>
              </w:rPr>
              <w:t>37%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para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el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año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2023,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se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obtuvo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un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cumplimiento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alto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un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97.3%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avance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del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indicador. Por otro lado, respecto al valor logrado en 2022, hay un incremento de 4.8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0"/>
              </w:rPr>
              <w:t>pp.</w:t>
            </w:r>
          </w:p>
          <w:p w14:paraId="0ED6D6DE" w14:textId="77777777" w:rsidR="004B1FFA" w:rsidRDefault="00000000">
            <w:pPr>
              <w:pStyle w:val="TableParagraph"/>
              <w:spacing w:line="249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w w:val="90"/>
              </w:rPr>
              <w:t>Causas</w:t>
            </w:r>
          </w:p>
          <w:p w14:paraId="62FDC0E9" w14:textId="77777777" w:rsidR="004B1FFA" w:rsidRDefault="00000000">
            <w:pPr>
              <w:pStyle w:val="TableParagraph"/>
              <w:ind w:left="107" w:right="88"/>
              <w:jc w:val="both"/>
            </w:pPr>
            <w:r>
              <w:rPr>
                <w:w w:val="80"/>
              </w:rPr>
              <w:t>Según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información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brindada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por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MINSA,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dentro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las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causas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que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contribuyeron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al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cumplimiento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meta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para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2023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destacan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las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siguientes:</w:t>
            </w:r>
          </w:p>
          <w:p w14:paraId="3BDEA8AD" w14:textId="77777777" w:rsidR="004B1FFA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</w:tabs>
              <w:ind w:right="87"/>
              <w:jc w:val="both"/>
            </w:pPr>
            <w:r>
              <w:rPr>
                <w:w w:val="80"/>
              </w:rPr>
              <w:t>La distribución del carné de atención integral de salud del adolescente, las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mismas que se hacen entrega a nivel descentralizado y de acuerdo a la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programación de las ejecutoras por el financiamiento SIS y a través de la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90"/>
              </w:rPr>
              <w:t>ejecución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bienes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y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servicios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del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producto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los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programas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80"/>
              </w:rPr>
              <w:t>presupuestales; donde se registran las intervenciones claves preventivas y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promocionales, mejoras en los materiales (maquetas) empleadas en las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consejerías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de salud sexual y reproductiva;</w:t>
            </w:r>
          </w:p>
          <w:p w14:paraId="67F9BC41" w14:textId="77777777" w:rsidR="004B1FFA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</w:tabs>
              <w:ind w:right="91"/>
              <w:jc w:val="both"/>
            </w:pPr>
            <w:r>
              <w:rPr>
                <w:w w:val="85"/>
              </w:rPr>
              <w:t>La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difusión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los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principales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indicadores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la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temática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Etapa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Vida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90"/>
              </w:rPr>
              <w:t>Adolescente.</w:t>
            </w:r>
          </w:p>
        </w:tc>
      </w:tr>
    </w:tbl>
    <w:p w14:paraId="143603F6" w14:textId="7328633A" w:rsidR="004B1FFA" w:rsidRDefault="00E033EF">
      <w:pPr>
        <w:pStyle w:val="Textoindependiente"/>
        <w:spacing w:before="8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24C2A9FC" wp14:editId="23223A6E">
                <wp:simplePos x="0" y="0"/>
                <wp:positionH relativeFrom="page">
                  <wp:posOffset>1080770</wp:posOffset>
                </wp:positionH>
                <wp:positionV relativeFrom="paragraph">
                  <wp:posOffset>234950</wp:posOffset>
                </wp:positionV>
                <wp:extent cx="1828800" cy="7620"/>
                <wp:effectExtent l="0" t="0" r="0" b="0"/>
                <wp:wrapTopAndBottom/>
                <wp:docPr id="694846782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6F1ADF" id="Rectangle 34" o:spid="_x0000_s1026" style="position:absolute;margin-left:85.1pt;margin-top:18.5pt;width:2in;height:.6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" fillcolor="black" stroked="f">
                <w10:wrap type="topAndBottom" anchorx="page"/>
              </v:rect>
            </w:pict>
          </mc:Fallback>
        </mc:AlternateContent>
      </w:r>
    </w:p>
    <w:p w14:paraId="7742B33B" w14:textId="77777777" w:rsidR="004B1FFA" w:rsidRDefault="00000000">
      <w:pPr>
        <w:pStyle w:val="Textoindependiente"/>
        <w:spacing w:before="65"/>
        <w:ind w:left="1803"/>
      </w:pPr>
      <w:bookmarkStart w:id="4" w:name="_bookmark4"/>
      <w:bookmarkEnd w:id="4"/>
      <w:r>
        <w:rPr>
          <w:spacing w:val="-1"/>
          <w:w w:val="85"/>
          <w:position w:val="4"/>
          <w:sz w:val="10"/>
        </w:rPr>
        <w:t xml:space="preserve">5 </w:t>
      </w:r>
      <w:r>
        <w:rPr>
          <w:spacing w:val="-1"/>
          <w:w w:val="85"/>
        </w:rPr>
        <w:t xml:space="preserve">Se detallan los avances de aquellos servicios cuyos indicadores han logrado un nivel de cumplimiento alto o presentan </w:t>
      </w:r>
      <w:r>
        <w:rPr>
          <w:w w:val="85"/>
        </w:rPr>
        <w:t>una posible falla de</w:t>
      </w:r>
      <w:r>
        <w:rPr>
          <w:spacing w:val="1"/>
          <w:w w:val="85"/>
        </w:rPr>
        <w:t xml:space="preserve"> </w:t>
      </w:r>
      <w:r>
        <w:rPr>
          <w:w w:val="90"/>
        </w:rPr>
        <w:t>planeación</w:t>
      </w:r>
      <w:r>
        <w:rPr>
          <w:spacing w:val="-5"/>
          <w:w w:val="90"/>
        </w:rPr>
        <w:t xml:space="preserve"> </w:t>
      </w:r>
      <w:r>
        <w:rPr>
          <w:w w:val="90"/>
        </w:rPr>
        <w:t>de</w:t>
      </w:r>
      <w:r>
        <w:rPr>
          <w:spacing w:val="-4"/>
          <w:w w:val="90"/>
        </w:rPr>
        <w:t xml:space="preserve"> </w:t>
      </w:r>
      <w:r>
        <w:rPr>
          <w:w w:val="90"/>
        </w:rPr>
        <w:t>metas.</w:t>
      </w:r>
    </w:p>
    <w:p w14:paraId="54E2C77B" w14:textId="77777777" w:rsidR="004B1FFA" w:rsidRDefault="004B1FFA">
      <w:pPr>
        <w:sectPr w:rsidR="004B1FFA">
          <w:pgSz w:w="11910" w:h="16840"/>
          <w:pgMar w:top="1400" w:right="1100" w:bottom="1100" w:left="40" w:header="0" w:footer="918" w:gutter="0"/>
          <w:cols w:space="720"/>
        </w:sectPr>
      </w:pPr>
    </w:p>
    <w:tbl>
      <w:tblPr>
        <w:tblStyle w:val="TableNormal"/>
        <w:tblW w:w="0" w:type="auto"/>
        <w:tblInd w:w="168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7036"/>
      </w:tblGrid>
      <w:tr w:rsidR="004B1FFA" w14:paraId="34D654A1" w14:textId="77777777">
        <w:trPr>
          <w:trHeight w:val="12121"/>
        </w:trPr>
        <w:tc>
          <w:tcPr>
            <w:tcW w:w="1450" w:type="dxa"/>
          </w:tcPr>
          <w:p w14:paraId="1B0BAD00" w14:textId="77777777" w:rsidR="004B1FFA" w:rsidRDefault="004B1F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36" w:type="dxa"/>
          </w:tcPr>
          <w:p w14:paraId="29F8A162" w14:textId="77777777" w:rsidR="004B1FFA" w:rsidRDefault="004B1FFA">
            <w:pPr>
              <w:pStyle w:val="TableParagraph"/>
              <w:spacing w:before="10"/>
              <w:rPr>
                <w:sz w:val="21"/>
              </w:rPr>
            </w:pPr>
          </w:p>
          <w:p w14:paraId="4253F1E9" w14:textId="77777777" w:rsidR="004B1FFA" w:rsidRDefault="00000000">
            <w:pPr>
              <w:pStyle w:val="TableParagraph"/>
              <w:ind w:left="107" w:right="84"/>
              <w:jc w:val="both"/>
            </w:pPr>
            <w:r>
              <w:rPr>
                <w:rFonts w:ascii="Arial" w:hAnsi="Arial"/>
                <w:b/>
                <w:i/>
                <w:w w:val="80"/>
              </w:rPr>
              <w:t>SS.01.01.04. Servicio de atención en salud a través de telemedicina a cargo del</w:t>
            </w:r>
            <w:r>
              <w:rPr>
                <w:rFonts w:ascii="Arial" w:hAnsi="Arial"/>
                <w:b/>
                <w:i/>
                <w:spacing w:val="1"/>
                <w:w w:val="80"/>
              </w:rPr>
              <w:t xml:space="preserve"> </w:t>
            </w:r>
            <w:r>
              <w:rPr>
                <w:rFonts w:ascii="Arial" w:hAnsi="Arial"/>
                <w:b/>
                <w:i/>
                <w:spacing w:val="-2"/>
                <w:w w:val="90"/>
              </w:rPr>
              <w:t>MINSA</w:t>
            </w:r>
            <w:r>
              <w:rPr>
                <w:spacing w:val="-2"/>
                <w:w w:val="90"/>
              </w:rPr>
              <w:t xml:space="preserve">, en el cual </w:t>
            </w:r>
            <w:r>
              <w:rPr>
                <w:spacing w:val="-1"/>
                <w:w w:val="90"/>
              </w:rPr>
              <w:t>reportó que el 79.3% de NNA fueron atendidos mediante</w:t>
            </w:r>
            <w:r>
              <w:rPr>
                <w:w w:val="90"/>
              </w:rPr>
              <w:t xml:space="preserve"> </w:t>
            </w:r>
            <w:r>
              <w:rPr>
                <w:w w:val="85"/>
              </w:rPr>
              <w:t>telemedicina, en IPRESS con el servicio implementado adecuadamente. En tal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sentido, se logró superar la meta esperada de 72.0%, obteniendo un 109.7% de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avance del indicador. Con este resultado, se ha logrado superar la meta esperada del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0"/>
              </w:rPr>
              <w:t>año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2025.</w:t>
            </w:r>
          </w:p>
          <w:p w14:paraId="29745229" w14:textId="77777777" w:rsidR="004B1FFA" w:rsidRDefault="00000000">
            <w:pPr>
              <w:pStyle w:val="TableParagraph"/>
              <w:spacing w:line="249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w w:val="90"/>
              </w:rPr>
              <w:t>Causas</w:t>
            </w:r>
          </w:p>
          <w:p w14:paraId="6E80B28D" w14:textId="77777777" w:rsidR="004B1FFA" w:rsidRDefault="00000000">
            <w:pPr>
              <w:pStyle w:val="TableParagraph"/>
              <w:ind w:left="107" w:right="88"/>
              <w:jc w:val="both"/>
            </w:pPr>
            <w:r>
              <w:rPr>
                <w:w w:val="80"/>
              </w:rPr>
              <w:t>Según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información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brindada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por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MINSA,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dentro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las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causas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que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contribuyeron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al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cumplimiento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meta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para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2023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destacan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las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siguientes:</w:t>
            </w:r>
          </w:p>
          <w:p w14:paraId="5A4ECC3F" w14:textId="77777777" w:rsidR="004B1FFA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</w:tabs>
              <w:ind w:right="90"/>
              <w:jc w:val="both"/>
            </w:pPr>
            <w:r>
              <w:rPr>
                <w:w w:val="85"/>
              </w:rPr>
              <w:t>Capacitaciones y asistencias técnicas acerca de telesalud dirigidas al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personal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administrativo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y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asistencial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DIRIS,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DIRESA/GERESA.</w:t>
            </w:r>
          </w:p>
          <w:p w14:paraId="1BFE8500" w14:textId="77777777" w:rsidR="004B1FFA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</w:tabs>
              <w:ind w:right="87"/>
              <w:jc w:val="both"/>
            </w:pPr>
            <w:r>
              <w:rPr>
                <w:w w:val="85"/>
              </w:rPr>
              <w:t>Fortalecimiento de capacidades virtual y presencial en las 678 IPRESS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beneficiarias de las Inversiones de Optimización, de Ampliación Marginal, de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Rehabilitación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y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Reposición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(IOARR).</w:t>
            </w:r>
          </w:p>
          <w:p w14:paraId="0E410AFF" w14:textId="77777777" w:rsidR="004B1FFA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</w:tabs>
              <w:ind w:right="88"/>
              <w:jc w:val="both"/>
            </w:pPr>
            <w:r>
              <w:rPr>
                <w:w w:val="80"/>
              </w:rPr>
              <w:t>El evento Nacional “Semana de la Telesalud”, que contó con la participación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24"/>
                <w:w w:val="80"/>
              </w:rPr>
              <w:t xml:space="preserve"> </w:t>
            </w:r>
            <w:r>
              <w:rPr>
                <w:w w:val="80"/>
              </w:rPr>
              <w:t>2070</w:t>
            </w:r>
            <w:r>
              <w:rPr>
                <w:spacing w:val="25"/>
                <w:w w:val="80"/>
              </w:rPr>
              <w:t xml:space="preserve"> </w:t>
            </w:r>
            <w:r>
              <w:rPr>
                <w:w w:val="80"/>
              </w:rPr>
              <w:t>(virtual</w:t>
            </w:r>
            <w:r>
              <w:rPr>
                <w:spacing w:val="25"/>
                <w:w w:val="80"/>
              </w:rPr>
              <w:t xml:space="preserve"> </w:t>
            </w:r>
            <w:r>
              <w:rPr>
                <w:w w:val="80"/>
              </w:rPr>
              <w:t>y</w:t>
            </w:r>
            <w:r>
              <w:rPr>
                <w:spacing w:val="25"/>
                <w:w w:val="80"/>
              </w:rPr>
              <w:t xml:space="preserve"> </w:t>
            </w:r>
            <w:r>
              <w:rPr>
                <w:w w:val="80"/>
              </w:rPr>
              <w:t>presencial),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integrados</w:t>
            </w:r>
            <w:r>
              <w:rPr>
                <w:spacing w:val="26"/>
                <w:w w:val="80"/>
              </w:rPr>
              <w:t xml:space="preserve"> </w:t>
            </w:r>
            <w:r>
              <w:rPr>
                <w:w w:val="80"/>
              </w:rPr>
              <w:t>por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los</w:t>
            </w:r>
            <w:r>
              <w:rPr>
                <w:spacing w:val="24"/>
                <w:w w:val="80"/>
              </w:rPr>
              <w:t xml:space="preserve"> </w:t>
            </w:r>
            <w:r>
              <w:rPr>
                <w:w w:val="80"/>
              </w:rPr>
              <w:t>Coordinadores</w:t>
            </w:r>
            <w:r>
              <w:rPr>
                <w:spacing w:val="25"/>
                <w:w w:val="80"/>
              </w:rPr>
              <w:t xml:space="preserve"> </w:t>
            </w:r>
            <w:r>
              <w:rPr>
                <w:w w:val="80"/>
              </w:rPr>
              <w:t>Generales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21"/>
                <w:w w:val="80"/>
              </w:rPr>
              <w:t xml:space="preserve"> </w:t>
            </w:r>
            <w:r>
              <w:rPr>
                <w:w w:val="80"/>
              </w:rPr>
              <w:t>Telesalud</w:t>
            </w:r>
            <w:r>
              <w:rPr>
                <w:spacing w:val="21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las</w:t>
            </w:r>
            <w:r>
              <w:rPr>
                <w:spacing w:val="21"/>
                <w:w w:val="80"/>
              </w:rPr>
              <w:t xml:space="preserve"> </w:t>
            </w:r>
            <w:r>
              <w:rPr>
                <w:w w:val="80"/>
              </w:rPr>
              <w:t>DIRIS,</w:t>
            </w:r>
            <w:r>
              <w:rPr>
                <w:spacing w:val="21"/>
                <w:w w:val="80"/>
              </w:rPr>
              <w:t xml:space="preserve"> </w:t>
            </w:r>
            <w:r>
              <w:rPr>
                <w:w w:val="80"/>
              </w:rPr>
              <w:t>DIRESA/GERESA,</w:t>
            </w:r>
            <w:r>
              <w:rPr>
                <w:spacing w:val="21"/>
                <w:w w:val="80"/>
              </w:rPr>
              <w:t xml:space="preserve"> </w:t>
            </w:r>
            <w:r>
              <w:rPr>
                <w:w w:val="80"/>
              </w:rPr>
              <w:t>Coordinadores</w:t>
            </w:r>
            <w:r>
              <w:rPr>
                <w:spacing w:val="21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Telesalud</w:t>
            </w:r>
            <w:r>
              <w:rPr>
                <w:spacing w:val="-47"/>
                <w:w w:val="80"/>
              </w:rPr>
              <w:t xml:space="preserve"> </w:t>
            </w:r>
            <w:r>
              <w:rPr>
                <w:w w:val="80"/>
              </w:rPr>
              <w:t>de las IPRESS de DIRIS, DIRESA/GERESA, equipo técnico de la DITEL y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0"/>
              </w:rPr>
              <w:t>otras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personalidades.</w:t>
            </w:r>
          </w:p>
          <w:p w14:paraId="704FA2BD" w14:textId="77777777" w:rsidR="004B1FFA" w:rsidRDefault="004B1FFA">
            <w:pPr>
              <w:pStyle w:val="TableParagraph"/>
              <w:spacing w:before="6"/>
              <w:rPr>
                <w:sz w:val="21"/>
              </w:rPr>
            </w:pPr>
          </w:p>
          <w:p w14:paraId="3A231F27" w14:textId="77777777" w:rsidR="004B1FFA" w:rsidRDefault="00000000">
            <w:pPr>
              <w:pStyle w:val="TableParagraph"/>
              <w:ind w:left="107" w:right="85"/>
              <w:jc w:val="both"/>
            </w:pPr>
            <w:r>
              <w:rPr>
                <w:rFonts w:ascii="Arial" w:hAnsi="Arial"/>
                <w:b/>
                <w:i/>
                <w:w w:val="85"/>
              </w:rPr>
              <w:t>SS.01.02.03. Servicio de saneamiento ampliado, mejorado y rehabilitado en</w:t>
            </w:r>
            <w:r>
              <w:rPr>
                <w:rFonts w:ascii="Arial" w:hAnsi="Arial"/>
                <w:b/>
                <w:i/>
                <w:spacing w:val="1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</w:rPr>
              <w:t>beneficio de la población del ámbito urbano y rural a cargo del MVCS</w:t>
            </w:r>
            <w:r>
              <w:rPr>
                <w:w w:val="80"/>
              </w:rPr>
              <w:t>, en el cual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spacing w:val="-1"/>
                <w:w w:val="85"/>
              </w:rPr>
              <w:t>reportó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que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el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93.4%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de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la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población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urbana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tiene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acceso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a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agua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potable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mediante</w:t>
            </w:r>
            <w:r>
              <w:rPr>
                <w:spacing w:val="-50"/>
                <w:w w:val="85"/>
              </w:rPr>
              <w:t xml:space="preserve"> </w:t>
            </w:r>
            <w:r>
              <w:rPr>
                <w:w w:val="80"/>
              </w:rPr>
              <w:t>red pública. En tal sentido,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no se logró superar la meta esperada de</w:t>
            </w:r>
            <w:r>
              <w:rPr>
                <w:spacing w:val="36"/>
              </w:rPr>
              <w:t xml:space="preserve"> </w:t>
            </w:r>
            <w:r>
              <w:rPr>
                <w:w w:val="80"/>
              </w:rPr>
              <w:t>96.83% para el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año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2023,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obteniendo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un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96.5%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avance del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indicador.</w:t>
            </w:r>
          </w:p>
          <w:p w14:paraId="706EE39F" w14:textId="77777777" w:rsidR="004B1FFA" w:rsidRDefault="004B1FFA">
            <w:pPr>
              <w:pStyle w:val="TableParagraph"/>
              <w:spacing w:before="8"/>
              <w:rPr>
                <w:sz w:val="21"/>
              </w:rPr>
            </w:pPr>
          </w:p>
          <w:p w14:paraId="691F3D66" w14:textId="77777777" w:rsidR="004B1FFA" w:rsidRDefault="00000000">
            <w:pPr>
              <w:pStyle w:val="TableParagraph"/>
              <w:ind w:left="107" w:right="82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  <w:w w:val="85"/>
              </w:rPr>
              <w:t>SS.01.04.01.</w:t>
            </w:r>
            <w:r>
              <w:rPr>
                <w:rFonts w:ascii="Arial" w:hAnsi="Arial"/>
                <w:b/>
                <w:i/>
                <w:spacing w:val="21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Servicio</w:t>
            </w:r>
            <w:r>
              <w:rPr>
                <w:rFonts w:ascii="Arial" w:hAnsi="Arial"/>
                <w:b/>
                <w:i/>
                <w:spacing w:val="22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de</w:t>
            </w:r>
            <w:r>
              <w:rPr>
                <w:rFonts w:ascii="Arial" w:hAnsi="Arial"/>
                <w:b/>
                <w:i/>
                <w:spacing w:val="22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tutoría</w:t>
            </w:r>
            <w:r>
              <w:rPr>
                <w:rFonts w:ascii="Arial" w:hAnsi="Arial"/>
                <w:b/>
                <w:i/>
                <w:spacing w:val="22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para</w:t>
            </w:r>
            <w:r>
              <w:rPr>
                <w:rFonts w:ascii="Arial" w:hAnsi="Arial"/>
                <w:b/>
                <w:i/>
                <w:spacing w:val="22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promover</w:t>
            </w:r>
            <w:r>
              <w:rPr>
                <w:rFonts w:ascii="Arial" w:hAnsi="Arial"/>
                <w:b/>
                <w:i/>
                <w:spacing w:val="22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el</w:t>
            </w:r>
            <w:r>
              <w:rPr>
                <w:rFonts w:ascii="Arial" w:hAnsi="Arial"/>
                <w:b/>
                <w:i/>
                <w:spacing w:val="21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bienestar</w:t>
            </w:r>
            <w:r>
              <w:rPr>
                <w:rFonts w:ascii="Arial" w:hAnsi="Arial"/>
                <w:b/>
                <w:i/>
                <w:spacing w:val="22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y</w:t>
            </w:r>
            <w:r>
              <w:rPr>
                <w:rFonts w:ascii="Arial" w:hAnsi="Arial"/>
                <w:b/>
                <w:i/>
                <w:spacing w:val="22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fortalecer</w:t>
            </w:r>
            <w:r>
              <w:rPr>
                <w:rFonts w:ascii="Arial" w:hAnsi="Arial"/>
                <w:b/>
                <w:i/>
                <w:spacing w:val="21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las</w:t>
            </w:r>
            <w:r>
              <w:rPr>
                <w:rFonts w:ascii="Arial" w:hAnsi="Arial"/>
                <w:b/>
                <w:i/>
                <w:spacing w:val="-49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</w:rPr>
              <w:t>competencias</w:t>
            </w:r>
            <w:r>
              <w:rPr>
                <w:rFonts w:ascii="Arial" w:hAnsi="Arial"/>
                <w:b/>
                <w:i/>
                <w:spacing w:val="26"/>
                <w:w w:val="80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</w:rPr>
              <w:t>socioafectivas</w:t>
            </w:r>
            <w:r>
              <w:rPr>
                <w:rFonts w:ascii="Arial" w:hAnsi="Arial"/>
                <w:b/>
                <w:i/>
                <w:spacing w:val="26"/>
                <w:w w:val="80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</w:rPr>
              <w:t>y</w:t>
            </w:r>
            <w:r>
              <w:rPr>
                <w:rFonts w:ascii="Arial" w:hAnsi="Arial"/>
                <w:b/>
                <w:i/>
                <w:spacing w:val="26"/>
                <w:w w:val="80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</w:rPr>
              <w:t>cognitivas</w:t>
            </w:r>
            <w:r>
              <w:rPr>
                <w:rFonts w:ascii="Arial" w:hAnsi="Arial"/>
                <w:b/>
                <w:i/>
                <w:spacing w:val="23"/>
                <w:w w:val="80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</w:rPr>
              <w:t>de</w:t>
            </w:r>
            <w:r>
              <w:rPr>
                <w:rFonts w:ascii="Arial" w:hAnsi="Arial"/>
                <w:b/>
                <w:i/>
                <w:spacing w:val="26"/>
                <w:w w:val="80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</w:rPr>
              <w:t>las</w:t>
            </w:r>
            <w:r>
              <w:rPr>
                <w:rFonts w:ascii="Arial" w:hAnsi="Arial"/>
                <w:b/>
                <w:i/>
                <w:spacing w:val="26"/>
                <w:w w:val="80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</w:rPr>
              <w:t>y</w:t>
            </w:r>
            <w:r>
              <w:rPr>
                <w:rFonts w:ascii="Arial" w:hAnsi="Arial"/>
                <w:b/>
                <w:i/>
                <w:spacing w:val="24"/>
                <w:w w:val="80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</w:rPr>
              <w:t>los</w:t>
            </w:r>
            <w:r>
              <w:rPr>
                <w:rFonts w:ascii="Arial" w:hAnsi="Arial"/>
                <w:b/>
                <w:i/>
                <w:spacing w:val="20"/>
                <w:w w:val="80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</w:rPr>
              <w:t>estudiantes</w:t>
            </w:r>
            <w:r>
              <w:rPr>
                <w:rFonts w:ascii="Arial" w:hAnsi="Arial"/>
                <w:b/>
                <w:i/>
                <w:spacing w:val="29"/>
                <w:w w:val="80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</w:rPr>
              <w:t>a</w:t>
            </w:r>
            <w:r>
              <w:rPr>
                <w:rFonts w:ascii="Arial" w:hAnsi="Arial"/>
                <w:b/>
                <w:i/>
                <w:spacing w:val="26"/>
                <w:w w:val="80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</w:rPr>
              <w:t>cargo</w:t>
            </w:r>
            <w:r>
              <w:rPr>
                <w:rFonts w:ascii="Arial" w:hAnsi="Arial"/>
                <w:b/>
                <w:i/>
                <w:spacing w:val="25"/>
                <w:w w:val="80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</w:rPr>
              <w:t>del</w:t>
            </w:r>
            <w:r>
              <w:rPr>
                <w:rFonts w:ascii="Arial" w:hAnsi="Arial"/>
                <w:b/>
                <w:i/>
                <w:spacing w:val="-46"/>
                <w:w w:val="80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MINEDU</w:t>
            </w:r>
            <w:r>
              <w:rPr>
                <w:w w:val="85"/>
              </w:rPr>
              <w:t>,</w:t>
            </w:r>
            <w:r>
              <w:rPr>
                <w:spacing w:val="22"/>
                <w:w w:val="85"/>
              </w:rPr>
              <w:t xml:space="preserve"> </w:t>
            </w:r>
            <w:r>
              <w:rPr>
                <w:w w:val="85"/>
              </w:rPr>
              <w:t>quien</w:t>
            </w:r>
            <w:r>
              <w:rPr>
                <w:spacing w:val="23"/>
                <w:w w:val="85"/>
              </w:rPr>
              <w:t xml:space="preserve"> </w:t>
            </w:r>
            <w:r>
              <w:rPr>
                <w:w w:val="85"/>
              </w:rPr>
              <w:t>reportó</w:t>
            </w:r>
            <w:r>
              <w:rPr>
                <w:spacing w:val="22"/>
                <w:w w:val="85"/>
              </w:rPr>
              <w:t xml:space="preserve"> </w:t>
            </w:r>
            <w:r>
              <w:rPr>
                <w:w w:val="85"/>
              </w:rPr>
              <w:t>que</w:t>
            </w:r>
            <w:r>
              <w:rPr>
                <w:spacing w:val="21"/>
                <w:w w:val="85"/>
              </w:rPr>
              <w:t xml:space="preserve"> </w:t>
            </w:r>
            <w:r>
              <w:rPr>
                <w:w w:val="85"/>
              </w:rPr>
              <w:t>el</w:t>
            </w:r>
            <w:r>
              <w:rPr>
                <w:spacing w:val="22"/>
                <w:w w:val="85"/>
              </w:rPr>
              <w:t xml:space="preserve"> </w:t>
            </w:r>
            <w:r>
              <w:rPr>
                <w:w w:val="85"/>
              </w:rPr>
              <w:t>12.24%</w:t>
            </w:r>
            <w:r>
              <w:rPr>
                <w:spacing w:val="22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23"/>
                <w:w w:val="85"/>
              </w:rPr>
              <w:t xml:space="preserve"> </w:t>
            </w:r>
            <w:r>
              <w:rPr>
                <w:w w:val="85"/>
              </w:rPr>
              <w:t>instituciones</w:t>
            </w:r>
            <w:r>
              <w:rPr>
                <w:spacing w:val="21"/>
                <w:w w:val="85"/>
              </w:rPr>
              <w:t xml:space="preserve"> </w:t>
            </w:r>
            <w:r>
              <w:rPr>
                <w:w w:val="85"/>
              </w:rPr>
              <w:t>educativas</w:t>
            </w:r>
            <w:r>
              <w:rPr>
                <w:spacing w:val="23"/>
                <w:w w:val="85"/>
              </w:rPr>
              <w:t xml:space="preserve"> </w:t>
            </w:r>
            <w:r>
              <w:rPr>
                <w:w w:val="85"/>
              </w:rPr>
              <w:t>y</w:t>
            </w:r>
            <w:r>
              <w:rPr>
                <w:spacing w:val="22"/>
                <w:w w:val="85"/>
              </w:rPr>
              <w:t xml:space="preserve"> </w:t>
            </w:r>
            <w:r>
              <w:rPr>
                <w:w w:val="85"/>
              </w:rPr>
              <w:t>programas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educativos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educación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básica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regular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y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especial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implementan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acciones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tutoría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y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orientación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educativa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acuerdo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al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protocolo.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En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tal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sentido,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se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logró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superar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meta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esperada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10%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para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año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2023,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obteniendo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un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122.4%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avance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del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indicador.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</w:rPr>
              <w:t>Causas</w:t>
            </w:r>
          </w:p>
          <w:p w14:paraId="6E836EF5" w14:textId="77777777" w:rsidR="004B1FFA" w:rsidRDefault="00000000">
            <w:pPr>
              <w:pStyle w:val="TableParagraph"/>
              <w:spacing w:line="242" w:lineRule="auto"/>
              <w:ind w:left="107"/>
            </w:pPr>
            <w:r>
              <w:rPr>
                <w:w w:val="85"/>
              </w:rPr>
              <w:t>Según</w:t>
            </w:r>
            <w:r>
              <w:rPr>
                <w:spacing w:val="24"/>
                <w:w w:val="85"/>
              </w:rPr>
              <w:t xml:space="preserve"> </w:t>
            </w:r>
            <w:r>
              <w:rPr>
                <w:w w:val="85"/>
              </w:rPr>
              <w:t>lo</w:t>
            </w:r>
            <w:r>
              <w:rPr>
                <w:spacing w:val="22"/>
                <w:w w:val="85"/>
              </w:rPr>
              <w:t xml:space="preserve"> </w:t>
            </w:r>
            <w:r>
              <w:rPr>
                <w:w w:val="85"/>
              </w:rPr>
              <w:t>informado</w:t>
            </w:r>
            <w:r>
              <w:rPr>
                <w:spacing w:val="21"/>
                <w:w w:val="85"/>
              </w:rPr>
              <w:t xml:space="preserve"> </w:t>
            </w:r>
            <w:r>
              <w:rPr>
                <w:w w:val="85"/>
              </w:rPr>
              <w:t>por</w:t>
            </w:r>
            <w:r>
              <w:rPr>
                <w:spacing w:val="22"/>
                <w:w w:val="85"/>
              </w:rPr>
              <w:t xml:space="preserve"> </w:t>
            </w:r>
            <w:r>
              <w:rPr>
                <w:w w:val="85"/>
              </w:rPr>
              <w:t>el</w:t>
            </w:r>
            <w:r>
              <w:rPr>
                <w:spacing w:val="24"/>
                <w:w w:val="85"/>
              </w:rPr>
              <w:t xml:space="preserve"> </w:t>
            </w:r>
            <w:r>
              <w:rPr>
                <w:w w:val="85"/>
              </w:rPr>
              <w:t>MINEDU,</w:t>
            </w:r>
            <w:r>
              <w:rPr>
                <w:spacing w:val="24"/>
                <w:w w:val="85"/>
              </w:rPr>
              <w:t xml:space="preserve"> </w:t>
            </w:r>
            <w:r>
              <w:rPr>
                <w:w w:val="85"/>
              </w:rPr>
              <w:t>dentro</w:t>
            </w:r>
            <w:r>
              <w:rPr>
                <w:spacing w:val="23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24"/>
                <w:w w:val="85"/>
              </w:rPr>
              <w:t xml:space="preserve"> </w:t>
            </w:r>
            <w:r>
              <w:rPr>
                <w:w w:val="85"/>
              </w:rPr>
              <w:t>las</w:t>
            </w:r>
            <w:r>
              <w:rPr>
                <w:spacing w:val="23"/>
                <w:w w:val="85"/>
              </w:rPr>
              <w:t xml:space="preserve"> </w:t>
            </w:r>
            <w:r>
              <w:rPr>
                <w:w w:val="85"/>
              </w:rPr>
              <w:t>causas</w:t>
            </w:r>
            <w:r>
              <w:rPr>
                <w:spacing w:val="24"/>
                <w:w w:val="85"/>
              </w:rPr>
              <w:t xml:space="preserve"> </w:t>
            </w:r>
            <w:r>
              <w:rPr>
                <w:w w:val="85"/>
              </w:rPr>
              <w:t>que</w:t>
            </w:r>
            <w:r>
              <w:rPr>
                <w:spacing w:val="22"/>
                <w:w w:val="85"/>
              </w:rPr>
              <w:t xml:space="preserve"> </w:t>
            </w:r>
            <w:r>
              <w:rPr>
                <w:w w:val="85"/>
              </w:rPr>
              <w:t>contribuyeron</w:t>
            </w:r>
            <w:r>
              <w:rPr>
                <w:spacing w:val="24"/>
                <w:w w:val="85"/>
              </w:rPr>
              <w:t xml:space="preserve"> </w:t>
            </w:r>
            <w:r>
              <w:rPr>
                <w:w w:val="85"/>
              </w:rPr>
              <w:t>al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cumplimiento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la meta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para el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2023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destacan las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siguientes:</w:t>
            </w:r>
          </w:p>
          <w:p w14:paraId="4344A557" w14:textId="77777777" w:rsidR="004B1FFA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ind w:right="87"/>
              <w:jc w:val="both"/>
            </w:pPr>
            <w:r>
              <w:rPr>
                <w:spacing w:val="-1"/>
                <w:w w:val="85"/>
              </w:rPr>
              <w:t xml:space="preserve">Con Oficio </w:t>
            </w:r>
            <w:r>
              <w:rPr>
                <w:w w:val="85"/>
              </w:rPr>
              <w:t>Múltiple N° 00021-2023-MINEDU/VMGP-DIGEBR se remitió a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spacing w:val="-2"/>
                <w:w w:val="85"/>
              </w:rPr>
              <w:t xml:space="preserve">todas DRE/GRE </w:t>
            </w:r>
            <w:r>
              <w:rPr>
                <w:spacing w:val="-1"/>
                <w:w w:val="85"/>
              </w:rPr>
              <w:t>el documento “Orientaciones para la elaboración del Plan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de Tutoría, Orientación Educativa y Convivencia Escolar (Plan TOECE)” que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brinda orientaciones para organizar las acciones de TOE en la institución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90"/>
              </w:rPr>
              <w:t>educativa.</w:t>
            </w:r>
          </w:p>
          <w:p w14:paraId="3B87C9A8" w14:textId="77777777" w:rsidR="004B1FFA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ind w:right="91"/>
              <w:jc w:val="both"/>
            </w:pPr>
            <w:r>
              <w:rPr>
                <w:w w:val="80"/>
              </w:rPr>
              <w:t>Se desarrollaron talleres de asistencia técnica a especialistas de la TOE de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las DRE/GRE y UGEL de todas las regiones, en temas relacionados a la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implementación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tutoría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y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orientación</w:t>
            </w:r>
            <w:r>
              <w:rPr>
                <w:spacing w:val="-1"/>
                <w:w w:val="80"/>
              </w:rPr>
              <w:t xml:space="preserve"> </w:t>
            </w:r>
            <w:r>
              <w:rPr>
                <w:w w:val="80"/>
              </w:rPr>
              <w:t>educativa</w:t>
            </w:r>
          </w:p>
          <w:p w14:paraId="634FFDB5" w14:textId="77777777" w:rsidR="004B1FFA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line="250" w:lineRule="exact"/>
              <w:jc w:val="both"/>
            </w:pPr>
            <w:r>
              <w:rPr>
                <w:w w:val="80"/>
              </w:rPr>
              <w:t>Se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impulsó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iniciativa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“Tutores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transformando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vidas”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que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permitió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fortalecer</w:t>
            </w:r>
          </w:p>
          <w:p w14:paraId="0EC4F421" w14:textId="77777777" w:rsidR="004B1FFA" w:rsidRDefault="00000000">
            <w:pPr>
              <w:pStyle w:val="TableParagraph"/>
              <w:spacing w:line="252" w:lineRule="exact"/>
              <w:ind w:left="827"/>
              <w:jc w:val="both"/>
            </w:pPr>
            <w:r>
              <w:rPr>
                <w:w w:val="80"/>
              </w:rPr>
              <w:t>las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capacidades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directivos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y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docentes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600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instituciones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educativas.</w:t>
            </w:r>
          </w:p>
        </w:tc>
      </w:tr>
      <w:tr w:rsidR="004B1FFA" w14:paraId="4ACF92DC" w14:textId="77777777">
        <w:trPr>
          <w:trHeight w:val="1515"/>
        </w:trPr>
        <w:tc>
          <w:tcPr>
            <w:tcW w:w="1450" w:type="dxa"/>
          </w:tcPr>
          <w:p w14:paraId="1D7978A3" w14:textId="77777777" w:rsidR="004B1FFA" w:rsidRDefault="004B1FFA">
            <w:pPr>
              <w:pStyle w:val="TableParagraph"/>
              <w:rPr>
                <w:sz w:val="24"/>
              </w:rPr>
            </w:pPr>
          </w:p>
          <w:p w14:paraId="5815B804" w14:textId="77777777" w:rsidR="004B1FFA" w:rsidRDefault="004B1FFA">
            <w:pPr>
              <w:pStyle w:val="TableParagraph"/>
              <w:spacing w:before="7"/>
              <w:rPr>
                <w:sz w:val="30"/>
              </w:rPr>
            </w:pPr>
          </w:p>
          <w:p w14:paraId="54415123" w14:textId="77777777" w:rsidR="004B1FFA" w:rsidRDefault="00000000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CC9900"/>
                <w:w w:val="90"/>
              </w:rPr>
              <w:t>OP.02</w:t>
            </w:r>
          </w:p>
        </w:tc>
        <w:tc>
          <w:tcPr>
            <w:tcW w:w="7036" w:type="dxa"/>
          </w:tcPr>
          <w:p w14:paraId="68D283D4" w14:textId="77777777" w:rsidR="004B1FFA" w:rsidRDefault="00000000">
            <w:pPr>
              <w:pStyle w:val="TableParagraph"/>
              <w:ind w:left="107" w:right="84"/>
              <w:jc w:val="both"/>
            </w:pPr>
            <w:r>
              <w:rPr>
                <w:spacing w:val="-1"/>
                <w:w w:val="90"/>
              </w:rPr>
              <w:t xml:space="preserve">El OP.02 cuenta con </w:t>
            </w:r>
            <w:r>
              <w:rPr>
                <w:rFonts w:ascii="Arial"/>
                <w:b/>
                <w:spacing w:val="-1"/>
                <w:w w:val="90"/>
              </w:rPr>
              <w:t xml:space="preserve">09 servicios </w:t>
            </w:r>
            <w:r>
              <w:rPr>
                <w:spacing w:val="-1"/>
                <w:w w:val="90"/>
              </w:rPr>
              <w:t xml:space="preserve">de los cuales, en el 2023, </w:t>
            </w:r>
            <w:r>
              <w:rPr>
                <w:rFonts w:ascii="Arial"/>
                <w:b/>
                <w:w w:val="90"/>
              </w:rPr>
              <w:t xml:space="preserve">05 lograron </w:t>
            </w:r>
            <w:r>
              <w:rPr>
                <w:w w:val="90"/>
              </w:rPr>
              <w:t>un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cumplimiento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alto:</w:t>
            </w:r>
          </w:p>
          <w:p w14:paraId="6F184D3B" w14:textId="77777777" w:rsidR="004B1FFA" w:rsidRDefault="004B1FFA">
            <w:pPr>
              <w:pStyle w:val="TableParagraph"/>
              <w:spacing w:before="3"/>
              <w:rPr>
                <w:sz w:val="20"/>
              </w:rPr>
            </w:pPr>
          </w:p>
          <w:p w14:paraId="1257BBE2" w14:textId="77777777" w:rsidR="004B1FFA" w:rsidRDefault="00000000">
            <w:pPr>
              <w:pStyle w:val="TableParagraph"/>
              <w:spacing w:before="1" w:line="252" w:lineRule="exact"/>
              <w:ind w:left="107" w:right="84"/>
              <w:jc w:val="both"/>
            </w:pPr>
            <w:r>
              <w:rPr>
                <w:rFonts w:ascii="Arial" w:hAnsi="Arial"/>
                <w:b/>
                <w:i/>
                <w:spacing w:val="-2"/>
                <w:w w:val="90"/>
              </w:rPr>
              <w:t>SS.02.01.01.</w:t>
            </w:r>
            <w:r>
              <w:rPr>
                <w:rFonts w:ascii="Arial" w:hAnsi="Arial"/>
                <w:b/>
                <w:i/>
                <w:spacing w:val="-1"/>
                <w:w w:val="90"/>
              </w:rPr>
              <w:t xml:space="preserve"> Servicio</w:t>
            </w:r>
            <w:r>
              <w:rPr>
                <w:rFonts w:ascii="Arial" w:hAnsi="Arial"/>
                <w:b/>
                <w:i/>
                <w:w w:val="90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w w:val="90"/>
              </w:rPr>
              <w:t>educación</w:t>
            </w:r>
            <w:r>
              <w:rPr>
                <w:rFonts w:ascii="Arial" w:hAnsi="Arial"/>
                <w:b/>
                <w:i/>
                <w:w w:val="90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w w:val="90"/>
              </w:rPr>
              <w:t>inicial</w:t>
            </w:r>
            <w:r>
              <w:rPr>
                <w:rFonts w:ascii="Arial" w:hAnsi="Arial"/>
                <w:b/>
                <w:i/>
                <w:w w:val="90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w w:val="90"/>
              </w:rPr>
              <w:t>para</w:t>
            </w:r>
            <w:r>
              <w:rPr>
                <w:rFonts w:ascii="Arial" w:hAnsi="Arial"/>
                <w:b/>
                <w:i/>
                <w:w w:val="90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w w:val="90"/>
              </w:rPr>
              <w:t>el</w:t>
            </w:r>
            <w:r>
              <w:rPr>
                <w:rFonts w:ascii="Arial" w:hAnsi="Arial"/>
                <w:b/>
                <w:i/>
                <w:w w:val="90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w w:val="90"/>
              </w:rPr>
              <w:t>desarrollo</w:t>
            </w:r>
            <w:r>
              <w:rPr>
                <w:rFonts w:ascii="Arial" w:hAnsi="Arial"/>
                <w:b/>
                <w:i/>
                <w:w w:val="90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w w:val="90"/>
              </w:rPr>
              <w:t>cognitivo</w:t>
            </w:r>
            <w:r>
              <w:rPr>
                <w:rFonts w:ascii="Arial" w:hAnsi="Arial"/>
                <w:b/>
                <w:i/>
                <w:w w:val="90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w w:val="90"/>
              </w:rPr>
              <w:t>y</w:t>
            </w:r>
            <w:r>
              <w:rPr>
                <w:rFonts w:ascii="Arial" w:hAnsi="Arial"/>
                <w:b/>
                <w:i/>
                <w:spacing w:val="-53"/>
                <w:w w:val="90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</w:rPr>
              <w:t>socioemocional (0 a 5 años) a cargo del MINEDU</w:t>
            </w:r>
            <w:r>
              <w:rPr>
                <w:w w:val="80"/>
              </w:rPr>
              <w:t>, quien reportó 92.6% de tasa total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matrícula de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niñas y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niños de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3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5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años. En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tal sentido, si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bien no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se logró superar</w:t>
            </w:r>
          </w:p>
        </w:tc>
      </w:tr>
    </w:tbl>
    <w:p w14:paraId="1841DFE2" w14:textId="77777777" w:rsidR="004B1FFA" w:rsidRDefault="004B1FFA">
      <w:pPr>
        <w:spacing w:line="252" w:lineRule="exact"/>
        <w:jc w:val="both"/>
        <w:sectPr w:rsidR="004B1FFA">
          <w:pgSz w:w="11910" w:h="16840"/>
          <w:pgMar w:top="1400" w:right="1100" w:bottom="1100" w:left="40" w:header="0" w:footer="918" w:gutter="0"/>
          <w:cols w:space="720"/>
        </w:sectPr>
      </w:pPr>
    </w:p>
    <w:tbl>
      <w:tblPr>
        <w:tblStyle w:val="TableNormal"/>
        <w:tblW w:w="0" w:type="auto"/>
        <w:tblInd w:w="168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7036"/>
      </w:tblGrid>
      <w:tr w:rsidR="004B1FFA" w14:paraId="7A145085" w14:textId="77777777">
        <w:trPr>
          <w:trHeight w:val="13889"/>
        </w:trPr>
        <w:tc>
          <w:tcPr>
            <w:tcW w:w="1450" w:type="dxa"/>
          </w:tcPr>
          <w:p w14:paraId="3236B266" w14:textId="77777777" w:rsidR="004B1FFA" w:rsidRDefault="004B1F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36" w:type="dxa"/>
          </w:tcPr>
          <w:p w14:paraId="7766CFF6" w14:textId="77777777" w:rsidR="004B1FFA" w:rsidRDefault="00000000">
            <w:pPr>
              <w:pStyle w:val="TableParagraph"/>
              <w:ind w:left="107" w:right="85"/>
              <w:jc w:val="both"/>
            </w:pPr>
            <w:r>
              <w:rPr>
                <w:w w:val="85"/>
              </w:rPr>
              <w:t>la meta esperada de 94% para el año 2023, se obtuvo un 98.5% de avance del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indicador.</w:t>
            </w:r>
          </w:p>
          <w:p w14:paraId="3E451990" w14:textId="77777777" w:rsidR="004B1FFA" w:rsidRDefault="004B1FFA">
            <w:pPr>
              <w:pStyle w:val="TableParagraph"/>
              <w:spacing w:before="8"/>
              <w:rPr>
                <w:sz w:val="21"/>
              </w:rPr>
            </w:pPr>
          </w:p>
          <w:p w14:paraId="7BF27343" w14:textId="77777777" w:rsidR="004B1FFA" w:rsidRDefault="00000000">
            <w:pPr>
              <w:pStyle w:val="TableParagraph"/>
              <w:ind w:left="107" w:right="85"/>
              <w:jc w:val="both"/>
            </w:pPr>
            <w:r>
              <w:rPr>
                <w:rFonts w:ascii="Arial" w:hAnsi="Arial"/>
                <w:b/>
                <w:i/>
                <w:w w:val="85"/>
              </w:rPr>
              <w:t>SS.02.01.02.</w:t>
            </w:r>
            <w:r>
              <w:rPr>
                <w:rFonts w:ascii="Arial" w:hAnsi="Arial"/>
                <w:b/>
                <w:i/>
                <w:spacing w:val="-2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Servicio</w:t>
            </w:r>
            <w:r>
              <w:rPr>
                <w:rFonts w:ascii="Arial" w:hAnsi="Arial"/>
                <w:b/>
                <w:i/>
                <w:spacing w:val="-3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de</w:t>
            </w:r>
            <w:r>
              <w:rPr>
                <w:rFonts w:ascii="Arial" w:hAnsi="Arial"/>
                <w:b/>
                <w:i/>
                <w:spacing w:val="-2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cuidado</w:t>
            </w:r>
            <w:r>
              <w:rPr>
                <w:rFonts w:ascii="Arial" w:hAnsi="Arial"/>
                <w:b/>
                <w:i/>
                <w:spacing w:val="-3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diurno</w:t>
            </w:r>
            <w:r>
              <w:rPr>
                <w:rFonts w:ascii="Arial" w:hAnsi="Arial"/>
                <w:b/>
                <w:i/>
                <w:spacing w:val="-1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–</w:t>
            </w:r>
            <w:r>
              <w:rPr>
                <w:rFonts w:ascii="Arial" w:hAnsi="Arial"/>
                <w:b/>
                <w:i/>
                <w:spacing w:val="-2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SCD</w:t>
            </w:r>
            <w:r>
              <w:rPr>
                <w:rFonts w:ascii="Arial" w:hAnsi="Arial"/>
                <w:b/>
                <w:i/>
                <w:spacing w:val="-3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a</w:t>
            </w:r>
            <w:r>
              <w:rPr>
                <w:rFonts w:ascii="Arial" w:hAnsi="Arial"/>
                <w:b/>
                <w:i/>
                <w:spacing w:val="-3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cargo</w:t>
            </w:r>
            <w:r>
              <w:rPr>
                <w:rFonts w:ascii="Arial" w:hAnsi="Arial"/>
                <w:b/>
                <w:i/>
                <w:spacing w:val="-1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del</w:t>
            </w:r>
            <w:r>
              <w:rPr>
                <w:rFonts w:ascii="Arial" w:hAnsi="Arial"/>
                <w:b/>
                <w:i/>
                <w:spacing w:val="-2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MIDIS</w:t>
            </w:r>
            <w:r>
              <w:rPr>
                <w:rFonts w:ascii="Arial" w:hAnsi="Arial"/>
                <w:b/>
                <w:i/>
                <w:spacing w:val="-3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a</w:t>
            </w:r>
            <w:r>
              <w:rPr>
                <w:rFonts w:ascii="Arial" w:hAnsi="Arial"/>
                <w:b/>
                <w:i/>
                <w:spacing w:val="-2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través</w:t>
            </w:r>
            <w:r>
              <w:rPr>
                <w:rFonts w:ascii="Arial" w:hAnsi="Arial"/>
                <w:b/>
                <w:i/>
                <w:spacing w:val="-2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del</w:t>
            </w:r>
            <w:r>
              <w:rPr>
                <w:rFonts w:ascii="Arial" w:hAnsi="Arial"/>
                <w:b/>
                <w:i/>
                <w:spacing w:val="-50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</w:rPr>
              <w:t>Programa</w:t>
            </w:r>
            <w:r>
              <w:rPr>
                <w:rFonts w:ascii="Arial" w:hAnsi="Arial"/>
                <w:b/>
                <w:i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</w:rPr>
              <w:t>Nacional</w:t>
            </w:r>
            <w:r>
              <w:rPr>
                <w:rFonts w:ascii="Arial" w:hAnsi="Arial"/>
                <w:b/>
                <w:i/>
                <w:spacing w:val="7"/>
                <w:w w:val="80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</w:rPr>
              <w:t>Cuna</w:t>
            </w:r>
            <w:r>
              <w:rPr>
                <w:rFonts w:ascii="Arial" w:hAnsi="Arial"/>
                <w:b/>
                <w:i/>
                <w:spacing w:val="9"/>
                <w:w w:val="80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</w:rPr>
              <w:t>Mas</w:t>
            </w:r>
            <w:r>
              <w:rPr>
                <w:w w:val="80"/>
              </w:rPr>
              <w:t>,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quien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reportó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que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23.41%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las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niñas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y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niños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6 a 36 meses de edad de la población objetivo fueron usuarios del servicio de cuidado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diurno, es decir, 60,371 (51.5% hombres y 48.5% mujeres) de los 257,835 niñas y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 xml:space="preserve">niños de la población objetivo. En tal sentido, se logró superar la meta esperada </w:t>
            </w:r>
            <w:r>
              <w:rPr>
                <w:w w:val="85"/>
              </w:rPr>
              <w:t>de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20.5%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para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año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2023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y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se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obtuvo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un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114.2%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avance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del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indicador.</w:t>
            </w:r>
          </w:p>
          <w:p w14:paraId="1F3CDC42" w14:textId="77777777" w:rsidR="004B1FFA" w:rsidRDefault="00000000">
            <w:pPr>
              <w:pStyle w:val="TableParagraph"/>
              <w:spacing w:line="251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w w:val="90"/>
              </w:rPr>
              <w:t>Causas</w:t>
            </w:r>
          </w:p>
          <w:p w14:paraId="7CDAA0D2" w14:textId="77777777" w:rsidR="004B1FFA" w:rsidRDefault="00000000">
            <w:pPr>
              <w:pStyle w:val="TableParagraph"/>
              <w:ind w:left="107" w:right="88"/>
              <w:jc w:val="both"/>
            </w:pPr>
            <w:r>
              <w:rPr>
                <w:w w:val="80"/>
              </w:rPr>
              <w:t>Según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información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brindada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por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MIDIS,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dentro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las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causas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que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contribuyeron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al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cumplimiento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meta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para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2023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destacan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las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siguientes:</w:t>
            </w:r>
          </w:p>
          <w:p w14:paraId="6A58981D" w14:textId="77777777" w:rsidR="004B1FFA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</w:tabs>
              <w:ind w:right="89"/>
              <w:jc w:val="both"/>
            </w:pPr>
            <w:r>
              <w:rPr>
                <w:w w:val="85"/>
              </w:rPr>
              <w:t>El seguimiento al proceso de reactivación con especial énfasis en la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reapertura de los CIAI y la participación en las instancias de Articulación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Local en el marco de las estrategias de gestión territorial han generado el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acceso</w:t>
            </w:r>
            <w:r>
              <w:rPr>
                <w:spacing w:val="21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mayor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número</w:t>
            </w:r>
            <w:r>
              <w:rPr>
                <w:spacing w:val="20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21"/>
                <w:w w:val="80"/>
              </w:rPr>
              <w:t xml:space="preserve"> </w:t>
            </w:r>
            <w:r>
              <w:rPr>
                <w:w w:val="80"/>
              </w:rPr>
              <w:t>usuarios</w:t>
            </w:r>
            <w:r>
              <w:rPr>
                <w:spacing w:val="21"/>
                <w:w w:val="80"/>
              </w:rPr>
              <w:t xml:space="preserve"> </w:t>
            </w:r>
            <w:r>
              <w:rPr>
                <w:w w:val="80"/>
              </w:rPr>
              <w:t>que</w:t>
            </w:r>
            <w:r>
              <w:rPr>
                <w:spacing w:val="21"/>
                <w:w w:val="80"/>
              </w:rPr>
              <w:t xml:space="preserve"> </w:t>
            </w:r>
            <w:r>
              <w:rPr>
                <w:w w:val="80"/>
              </w:rPr>
              <w:t>reciben</w:t>
            </w:r>
            <w:r>
              <w:rPr>
                <w:spacing w:val="21"/>
                <w:w w:val="80"/>
              </w:rPr>
              <w:t xml:space="preserve"> </w:t>
            </w:r>
            <w:r>
              <w:rPr>
                <w:w w:val="80"/>
              </w:rPr>
              <w:t>atención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integral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21"/>
                <w:w w:val="80"/>
              </w:rPr>
              <w:t xml:space="preserve"> </w:t>
            </w:r>
            <w:r>
              <w:rPr>
                <w:w w:val="80"/>
              </w:rPr>
              <w:t>través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0"/>
              </w:rPr>
              <w:t>del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SCD.</w:t>
            </w:r>
          </w:p>
          <w:p w14:paraId="63D08C3D" w14:textId="77777777" w:rsidR="004B1FFA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</w:tabs>
              <w:ind w:right="89"/>
              <w:jc w:val="both"/>
            </w:pPr>
            <w:r>
              <w:rPr>
                <w:w w:val="80"/>
              </w:rPr>
              <w:t>Las supervisiones a las 33 UT/OCT que bridan el SCD bajo la modalidad de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presencial y no presencial, esto con la finalidad de verificar la adecuada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implementación de las acciones de mejora establecidas, así como las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mejoras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gestión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operativa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del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funcionamiento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los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servicios.</w:t>
            </w:r>
          </w:p>
          <w:p w14:paraId="52A0FC17" w14:textId="77777777" w:rsidR="004B1FFA" w:rsidRDefault="004B1FFA">
            <w:pPr>
              <w:pStyle w:val="TableParagraph"/>
              <w:spacing w:before="5"/>
              <w:rPr>
                <w:sz w:val="21"/>
              </w:rPr>
            </w:pPr>
          </w:p>
          <w:p w14:paraId="04F3E8D5" w14:textId="77777777" w:rsidR="004B1FFA" w:rsidRDefault="00000000">
            <w:pPr>
              <w:pStyle w:val="TableParagraph"/>
              <w:ind w:left="107" w:right="84"/>
              <w:jc w:val="both"/>
            </w:pPr>
            <w:r>
              <w:rPr>
                <w:rFonts w:ascii="Arial" w:hAnsi="Arial"/>
                <w:b/>
                <w:i/>
                <w:w w:val="85"/>
              </w:rPr>
              <w:t>SS.02.02.01.</w:t>
            </w:r>
            <w:r>
              <w:rPr>
                <w:rFonts w:ascii="Arial" w:hAnsi="Arial"/>
                <w:b/>
                <w:i/>
                <w:spacing w:val="1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Servicios</w:t>
            </w:r>
            <w:r>
              <w:rPr>
                <w:rFonts w:ascii="Arial" w:hAnsi="Arial"/>
                <w:b/>
                <w:i/>
                <w:spacing w:val="1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de</w:t>
            </w:r>
            <w:r>
              <w:rPr>
                <w:rFonts w:ascii="Arial" w:hAnsi="Arial"/>
                <w:b/>
                <w:i/>
                <w:spacing w:val="1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educación</w:t>
            </w:r>
            <w:r>
              <w:rPr>
                <w:rFonts w:ascii="Arial" w:hAnsi="Arial"/>
                <w:b/>
                <w:i/>
                <w:spacing w:val="1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básica</w:t>
            </w:r>
            <w:r>
              <w:rPr>
                <w:rFonts w:ascii="Arial" w:hAnsi="Arial"/>
                <w:b/>
                <w:i/>
                <w:spacing w:val="1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regular</w:t>
            </w:r>
            <w:r>
              <w:rPr>
                <w:rFonts w:ascii="Arial" w:hAnsi="Arial"/>
                <w:b/>
                <w:i/>
                <w:spacing w:val="1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diferenciados</w:t>
            </w:r>
            <w:r>
              <w:rPr>
                <w:rFonts w:ascii="Arial" w:hAnsi="Arial"/>
                <w:b/>
                <w:i/>
                <w:spacing w:val="1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para</w:t>
            </w:r>
            <w:r>
              <w:rPr>
                <w:rFonts w:ascii="Arial" w:hAnsi="Arial"/>
                <w:b/>
                <w:i/>
                <w:spacing w:val="1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</w:rPr>
              <w:t>incrementar</w:t>
            </w:r>
            <w:r>
              <w:rPr>
                <w:rFonts w:ascii="Arial" w:hAnsi="Arial"/>
                <w:b/>
                <w:i/>
                <w:spacing w:val="17"/>
                <w:w w:val="80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</w:rPr>
              <w:t>el</w:t>
            </w:r>
            <w:r>
              <w:rPr>
                <w:rFonts w:ascii="Arial" w:hAnsi="Arial"/>
                <w:b/>
                <w:i/>
                <w:spacing w:val="18"/>
                <w:w w:val="80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</w:rPr>
              <w:t>acceso</w:t>
            </w:r>
            <w:r>
              <w:rPr>
                <w:rFonts w:ascii="Arial" w:hAnsi="Arial"/>
                <w:b/>
                <w:i/>
                <w:spacing w:val="19"/>
                <w:w w:val="80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</w:rPr>
              <w:t>y</w:t>
            </w:r>
            <w:r>
              <w:rPr>
                <w:rFonts w:ascii="Arial" w:hAnsi="Arial"/>
                <w:b/>
                <w:i/>
                <w:spacing w:val="18"/>
                <w:w w:val="80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</w:rPr>
              <w:t>la</w:t>
            </w:r>
            <w:r>
              <w:rPr>
                <w:rFonts w:ascii="Arial" w:hAnsi="Arial"/>
                <w:b/>
                <w:i/>
                <w:spacing w:val="19"/>
                <w:w w:val="80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</w:rPr>
              <w:t>conclusión</w:t>
            </w:r>
            <w:r>
              <w:rPr>
                <w:rFonts w:ascii="Arial" w:hAnsi="Arial"/>
                <w:b/>
                <w:i/>
                <w:spacing w:val="17"/>
                <w:w w:val="80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</w:rPr>
              <w:t>oportuna</w:t>
            </w:r>
            <w:r>
              <w:rPr>
                <w:rFonts w:ascii="Arial" w:hAnsi="Arial"/>
                <w:b/>
                <w:i/>
                <w:spacing w:val="18"/>
                <w:w w:val="80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</w:rPr>
              <w:t>de</w:t>
            </w:r>
            <w:r>
              <w:rPr>
                <w:rFonts w:ascii="Arial" w:hAnsi="Arial"/>
                <w:b/>
                <w:i/>
                <w:spacing w:val="19"/>
                <w:w w:val="80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</w:rPr>
              <w:t>acuerdo</w:t>
            </w:r>
            <w:r>
              <w:rPr>
                <w:rFonts w:ascii="Arial" w:hAnsi="Arial"/>
                <w:b/>
                <w:i/>
                <w:spacing w:val="17"/>
                <w:w w:val="80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</w:rPr>
              <w:t>con</w:t>
            </w:r>
            <w:r>
              <w:rPr>
                <w:rFonts w:ascii="Arial" w:hAnsi="Arial"/>
                <w:b/>
                <w:i/>
                <w:spacing w:val="17"/>
                <w:w w:val="80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</w:rPr>
              <w:t>el</w:t>
            </w:r>
            <w:r>
              <w:rPr>
                <w:rFonts w:ascii="Arial" w:hAnsi="Arial"/>
                <w:b/>
                <w:i/>
                <w:spacing w:val="19"/>
                <w:w w:val="80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</w:rPr>
              <w:t>contexto</w:t>
            </w:r>
            <w:r>
              <w:rPr>
                <w:rFonts w:ascii="Arial" w:hAnsi="Arial"/>
                <w:b/>
                <w:i/>
                <w:spacing w:val="17"/>
                <w:w w:val="80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</w:rPr>
              <w:t>de</w:t>
            </w:r>
            <w:r>
              <w:rPr>
                <w:rFonts w:ascii="Arial" w:hAnsi="Arial"/>
                <w:b/>
                <w:i/>
                <w:spacing w:val="-46"/>
                <w:w w:val="80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las NNA a cargo del MINEDU</w:t>
            </w:r>
            <w:r>
              <w:rPr>
                <w:w w:val="85"/>
              </w:rPr>
              <w:t>, quien reportó que el 7.2% de los adolescentes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estudiantes estuvieron matriculados en los MSE secundaria rural, es decir: 27,581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(52.4% hombres y 47.6% mujeres) de los 383,323 adolescentes en los ámbitos donde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se implementa los MSE. En tal sentido, se logró alcanzar la meta esperada de 7.2%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para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año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2023,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obteniendo un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100.0%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avance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alto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del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indicador.</w:t>
            </w:r>
          </w:p>
          <w:p w14:paraId="1C37EB21" w14:textId="77777777" w:rsidR="004B1FFA" w:rsidRDefault="00000000">
            <w:pPr>
              <w:pStyle w:val="TableParagraph"/>
              <w:spacing w:line="249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w w:val="90"/>
              </w:rPr>
              <w:t>Causas</w:t>
            </w:r>
          </w:p>
          <w:p w14:paraId="284409DC" w14:textId="77777777" w:rsidR="004B1FFA" w:rsidRDefault="00000000">
            <w:pPr>
              <w:pStyle w:val="TableParagraph"/>
              <w:spacing w:before="1"/>
              <w:ind w:left="107" w:right="84"/>
              <w:jc w:val="both"/>
            </w:pPr>
            <w:r>
              <w:rPr>
                <w:w w:val="90"/>
              </w:rPr>
              <w:t>Según la información brindada por el MINEDU, dentro de las causas que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80"/>
              </w:rPr>
              <w:t>contribuyeron al cumplimiento de la meta para el 2023 destaca la asistencia técnica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focalizada en algunas regiones con las que se realiza un trabajo articulado en el marco</w:t>
            </w:r>
            <w:r>
              <w:rPr>
                <w:spacing w:val="-46"/>
                <w:w w:val="80"/>
              </w:rPr>
              <w:t xml:space="preserve"> </w:t>
            </w:r>
            <w:r>
              <w:rPr>
                <w:w w:val="85"/>
              </w:rPr>
              <w:t>de las nuevas normas de creación e implementación de los modelos, lo cual ha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permitido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la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apertura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nuevos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MSE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para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atender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a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la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población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que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no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accede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a</w:t>
            </w:r>
            <w:r>
              <w:rPr>
                <w:spacing w:val="-50"/>
                <w:w w:val="85"/>
              </w:rPr>
              <w:t xml:space="preserve"> </w:t>
            </w:r>
            <w:r>
              <w:rPr>
                <w:w w:val="80"/>
              </w:rPr>
              <w:t>servicios de secundaria, con las condiciones de bienestar e infraestructura estipuladas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0"/>
              </w:rPr>
              <w:t>en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la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norma.</w:t>
            </w:r>
          </w:p>
          <w:p w14:paraId="553B1197" w14:textId="77777777" w:rsidR="004B1FFA" w:rsidRDefault="004B1FFA">
            <w:pPr>
              <w:pStyle w:val="TableParagraph"/>
              <w:spacing w:before="7"/>
              <w:rPr>
                <w:sz w:val="21"/>
              </w:rPr>
            </w:pPr>
          </w:p>
          <w:p w14:paraId="561EB16F" w14:textId="77777777" w:rsidR="004B1FFA" w:rsidRDefault="00000000">
            <w:pPr>
              <w:pStyle w:val="TableParagraph"/>
              <w:ind w:left="107" w:right="85"/>
              <w:jc w:val="both"/>
            </w:pPr>
            <w:r>
              <w:rPr>
                <w:rFonts w:ascii="Arial" w:hAnsi="Arial"/>
                <w:b/>
                <w:i/>
                <w:w w:val="85"/>
              </w:rPr>
              <w:t>SS.02.04.01. Servicio de prevención del consumo de drogas en el ámbito</w:t>
            </w:r>
            <w:r>
              <w:rPr>
                <w:rFonts w:ascii="Arial" w:hAnsi="Arial"/>
                <w:b/>
                <w:i/>
                <w:spacing w:val="1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w w:val="85"/>
              </w:rPr>
              <w:t>educativo</w:t>
            </w:r>
            <w:r>
              <w:rPr>
                <w:rFonts w:ascii="Arial" w:hAnsi="Arial"/>
                <w:b/>
                <w:i/>
                <w:spacing w:val="-5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w w:val="85"/>
              </w:rPr>
              <w:t>a</w:t>
            </w:r>
            <w:r>
              <w:rPr>
                <w:rFonts w:ascii="Arial" w:hAnsi="Arial"/>
                <w:b/>
                <w:i/>
                <w:spacing w:val="-5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w w:val="85"/>
              </w:rPr>
              <w:t>cargo</w:t>
            </w:r>
            <w:r>
              <w:rPr>
                <w:rFonts w:ascii="Arial" w:hAnsi="Arial"/>
                <w:b/>
                <w:i/>
                <w:spacing w:val="-5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w w:val="85"/>
              </w:rPr>
              <w:t>de</w:t>
            </w:r>
            <w:r>
              <w:rPr>
                <w:rFonts w:ascii="Arial" w:hAnsi="Arial"/>
                <w:b/>
                <w:i/>
                <w:spacing w:val="-4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w w:val="85"/>
              </w:rPr>
              <w:t>DEVIDA,</w:t>
            </w:r>
            <w:r>
              <w:rPr>
                <w:rFonts w:ascii="Arial" w:hAnsi="Arial"/>
                <w:b/>
                <w:i/>
                <w:spacing w:val="-3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quien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reportó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que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el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62.02%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los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estudiantes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50"/>
                <w:w w:val="85"/>
              </w:rPr>
              <w:t xml:space="preserve"> </w:t>
            </w:r>
            <w:r>
              <w:rPr>
                <w:w w:val="80"/>
              </w:rPr>
              <w:t>nivel secundaria tuvieron una alta percepción de riesgo sobre el consumo de 5 drogas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psicoactivas legales e ilegales, es decir: 113,474 (52.7% hombres</w:t>
            </w:r>
            <w:r>
              <w:rPr>
                <w:spacing w:val="36"/>
              </w:rPr>
              <w:t xml:space="preserve"> </w:t>
            </w:r>
            <w:r>
              <w:rPr>
                <w:w w:val="80"/>
              </w:rPr>
              <w:t>y</w:t>
            </w:r>
            <w:r>
              <w:rPr>
                <w:spacing w:val="37"/>
              </w:rPr>
              <w:t xml:space="preserve"> </w:t>
            </w:r>
            <w:r>
              <w:rPr>
                <w:w w:val="80"/>
              </w:rPr>
              <w:t>47.3% mujeres)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de los 182,949 estudiantes que respondieron a las preguntas asociadas a percepción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de riesgo. En tal sentido, se logró superar la meta esperada de 61.8% para el año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2023,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obteniendo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un 100.4%</w:t>
            </w:r>
            <w:r>
              <w:rPr>
                <w:spacing w:val="-2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avance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del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indicador.</w:t>
            </w:r>
          </w:p>
          <w:p w14:paraId="7289D885" w14:textId="77777777" w:rsidR="004B1FFA" w:rsidRDefault="00000000">
            <w:pPr>
              <w:pStyle w:val="TableParagraph"/>
              <w:spacing w:line="249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w w:val="90"/>
              </w:rPr>
              <w:t>Causas</w:t>
            </w:r>
          </w:p>
          <w:p w14:paraId="2D44676B" w14:textId="77777777" w:rsidR="004B1FFA" w:rsidRDefault="00000000">
            <w:pPr>
              <w:pStyle w:val="TableParagraph"/>
              <w:spacing w:before="2"/>
              <w:ind w:left="107" w:right="88"/>
              <w:jc w:val="both"/>
            </w:pPr>
            <w:r>
              <w:rPr>
                <w:w w:val="80"/>
              </w:rPr>
              <w:t>Según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información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brindada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por</w:t>
            </w:r>
            <w:r>
              <w:rPr>
                <w:spacing w:val="20"/>
                <w:w w:val="80"/>
              </w:rPr>
              <w:t xml:space="preserve"> </w:t>
            </w:r>
            <w:r>
              <w:rPr>
                <w:w w:val="80"/>
              </w:rPr>
              <w:t>DEVIDA,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dentro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las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causas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que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contribuyeron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al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cumplimiento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meta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para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2023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destacan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las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siguientes:</w:t>
            </w:r>
          </w:p>
          <w:p w14:paraId="34404C83" w14:textId="77777777" w:rsidR="004B1FFA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</w:tabs>
              <w:ind w:right="87"/>
              <w:jc w:val="both"/>
            </w:pPr>
            <w:r>
              <w:rPr>
                <w:w w:val="80"/>
              </w:rPr>
              <w:t>Se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gestionó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ante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Ministerio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Economía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y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finanzas</w:t>
            </w:r>
            <w:r>
              <w:rPr>
                <w:spacing w:val="20"/>
                <w:w w:val="80"/>
              </w:rPr>
              <w:t xml:space="preserve"> </w:t>
            </w:r>
            <w:r>
              <w:rPr>
                <w:w w:val="80"/>
              </w:rPr>
              <w:t>(MEF)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20"/>
                <w:w w:val="80"/>
              </w:rPr>
              <w:t xml:space="preserve"> </w:t>
            </w:r>
            <w:r>
              <w:rPr>
                <w:w w:val="80"/>
              </w:rPr>
              <w:t>asignación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de recursos presupuestales para las Entidades ejecutoras, a fin de continuar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spacing w:val="-4"/>
                <w:w w:val="85"/>
              </w:rPr>
              <w:t>con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spacing w:val="-4"/>
                <w:w w:val="85"/>
              </w:rPr>
              <w:t>la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spacing w:val="-4"/>
                <w:w w:val="85"/>
              </w:rPr>
              <w:t>implementación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>de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>este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>servicio.</w:t>
            </w:r>
          </w:p>
          <w:p w14:paraId="21C412DC" w14:textId="77777777" w:rsidR="004B1FFA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</w:tabs>
              <w:spacing w:line="252" w:lineRule="exact"/>
              <w:ind w:right="89"/>
              <w:jc w:val="both"/>
            </w:pPr>
            <w:r>
              <w:rPr>
                <w:w w:val="85"/>
              </w:rPr>
              <w:t>Se realizaron coordinaciones frecuentes con el Ministerio de Educación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(MINEDU) a través de las Direcciones Regionales de Educación /Gerencias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Regionales de Educación sobre la actividad “Fortalecimiento de habilidades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psicosociales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en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escolares”.</w:t>
            </w:r>
          </w:p>
        </w:tc>
      </w:tr>
    </w:tbl>
    <w:p w14:paraId="7861ECE8" w14:textId="77777777" w:rsidR="004B1FFA" w:rsidRDefault="004B1FFA">
      <w:pPr>
        <w:spacing w:line="252" w:lineRule="exact"/>
        <w:jc w:val="both"/>
        <w:sectPr w:rsidR="004B1FFA">
          <w:pgSz w:w="11910" w:h="16840"/>
          <w:pgMar w:top="1400" w:right="1100" w:bottom="1100" w:left="40" w:header="0" w:footer="918" w:gutter="0"/>
          <w:cols w:space="720"/>
        </w:sectPr>
      </w:pPr>
    </w:p>
    <w:tbl>
      <w:tblPr>
        <w:tblStyle w:val="TableNormal"/>
        <w:tblW w:w="0" w:type="auto"/>
        <w:tblInd w:w="168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7036"/>
      </w:tblGrid>
      <w:tr w:rsidR="004B1FFA" w14:paraId="14B88A79" w14:textId="77777777">
        <w:trPr>
          <w:trHeight w:val="6312"/>
        </w:trPr>
        <w:tc>
          <w:tcPr>
            <w:tcW w:w="1450" w:type="dxa"/>
          </w:tcPr>
          <w:p w14:paraId="5FCA8461" w14:textId="77777777" w:rsidR="004B1FFA" w:rsidRDefault="004B1F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36" w:type="dxa"/>
          </w:tcPr>
          <w:p w14:paraId="77456011" w14:textId="77777777" w:rsidR="004B1FFA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ind w:right="86"/>
              <w:jc w:val="both"/>
            </w:pPr>
            <w:r>
              <w:rPr>
                <w:spacing w:val="-1"/>
                <w:w w:val="85"/>
              </w:rPr>
              <w:t xml:space="preserve">Se suscribieron Adendas y/o Convenios </w:t>
            </w:r>
            <w:r>
              <w:rPr>
                <w:w w:val="85"/>
              </w:rPr>
              <w:t>de Cooperación Interinstitucional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entre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DEVIDA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y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las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Entidades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Ejecutoras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en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marco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del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PP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0051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PTCD.</w:t>
            </w:r>
          </w:p>
          <w:p w14:paraId="3B835C6B" w14:textId="77777777" w:rsidR="004B1FFA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ind w:right="91"/>
              <w:jc w:val="both"/>
            </w:pPr>
            <w:r>
              <w:rPr>
                <w:w w:val="85"/>
              </w:rPr>
              <w:t>DEVIDA brindó asistencia técnica de manera presencial a los equipos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pacing w:val="-1"/>
                <w:w w:val="90"/>
              </w:rPr>
              <w:t xml:space="preserve">técnicos regionales de las entidades ejecutoras, a fin de mejorar </w:t>
            </w:r>
            <w:r>
              <w:rPr>
                <w:w w:val="90"/>
              </w:rPr>
              <w:t>la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implementación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los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servicios.</w:t>
            </w:r>
          </w:p>
          <w:p w14:paraId="397D529B" w14:textId="77777777" w:rsidR="004B1FFA" w:rsidRDefault="004B1FFA">
            <w:pPr>
              <w:pStyle w:val="TableParagraph"/>
              <w:spacing w:before="8"/>
              <w:rPr>
                <w:sz w:val="21"/>
              </w:rPr>
            </w:pPr>
          </w:p>
          <w:p w14:paraId="17D6E711" w14:textId="77777777" w:rsidR="004B1FFA" w:rsidRDefault="00000000">
            <w:pPr>
              <w:pStyle w:val="TableParagraph"/>
              <w:ind w:left="107" w:right="85"/>
              <w:jc w:val="both"/>
            </w:pPr>
            <w:r>
              <w:rPr>
                <w:rFonts w:ascii="Arial" w:hAnsi="Arial"/>
                <w:b/>
                <w:i/>
                <w:w w:val="85"/>
              </w:rPr>
              <w:t>SS.02.05.01. Servicio de educación física para promover una vida activa y</w:t>
            </w:r>
            <w:r>
              <w:rPr>
                <w:rFonts w:ascii="Arial" w:hAnsi="Arial"/>
                <w:b/>
                <w:i/>
                <w:spacing w:val="1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saludable en las NNA a cargo del MINEDU</w:t>
            </w:r>
            <w:r>
              <w:rPr>
                <w:w w:val="85"/>
              </w:rPr>
              <w:t>, quien reportó que el 14.9% de las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instituciones educativas públicas de educación básica asignan 3 horas a la semana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para la clase de educación física, es decir, 7,105 (55.6% urbano y 44.4% rural) de los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43,870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IIEE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según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padrón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servicios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educativos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del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Ministerio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Educación.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En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tal sentido, se logró superar la meta esperada de 11.54% para el año 2023, obteniendo</w:t>
            </w:r>
            <w:r>
              <w:rPr>
                <w:spacing w:val="-46"/>
                <w:w w:val="80"/>
              </w:rPr>
              <w:t xml:space="preserve"> </w:t>
            </w:r>
            <w:r>
              <w:rPr>
                <w:w w:val="80"/>
              </w:rPr>
              <w:t>un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140.4%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avance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del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indicador.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Es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preciso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indicar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que,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con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valor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obtenido,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se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ha sobrepasado la meta del año 2026 que es de 14.54% de instituciones educativas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públicas de educación básica que asignan 3 horas a la semana para la clase de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educación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física.</w:t>
            </w:r>
          </w:p>
          <w:p w14:paraId="2A6B3A17" w14:textId="77777777" w:rsidR="004B1FFA" w:rsidRDefault="00000000">
            <w:pPr>
              <w:pStyle w:val="TableParagraph"/>
              <w:spacing w:line="248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w w:val="90"/>
              </w:rPr>
              <w:t>Causas</w:t>
            </w:r>
          </w:p>
          <w:p w14:paraId="6EA03FB2" w14:textId="77777777" w:rsidR="004B1FFA" w:rsidRDefault="00000000">
            <w:pPr>
              <w:pStyle w:val="TableParagraph"/>
              <w:ind w:left="107" w:right="84"/>
              <w:jc w:val="both"/>
            </w:pPr>
            <w:r>
              <w:rPr>
                <w:w w:val="90"/>
              </w:rPr>
              <w:t>Según la información brindada por el MINEDU, dentro de las causas que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80"/>
              </w:rPr>
              <w:t>contribuyeron al cumplimiento de la meta para el 2023 destaca la optimización de los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criterios de focalización de las IIEE para cerrar las brechas de atención en el servicio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educativo de educación física y garantizar que se incremente el número de IIEE en el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país cuente con un profesor de educación física para el desarrollo de los procesos de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promoción de la vida activa, creativa y saludable y los aprendizajes establecidos en el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Currículo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Nacional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-1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Educación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Básica.</w:t>
            </w:r>
          </w:p>
        </w:tc>
      </w:tr>
      <w:tr w:rsidR="004B1FFA" w14:paraId="2B8CDA58" w14:textId="77777777">
        <w:trPr>
          <w:trHeight w:val="7312"/>
        </w:trPr>
        <w:tc>
          <w:tcPr>
            <w:tcW w:w="1450" w:type="dxa"/>
          </w:tcPr>
          <w:p w14:paraId="06A512B6" w14:textId="77777777" w:rsidR="004B1FFA" w:rsidRDefault="004B1FFA">
            <w:pPr>
              <w:pStyle w:val="TableParagraph"/>
              <w:rPr>
                <w:sz w:val="24"/>
              </w:rPr>
            </w:pPr>
          </w:p>
          <w:p w14:paraId="05CB7FED" w14:textId="77777777" w:rsidR="004B1FFA" w:rsidRDefault="004B1FFA">
            <w:pPr>
              <w:pStyle w:val="TableParagraph"/>
              <w:rPr>
                <w:sz w:val="24"/>
              </w:rPr>
            </w:pPr>
          </w:p>
          <w:p w14:paraId="6AF7563A" w14:textId="77777777" w:rsidR="004B1FFA" w:rsidRDefault="004B1FFA">
            <w:pPr>
              <w:pStyle w:val="TableParagraph"/>
              <w:rPr>
                <w:sz w:val="24"/>
              </w:rPr>
            </w:pPr>
          </w:p>
          <w:p w14:paraId="2DB3D294" w14:textId="77777777" w:rsidR="004B1FFA" w:rsidRDefault="004B1FFA">
            <w:pPr>
              <w:pStyle w:val="TableParagraph"/>
              <w:rPr>
                <w:sz w:val="24"/>
              </w:rPr>
            </w:pPr>
          </w:p>
          <w:p w14:paraId="66A233A2" w14:textId="77777777" w:rsidR="004B1FFA" w:rsidRDefault="004B1FFA">
            <w:pPr>
              <w:pStyle w:val="TableParagraph"/>
              <w:rPr>
                <w:sz w:val="24"/>
              </w:rPr>
            </w:pPr>
          </w:p>
          <w:p w14:paraId="77A3ACB5" w14:textId="77777777" w:rsidR="004B1FFA" w:rsidRDefault="004B1FFA">
            <w:pPr>
              <w:pStyle w:val="TableParagraph"/>
              <w:rPr>
                <w:sz w:val="24"/>
              </w:rPr>
            </w:pPr>
          </w:p>
          <w:p w14:paraId="5D259A4E" w14:textId="77777777" w:rsidR="004B1FFA" w:rsidRDefault="004B1FFA">
            <w:pPr>
              <w:pStyle w:val="TableParagraph"/>
              <w:rPr>
                <w:sz w:val="24"/>
              </w:rPr>
            </w:pPr>
          </w:p>
          <w:p w14:paraId="069D9A9A" w14:textId="77777777" w:rsidR="004B1FFA" w:rsidRDefault="004B1FFA">
            <w:pPr>
              <w:pStyle w:val="TableParagraph"/>
              <w:rPr>
                <w:sz w:val="24"/>
              </w:rPr>
            </w:pPr>
          </w:p>
          <w:p w14:paraId="6740A783" w14:textId="77777777" w:rsidR="004B1FFA" w:rsidRDefault="004B1FFA">
            <w:pPr>
              <w:pStyle w:val="TableParagraph"/>
              <w:rPr>
                <w:sz w:val="24"/>
              </w:rPr>
            </w:pPr>
          </w:p>
          <w:p w14:paraId="366734D1" w14:textId="77777777" w:rsidR="004B1FFA" w:rsidRDefault="004B1FFA">
            <w:pPr>
              <w:pStyle w:val="TableParagraph"/>
              <w:rPr>
                <w:sz w:val="24"/>
              </w:rPr>
            </w:pPr>
          </w:p>
          <w:p w14:paraId="306202CE" w14:textId="77777777" w:rsidR="004B1FFA" w:rsidRDefault="004B1FFA">
            <w:pPr>
              <w:pStyle w:val="TableParagraph"/>
              <w:rPr>
                <w:sz w:val="24"/>
              </w:rPr>
            </w:pPr>
          </w:p>
          <w:p w14:paraId="3B125A40" w14:textId="77777777" w:rsidR="004B1FFA" w:rsidRDefault="004B1FFA">
            <w:pPr>
              <w:pStyle w:val="TableParagraph"/>
              <w:rPr>
                <w:sz w:val="24"/>
              </w:rPr>
            </w:pPr>
          </w:p>
          <w:p w14:paraId="4A1D12AE" w14:textId="77777777" w:rsidR="004B1FFA" w:rsidRDefault="004B1FFA">
            <w:pPr>
              <w:pStyle w:val="TableParagraph"/>
              <w:spacing w:before="9"/>
              <w:rPr>
                <w:sz w:val="18"/>
              </w:rPr>
            </w:pPr>
          </w:p>
          <w:p w14:paraId="58627759" w14:textId="77777777" w:rsidR="004B1FFA" w:rsidRDefault="00000000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CC9900"/>
                <w:w w:val="90"/>
              </w:rPr>
              <w:t>OP.03</w:t>
            </w:r>
          </w:p>
        </w:tc>
        <w:tc>
          <w:tcPr>
            <w:tcW w:w="7036" w:type="dxa"/>
          </w:tcPr>
          <w:p w14:paraId="54897EE0" w14:textId="77777777" w:rsidR="004B1FFA" w:rsidRDefault="00000000">
            <w:pPr>
              <w:pStyle w:val="TableParagraph"/>
              <w:ind w:left="107" w:right="84"/>
              <w:jc w:val="both"/>
            </w:pPr>
            <w:r>
              <w:rPr>
                <w:spacing w:val="-1"/>
                <w:w w:val="90"/>
              </w:rPr>
              <w:t xml:space="preserve">El OP.03 cuenta con </w:t>
            </w:r>
            <w:r>
              <w:rPr>
                <w:rFonts w:ascii="Arial"/>
                <w:b/>
                <w:spacing w:val="-1"/>
                <w:w w:val="90"/>
              </w:rPr>
              <w:t xml:space="preserve">23 servicios </w:t>
            </w:r>
            <w:r>
              <w:rPr>
                <w:spacing w:val="-1"/>
                <w:w w:val="90"/>
              </w:rPr>
              <w:t xml:space="preserve">de los cuales, en el 2022, </w:t>
            </w:r>
            <w:r>
              <w:rPr>
                <w:rFonts w:ascii="Arial"/>
                <w:b/>
                <w:w w:val="90"/>
              </w:rPr>
              <w:t xml:space="preserve">07 lograron </w:t>
            </w:r>
            <w:r>
              <w:rPr>
                <w:w w:val="90"/>
              </w:rPr>
              <w:t>un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cumplimiento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alto:</w:t>
            </w:r>
          </w:p>
          <w:p w14:paraId="39D546A5" w14:textId="77777777" w:rsidR="004B1FFA" w:rsidRDefault="004B1FFA">
            <w:pPr>
              <w:pStyle w:val="TableParagraph"/>
              <w:spacing w:before="8"/>
              <w:rPr>
                <w:sz w:val="21"/>
              </w:rPr>
            </w:pPr>
          </w:p>
          <w:p w14:paraId="4603F7AA" w14:textId="77777777" w:rsidR="004B1FFA" w:rsidRDefault="00000000">
            <w:pPr>
              <w:pStyle w:val="TableParagraph"/>
              <w:ind w:left="107" w:right="84"/>
              <w:jc w:val="both"/>
            </w:pPr>
            <w:r>
              <w:rPr>
                <w:rFonts w:ascii="Arial" w:hAnsi="Arial"/>
                <w:b/>
                <w:i/>
                <w:spacing w:val="-1"/>
                <w:w w:val="85"/>
              </w:rPr>
              <w:t xml:space="preserve">SS.03.01.01. Servicio de fortalecimiento capacidades de los padres, </w:t>
            </w:r>
            <w:r>
              <w:rPr>
                <w:rFonts w:ascii="Arial" w:hAnsi="Arial"/>
                <w:b/>
                <w:i/>
                <w:w w:val="85"/>
              </w:rPr>
              <w:t>madres o</w:t>
            </w:r>
            <w:r>
              <w:rPr>
                <w:rFonts w:ascii="Arial" w:hAnsi="Arial"/>
                <w:b/>
                <w:i/>
                <w:spacing w:val="-50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tutores para el cuidado de niñas, niños y adolescentes con discapacidad</w:t>
            </w:r>
            <w:r>
              <w:rPr>
                <w:rFonts w:ascii="Arial" w:hAnsi="Arial"/>
                <w:b/>
                <w:i/>
                <w:spacing w:val="1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w w:val="85"/>
              </w:rPr>
              <w:t>(SAIPD)</w:t>
            </w:r>
            <w:r>
              <w:rPr>
                <w:rFonts w:ascii="Arial" w:hAnsi="Arial"/>
                <w:b/>
                <w:i/>
                <w:spacing w:val="-3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w w:val="85"/>
              </w:rPr>
              <w:t>a</w:t>
            </w:r>
            <w:r>
              <w:rPr>
                <w:rFonts w:ascii="Arial" w:hAnsi="Arial"/>
                <w:b/>
                <w:i/>
                <w:spacing w:val="-2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w w:val="85"/>
              </w:rPr>
              <w:t>cargo</w:t>
            </w:r>
            <w:r>
              <w:rPr>
                <w:rFonts w:ascii="Arial" w:hAnsi="Arial"/>
                <w:b/>
                <w:i/>
                <w:spacing w:val="-3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w w:val="85"/>
              </w:rPr>
              <w:t>del</w:t>
            </w:r>
            <w:r>
              <w:rPr>
                <w:rFonts w:ascii="Arial" w:hAnsi="Arial"/>
                <w:b/>
                <w:i/>
                <w:spacing w:val="-4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w w:val="85"/>
              </w:rPr>
              <w:t xml:space="preserve">INABIF, </w:t>
            </w:r>
            <w:r>
              <w:rPr>
                <w:spacing w:val="-1"/>
                <w:w w:val="85"/>
              </w:rPr>
              <w:t>quien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reportó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que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el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12.03%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familias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NNA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con</w:t>
            </w:r>
            <w:r>
              <w:rPr>
                <w:spacing w:val="-50"/>
                <w:w w:val="85"/>
              </w:rPr>
              <w:t xml:space="preserve"> </w:t>
            </w:r>
            <w:r>
              <w:rPr>
                <w:w w:val="85"/>
              </w:rPr>
              <w:t>discapacidad culminaron el proceso de atención en dos (2) años o menos. En tal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sentido, se logró superar la meta esperada de 12.0% para el año 2023, obteniendo un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100.3% de avance alto del indicador. Cabe mencionar que, respecto al 2022, hay un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0"/>
              </w:rPr>
              <w:t>aumento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1.24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pp.</w:t>
            </w:r>
          </w:p>
          <w:p w14:paraId="214118CA" w14:textId="77777777" w:rsidR="004B1FFA" w:rsidRDefault="00000000">
            <w:pPr>
              <w:pStyle w:val="TableParagraph"/>
              <w:spacing w:line="251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w w:val="90"/>
              </w:rPr>
              <w:t>Causas</w:t>
            </w:r>
          </w:p>
          <w:p w14:paraId="5960C3AA" w14:textId="77777777" w:rsidR="004B1FFA" w:rsidRDefault="00000000">
            <w:pPr>
              <w:pStyle w:val="TableParagraph"/>
              <w:ind w:left="107" w:right="86"/>
              <w:jc w:val="both"/>
            </w:pPr>
            <w:r>
              <w:rPr>
                <w:w w:val="80"/>
              </w:rPr>
              <w:t>Según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información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brindada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por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INABIF,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dentro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las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causas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que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contribuyeron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al cumplimiento de la meta para el 2023 destaca el acompañamiento técnico en todos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los servicios, a través de la implementación y ejecución del plan de supervisión anual,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logrando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identificar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los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principales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problemas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técnicos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y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administrativos</w:t>
            </w:r>
          </w:p>
          <w:p w14:paraId="703F3921" w14:textId="77777777" w:rsidR="004B1FFA" w:rsidRDefault="00000000">
            <w:pPr>
              <w:pStyle w:val="TableParagraph"/>
              <w:spacing w:before="118"/>
              <w:ind w:left="107" w:right="85"/>
              <w:jc w:val="both"/>
            </w:pPr>
            <w:r>
              <w:rPr>
                <w:rFonts w:ascii="Arial" w:hAnsi="Arial"/>
                <w:b/>
                <w:i/>
                <w:w w:val="80"/>
              </w:rPr>
              <w:t>SS.03.02.01. Servicio para el reporte y seguimiento para la atención oportuna de</w:t>
            </w:r>
            <w:r>
              <w:rPr>
                <w:rFonts w:ascii="Arial" w:hAnsi="Arial"/>
                <w:b/>
                <w:i/>
                <w:spacing w:val="1"/>
                <w:w w:val="80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</w:rPr>
              <w:t>los casos de violencia contra las niñas, niños y adolescentes a través del portal</w:t>
            </w:r>
            <w:r>
              <w:rPr>
                <w:rFonts w:ascii="Arial" w:hAnsi="Arial"/>
                <w:b/>
                <w:i/>
                <w:spacing w:val="1"/>
                <w:w w:val="80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SíseVe</w:t>
            </w:r>
            <w:r>
              <w:rPr>
                <w:rFonts w:ascii="Arial" w:hAnsi="Arial"/>
                <w:b/>
                <w:i/>
                <w:spacing w:val="-4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a</w:t>
            </w:r>
            <w:r>
              <w:rPr>
                <w:rFonts w:ascii="Arial" w:hAnsi="Arial"/>
                <w:b/>
                <w:i/>
                <w:spacing w:val="-3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cargo</w:t>
            </w:r>
            <w:r>
              <w:rPr>
                <w:rFonts w:ascii="Arial" w:hAnsi="Arial"/>
                <w:b/>
                <w:i/>
                <w:spacing w:val="-3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del</w:t>
            </w:r>
            <w:r>
              <w:rPr>
                <w:rFonts w:ascii="Arial" w:hAnsi="Arial"/>
                <w:b/>
                <w:i/>
                <w:spacing w:val="-5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MINEDU,</w:t>
            </w:r>
            <w:r>
              <w:rPr>
                <w:rFonts w:ascii="Arial" w:hAnsi="Arial"/>
                <w:b/>
                <w:i/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quien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reportó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que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el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cual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el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90.65%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los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casos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5"/>
              </w:rPr>
              <w:t>violencia reportados en el SíseVe fueron atendidos de manera oportuna, es decir: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5"/>
              </w:rPr>
              <w:t>17,963 de los 19,815 casos. En tal sentido, se logró superar la meta esperada de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75.0% para el año 2023, obteniendo un 120.9% de avance del indicador. Es preciso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indicar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que,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con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resultado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obtenido,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se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ha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superado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meta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del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año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2030.</w:t>
            </w:r>
          </w:p>
          <w:p w14:paraId="447FA82A" w14:textId="77777777" w:rsidR="004B1FFA" w:rsidRDefault="00000000">
            <w:pPr>
              <w:pStyle w:val="TableParagraph"/>
              <w:spacing w:line="249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w w:val="90"/>
              </w:rPr>
              <w:t>Causas</w:t>
            </w:r>
          </w:p>
          <w:p w14:paraId="706332CA" w14:textId="77777777" w:rsidR="004B1FFA" w:rsidRDefault="00000000">
            <w:pPr>
              <w:pStyle w:val="TableParagraph"/>
              <w:ind w:left="107" w:right="87"/>
              <w:jc w:val="both"/>
            </w:pPr>
            <w:r>
              <w:rPr>
                <w:spacing w:val="-1"/>
                <w:w w:val="90"/>
              </w:rPr>
              <w:t xml:space="preserve">Según </w:t>
            </w:r>
            <w:r>
              <w:rPr>
                <w:w w:val="90"/>
              </w:rPr>
              <w:t>la información brindada por el MINEDU, dentro de las causas que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80"/>
              </w:rPr>
              <w:t>contribuyeron al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cumplimiento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meta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para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2023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destacan:</w:t>
            </w:r>
          </w:p>
          <w:p w14:paraId="28A05FED" w14:textId="77777777" w:rsidR="004B1FFA" w:rsidRDefault="00000000">
            <w:pPr>
              <w:pStyle w:val="TableParagraph"/>
              <w:spacing w:before="104" w:line="252" w:lineRule="exact"/>
              <w:ind w:left="827" w:right="84" w:hanging="361"/>
              <w:jc w:val="both"/>
            </w:pPr>
            <w:r>
              <w:rPr>
                <w:w w:val="80"/>
              </w:rPr>
              <w:t>a)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Asistencia técnica desde el MINEDU a las DRE y UGEL a nivel nacional para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asegurar el seguimiento ante los casos de violencia escolar reportados en el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0"/>
              </w:rPr>
              <w:t>portal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del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SíseVe.</w:t>
            </w:r>
          </w:p>
        </w:tc>
      </w:tr>
    </w:tbl>
    <w:p w14:paraId="55A1343D" w14:textId="77777777" w:rsidR="004B1FFA" w:rsidRDefault="004B1FFA">
      <w:pPr>
        <w:spacing w:line="252" w:lineRule="exact"/>
        <w:jc w:val="both"/>
        <w:sectPr w:rsidR="004B1FFA">
          <w:pgSz w:w="11910" w:h="16840"/>
          <w:pgMar w:top="1400" w:right="1100" w:bottom="1100" w:left="40" w:header="0" w:footer="918" w:gutter="0"/>
          <w:cols w:space="720"/>
        </w:sectPr>
      </w:pPr>
    </w:p>
    <w:tbl>
      <w:tblPr>
        <w:tblStyle w:val="TableNormal"/>
        <w:tblW w:w="0" w:type="auto"/>
        <w:tblInd w:w="168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7036"/>
      </w:tblGrid>
      <w:tr w:rsidR="004B1FFA" w14:paraId="543EF446" w14:textId="77777777">
        <w:trPr>
          <w:trHeight w:val="13889"/>
        </w:trPr>
        <w:tc>
          <w:tcPr>
            <w:tcW w:w="1450" w:type="dxa"/>
          </w:tcPr>
          <w:p w14:paraId="245DF2EF" w14:textId="77777777" w:rsidR="004B1FFA" w:rsidRDefault="004B1F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36" w:type="dxa"/>
          </w:tcPr>
          <w:p w14:paraId="433D8E72" w14:textId="77777777" w:rsidR="004B1FFA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</w:tabs>
              <w:ind w:right="91"/>
              <w:jc w:val="both"/>
            </w:pPr>
            <w:r>
              <w:rPr>
                <w:w w:val="85"/>
              </w:rPr>
              <w:t>Seguimiento desde el MINEDU, a los casos de violencia sexual contra un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estudiante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reportado en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portal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del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SiseVe.</w:t>
            </w:r>
          </w:p>
          <w:p w14:paraId="2B8E7A2A" w14:textId="77777777" w:rsidR="004B1FFA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</w:tabs>
              <w:ind w:right="86"/>
              <w:jc w:val="both"/>
            </w:pPr>
            <w:r>
              <w:rPr>
                <w:w w:val="80"/>
              </w:rPr>
              <w:t>Seguimiento telefónico desde el MINEDU, a través de la Línea SíseVe, a los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especialistas de convivencia escolar de las DRE/GRE y UGEL para asegurar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atención,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por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parte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las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II.EE,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los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casos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reportados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en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SíseVe.</w:t>
            </w:r>
          </w:p>
          <w:p w14:paraId="13F1736E" w14:textId="77777777" w:rsidR="004B1FFA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</w:tabs>
              <w:spacing w:line="252" w:lineRule="exact"/>
              <w:jc w:val="both"/>
            </w:pPr>
            <w:r>
              <w:rPr>
                <w:w w:val="80"/>
              </w:rPr>
              <w:t>Trabajo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articulado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con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Oficina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General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Transparencia,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Ética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Pública</w:t>
            </w:r>
          </w:p>
          <w:p w14:paraId="30E5F218" w14:textId="77777777" w:rsidR="004B1FFA" w:rsidRDefault="004B1FFA">
            <w:pPr>
              <w:pStyle w:val="TableParagraph"/>
              <w:spacing w:before="7"/>
              <w:rPr>
                <w:sz w:val="21"/>
              </w:rPr>
            </w:pPr>
          </w:p>
          <w:p w14:paraId="00853FDD" w14:textId="77777777" w:rsidR="004B1FFA" w:rsidRDefault="00000000">
            <w:pPr>
              <w:pStyle w:val="TableParagraph"/>
              <w:ind w:left="107" w:right="83"/>
              <w:jc w:val="both"/>
            </w:pPr>
            <w:r>
              <w:rPr>
                <w:rFonts w:ascii="Arial" w:hAnsi="Arial"/>
                <w:b/>
                <w:i/>
                <w:spacing w:val="-1"/>
                <w:w w:val="85"/>
              </w:rPr>
              <w:t>SS.03.04.03.</w:t>
            </w:r>
            <w:r>
              <w:rPr>
                <w:rFonts w:ascii="Arial" w:hAnsi="Arial"/>
                <w:b/>
                <w:i/>
                <w:spacing w:val="-2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w w:val="85"/>
              </w:rPr>
              <w:t>Servicio</w:t>
            </w:r>
            <w:r>
              <w:rPr>
                <w:rFonts w:ascii="Arial" w:hAnsi="Arial"/>
                <w:b/>
                <w:i/>
                <w:spacing w:val="-3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w w:val="85"/>
              </w:rPr>
              <w:t>de</w:t>
            </w:r>
            <w:r>
              <w:rPr>
                <w:rFonts w:ascii="Arial" w:hAnsi="Arial"/>
                <w:b/>
                <w:i/>
                <w:spacing w:val="-5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w w:val="85"/>
              </w:rPr>
              <w:t>atención</w:t>
            </w:r>
            <w:r>
              <w:rPr>
                <w:rFonts w:ascii="Arial" w:hAnsi="Arial"/>
                <w:b/>
                <w:i/>
                <w:spacing w:val="-3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w w:val="85"/>
              </w:rPr>
              <w:t>en</w:t>
            </w:r>
            <w:r>
              <w:rPr>
                <w:rFonts w:ascii="Arial" w:hAnsi="Arial"/>
                <w:b/>
                <w:i/>
                <w:spacing w:val="-3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w w:val="85"/>
              </w:rPr>
              <w:t>patrocinio</w:t>
            </w:r>
            <w:r>
              <w:rPr>
                <w:rFonts w:ascii="Arial" w:hAnsi="Arial"/>
                <w:b/>
                <w:i/>
                <w:spacing w:val="-2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w w:val="85"/>
              </w:rPr>
              <w:t>legal</w:t>
            </w:r>
            <w:r>
              <w:rPr>
                <w:rFonts w:ascii="Arial" w:hAnsi="Arial"/>
                <w:b/>
                <w:i/>
                <w:spacing w:val="-3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a</w:t>
            </w:r>
            <w:r>
              <w:rPr>
                <w:rFonts w:ascii="Arial" w:hAnsi="Arial"/>
                <w:b/>
                <w:i/>
                <w:spacing w:val="-4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favor</w:t>
            </w:r>
            <w:r>
              <w:rPr>
                <w:rFonts w:ascii="Arial" w:hAnsi="Arial"/>
                <w:b/>
                <w:i/>
                <w:spacing w:val="-3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de</w:t>
            </w:r>
            <w:r>
              <w:rPr>
                <w:rFonts w:ascii="Arial" w:hAnsi="Arial"/>
                <w:b/>
                <w:i/>
                <w:spacing w:val="-3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niñas,</w:t>
            </w:r>
            <w:r>
              <w:rPr>
                <w:rFonts w:ascii="Arial" w:hAnsi="Arial"/>
                <w:b/>
                <w:i/>
                <w:spacing w:val="-2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niños</w:t>
            </w:r>
            <w:r>
              <w:rPr>
                <w:rFonts w:ascii="Arial" w:hAnsi="Arial"/>
                <w:b/>
                <w:i/>
                <w:spacing w:val="-5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y</w:t>
            </w:r>
            <w:r>
              <w:rPr>
                <w:rFonts w:ascii="Arial" w:hAnsi="Arial"/>
                <w:b/>
                <w:i/>
                <w:spacing w:val="-49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adolescentes víctimas de violencia, trata de personas y explotación sexual a</w:t>
            </w:r>
            <w:r>
              <w:rPr>
                <w:rFonts w:ascii="Arial" w:hAnsi="Arial"/>
                <w:b/>
                <w:i/>
                <w:spacing w:val="-49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 xml:space="preserve">cargo del MINJUSDH, </w:t>
            </w:r>
            <w:r>
              <w:rPr>
                <w:w w:val="85"/>
              </w:rPr>
              <w:t>cuenta con 03 indicadores de los cuales 01 logró un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desempeño alto. Al respecto, según lo reportado por el MINJUSDH, el 41.54% de las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NNA víctimas de trata de personas recibieron patrocinios a través del servicio de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defensa pública en el año 2023, es decir:</w:t>
            </w:r>
            <w:r>
              <w:rPr>
                <w:spacing w:val="36"/>
              </w:rPr>
              <w:t xml:space="preserve"> </w:t>
            </w:r>
            <w:r>
              <w:rPr>
                <w:w w:val="80"/>
              </w:rPr>
              <w:t>373 (15.5% hombres Y 84.4% mujeres) de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las 898 NNA. En tal sentido, se logró superar la meta de 37% planificada para el año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2023, obteniendo un 112.3% de la meta programada. Es preciso indicar que, con el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valor obtenido, se ha superado la meta del año 2030 que es de 40.5% de patrocinios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otorgados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través del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servicio de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defensa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pública.</w:t>
            </w:r>
          </w:p>
          <w:p w14:paraId="12EFBD28" w14:textId="77777777" w:rsidR="004B1FFA" w:rsidRDefault="004B1FFA">
            <w:pPr>
              <w:pStyle w:val="TableParagraph"/>
              <w:spacing w:before="6"/>
              <w:rPr>
                <w:sz w:val="21"/>
              </w:rPr>
            </w:pPr>
          </w:p>
          <w:p w14:paraId="12386008" w14:textId="77777777" w:rsidR="004B1FFA" w:rsidRDefault="00000000">
            <w:pPr>
              <w:pStyle w:val="TableParagraph"/>
              <w:spacing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w w:val="90"/>
              </w:rPr>
              <w:t>Causas</w:t>
            </w:r>
          </w:p>
          <w:p w14:paraId="17C8D03D" w14:textId="77777777" w:rsidR="004B1FFA" w:rsidRDefault="00000000">
            <w:pPr>
              <w:pStyle w:val="TableParagraph"/>
              <w:ind w:left="107" w:right="85"/>
              <w:jc w:val="both"/>
            </w:pPr>
            <w:r>
              <w:rPr>
                <w:w w:val="80"/>
              </w:rPr>
              <w:t>Según la información brindada por el Programa Nacional Aurora, dentro de las causas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que contribuyeron al cumplimiento de la meta para el 2023 destaca que durante los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días 08 de marzo y 29 de noviembre de 2023 se realizaron eventos de difusión de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5"/>
              </w:rPr>
              <w:t>servicios en el marco de la atención de casos de violencia contra la mujer a nivel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nacional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beneficiando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a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45675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personas.</w:t>
            </w:r>
          </w:p>
          <w:p w14:paraId="0DE96E45" w14:textId="77777777" w:rsidR="004B1FFA" w:rsidRDefault="004B1FFA">
            <w:pPr>
              <w:pStyle w:val="TableParagraph"/>
              <w:spacing w:before="8"/>
              <w:rPr>
                <w:sz w:val="21"/>
              </w:rPr>
            </w:pPr>
          </w:p>
          <w:p w14:paraId="4F380E71" w14:textId="77777777" w:rsidR="004B1FFA" w:rsidRDefault="00000000">
            <w:pPr>
              <w:pStyle w:val="TableParagraph"/>
              <w:ind w:left="107" w:right="84"/>
              <w:jc w:val="both"/>
            </w:pPr>
            <w:r>
              <w:rPr>
                <w:rFonts w:ascii="Arial" w:hAnsi="Arial"/>
                <w:b/>
                <w:i/>
                <w:spacing w:val="-2"/>
                <w:w w:val="85"/>
              </w:rPr>
              <w:t xml:space="preserve">SS.03.05.01. </w:t>
            </w:r>
            <w:r>
              <w:rPr>
                <w:rFonts w:ascii="Arial" w:hAnsi="Arial"/>
                <w:b/>
                <w:i/>
                <w:spacing w:val="-1"/>
                <w:w w:val="85"/>
              </w:rPr>
              <w:t>Servicio de autorización previa a las y los adolescentes para que</w:t>
            </w:r>
            <w:r>
              <w:rPr>
                <w:rFonts w:ascii="Arial" w:hAnsi="Arial"/>
                <w:b/>
                <w:i/>
                <w:spacing w:val="-49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realicen trabajo por cuenta ajena o en relación de dependencia a cargo del</w:t>
            </w:r>
            <w:r>
              <w:rPr>
                <w:rFonts w:ascii="Arial" w:hAnsi="Arial"/>
                <w:b/>
                <w:i/>
                <w:spacing w:val="1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</w:rPr>
              <w:t>MTPE</w:t>
            </w:r>
            <w:r>
              <w:rPr>
                <w:w w:val="80"/>
              </w:rPr>
              <w:t>, quien reportó que el 98.31% de los adolescentes que solicitaron autorización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laboral previa fueron atendidos oportunamente en el año 2023, es decir, en términos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absolutos, se tiene que, de 295 adolescentes que presentaron las solicitudes de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autorización, 290 (62.4% hombres y 37.6% mujeres) fueron atendidos de manera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oportuna. En tal sentido, se logró superar la meta esperada de 70.0% para el año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2023, obteniendo un 140.4% de avance del indicador. Es preciso indicar que, con el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resultado obtenido, se ha sobrepasado la meta del año 2025 que es de 90.0% de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adolescentes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que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solicitaron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autorización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laboral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previa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siendo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atendidos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90"/>
              </w:rPr>
              <w:t>oportunamente.</w:t>
            </w:r>
          </w:p>
          <w:p w14:paraId="348EDE2E" w14:textId="77777777" w:rsidR="004B1FFA" w:rsidRDefault="00000000">
            <w:pPr>
              <w:pStyle w:val="TableParagraph"/>
              <w:spacing w:line="249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w w:val="90"/>
              </w:rPr>
              <w:t>Causas</w:t>
            </w:r>
          </w:p>
          <w:p w14:paraId="67EE53B0" w14:textId="77777777" w:rsidR="004B1FFA" w:rsidRDefault="00000000">
            <w:pPr>
              <w:pStyle w:val="TableParagraph"/>
              <w:ind w:left="107" w:right="88"/>
              <w:jc w:val="both"/>
            </w:pPr>
            <w:r>
              <w:rPr>
                <w:w w:val="80"/>
              </w:rPr>
              <w:t>Según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información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brindada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por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MTPE,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dentro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las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causas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que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contribuyeron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al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cumplimiento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meta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para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2023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destacan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las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siguientes:</w:t>
            </w:r>
          </w:p>
          <w:p w14:paraId="3D0D83FE" w14:textId="77777777" w:rsidR="004B1FFA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ind w:right="89"/>
              <w:jc w:val="both"/>
            </w:pPr>
            <w:r>
              <w:rPr>
                <w:w w:val="80"/>
              </w:rPr>
              <w:t>Campañas de difusión y de orientación a las instituciones educativas, centros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comerciales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y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establecimientos.</w:t>
            </w:r>
          </w:p>
          <w:p w14:paraId="4A8D872E" w14:textId="77777777" w:rsidR="004B1FFA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ind w:right="89"/>
              <w:jc w:val="both"/>
            </w:pPr>
            <w:r>
              <w:rPr>
                <w:w w:val="85"/>
              </w:rPr>
              <w:t>Fortalecimiento de capacidades para el fortalecimiento del servicio de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autorización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trabajo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para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adolescentes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que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realizan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trabajo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por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cuenta</w:t>
            </w:r>
            <w:r>
              <w:rPr>
                <w:spacing w:val="-50"/>
                <w:w w:val="85"/>
              </w:rPr>
              <w:t xml:space="preserve"> </w:t>
            </w:r>
            <w:r>
              <w:rPr>
                <w:w w:val="80"/>
              </w:rPr>
              <w:t>ajena y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en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relación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dependencia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en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las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regiones.</w:t>
            </w:r>
          </w:p>
          <w:p w14:paraId="3287DCBC" w14:textId="77777777" w:rsidR="004B1FFA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ind w:right="91"/>
              <w:jc w:val="both"/>
            </w:pPr>
            <w:r>
              <w:rPr>
                <w:w w:val="80"/>
              </w:rPr>
              <w:t>Operativos inopinados con el apoyo del Ministerio Público, Policía Nacional,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DEMUNA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y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Sunafil.</w:t>
            </w:r>
          </w:p>
          <w:p w14:paraId="212BD6CA" w14:textId="77777777" w:rsidR="004B1FFA" w:rsidRDefault="004B1FFA">
            <w:pPr>
              <w:pStyle w:val="TableParagraph"/>
              <w:spacing w:before="6"/>
              <w:rPr>
                <w:sz w:val="21"/>
              </w:rPr>
            </w:pPr>
          </w:p>
          <w:p w14:paraId="29DBC998" w14:textId="77777777" w:rsidR="004B1FFA" w:rsidRDefault="00000000">
            <w:pPr>
              <w:pStyle w:val="TableParagraph"/>
              <w:spacing w:before="1"/>
              <w:ind w:left="107" w:right="84"/>
              <w:jc w:val="both"/>
            </w:pPr>
            <w:r>
              <w:rPr>
                <w:rFonts w:ascii="Arial" w:hAnsi="Arial"/>
                <w:b/>
                <w:i/>
                <w:w w:val="85"/>
              </w:rPr>
              <w:t>SS.03.07.01. Servicio de cuidado diurno de niños, niñas y promoción del</w:t>
            </w:r>
            <w:r>
              <w:rPr>
                <w:rFonts w:ascii="Arial" w:hAnsi="Arial"/>
                <w:b/>
                <w:i/>
                <w:spacing w:val="1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adolescente</w:t>
            </w:r>
            <w:r>
              <w:rPr>
                <w:rFonts w:ascii="Arial" w:hAnsi="Arial"/>
                <w:b/>
                <w:i/>
                <w:spacing w:val="-4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en</w:t>
            </w:r>
            <w:r>
              <w:rPr>
                <w:rFonts w:ascii="Arial" w:hAnsi="Arial"/>
                <w:b/>
                <w:i/>
                <w:spacing w:val="-4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riesgo</w:t>
            </w:r>
            <w:r>
              <w:rPr>
                <w:rFonts w:ascii="Arial" w:hAnsi="Arial"/>
                <w:b/>
                <w:i/>
                <w:spacing w:val="-2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de</w:t>
            </w:r>
            <w:r>
              <w:rPr>
                <w:rFonts w:ascii="Arial" w:hAnsi="Arial"/>
                <w:b/>
                <w:i/>
                <w:spacing w:val="-2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desprotección</w:t>
            </w:r>
            <w:r>
              <w:rPr>
                <w:rFonts w:ascii="Arial" w:hAnsi="Arial"/>
                <w:b/>
                <w:i/>
                <w:spacing w:val="-3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familiar</w:t>
            </w:r>
            <w:r>
              <w:rPr>
                <w:rFonts w:ascii="Arial" w:hAnsi="Arial"/>
                <w:b/>
                <w:i/>
                <w:spacing w:val="-5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(CEDIF)</w:t>
            </w:r>
            <w:r>
              <w:rPr>
                <w:rFonts w:ascii="Arial" w:hAnsi="Arial"/>
                <w:b/>
                <w:i/>
                <w:spacing w:val="-2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a</w:t>
            </w:r>
            <w:r>
              <w:rPr>
                <w:rFonts w:ascii="Arial" w:hAnsi="Arial"/>
                <w:b/>
                <w:i/>
                <w:spacing w:val="-2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cargo</w:t>
            </w:r>
            <w:r>
              <w:rPr>
                <w:rFonts w:ascii="Arial" w:hAnsi="Arial"/>
                <w:b/>
                <w:i/>
                <w:spacing w:val="-3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también</w:t>
            </w:r>
            <w:r>
              <w:rPr>
                <w:rFonts w:ascii="Arial" w:hAnsi="Arial"/>
                <w:b/>
                <w:i/>
                <w:spacing w:val="-3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del</w:t>
            </w:r>
            <w:r>
              <w:rPr>
                <w:rFonts w:ascii="Arial" w:hAnsi="Arial"/>
                <w:b/>
                <w:i/>
                <w:spacing w:val="-49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</w:rPr>
              <w:t>INABIF</w:t>
            </w:r>
            <w:r>
              <w:rPr>
                <w:w w:val="80"/>
              </w:rPr>
              <w:t>, quien reporta que el 100% de las NNA culminaron el proceso de atención del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fortalecimiento de sus habilidades personales y sociales, es decir: 3,029 NNA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culminaron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proceso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atención.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En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tal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sentido,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se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logró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superar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meta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esperada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de 85.0% para el año 2023, obteniendo un 117.6% de avance del indicador. Es preciso</w:t>
            </w:r>
            <w:r>
              <w:rPr>
                <w:spacing w:val="-46"/>
                <w:w w:val="80"/>
              </w:rPr>
              <w:t xml:space="preserve"> </w:t>
            </w:r>
            <w:r>
              <w:rPr>
                <w:w w:val="80"/>
              </w:rPr>
              <w:t>indicar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que,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con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resultado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obtenido,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se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ha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sobrepasado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meta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del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año</w:t>
            </w:r>
            <w:r>
              <w:rPr>
                <w:spacing w:val="20"/>
                <w:w w:val="80"/>
              </w:rPr>
              <w:t xml:space="preserve"> </w:t>
            </w:r>
            <w:r>
              <w:rPr>
                <w:w w:val="80"/>
              </w:rPr>
              <w:t>2030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que</w:t>
            </w:r>
          </w:p>
          <w:p w14:paraId="6FD18742" w14:textId="77777777" w:rsidR="004B1FFA" w:rsidRDefault="00000000">
            <w:pPr>
              <w:pStyle w:val="TableParagraph"/>
              <w:spacing w:line="232" w:lineRule="exact"/>
              <w:ind w:left="107"/>
              <w:jc w:val="both"/>
            </w:pPr>
            <w:r>
              <w:rPr>
                <w:w w:val="80"/>
              </w:rPr>
              <w:t>es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92%.</w:t>
            </w:r>
          </w:p>
        </w:tc>
      </w:tr>
    </w:tbl>
    <w:p w14:paraId="0E2E00AB" w14:textId="77777777" w:rsidR="004B1FFA" w:rsidRDefault="004B1FFA">
      <w:pPr>
        <w:spacing w:line="232" w:lineRule="exact"/>
        <w:jc w:val="both"/>
        <w:sectPr w:rsidR="004B1FFA">
          <w:pgSz w:w="11910" w:h="16840"/>
          <w:pgMar w:top="1400" w:right="1100" w:bottom="1100" w:left="40" w:header="0" w:footer="918" w:gutter="0"/>
          <w:cols w:space="720"/>
        </w:sectPr>
      </w:pPr>
    </w:p>
    <w:tbl>
      <w:tblPr>
        <w:tblStyle w:val="TableNormal"/>
        <w:tblW w:w="0" w:type="auto"/>
        <w:tblInd w:w="168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7036"/>
      </w:tblGrid>
      <w:tr w:rsidR="004B1FFA" w14:paraId="66901EDE" w14:textId="77777777">
        <w:trPr>
          <w:trHeight w:val="10099"/>
        </w:trPr>
        <w:tc>
          <w:tcPr>
            <w:tcW w:w="1450" w:type="dxa"/>
          </w:tcPr>
          <w:p w14:paraId="15DC4E6E" w14:textId="77777777" w:rsidR="004B1FFA" w:rsidRDefault="004B1F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36" w:type="dxa"/>
          </w:tcPr>
          <w:p w14:paraId="3FB98F2D" w14:textId="77777777" w:rsidR="004B1FFA" w:rsidRDefault="00000000">
            <w:pPr>
              <w:pStyle w:val="TableParagraph"/>
              <w:spacing w:line="252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w w:val="90"/>
              </w:rPr>
              <w:t>Causas</w:t>
            </w:r>
          </w:p>
          <w:p w14:paraId="4CB69A8C" w14:textId="77777777" w:rsidR="004B1FFA" w:rsidRDefault="00000000">
            <w:pPr>
              <w:pStyle w:val="TableParagraph"/>
              <w:ind w:left="107" w:right="87"/>
              <w:jc w:val="both"/>
            </w:pPr>
            <w:r>
              <w:rPr>
                <w:w w:val="80"/>
              </w:rPr>
              <w:t>Según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información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brindada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por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INABIF,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dentro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las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causas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que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contribuyeron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al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cumplimiento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meta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para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2023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destacan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las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siguientes:</w:t>
            </w:r>
          </w:p>
          <w:p w14:paraId="1453C79A" w14:textId="77777777" w:rsidR="004B1FFA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</w:tabs>
              <w:ind w:right="90"/>
              <w:jc w:val="both"/>
            </w:pPr>
            <w:r>
              <w:rPr>
                <w:w w:val="80"/>
              </w:rPr>
              <w:t>Se ha garantizado la sostenibilidad de los equipos técnicos de los servicios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(psicología, trabajo social y educación) de los servicios en los 24 CEDIF,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 xml:space="preserve">permitiendo avanzar con los indicadores </w:t>
            </w:r>
            <w:r>
              <w:rPr>
                <w:w w:val="85"/>
              </w:rPr>
              <w:t>de fortalecimiento de habilidades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5"/>
              </w:rPr>
              <w:t>personales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y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sociales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los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NNA.</w:t>
            </w:r>
          </w:p>
          <w:p w14:paraId="6D1D1125" w14:textId="77777777" w:rsidR="004B1FFA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</w:tabs>
              <w:ind w:right="87"/>
              <w:jc w:val="both"/>
            </w:pPr>
            <w:r>
              <w:rPr>
                <w:spacing w:val="-1"/>
                <w:w w:val="85"/>
              </w:rPr>
              <w:t xml:space="preserve">Los CEDIF cuentan con el apoyo de las promotoras comunales </w:t>
            </w:r>
            <w:r>
              <w:rPr>
                <w:w w:val="85"/>
              </w:rPr>
              <w:t>familiares,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para el fortalecimiento y evaluación de las habilidades personales y sociales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de los niños y niñas, relacionadas con el proceso de construcción de la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identidad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personal,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el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desarrollo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la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autonomía,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la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comprensión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y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regulación de las emociones y la capacidad para establecer relaciones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positivas.</w:t>
            </w:r>
          </w:p>
          <w:p w14:paraId="0F27AD1C" w14:textId="77777777" w:rsidR="004B1FFA" w:rsidRDefault="004B1FFA">
            <w:pPr>
              <w:pStyle w:val="TableParagraph"/>
              <w:spacing w:before="3"/>
              <w:rPr>
                <w:sz w:val="21"/>
              </w:rPr>
            </w:pPr>
          </w:p>
          <w:p w14:paraId="0028B79C" w14:textId="77777777" w:rsidR="004B1FFA" w:rsidRDefault="00000000">
            <w:pPr>
              <w:pStyle w:val="TableParagraph"/>
              <w:ind w:left="107" w:right="84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  <w:w w:val="85"/>
              </w:rPr>
              <w:t>SS.03.07.03.</w:t>
            </w:r>
            <w:r>
              <w:rPr>
                <w:rFonts w:ascii="Arial" w:hAnsi="Arial"/>
                <w:b/>
                <w:i/>
                <w:spacing w:val="36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Servicio</w:t>
            </w:r>
            <w:r>
              <w:rPr>
                <w:rFonts w:ascii="Arial" w:hAnsi="Arial"/>
                <w:b/>
                <w:i/>
                <w:spacing w:val="36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juguemos</w:t>
            </w:r>
            <w:r>
              <w:rPr>
                <w:rFonts w:ascii="Arial" w:hAnsi="Arial"/>
                <w:b/>
                <w:i/>
                <w:spacing w:val="36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en</w:t>
            </w:r>
            <w:r>
              <w:rPr>
                <w:rFonts w:ascii="Arial" w:hAnsi="Arial"/>
                <w:b/>
                <w:i/>
                <w:spacing w:val="36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tu</w:t>
            </w:r>
            <w:r>
              <w:rPr>
                <w:rFonts w:ascii="Arial" w:hAnsi="Arial"/>
                <w:b/>
                <w:i/>
                <w:spacing w:val="35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DEMUNA</w:t>
            </w:r>
            <w:r>
              <w:rPr>
                <w:rFonts w:ascii="Arial" w:hAnsi="Arial"/>
                <w:b/>
                <w:i/>
                <w:spacing w:val="35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para</w:t>
            </w:r>
            <w:r>
              <w:rPr>
                <w:rFonts w:ascii="Arial" w:hAnsi="Arial"/>
                <w:b/>
                <w:i/>
                <w:spacing w:val="36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el</w:t>
            </w:r>
            <w:r>
              <w:rPr>
                <w:rFonts w:ascii="Arial" w:hAnsi="Arial"/>
                <w:b/>
                <w:i/>
                <w:spacing w:val="36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fortalecimiento</w:t>
            </w:r>
            <w:r>
              <w:rPr>
                <w:rFonts w:ascii="Arial" w:hAnsi="Arial"/>
                <w:b/>
                <w:i/>
                <w:spacing w:val="36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de</w:t>
            </w:r>
            <w:r>
              <w:rPr>
                <w:rFonts w:ascii="Arial" w:hAnsi="Arial"/>
                <w:b/>
                <w:i/>
                <w:spacing w:val="-49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capacidades de autoprotección de niñas, niños y adolescentes a cargo de la</w:t>
            </w:r>
            <w:r>
              <w:rPr>
                <w:rFonts w:ascii="Arial" w:hAnsi="Arial"/>
                <w:b/>
                <w:i/>
                <w:spacing w:val="-49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</w:rPr>
              <w:t>DSLD-MIMP</w:t>
            </w:r>
            <w:r>
              <w:rPr>
                <w:w w:val="80"/>
              </w:rPr>
              <w:t>,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quien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reportó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que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88.32%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NNA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asistieron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al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menos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15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sesiones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fortalecimiento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capacidades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autoprotección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mediante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metodologías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lúdicas,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0"/>
              </w:rPr>
              <w:t>es</w:t>
            </w:r>
            <w:r>
              <w:rPr>
                <w:spacing w:val="37"/>
                <w:w w:val="90"/>
              </w:rPr>
              <w:t xml:space="preserve"> </w:t>
            </w:r>
            <w:r>
              <w:rPr>
                <w:w w:val="90"/>
              </w:rPr>
              <w:t>decir,</w:t>
            </w:r>
            <w:r>
              <w:rPr>
                <w:spacing w:val="35"/>
                <w:w w:val="90"/>
              </w:rPr>
              <w:t xml:space="preserve"> </w:t>
            </w:r>
            <w:r>
              <w:rPr>
                <w:w w:val="90"/>
              </w:rPr>
              <w:t>el</w:t>
            </w:r>
            <w:r>
              <w:rPr>
                <w:spacing w:val="36"/>
                <w:w w:val="90"/>
              </w:rPr>
              <w:t xml:space="preserve"> </w:t>
            </w:r>
            <w:r>
              <w:rPr>
                <w:w w:val="90"/>
              </w:rPr>
              <w:t>5,363</w:t>
            </w:r>
            <w:r>
              <w:rPr>
                <w:spacing w:val="35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35"/>
                <w:w w:val="90"/>
              </w:rPr>
              <w:t xml:space="preserve"> </w:t>
            </w:r>
            <w:r>
              <w:rPr>
                <w:w w:val="90"/>
              </w:rPr>
              <w:t>los</w:t>
            </w:r>
            <w:r>
              <w:rPr>
                <w:spacing w:val="35"/>
                <w:w w:val="90"/>
              </w:rPr>
              <w:t xml:space="preserve"> </w:t>
            </w:r>
            <w:r>
              <w:rPr>
                <w:w w:val="90"/>
              </w:rPr>
              <w:t>6,072</w:t>
            </w:r>
            <w:r>
              <w:rPr>
                <w:spacing w:val="37"/>
                <w:w w:val="90"/>
              </w:rPr>
              <w:t xml:space="preserve"> </w:t>
            </w:r>
            <w:r>
              <w:rPr>
                <w:w w:val="90"/>
              </w:rPr>
              <w:t>NNA</w:t>
            </w:r>
            <w:r>
              <w:rPr>
                <w:spacing w:val="35"/>
                <w:w w:val="90"/>
              </w:rPr>
              <w:t xml:space="preserve"> </w:t>
            </w:r>
            <w:r>
              <w:rPr>
                <w:w w:val="90"/>
              </w:rPr>
              <w:t>que</w:t>
            </w:r>
            <w:r>
              <w:rPr>
                <w:spacing w:val="37"/>
                <w:w w:val="90"/>
              </w:rPr>
              <w:t xml:space="preserve"> </w:t>
            </w:r>
            <w:r>
              <w:rPr>
                <w:w w:val="90"/>
              </w:rPr>
              <w:t>participaron</w:t>
            </w:r>
            <w:r>
              <w:rPr>
                <w:spacing w:val="36"/>
                <w:w w:val="90"/>
              </w:rPr>
              <w:t xml:space="preserve"> </w:t>
            </w:r>
            <w:r>
              <w:rPr>
                <w:w w:val="90"/>
              </w:rPr>
              <w:t>en</w:t>
            </w:r>
            <w:r>
              <w:rPr>
                <w:spacing w:val="35"/>
                <w:w w:val="90"/>
              </w:rPr>
              <w:t xml:space="preserve"> </w:t>
            </w:r>
            <w:r>
              <w:rPr>
                <w:w w:val="90"/>
              </w:rPr>
              <w:t>las</w:t>
            </w:r>
            <w:r>
              <w:rPr>
                <w:spacing w:val="35"/>
                <w:w w:val="90"/>
              </w:rPr>
              <w:t xml:space="preserve"> </w:t>
            </w:r>
            <w:r>
              <w:rPr>
                <w:w w:val="90"/>
              </w:rPr>
              <w:t>sesiones</w:t>
            </w:r>
            <w:r>
              <w:rPr>
                <w:spacing w:val="37"/>
                <w:w w:val="90"/>
              </w:rPr>
              <w:t xml:space="preserve"> </w:t>
            </w:r>
            <w:r>
              <w:rPr>
                <w:w w:val="90"/>
              </w:rPr>
              <w:t>del</w:t>
            </w:r>
            <w:r>
              <w:rPr>
                <w:spacing w:val="-52"/>
                <w:w w:val="90"/>
              </w:rPr>
              <w:t xml:space="preserve"> </w:t>
            </w:r>
            <w:r>
              <w:rPr>
                <w:w w:val="80"/>
              </w:rPr>
              <w:t>fortalecimiento.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En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tal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sentido,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se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logró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superar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meta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esperada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59%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para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año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2023,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obteniendo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un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149.7%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avance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del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indicador.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Es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preciso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indicar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que,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con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valor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obtenido,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se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ha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sobrepasado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meta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del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año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2030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que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es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62%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NNA.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</w:rPr>
              <w:t>Causas</w:t>
            </w:r>
          </w:p>
          <w:p w14:paraId="35188422" w14:textId="77777777" w:rsidR="004B1FFA" w:rsidRDefault="00000000">
            <w:pPr>
              <w:pStyle w:val="TableParagraph"/>
              <w:ind w:left="107" w:right="85"/>
              <w:jc w:val="both"/>
            </w:pPr>
            <w:r>
              <w:rPr>
                <w:w w:val="85"/>
              </w:rPr>
              <w:t>Según la información brindada por la DSLD-MIMP, dentro de las causas que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contribuyeron al cumplimiento de la meta para el 2023 destaca la asesoría técnica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5"/>
              </w:rPr>
              <w:t>permanente,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sistematización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información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y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capacitación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permanente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por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profesionales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del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MIMP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las/os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promotoras/es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lúdicas/os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las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municipalidades.</w:t>
            </w:r>
          </w:p>
          <w:p w14:paraId="0891E97E" w14:textId="77777777" w:rsidR="004B1FFA" w:rsidRDefault="004B1FFA">
            <w:pPr>
              <w:pStyle w:val="TableParagraph"/>
              <w:spacing w:before="5"/>
              <w:rPr>
                <w:sz w:val="21"/>
              </w:rPr>
            </w:pPr>
          </w:p>
          <w:p w14:paraId="60B7402B" w14:textId="77777777" w:rsidR="004B1FFA" w:rsidRDefault="00000000">
            <w:pPr>
              <w:pStyle w:val="TableParagraph"/>
              <w:spacing w:before="1"/>
              <w:ind w:left="107" w:right="81"/>
              <w:jc w:val="both"/>
            </w:pPr>
            <w:r>
              <w:rPr>
                <w:rFonts w:ascii="Arial" w:hAnsi="Arial"/>
                <w:b/>
                <w:i/>
                <w:w w:val="85"/>
              </w:rPr>
              <w:t>SS.03.07.09.</w:t>
            </w:r>
            <w:r>
              <w:rPr>
                <w:rFonts w:ascii="Arial" w:hAnsi="Arial"/>
                <w:b/>
                <w:i/>
                <w:spacing w:val="1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Adopción</w:t>
            </w:r>
            <w:r>
              <w:rPr>
                <w:rFonts w:ascii="Arial" w:hAnsi="Arial"/>
                <w:b/>
                <w:i/>
                <w:spacing w:val="1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de</w:t>
            </w:r>
            <w:r>
              <w:rPr>
                <w:rFonts w:ascii="Arial" w:hAnsi="Arial"/>
                <w:b/>
                <w:i/>
                <w:spacing w:val="1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niñas,</w:t>
            </w:r>
            <w:r>
              <w:rPr>
                <w:rFonts w:ascii="Arial" w:hAnsi="Arial"/>
                <w:b/>
                <w:i/>
                <w:spacing w:val="1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niños</w:t>
            </w:r>
            <w:r>
              <w:rPr>
                <w:rFonts w:ascii="Arial" w:hAnsi="Arial"/>
                <w:b/>
                <w:i/>
                <w:spacing w:val="1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y</w:t>
            </w:r>
            <w:r>
              <w:rPr>
                <w:rFonts w:ascii="Arial" w:hAnsi="Arial"/>
                <w:b/>
                <w:i/>
                <w:spacing w:val="1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adolescentes</w:t>
            </w:r>
            <w:r>
              <w:rPr>
                <w:rFonts w:ascii="Arial" w:hAnsi="Arial"/>
                <w:b/>
                <w:i/>
                <w:spacing w:val="1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declarados</w:t>
            </w:r>
            <w:r>
              <w:rPr>
                <w:rFonts w:ascii="Arial" w:hAnsi="Arial"/>
                <w:b/>
                <w:i/>
                <w:spacing w:val="1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en</w:t>
            </w:r>
            <w:r>
              <w:rPr>
                <w:rFonts w:ascii="Arial" w:hAnsi="Arial"/>
                <w:b/>
                <w:i/>
                <w:spacing w:val="1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</w:rPr>
              <w:t>desprotección familiar y adoptabilidad con una familia idónea a cargo de la DGA-</w:t>
            </w:r>
            <w:r>
              <w:rPr>
                <w:rFonts w:ascii="Arial" w:hAnsi="Arial"/>
                <w:b/>
                <w:i/>
                <w:spacing w:val="-46"/>
                <w:w w:val="80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w w:val="85"/>
              </w:rPr>
              <w:t>MIMP</w:t>
            </w:r>
            <w:r>
              <w:rPr>
                <w:spacing w:val="-1"/>
                <w:w w:val="85"/>
              </w:rPr>
              <w:t xml:space="preserve">, quien reportó que el 11.94% de las NNA fueron declarados judicialmente </w:t>
            </w:r>
            <w:r>
              <w:rPr>
                <w:w w:val="85"/>
              </w:rPr>
              <w:t>en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desprotección familiar y protegidos en una familia adoptiva oportunamente, es decir,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134 de 1,122 NNA. En tal sentido, se logró superar la meta esperada de 11% para el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año 2023, obteniendo un 108.5% de avance del indicador. Es preciso indicar, que el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servicio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ha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logrado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mantener el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cumplimiento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de la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meta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esperada.</w:t>
            </w:r>
          </w:p>
          <w:p w14:paraId="712590B4" w14:textId="77777777" w:rsidR="004B1FFA" w:rsidRDefault="00000000">
            <w:pPr>
              <w:pStyle w:val="TableParagraph"/>
              <w:spacing w:line="249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w w:val="90"/>
              </w:rPr>
              <w:t>Causas</w:t>
            </w:r>
          </w:p>
          <w:p w14:paraId="492D367C" w14:textId="77777777" w:rsidR="004B1FFA" w:rsidRDefault="00000000">
            <w:pPr>
              <w:pStyle w:val="TableParagraph"/>
              <w:spacing w:before="1"/>
              <w:ind w:left="107" w:right="85"/>
              <w:jc w:val="both"/>
            </w:pPr>
            <w:r>
              <w:rPr>
                <w:spacing w:val="-2"/>
                <w:w w:val="90"/>
              </w:rPr>
              <w:t xml:space="preserve">Según la información brindada por la DGA-MIMP, </w:t>
            </w:r>
            <w:r>
              <w:rPr>
                <w:spacing w:val="-1"/>
                <w:w w:val="90"/>
              </w:rPr>
              <w:t>dentro de las causas que</w:t>
            </w:r>
            <w:r>
              <w:rPr>
                <w:w w:val="90"/>
              </w:rPr>
              <w:t xml:space="preserve"> </w:t>
            </w:r>
            <w:r>
              <w:rPr>
                <w:w w:val="85"/>
              </w:rPr>
              <w:t>contribuyeron al cumplimiento de la meta para el 2023 destacan la resiliencia,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compromiso,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la planificación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y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trabajo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en equipo.</w:t>
            </w:r>
          </w:p>
        </w:tc>
      </w:tr>
      <w:tr w:rsidR="004B1FFA" w14:paraId="29C9A149" w14:textId="77777777">
        <w:trPr>
          <w:trHeight w:val="3151"/>
        </w:trPr>
        <w:tc>
          <w:tcPr>
            <w:tcW w:w="1450" w:type="dxa"/>
          </w:tcPr>
          <w:p w14:paraId="41FD1319" w14:textId="77777777" w:rsidR="004B1FFA" w:rsidRDefault="004B1FFA">
            <w:pPr>
              <w:pStyle w:val="TableParagraph"/>
              <w:rPr>
                <w:sz w:val="24"/>
              </w:rPr>
            </w:pPr>
          </w:p>
          <w:p w14:paraId="24D287DE" w14:textId="77777777" w:rsidR="004B1FFA" w:rsidRDefault="004B1FFA">
            <w:pPr>
              <w:pStyle w:val="TableParagraph"/>
              <w:rPr>
                <w:sz w:val="24"/>
              </w:rPr>
            </w:pPr>
          </w:p>
          <w:p w14:paraId="3BB304B3" w14:textId="77777777" w:rsidR="004B1FFA" w:rsidRDefault="004B1FFA">
            <w:pPr>
              <w:pStyle w:val="TableParagraph"/>
              <w:rPr>
                <w:sz w:val="24"/>
              </w:rPr>
            </w:pPr>
          </w:p>
          <w:p w14:paraId="5DC81194" w14:textId="77777777" w:rsidR="004B1FFA" w:rsidRDefault="004B1FFA">
            <w:pPr>
              <w:pStyle w:val="TableParagraph"/>
              <w:rPr>
                <w:sz w:val="24"/>
              </w:rPr>
            </w:pPr>
          </w:p>
          <w:p w14:paraId="5F5750B3" w14:textId="77777777" w:rsidR="004B1FFA" w:rsidRDefault="004B1FFA">
            <w:pPr>
              <w:pStyle w:val="TableParagraph"/>
              <w:spacing w:before="10"/>
              <w:rPr>
                <w:sz w:val="29"/>
              </w:rPr>
            </w:pPr>
          </w:p>
          <w:p w14:paraId="33BFDF7C" w14:textId="77777777" w:rsidR="004B1FFA" w:rsidRDefault="00000000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CC9900"/>
                <w:w w:val="90"/>
              </w:rPr>
              <w:t>OP.04</w:t>
            </w:r>
          </w:p>
        </w:tc>
        <w:tc>
          <w:tcPr>
            <w:tcW w:w="7036" w:type="dxa"/>
          </w:tcPr>
          <w:p w14:paraId="62ED6692" w14:textId="77777777" w:rsidR="004B1FFA" w:rsidRDefault="00000000">
            <w:pPr>
              <w:pStyle w:val="TableParagraph"/>
              <w:ind w:left="107" w:right="84"/>
              <w:jc w:val="both"/>
            </w:pPr>
            <w:r>
              <w:rPr>
                <w:spacing w:val="-1"/>
                <w:w w:val="90"/>
              </w:rPr>
              <w:t xml:space="preserve">El OP.04 cuenta con </w:t>
            </w:r>
            <w:r>
              <w:rPr>
                <w:rFonts w:ascii="Arial"/>
                <w:b/>
                <w:spacing w:val="-1"/>
                <w:w w:val="90"/>
              </w:rPr>
              <w:t xml:space="preserve">05 servicios </w:t>
            </w:r>
            <w:r>
              <w:rPr>
                <w:spacing w:val="-1"/>
                <w:w w:val="90"/>
              </w:rPr>
              <w:t xml:space="preserve">de los cuales, en el 2023, </w:t>
            </w:r>
            <w:r>
              <w:rPr>
                <w:rFonts w:ascii="Arial"/>
                <w:b/>
                <w:w w:val="90"/>
              </w:rPr>
              <w:t xml:space="preserve">02 lograron </w:t>
            </w:r>
            <w:r>
              <w:rPr>
                <w:w w:val="90"/>
              </w:rPr>
              <w:t>un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cumplimiento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alto:</w:t>
            </w:r>
          </w:p>
          <w:p w14:paraId="4884D6AA" w14:textId="77777777" w:rsidR="004B1FFA" w:rsidRDefault="004B1FFA">
            <w:pPr>
              <w:pStyle w:val="TableParagraph"/>
              <w:spacing w:before="8"/>
              <w:rPr>
                <w:sz w:val="21"/>
              </w:rPr>
            </w:pPr>
          </w:p>
          <w:p w14:paraId="2B2C199E" w14:textId="77777777" w:rsidR="004B1FFA" w:rsidRDefault="00000000">
            <w:pPr>
              <w:pStyle w:val="TableParagraph"/>
              <w:ind w:left="107" w:right="84"/>
              <w:jc w:val="both"/>
            </w:pPr>
            <w:r>
              <w:rPr>
                <w:rFonts w:ascii="Arial" w:hAnsi="Arial"/>
                <w:b/>
                <w:i/>
                <w:w w:val="85"/>
              </w:rPr>
              <w:t>SS.04.01.02.</w:t>
            </w:r>
            <w:r>
              <w:rPr>
                <w:rFonts w:ascii="Arial" w:hAnsi="Arial"/>
                <w:b/>
                <w:i/>
                <w:spacing w:val="1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Servicio</w:t>
            </w:r>
            <w:r>
              <w:rPr>
                <w:rFonts w:ascii="Arial" w:hAnsi="Arial"/>
                <w:b/>
                <w:i/>
                <w:spacing w:val="1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de</w:t>
            </w:r>
            <w:r>
              <w:rPr>
                <w:rFonts w:ascii="Arial" w:hAnsi="Arial"/>
                <w:b/>
                <w:i/>
                <w:spacing w:val="1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promoción</w:t>
            </w:r>
            <w:r>
              <w:rPr>
                <w:rFonts w:ascii="Arial" w:hAnsi="Arial"/>
                <w:b/>
                <w:i/>
                <w:spacing w:val="1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y</w:t>
            </w:r>
            <w:r>
              <w:rPr>
                <w:rFonts w:ascii="Arial" w:hAnsi="Arial"/>
                <w:b/>
                <w:i/>
                <w:spacing w:val="1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fortalecimiento</w:t>
            </w:r>
            <w:r>
              <w:rPr>
                <w:rFonts w:ascii="Arial" w:hAnsi="Arial"/>
                <w:b/>
                <w:i/>
                <w:spacing w:val="1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de</w:t>
            </w:r>
            <w:r>
              <w:rPr>
                <w:rFonts w:ascii="Arial" w:hAnsi="Arial"/>
                <w:b/>
                <w:i/>
                <w:spacing w:val="1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los</w:t>
            </w:r>
            <w:r>
              <w:rPr>
                <w:rFonts w:ascii="Arial" w:hAnsi="Arial"/>
                <w:b/>
                <w:i/>
                <w:spacing w:val="1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consejos</w:t>
            </w:r>
            <w:r>
              <w:rPr>
                <w:rFonts w:ascii="Arial" w:hAnsi="Arial"/>
                <w:b/>
                <w:i/>
                <w:spacing w:val="1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w w:val="85"/>
              </w:rPr>
              <w:t>consultivos</w:t>
            </w:r>
            <w:r>
              <w:rPr>
                <w:rFonts w:ascii="Arial" w:hAnsi="Arial"/>
                <w:b/>
                <w:i/>
                <w:spacing w:val="-5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w w:val="85"/>
              </w:rPr>
              <w:t>de</w:t>
            </w:r>
            <w:r>
              <w:rPr>
                <w:rFonts w:ascii="Arial" w:hAnsi="Arial"/>
                <w:b/>
                <w:i/>
                <w:spacing w:val="-4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w w:val="85"/>
              </w:rPr>
              <w:t>niñas,</w:t>
            </w:r>
            <w:r>
              <w:rPr>
                <w:rFonts w:ascii="Arial" w:hAnsi="Arial"/>
                <w:b/>
                <w:i/>
                <w:spacing w:val="-5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niños</w:t>
            </w:r>
            <w:r>
              <w:rPr>
                <w:rFonts w:ascii="Arial" w:hAnsi="Arial"/>
                <w:b/>
                <w:i/>
                <w:spacing w:val="-6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y</w:t>
            </w:r>
            <w:r>
              <w:rPr>
                <w:rFonts w:ascii="Arial" w:hAnsi="Arial"/>
                <w:b/>
                <w:i/>
                <w:spacing w:val="-4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adolescentes</w:t>
            </w:r>
            <w:r>
              <w:rPr>
                <w:rFonts w:ascii="Arial" w:hAnsi="Arial"/>
                <w:b/>
                <w:i/>
                <w:spacing w:val="-3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a</w:t>
            </w:r>
            <w:r>
              <w:rPr>
                <w:rFonts w:ascii="Arial" w:hAnsi="Arial"/>
                <w:b/>
                <w:i/>
                <w:spacing w:val="-4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cargo</w:t>
            </w:r>
            <w:r>
              <w:rPr>
                <w:rFonts w:ascii="Arial" w:hAnsi="Arial"/>
                <w:b/>
                <w:i/>
                <w:spacing w:val="-5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de</w:t>
            </w:r>
            <w:r>
              <w:rPr>
                <w:rFonts w:ascii="Arial" w:hAnsi="Arial"/>
                <w:b/>
                <w:i/>
                <w:spacing w:val="-6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la</w:t>
            </w:r>
            <w:r>
              <w:rPr>
                <w:rFonts w:ascii="Arial" w:hAnsi="Arial"/>
                <w:b/>
                <w:i/>
                <w:spacing w:val="-4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DPNNA</w:t>
            </w:r>
            <w:r>
              <w:rPr>
                <w:rFonts w:ascii="Arial" w:hAnsi="Arial"/>
                <w:b/>
                <w:i/>
                <w:spacing w:val="-5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del</w:t>
            </w:r>
            <w:r>
              <w:rPr>
                <w:rFonts w:ascii="Arial" w:hAnsi="Arial"/>
                <w:b/>
                <w:i/>
                <w:spacing w:val="-4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MIMP,</w:t>
            </w:r>
            <w:r>
              <w:rPr>
                <w:rFonts w:ascii="Arial" w:hAnsi="Arial"/>
                <w:b/>
                <w:i/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el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cual reportó que el 61.54% de los Gobiernos Regionales cuenta con Plan de Trabajo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Anual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implementado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para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año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2023,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es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decir,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16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los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26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Gobiernos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Regionales.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En tal sentido, se logró superar la meta de 46.0% planificada para el año 2023,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obteniendo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un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133.8%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la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meta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programada.</w:t>
            </w:r>
          </w:p>
          <w:p w14:paraId="55DF7E6A" w14:textId="77777777" w:rsidR="004B1FFA" w:rsidRDefault="00000000">
            <w:pPr>
              <w:pStyle w:val="TableParagraph"/>
              <w:spacing w:line="250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w w:val="90"/>
              </w:rPr>
              <w:t>Causas</w:t>
            </w:r>
          </w:p>
          <w:p w14:paraId="7A01954D" w14:textId="77777777" w:rsidR="004B1FFA" w:rsidRDefault="00000000">
            <w:pPr>
              <w:pStyle w:val="TableParagraph"/>
              <w:spacing w:before="1"/>
              <w:ind w:left="107" w:right="84"/>
              <w:jc w:val="both"/>
            </w:pPr>
            <w:r>
              <w:rPr>
                <w:w w:val="85"/>
              </w:rPr>
              <w:t>Según la información brindada por la DPNNA-MIMP, dentro de las causas que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contribuyeron al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cumplimiento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meta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para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2023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destacan:</w:t>
            </w:r>
          </w:p>
        </w:tc>
      </w:tr>
    </w:tbl>
    <w:p w14:paraId="373D402B" w14:textId="77777777" w:rsidR="004B1FFA" w:rsidRDefault="004B1FFA">
      <w:pPr>
        <w:jc w:val="both"/>
        <w:sectPr w:rsidR="004B1FFA">
          <w:pgSz w:w="11910" w:h="16840"/>
          <w:pgMar w:top="1400" w:right="1100" w:bottom="1100" w:left="40" w:header="0" w:footer="918" w:gutter="0"/>
          <w:cols w:space="720"/>
        </w:sectPr>
      </w:pPr>
    </w:p>
    <w:tbl>
      <w:tblPr>
        <w:tblStyle w:val="TableNormal"/>
        <w:tblW w:w="0" w:type="auto"/>
        <w:tblInd w:w="168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7036"/>
      </w:tblGrid>
      <w:tr w:rsidR="004B1FFA" w14:paraId="0F1B9357" w14:textId="77777777">
        <w:trPr>
          <w:trHeight w:val="4293"/>
        </w:trPr>
        <w:tc>
          <w:tcPr>
            <w:tcW w:w="1450" w:type="dxa"/>
          </w:tcPr>
          <w:p w14:paraId="43D37282" w14:textId="77777777" w:rsidR="004B1FFA" w:rsidRDefault="004B1F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6" w:type="dxa"/>
          </w:tcPr>
          <w:p w14:paraId="21DCCA9B" w14:textId="77777777" w:rsidR="004B1FFA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ind w:right="89"/>
              <w:jc w:val="both"/>
            </w:pPr>
            <w:r>
              <w:rPr>
                <w:w w:val="80"/>
              </w:rPr>
              <w:t>Las Gerencias Regionales de Desarrollo Social cuentan con un servidor que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elabora e implementa los planes de trabajo anual para la promoción de los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0"/>
              </w:rPr>
              <w:t>CCONNA</w:t>
            </w:r>
          </w:p>
          <w:p w14:paraId="2E556CEF" w14:textId="77777777" w:rsidR="004B1FFA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ind w:right="89"/>
              <w:jc w:val="both"/>
            </w:pPr>
            <w:r>
              <w:rPr>
                <w:w w:val="85"/>
              </w:rPr>
              <w:t>Formato estándar para actividades del PTA, que ayuda a seguimiento y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contabilización</w:t>
            </w:r>
          </w:p>
          <w:p w14:paraId="1E40D163" w14:textId="77777777" w:rsidR="004B1FFA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ind w:right="91"/>
              <w:jc w:val="both"/>
            </w:pPr>
            <w:r>
              <w:rPr>
                <w:w w:val="85"/>
              </w:rPr>
              <w:t>Inducciones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a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servidores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las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Gerencias,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para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socialización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del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Plan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50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Trabajo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Anual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y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de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las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actividades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a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realizar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vinculadas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a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la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promoción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los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CCONNA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regionales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que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podrían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ejecutarse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en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territorio.</w:t>
            </w:r>
          </w:p>
          <w:p w14:paraId="37AD7E29" w14:textId="77777777" w:rsidR="004B1FFA" w:rsidRDefault="004B1FFA">
            <w:pPr>
              <w:pStyle w:val="TableParagraph"/>
              <w:spacing w:before="5"/>
              <w:rPr>
                <w:sz w:val="21"/>
              </w:rPr>
            </w:pPr>
          </w:p>
          <w:p w14:paraId="15CDB168" w14:textId="77777777" w:rsidR="004B1FFA" w:rsidRDefault="00000000">
            <w:pPr>
              <w:pStyle w:val="TableParagraph"/>
              <w:ind w:left="107" w:right="84"/>
              <w:jc w:val="both"/>
            </w:pPr>
            <w:r>
              <w:rPr>
                <w:rFonts w:ascii="Arial" w:hAnsi="Arial"/>
                <w:b/>
                <w:i/>
                <w:w w:val="85"/>
              </w:rPr>
              <w:t>SS.04.01.03. Servicio de dotación de infraestructura y equipamiento urbano,</w:t>
            </w:r>
            <w:r>
              <w:rPr>
                <w:rFonts w:ascii="Arial" w:hAnsi="Arial"/>
                <w:b/>
                <w:i/>
                <w:spacing w:val="1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>sostenible y accesible, para centros poblados urbanos del país a cargo del</w:t>
            </w:r>
            <w:r>
              <w:rPr>
                <w:rFonts w:ascii="Arial" w:hAnsi="Arial"/>
                <w:b/>
                <w:i/>
                <w:spacing w:val="1"/>
                <w:w w:val="85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</w:rPr>
              <w:t xml:space="preserve">MVCS, </w:t>
            </w:r>
            <w:r>
              <w:rPr>
                <w:w w:val="85"/>
              </w:rPr>
              <w:t>el cual reportó que el 50.35% de la población niño, niña y adolescente en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hogares urbanos cuenta con acceso a servicios de infraestructura y equipamiento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urbano para el año 2023, es decir, 3,551 (51.3% hombres y 48.7% mujeres) de 7,053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NNA en hogares urbanos. En tal sentido, no se logró superar la meta de 51%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planificada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para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año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2023,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obteniendo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un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98.7%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avance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alto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del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indicador.</w:t>
            </w:r>
          </w:p>
        </w:tc>
      </w:tr>
      <w:tr w:rsidR="004B1FFA" w14:paraId="1EE082FC" w14:textId="77777777">
        <w:trPr>
          <w:trHeight w:val="493"/>
        </w:trPr>
        <w:tc>
          <w:tcPr>
            <w:tcW w:w="1450" w:type="dxa"/>
          </w:tcPr>
          <w:p w14:paraId="2FF018B2" w14:textId="77777777" w:rsidR="004B1FFA" w:rsidRDefault="00000000">
            <w:pPr>
              <w:pStyle w:val="TableParagraph"/>
              <w:spacing w:before="117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CC9900"/>
                <w:w w:val="90"/>
              </w:rPr>
              <w:t>OP.05.</w:t>
            </w:r>
          </w:p>
        </w:tc>
        <w:tc>
          <w:tcPr>
            <w:tcW w:w="7036" w:type="dxa"/>
          </w:tcPr>
          <w:p w14:paraId="28F01EF6" w14:textId="77777777" w:rsidR="004B1FFA" w:rsidRDefault="00000000">
            <w:pPr>
              <w:pStyle w:val="TableParagraph"/>
              <w:spacing w:before="117"/>
              <w:ind w:left="107"/>
            </w:pPr>
            <w:r>
              <w:rPr>
                <w:w w:val="80"/>
              </w:rPr>
              <w:t>Cuenta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con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02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lineamientos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tipo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institucional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que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no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cuentan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con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servicios.</w:t>
            </w:r>
          </w:p>
        </w:tc>
      </w:tr>
      <w:tr w:rsidR="004B1FFA" w14:paraId="778656C0" w14:textId="77777777">
        <w:trPr>
          <w:trHeight w:val="491"/>
        </w:trPr>
        <w:tc>
          <w:tcPr>
            <w:tcW w:w="8486" w:type="dxa"/>
            <w:gridSpan w:val="2"/>
          </w:tcPr>
          <w:p w14:paraId="260DB931" w14:textId="77777777" w:rsidR="004B1FFA" w:rsidRDefault="00000000">
            <w:pPr>
              <w:pStyle w:val="TableParagraph"/>
              <w:spacing w:before="117"/>
              <w:ind w:left="6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1381AB"/>
                <w:w w:val="80"/>
              </w:rPr>
              <w:t>III.</w:t>
            </w:r>
            <w:r>
              <w:rPr>
                <w:rFonts w:ascii="Arial" w:hAnsi="Arial"/>
                <w:b/>
                <w:color w:val="1381AB"/>
                <w:spacing w:val="15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Alternativas</w:t>
            </w:r>
            <w:r>
              <w:rPr>
                <w:rFonts w:ascii="Arial" w:hAnsi="Arial"/>
                <w:b/>
                <w:color w:val="1381AB"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para</w:t>
            </w:r>
            <w:r>
              <w:rPr>
                <w:rFonts w:ascii="Arial" w:hAnsi="Arial"/>
                <w:b/>
                <w:color w:val="1381AB"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mejorar</w:t>
            </w:r>
            <w:r>
              <w:rPr>
                <w:rFonts w:ascii="Arial" w:hAnsi="Arial"/>
                <w:b/>
                <w:color w:val="1381AB"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la</w:t>
            </w:r>
            <w:r>
              <w:rPr>
                <w:rFonts w:ascii="Arial" w:hAnsi="Arial"/>
                <w:b/>
                <w:color w:val="1381AB"/>
                <w:spacing w:val="10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implementación</w:t>
            </w:r>
            <w:r>
              <w:rPr>
                <w:rFonts w:ascii="Arial" w:hAnsi="Arial"/>
                <w:b/>
                <w:color w:val="1381AB"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de</w:t>
            </w:r>
            <w:r>
              <w:rPr>
                <w:rFonts w:ascii="Arial" w:hAnsi="Arial"/>
                <w:b/>
                <w:color w:val="1381AB"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la</w:t>
            </w:r>
            <w:r>
              <w:rPr>
                <w:rFonts w:ascii="Arial" w:hAnsi="Arial"/>
                <w:b/>
                <w:color w:val="1381AB"/>
                <w:spacing w:val="14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1381AB"/>
                <w:w w:val="80"/>
              </w:rPr>
              <w:t>PNMNNA</w:t>
            </w:r>
            <w:hyperlink w:anchor="_bookmark5" w:history="1">
              <w:r>
                <w:rPr>
                  <w:rFonts w:ascii="Arial" w:hAnsi="Arial"/>
                  <w:b/>
                  <w:color w:val="1381AB"/>
                  <w:w w:val="80"/>
                  <w:position w:val="6"/>
                  <w:sz w:val="14"/>
                </w:rPr>
                <w:t>6</w:t>
              </w:r>
              <w:r>
                <w:rPr>
                  <w:rFonts w:ascii="Arial" w:hAnsi="Arial"/>
                  <w:b/>
                  <w:color w:val="1381AB"/>
                  <w:w w:val="80"/>
                </w:rPr>
                <w:t>.</w:t>
              </w:r>
            </w:hyperlink>
          </w:p>
        </w:tc>
      </w:tr>
      <w:tr w:rsidR="004B1FFA" w14:paraId="39FCB1A2" w14:textId="77777777">
        <w:trPr>
          <w:trHeight w:val="1767"/>
        </w:trPr>
        <w:tc>
          <w:tcPr>
            <w:tcW w:w="8486" w:type="dxa"/>
            <w:gridSpan w:val="2"/>
          </w:tcPr>
          <w:p w14:paraId="77BB0EAA" w14:textId="77777777" w:rsidR="004B1FFA" w:rsidRDefault="004B1FFA">
            <w:pPr>
              <w:pStyle w:val="TableParagraph"/>
              <w:spacing w:before="10"/>
              <w:rPr>
                <w:sz w:val="21"/>
              </w:rPr>
            </w:pPr>
          </w:p>
          <w:p w14:paraId="5E2E86F8" w14:textId="77777777" w:rsidR="004B1FFA" w:rsidRDefault="00000000">
            <w:pPr>
              <w:pStyle w:val="TableParagraph"/>
              <w:ind w:left="107" w:right="86"/>
              <w:jc w:val="both"/>
            </w:pPr>
            <w:r>
              <w:rPr>
                <w:w w:val="80"/>
              </w:rPr>
              <w:t>Según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Resolución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Presidencia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Consejo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Directivo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N°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00052-2024/CEPLAN/PCD,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la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aprobación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y publicación de los informes de evaluación y matriz de compromisos de la Política Nacional de Igualdad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Género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se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prorroga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hasta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el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16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diciembre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2024.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En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ese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sentido,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esta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sección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será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elaborada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en tanto se culmine con el informe de evaluación y se emitan recomendaciones sobre la implementación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los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servicios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la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PNMNNA.</w:t>
            </w:r>
          </w:p>
        </w:tc>
      </w:tr>
    </w:tbl>
    <w:p w14:paraId="2E377004" w14:textId="77777777" w:rsidR="004B1FFA" w:rsidRDefault="004B1FFA">
      <w:pPr>
        <w:pStyle w:val="Textoindependiente"/>
        <w:rPr>
          <w:sz w:val="20"/>
        </w:rPr>
      </w:pPr>
    </w:p>
    <w:p w14:paraId="1FD10CF7" w14:textId="77777777" w:rsidR="004B1FFA" w:rsidRDefault="004B1FFA">
      <w:pPr>
        <w:pStyle w:val="Textoindependiente"/>
        <w:rPr>
          <w:sz w:val="20"/>
        </w:rPr>
      </w:pPr>
    </w:p>
    <w:p w14:paraId="31EB2C75" w14:textId="77777777" w:rsidR="004B1FFA" w:rsidRDefault="004B1FFA">
      <w:pPr>
        <w:pStyle w:val="Textoindependiente"/>
        <w:rPr>
          <w:sz w:val="20"/>
        </w:rPr>
      </w:pPr>
    </w:p>
    <w:p w14:paraId="26155E58" w14:textId="77777777" w:rsidR="004B1FFA" w:rsidRDefault="004B1FFA">
      <w:pPr>
        <w:pStyle w:val="Textoindependiente"/>
        <w:rPr>
          <w:sz w:val="20"/>
        </w:rPr>
      </w:pPr>
    </w:p>
    <w:p w14:paraId="1CD127A5" w14:textId="77777777" w:rsidR="004B1FFA" w:rsidRDefault="004B1FFA">
      <w:pPr>
        <w:pStyle w:val="Textoindependiente"/>
        <w:rPr>
          <w:sz w:val="20"/>
        </w:rPr>
      </w:pPr>
    </w:p>
    <w:p w14:paraId="1EEA97F8" w14:textId="77777777" w:rsidR="004B1FFA" w:rsidRDefault="004B1FFA">
      <w:pPr>
        <w:pStyle w:val="Textoindependiente"/>
        <w:rPr>
          <w:sz w:val="20"/>
        </w:rPr>
      </w:pPr>
    </w:p>
    <w:p w14:paraId="28D4D352" w14:textId="77777777" w:rsidR="004B1FFA" w:rsidRDefault="004B1FFA">
      <w:pPr>
        <w:pStyle w:val="Textoindependiente"/>
        <w:rPr>
          <w:sz w:val="20"/>
        </w:rPr>
      </w:pPr>
    </w:p>
    <w:p w14:paraId="07BBBC8C" w14:textId="77777777" w:rsidR="004B1FFA" w:rsidRDefault="004B1FFA">
      <w:pPr>
        <w:pStyle w:val="Textoindependiente"/>
        <w:rPr>
          <w:sz w:val="20"/>
        </w:rPr>
      </w:pPr>
    </w:p>
    <w:p w14:paraId="483CEC79" w14:textId="77777777" w:rsidR="004B1FFA" w:rsidRDefault="004B1FFA">
      <w:pPr>
        <w:pStyle w:val="Textoindependiente"/>
        <w:rPr>
          <w:sz w:val="20"/>
        </w:rPr>
      </w:pPr>
    </w:p>
    <w:p w14:paraId="6448BED6" w14:textId="77777777" w:rsidR="004B1FFA" w:rsidRDefault="004B1FFA">
      <w:pPr>
        <w:pStyle w:val="Textoindependiente"/>
        <w:rPr>
          <w:sz w:val="20"/>
        </w:rPr>
      </w:pPr>
    </w:p>
    <w:p w14:paraId="55CE12A0" w14:textId="77777777" w:rsidR="004B1FFA" w:rsidRDefault="004B1FFA">
      <w:pPr>
        <w:pStyle w:val="Textoindependiente"/>
        <w:rPr>
          <w:sz w:val="20"/>
        </w:rPr>
      </w:pPr>
    </w:p>
    <w:p w14:paraId="5DAD59C4" w14:textId="77777777" w:rsidR="004B1FFA" w:rsidRDefault="004B1FFA">
      <w:pPr>
        <w:pStyle w:val="Textoindependiente"/>
        <w:rPr>
          <w:sz w:val="20"/>
        </w:rPr>
      </w:pPr>
    </w:p>
    <w:p w14:paraId="5E59A5A5" w14:textId="77777777" w:rsidR="004B1FFA" w:rsidRDefault="004B1FFA">
      <w:pPr>
        <w:pStyle w:val="Textoindependiente"/>
        <w:rPr>
          <w:sz w:val="20"/>
        </w:rPr>
      </w:pPr>
    </w:p>
    <w:p w14:paraId="303484EE" w14:textId="77777777" w:rsidR="004B1FFA" w:rsidRDefault="004B1FFA">
      <w:pPr>
        <w:pStyle w:val="Textoindependiente"/>
        <w:rPr>
          <w:sz w:val="20"/>
        </w:rPr>
      </w:pPr>
    </w:p>
    <w:p w14:paraId="69DC7E11" w14:textId="77777777" w:rsidR="004B1FFA" w:rsidRDefault="004B1FFA">
      <w:pPr>
        <w:pStyle w:val="Textoindependiente"/>
        <w:rPr>
          <w:sz w:val="20"/>
        </w:rPr>
      </w:pPr>
    </w:p>
    <w:p w14:paraId="4ADD49B0" w14:textId="77777777" w:rsidR="004B1FFA" w:rsidRDefault="004B1FFA">
      <w:pPr>
        <w:pStyle w:val="Textoindependiente"/>
        <w:rPr>
          <w:sz w:val="20"/>
        </w:rPr>
      </w:pPr>
    </w:p>
    <w:p w14:paraId="2660B3EA" w14:textId="77777777" w:rsidR="004B1FFA" w:rsidRDefault="004B1FFA">
      <w:pPr>
        <w:pStyle w:val="Textoindependiente"/>
        <w:rPr>
          <w:sz w:val="20"/>
        </w:rPr>
      </w:pPr>
    </w:p>
    <w:p w14:paraId="66E2DCB7" w14:textId="77777777" w:rsidR="004B1FFA" w:rsidRDefault="004B1FFA">
      <w:pPr>
        <w:pStyle w:val="Textoindependiente"/>
        <w:rPr>
          <w:sz w:val="20"/>
        </w:rPr>
      </w:pPr>
    </w:p>
    <w:p w14:paraId="283A47FA" w14:textId="77777777" w:rsidR="004B1FFA" w:rsidRDefault="004B1FFA">
      <w:pPr>
        <w:pStyle w:val="Textoindependiente"/>
        <w:rPr>
          <w:sz w:val="20"/>
        </w:rPr>
      </w:pPr>
    </w:p>
    <w:p w14:paraId="5EE80016" w14:textId="77777777" w:rsidR="004B1FFA" w:rsidRDefault="004B1FFA">
      <w:pPr>
        <w:pStyle w:val="Textoindependiente"/>
        <w:rPr>
          <w:sz w:val="20"/>
        </w:rPr>
      </w:pPr>
    </w:p>
    <w:p w14:paraId="055823AA" w14:textId="77777777" w:rsidR="004B1FFA" w:rsidRDefault="004B1FFA">
      <w:pPr>
        <w:pStyle w:val="Textoindependiente"/>
        <w:rPr>
          <w:sz w:val="20"/>
        </w:rPr>
      </w:pPr>
    </w:p>
    <w:p w14:paraId="215CD1CE" w14:textId="77777777" w:rsidR="004B1FFA" w:rsidRDefault="004B1FFA">
      <w:pPr>
        <w:pStyle w:val="Textoindependiente"/>
        <w:rPr>
          <w:sz w:val="20"/>
        </w:rPr>
      </w:pPr>
    </w:p>
    <w:p w14:paraId="00E98349" w14:textId="77777777" w:rsidR="004B1FFA" w:rsidRDefault="004B1FFA">
      <w:pPr>
        <w:pStyle w:val="Textoindependiente"/>
        <w:rPr>
          <w:sz w:val="20"/>
        </w:rPr>
      </w:pPr>
    </w:p>
    <w:p w14:paraId="195E4AE2" w14:textId="77777777" w:rsidR="004B1FFA" w:rsidRDefault="004B1FFA">
      <w:pPr>
        <w:pStyle w:val="Textoindependiente"/>
        <w:rPr>
          <w:sz w:val="20"/>
        </w:rPr>
      </w:pPr>
    </w:p>
    <w:p w14:paraId="516B7EE4" w14:textId="77777777" w:rsidR="004B1FFA" w:rsidRDefault="004B1FFA">
      <w:pPr>
        <w:pStyle w:val="Textoindependiente"/>
        <w:rPr>
          <w:sz w:val="20"/>
        </w:rPr>
      </w:pPr>
    </w:p>
    <w:p w14:paraId="23EFDE6A" w14:textId="77777777" w:rsidR="004B1FFA" w:rsidRDefault="004B1FFA">
      <w:pPr>
        <w:pStyle w:val="Textoindependiente"/>
        <w:rPr>
          <w:sz w:val="20"/>
        </w:rPr>
      </w:pPr>
    </w:p>
    <w:p w14:paraId="443441C1" w14:textId="77777777" w:rsidR="004B1FFA" w:rsidRDefault="004B1FFA">
      <w:pPr>
        <w:pStyle w:val="Textoindependiente"/>
        <w:rPr>
          <w:sz w:val="20"/>
        </w:rPr>
      </w:pPr>
    </w:p>
    <w:p w14:paraId="23CB5A43" w14:textId="3F81F692" w:rsidR="004B1FFA" w:rsidRDefault="00E033EF">
      <w:pPr>
        <w:pStyle w:val="Textoindependiente"/>
        <w:spacing w:before="8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5AFFDBCC" wp14:editId="3364DD13">
                <wp:simplePos x="0" y="0"/>
                <wp:positionH relativeFrom="page">
                  <wp:posOffset>1080770</wp:posOffset>
                </wp:positionH>
                <wp:positionV relativeFrom="paragraph">
                  <wp:posOffset>227330</wp:posOffset>
                </wp:positionV>
                <wp:extent cx="1828800" cy="7620"/>
                <wp:effectExtent l="0" t="0" r="0" b="0"/>
                <wp:wrapTopAndBottom/>
                <wp:docPr id="122721497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8E34F" id="Rectangle 33" o:spid="_x0000_s1026" style="position:absolute;margin-left:85.1pt;margin-top:17.9pt;width:2in;height:.6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Bq+Baj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4B528B50" w14:textId="77777777" w:rsidR="004B1FFA" w:rsidRDefault="00000000">
      <w:pPr>
        <w:pStyle w:val="Textoindependiente"/>
        <w:spacing w:before="65"/>
        <w:ind w:left="1803"/>
      </w:pPr>
      <w:bookmarkStart w:id="5" w:name="_bookmark5"/>
      <w:bookmarkEnd w:id="5"/>
      <w:r>
        <w:rPr>
          <w:w w:val="80"/>
          <w:position w:val="4"/>
          <w:sz w:val="10"/>
        </w:rPr>
        <w:t>6</w:t>
      </w:r>
      <w:r>
        <w:rPr>
          <w:spacing w:val="18"/>
          <w:w w:val="80"/>
          <w:position w:val="4"/>
          <w:sz w:val="10"/>
        </w:rPr>
        <w:t xml:space="preserve"> </w:t>
      </w:r>
      <w:r>
        <w:rPr>
          <w:w w:val="80"/>
        </w:rPr>
        <w:t>Se</w:t>
      </w:r>
      <w:r>
        <w:rPr>
          <w:spacing w:val="7"/>
          <w:w w:val="80"/>
        </w:rPr>
        <w:t xml:space="preserve"> </w:t>
      </w:r>
      <w:r>
        <w:rPr>
          <w:w w:val="80"/>
        </w:rPr>
        <w:t>detallan</w:t>
      </w:r>
      <w:r>
        <w:rPr>
          <w:spacing w:val="5"/>
          <w:w w:val="80"/>
        </w:rPr>
        <w:t xml:space="preserve"> </w:t>
      </w:r>
      <w:r>
        <w:rPr>
          <w:w w:val="80"/>
        </w:rPr>
        <w:t>aquellos</w:t>
      </w:r>
      <w:r>
        <w:rPr>
          <w:spacing w:val="5"/>
          <w:w w:val="80"/>
        </w:rPr>
        <w:t xml:space="preserve"> </w:t>
      </w:r>
      <w:r>
        <w:rPr>
          <w:w w:val="80"/>
        </w:rPr>
        <w:t>servicios</w:t>
      </w:r>
      <w:r>
        <w:rPr>
          <w:spacing w:val="4"/>
          <w:w w:val="80"/>
        </w:rPr>
        <w:t xml:space="preserve"> </w:t>
      </w:r>
      <w:r>
        <w:rPr>
          <w:w w:val="80"/>
        </w:rPr>
        <w:t>cuyos</w:t>
      </w:r>
      <w:r>
        <w:rPr>
          <w:spacing w:val="7"/>
          <w:w w:val="80"/>
        </w:rPr>
        <w:t xml:space="preserve"> </w:t>
      </w:r>
      <w:r>
        <w:rPr>
          <w:w w:val="80"/>
        </w:rPr>
        <w:t>indicadores</w:t>
      </w:r>
      <w:r>
        <w:rPr>
          <w:spacing w:val="8"/>
          <w:w w:val="80"/>
        </w:rPr>
        <w:t xml:space="preserve"> </w:t>
      </w:r>
      <w:r>
        <w:rPr>
          <w:w w:val="80"/>
        </w:rPr>
        <w:t>han</w:t>
      </w:r>
      <w:r>
        <w:rPr>
          <w:spacing w:val="7"/>
          <w:w w:val="80"/>
        </w:rPr>
        <w:t xml:space="preserve"> </w:t>
      </w:r>
      <w:r>
        <w:rPr>
          <w:w w:val="80"/>
        </w:rPr>
        <w:t>logrado</w:t>
      </w:r>
      <w:r>
        <w:rPr>
          <w:spacing w:val="7"/>
          <w:w w:val="80"/>
        </w:rPr>
        <w:t xml:space="preserve"> </w:t>
      </w:r>
      <w:r>
        <w:rPr>
          <w:w w:val="80"/>
        </w:rPr>
        <w:t>un</w:t>
      </w:r>
      <w:r>
        <w:rPr>
          <w:spacing w:val="11"/>
          <w:w w:val="80"/>
        </w:rPr>
        <w:t xml:space="preserve"> </w:t>
      </w:r>
      <w:r>
        <w:rPr>
          <w:w w:val="80"/>
        </w:rPr>
        <w:t>cumplimiento</w:t>
      </w:r>
      <w:r>
        <w:rPr>
          <w:spacing w:val="8"/>
          <w:w w:val="80"/>
        </w:rPr>
        <w:t xml:space="preserve"> </w:t>
      </w:r>
      <w:r>
        <w:rPr>
          <w:w w:val="80"/>
        </w:rPr>
        <w:t>medio,</w:t>
      </w:r>
      <w:r>
        <w:rPr>
          <w:spacing w:val="4"/>
          <w:w w:val="80"/>
        </w:rPr>
        <w:t xml:space="preserve"> </w:t>
      </w:r>
      <w:r>
        <w:rPr>
          <w:w w:val="80"/>
        </w:rPr>
        <w:t>bajo</w:t>
      </w:r>
      <w:r>
        <w:rPr>
          <w:spacing w:val="7"/>
          <w:w w:val="80"/>
        </w:rPr>
        <w:t xml:space="preserve"> </w:t>
      </w:r>
      <w:r>
        <w:rPr>
          <w:w w:val="80"/>
        </w:rPr>
        <w:t>o</w:t>
      </w:r>
      <w:r>
        <w:rPr>
          <w:spacing w:val="5"/>
          <w:w w:val="80"/>
        </w:rPr>
        <w:t xml:space="preserve"> </w:t>
      </w:r>
      <w:r>
        <w:rPr>
          <w:w w:val="80"/>
        </w:rPr>
        <w:t>presentan</w:t>
      </w:r>
      <w:r>
        <w:rPr>
          <w:spacing w:val="7"/>
          <w:w w:val="80"/>
        </w:rPr>
        <w:t xml:space="preserve"> </w:t>
      </w:r>
      <w:r>
        <w:rPr>
          <w:w w:val="80"/>
        </w:rPr>
        <w:t>limitaciones</w:t>
      </w:r>
      <w:r>
        <w:rPr>
          <w:spacing w:val="7"/>
          <w:w w:val="80"/>
        </w:rPr>
        <w:t xml:space="preserve"> </w:t>
      </w:r>
      <w:r>
        <w:rPr>
          <w:w w:val="80"/>
        </w:rPr>
        <w:t>para</w:t>
      </w:r>
      <w:r>
        <w:rPr>
          <w:spacing w:val="5"/>
          <w:w w:val="80"/>
        </w:rPr>
        <w:t xml:space="preserve"> </w:t>
      </w:r>
      <w:r>
        <w:rPr>
          <w:w w:val="80"/>
        </w:rPr>
        <w:t>el</w:t>
      </w:r>
      <w:r>
        <w:rPr>
          <w:spacing w:val="6"/>
          <w:w w:val="80"/>
        </w:rPr>
        <w:t xml:space="preserve"> </w:t>
      </w:r>
      <w:r>
        <w:rPr>
          <w:w w:val="80"/>
        </w:rPr>
        <w:t>reporte.</w:t>
      </w:r>
    </w:p>
    <w:p w14:paraId="38B76723" w14:textId="77777777" w:rsidR="004B1FFA" w:rsidRDefault="004B1FFA">
      <w:pPr>
        <w:sectPr w:rsidR="004B1FFA">
          <w:pgSz w:w="11910" w:h="16840"/>
          <w:pgMar w:top="1400" w:right="1100" w:bottom="1100" w:left="40" w:header="0" w:footer="918" w:gutter="0"/>
          <w:cols w:space="720"/>
        </w:sectPr>
      </w:pPr>
    </w:p>
    <w:p w14:paraId="6EFC72D8" w14:textId="77777777" w:rsidR="004B1FFA" w:rsidRDefault="00000000">
      <w:pPr>
        <w:spacing w:before="77"/>
        <w:ind w:left="2984" w:right="1922"/>
        <w:jc w:val="center"/>
        <w:rPr>
          <w:rFonts w:ascii="Arial"/>
          <w:b/>
        </w:rPr>
      </w:pPr>
      <w:r>
        <w:rPr>
          <w:rFonts w:ascii="Arial"/>
          <w:b/>
          <w:w w:val="90"/>
          <w:u w:val="single"/>
        </w:rPr>
        <w:lastRenderedPageBreak/>
        <w:t>ANEXOS</w:t>
      </w:r>
    </w:p>
    <w:p w14:paraId="65CEAD18" w14:textId="77777777" w:rsidR="004B1FFA" w:rsidRDefault="00000000">
      <w:pPr>
        <w:spacing w:before="182"/>
        <w:ind w:left="1662"/>
        <w:rPr>
          <w:rFonts w:ascii="Arial" w:hAnsi="Arial"/>
          <w:b/>
        </w:rPr>
      </w:pPr>
      <w:r>
        <w:rPr>
          <w:rFonts w:ascii="Arial" w:hAnsi="Arial"/>
          <w:b/>
          <w:w w:val="80"/>
        </w:rPr>
        <w:t>Anexo</w:t>
      </w:r>
      <w:r>
        <w:rPr>
          <w:rFonts w:ascii="Arial" w:hAnsi="Arial"/>
          <w:b/>
          <w:spacing w:val="12"/>
          <w:w w:val="80"/>
        </w:rPr>
        <w:t xml:space="preserve"> </w:t>
      </w:r>
      <w:r>
        <w:rPr>
          <w:rFonts w:ascii="Arial" w:hAnsi="Arial"/>
          <w:b/>
          <w:w w:val="80"/>
        </w:rPr>
        <w:t>01.</w:t>
      </w:r>
      <w:r>
        <w:rPr>
          <w:rFonts w:ascii="Arial" w:hAnsi="Arial"/>
          <w:b/>
          <w:spacing w:val="13"/>
          <w:w w:val="80"/>
        </w:rPr>
        <w:t xml:space="preserve"> </w:t>
      </w:r>
      <w:r>
        <w:rPr>
          <w:rFonts w:ascii="Arial" w:hAnsi="Arial"/>
          <w:b/>
          <w:w w:val="80"/>
        </w:rPr>
        <w:t>Semaforización</w:t>
      </w:r>
      <w:r>
        <w:rPr>
          <w:rFonts w:ascii="Arial" w:hAnsi="Arial"/>
          <w:b/>
          <w:spacing w:val="13"/>
          <w:w w:val="80"/>
        </w:rPr>
        <w:t xml:space="preserve"> </w:t>
      </w:r>
      <w:r>
        <w:rPr>
          <w:rFonts w:ascii="Arial" w:hAnsi="Arial"/>
          <w:b/>
          <w:w w:val="80"/>
        </w:rPr>
        <w:t>del</w:t>
      </w:r>
      <w:r>
        <w:rPr>
          <w:rFonts w:ascii="Arial" w:hAnsi="Arial"/>
          <w:b/>
          <w:spacing w:val="13"/>
          <w:w w:val="80"/>
        </w:rPr>
        <w:t xml:space="preserve"> </w:t>
      </w:r>
      <w:r>
        <w:rPr>
          <w:rFonts w:ascii="Arial" w:hAnsi="Arial"/>
          <w:b/>
          <w:w w:val="80"/>
        </w:rPr>
        <w:t>nivel</w:t>
      </w:r>
      <w:r>
        <w:rPr>
          <w:rFonts w:ascii="Arial" w:hAnsi="Arial"/>
          <w:b/>
          <w:spacing w:val="13"/>
          <w:w w:val="80"/>
        </w:rPr>
        <w:t xml:space="preserve"> </w:t>
      </w:r>
      <w:r>
        <w:rPr>
          <w:rFonts w:ascii="Arial" w:hAnsi="Arial"/>
          <w:b/>
          <w:w w:val="80"/>
        </w:rPr>
        <w:t>de</w:t>
      </w:r>
      <w:r>
        <w:rPr>
          <w:rFonts w:ascii="Arial" w:hAnsi="Arial"/>
          <w:b/>
          <w:spacing w:val="11"/>
          <w:w w:val="80"/>
        </w:rPr>
        <w:t xml:space="preserve"> </w:t>
      </w:r>
      <w:r>
        <w:rPr>
          <w:rFonts w:ascii="Arial" w:hAnsi="Arial"/>
          <w:b/>
          <w:w w:val="80"/>
        </w:rPr>
        <w:t>cumplimiento</w:t>
      </w:r>
      <w:r>
        <w:rPr>
          <w:rFonts w:ascii="Arial" w:hAnsi="Arial"/>
          <w:b/>
          <w:spacing w:val="13"/>
          <w:w w:val="80"/>
        </w:rPr>
        <w:t xml:space="preserve"> </w:t>
      </w:r>
      <w:r>
        <w:rPr>
          <w:rFonts w:ascii="Arial" w:hAnsi="Arial"/>
          <w:b/>
          <w:w w:val="80"/>
        </w:rPr>
        <w:t>de</w:t>
      </w:r>
      <w:r>
        <w:rPr>
          <w:rFonts w:ascii="Arial" w:hAnsi="Arial"/>
          <w:b/>
          <w:spacing w:val="9"/>
          <w:w w:val="80"/>
        </w:rPr>
        <w:t xml:space="preserve"> </w:t>
      </w:r>
      <w:r>
        <w:rPr>
          <w:rFonts w:ascii="Arial" w:hAnsi="Arial"/>
          <w:b/>
          <w:w w:val="80"/>
        </w:rPr>
        <w:t>logros</w:t>
      </w:r>
      <w:r>
        <w:rPr>
          <w:rFonts w:ascii="Arial" w:hAnsi="Arial"/>
          <w:b/>
          <w:spacing w:val="13"/>
          <w:w w:val="80"/>
        </w:rPr>
        <w:t xml:space="preserve"> </w:t>
      </w:r>
      <w:r>
        <w:rPr>
          <w:rFonts w:ascii="Arial" w:hAnsi="Arial"/>
          <w:b/>
          <w:w w:val="80"/>
        </w:rPr>
        <w:t>esperados</w:t>
      </w:r>
    </w:p>
    <w:p w14:paraId="44D36FD3" w14:textId="77777777" w:rsidR="004B1FFA" w:rsidRDefault="00000000">
      <w:pPr>
        <w:pStyle w:val="Ttulo2"/>
        <w:spacing w:before="166" w:line="266" w:lineRule="auto"/>
        <w:ind w:right="592"/>
      </w:pPr>
      <w:r>
        <w:rPr>
          <w:w w:val="85"/>
        </w:rPr>
        <w:t>CEPLAN</w:t>
      </w:r>
      <w:r>
        <w:rPr>
          <w:spacing w:val="21"/>
          <w:w w:val="85"/>
        </w:rPr>
        <w:t xml:space="preserve"> </w:t>
      </w:r>
      <w:r>
        <w:rPr>
          <w:w w:val="85"/>
        </w:rPr>
        <w:t>ha</w:t>
      </w:r>
      <w:r>
        <w:rPr>
          <w:spacing w:val="20"/>
          <w:w w:val="85"/>
        </w:rPr>
        <w:t xml:space="preserve"> </w:t>
      </w:r>
      <w:r>
        <w:rPr>
          <w:w w:val="85"/>
        </w:rPr>
        <w:t>establecido</w:t>
      </w:r>
      <w:r>
        <w:rPr>
          <w:spacing w:val="22"/>
          <w:w w:val="85"/>
        </w:rPr>
        <w:t xml:space="preserve"> </w:t>
      </w:r>
      <w:r>
        <w:rPr>
          <w:w w:val="85"/>
        </w:rPr>
        <w:t>una</w:t>
      </w:r>
      <w:r>
        <w:rPr>
          <w:spacing w:val="20"/>
          <w:w w:val="85"/>
        </w:rPr>
        <w:t xml:space="preserve"> </w:t>
      </w:r>
      <w:r>
        <w:rPr>
          <w:w w:val="85"/>
        </w:rPr>
        <w:t>semaforización</w:t>
      </w:r>
      <w:r>
        <w:rPr>
          <w:spacing w:val="19"/>
          <w:w w:val="85"/>
        </w:rPr>
        <w:t xml:space="preserve"> </w:t>
      </w:r>
      <w:r>
        <w:rPr>
          <w:w w:val="85"/>
        </w:rPr>
        <w:t>del</w:t>
      </w:r>
      <w:r>
        <w:rPr>
          <w:spacing w:val="24"/>
          <w:w w:val="85"/>
        </w:rPr>
        <w:t xml:space="preserve"> </w:t>
      </w:r>
      <w:r>
        <w:rPr>
          <w:w w:val="85"/>
        </w:rPr>
        <w:t>nivel</w:t>
      </w:r>
      <w:r>
        <w:rPr>
          <w:spacing w:val="22"/>
          <w:w w:val="85"/>
        </w:rPr>
        <w:t xml:space="preserve"> </w:t>
      </w:r>
      <w:r>
        <w:rPr>
          <w:w w:val="85"/>
        </w:rPr>
        <w:t>de</w:t>
      </w:r>
      <w:r>
        <w:rPr>
          <w:spacing w:val="24"/>
          <w:w w:val="85"/>
        </w:rPr>
        <w:t xml:space="preserve"> </w:t>
      </w:r>
      <w:r>
        <w:rPr>
          <w:w w:val="85"/>
        </w:rPr>
        <w:t>cumplimiento</w:t>
      </w:r>
      <w:r>
        <w:rPr>
          <w:spacing w:val="23"/>
          <w:w w:val="85"/>
        </w:rPr>
        <w:t xml:space="preserve"> </w:t>
      </w:r>
      <w:r>
        <w:rPr>
          <w:w w:val="85"/>
        </w:rPr>
        <w:t>de</w:t>
      </w:r>
      <w:r>
        <w:rPr>
          <w:spacing w:val="23"/>
          <w:w w:val="85"/>
        </w:rPr>
        <w:t xml:space="preserve"> </w:t>
      </w:r>
      <w:r>
        <w:rPr>
          <w:w w:val="85"/>
        </w:rPr>
        <w:t>los</w:t>
      </w:r>
      <w:r>
        <w:rPr>
          <w:spacing w:val="24"/>
          <w:w w:val="85"/>
        </w:rPr>
        <w:t xml:space="preserve"> </w:t>
      </w:r>
      <w:r>
        <w:rPr>
          <w:w w:val="85"/>
        </w:rPr>
        <w:t>logros</w:t>
      </w:r>
      <w:r>
        <w:rPr>
          <w:spacing w:val="22"/>
          <w:w w:val="85"/>
        </w:rPr>
        <w:t xml:space="preserve"> </w:t>
      </w:r>
      <w:r>
        <w:rPr>
          <w:w w:val="85"/>
        </w:rPr>
        <w:t>esperados</w:t>
      </w:r>
      <w:hyperlink w:anchor="_bookmark6" w:history="1">
        <w:r>
          <w:rPr>
            <w:w w:val="85"/>
            <w:position w:val="5"/>
            <w:sz w:val="14"/>
          </w:rPr>
          <w:t>7</w:t>
        </w:r>
        <w:r>
          <w:rPr>
            <w:w w:val="85"/>
          </w:rPr>
          <w:t>,</w:t>
        </w:r>
        <w:r>
          <w:rPr>
            <w:spacing w:val="22"/>
            <w:w w:val="85"/>
          </w:rPr>
          <w:t xml:space="preserve"> </w:t>
        </w:r>
      </w:hyperlink>
      <w:r>
        <w:rPr>
          <w:w w:val="85"/>
        </w:rPr>
        <w:t>la</w:t>
      </w:r>
      <w:r>
        <w:rPr>
          <w:spacing w:val="1"/>
          <w:w w:val="85"/>
        </w:rPr>
        <w:t xml:space="preserve"> </w:t>
      </w:r>
      <w:r>
        <w:t>cual</w:t>
      </w:r>
      <w:r>
        <w:rPr>
          <w:spacing w:val="-4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t>sido</w:t>
      </w:r>
      <w:r>
        <w:rPr>
          <w:spacing w:val="-2"/>
        </w:rPr>
        <w:t xml:space="preserve"> </w:t>
      </w:r>
      <w:r>
        <w:t>adaptada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siguiente</w:t>
      </w:r>
      <w:r>
        <w:rPr>
          <w:spacing w:val="-4"/>
        </w:rPr>
        <w:t xml:space="preserve"> </w:t>
      </w:r>
      <w:r>
        <w:t>manera:</w:t>
      </w:r>
    </w:p>
    <w:p w14:paraId="7E75C006" w14:textId="77777777" w:rsidR="004B1FFA" w:rsidRDefault="004B1FFA">
      <w:pPr>
        <w:pStyle w:val="Textoindependiente"/>
        <w:spacing w:before="11"/>
        <w:rPr>
          <w:rFonts w:ascii="Microsoft Sans Serif"/>
          <w:sz w:val="23"/>
        </w:rPr>
      </w:pPr>
    </w:p>
    <w:p w14:paraId="0654A63C" w14:textId="77777777" w:rsidR="004B1FFA" w:rsidRDefault="00000000">
      <w:pPr>
        <w:pStyle w:val="Ttulo3"/>
        <w:ind w:left="2984"/>
      </w:pPr>
      <w:r>
        <w:rPr>
          <w:color w:val="335B74"/>
          <w:w w:val="85"/>
        </w:rPr>
        <w:t>Ilustración</w:t>
      </w:r>
      <w:r>
        <w:rPr>
          <w:color w:val="335B74"/>
          <w:spacing w:val="11"/>
          <w:w w:val="85"/>
        </w:rPr>
        <w:t xml:space="preserve"> </w:t>
      </w:r>
      <w:r>
        <w:rPr>
          <w:color w:val="335B74"/>
          <w:w w:val="85"/>
        </w:rPr>
        <w:t>1:</w:t>
      </w:r>
      <w:r>
        <w:rPr>
          <w:color w:val="335B74"/>
          <w:spacing w:val="11"/>
          <w:w w:val="85"/>
        </w:rPr>
        <w:t xml:space="preserve"> </w:t>
      </w:r>
      <w:r>
        <w:rPr>
          <w:color w:val="335B74"/>
          <w:w w:val="85"/>
        </w:rPr>
        <w:t>Semaforización</w:t>
      </w:r>
      <w:r>
        <w:rPr>
          <w:color w:val="335B74"/>
          <w:spacing w:val="9"/>
          <w:w w:val="85"/>
        </w:rPr>
        <w:t xml:space="preserve"> </w:t>
      </w:r>
      <w:r>
        <w:rPr>
          <w:color w:val="335B74"/>
          <w:w w:val="85"/>
        </w:rPr>
        <w:t>del</w:t>
      </w:r>
      <w:r>
        <w:rPr>
          <w:color w:val="335B74"/>
          <w:spacing w:val="10"/>
          <w:w w:val="85"/>
        </w:rPr>
        <w:t xml:space="preserve"> </w:t>
      </w:r>
      <w:r>
        <w:rPr>
          <w:color w:val="335B74"/>
          <w:w w:val="85"/>
        </w:rPr>
        <w:t>nivel</w:t>
      </w:r>
      <w:r>
        <w:rPr>
          <w:color w:val="335B74"/>
          <w:spacing w:val="10"/>
          <w:w w:val="85"/>
        </w:rPr>
        <w:t xml:space="preserve"> </w:t>
      </w:r>
      <w:r>
        <w:rPr>
          <w:color w:val="335B74"/>
          <w:w w:val="85"/>
        </w:rPr>
        <w:t>de</w:t>
      </w:r>
      <w:r>
        <w:rPr>
          <w:color w:val="335B74"/>
          <w:spacing w:val="8"/>
          <w:w w:val="85"/>
        </w:rPr>
        <w:t xml:space="preserve"> </w:t>
      </w:r>
      <w:r>
        <w:rPr>
          <w:color w:val="335B74"/>
          <w:w w:val="85"/>
        </w:rPr>
        <w:t>cumplimiento</w:t>
      </w:r>
      <w:r>
        <w:rPr>
          <w:color w:val="335B74"/>
          <w:spacing w:val="11"/>
          <w:w w:val="85"/>
        </w:rPr>
        <w:t xml:space="preserve"> </w:t>
      </w:r>
      <w:r>
        <w:rPr>
          <w:color w:val="335B74"/>
          <w:w w:val="85"/>
        </w:rPr>
        <w:t>de</w:t>
      </w:r>
      <w:r>
        <w:rPr>
          <w:color w:val="335B74"/>
          <w:spacing w:val="8"/>
          <w:w w:val="85"/>
        </w:rPr>
        <w:t xml:space="preserve"> </w:t>
      </w:r>
      <w:r>
        <w:rPr>
          <w:color w:val="335B74"/>
          <w:w w:val="85"/>
        </w:rPr>
        <w:t>logros</w:t>
      </w:r>
      <w:r>
        <w:rPr>
          <w:color w:val="335B74"/>
          <w:spacing w:val="11"/>
          <w:w w:val="85"/>
        </w:rPr>
        <w:t xml:space="preserve"> </w:t>
      </w:r>
      <w:r>
        <w:rPr>
          <w:color w:val="335B74"/>
          <w:w w:val="85"/>
        </w:rPr>
        <w:t>esperados</w:t>
      </w:r>
    </w:p>
    <w:p w14:paraId="787A0F9B" w14:textId="77777777" w:rsidR="004B1FFA" w:rsidRDefault="004B1FFA">
      <w:pPr>
        <w:pStyle w:val="Textoindependiente"/>
        <w:spacing w:before="2"/>
        <w:rPr>
          <w:rFonts w:ascii="Arial"/>
          <w:i/>
          <w:sz w:val="29"/>
        </w:rPr>
      </w:pPr>
    </w:p>
    <w:tbl>
      <w:tblPr>
        <w:tblStyle w:val="TableNormal"/>
        <w:tblW w:w="0" w:type="auto"/>
        <w:tblInd w:w="3632" w:type="dxa"/>
        <w:tblBorders>
          <w:top w:val="single" w:sz="4" w:space="0" w:color="335B74"/>
          <w:left w:val="single" w:sz="4" w:space="0" w:color="335B74"/>
          <w:bottom w:val="single" w:sz="4" w:space="0" w:color="335B74"/>
          <w:right w:val="single" w:sz="4" w:space="0" w:color="335B74"/>
          <w:insideH w:val="single" w:sz="4" w:space="0" w:color="335B74"/>
          <w:insideV w:val="single" w:sz="4" w:space="0" w:color="335B74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1435"/>
        <w:gridCol w:w="1496"/>
      </w:tblGrid>
      <w:tr w:rsidR="004B1FFA" w14:paraId="525D2728" w14:textId="77777777">
        <w:trPr>
          <w:trHeight w:val="360"/>
        </w:trPr>
        <w:tc>
          <w:tcPr>
            <w:tcW w:w="1527" w:type="dxa"/>
            <w:tcBorders>
              <w:right w:val="double" w:sz="1" w:space="0" w:color="335B74"/>
            </w:tcBorders>
          </w:tcPr>
          <w:p w14:paraId="7DB595E8" w14:textId="77777777" w:rsidR="004B1FFA" w:rsidRDefault="00000000">
            <w:pPr>
              <w:pStyle w:val="TableParagraph"/>
              <w:spacing w:before="59"/>
              <w:ind w:left="487" w:right="50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335B74"/>
                <w:sz w:val="20"/>
              </w:rPr>
              <w:t>Color</w:t>
            </w:r>
          </w:p>
        </w:tc>
        <w:tc>
          <w:tcPr>
            <w:tcW w:w="1435" w:type="dxa"/>
            <w:tcBorders>
              <w:left w:val="double" w:sz="1" w:space="0" w:color="335B74"/>
              <w:right w:val="double" w:sz="1" w:space="0" w:color="335B74"/>
            </w:tcBorders>
          </w:tcPr>
          <w:p w14:paraId="3A44D500" w14:textId="77777777" w:rsidR="004B1FFA" w:rsidRDefault="00000000">
            <w:pPr>
              <w:pStyle w:val="TableParagraph"/>
              <w:spacing w:before="59"/>
              <w:ind w:left="263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335B74"/>
                <w:w w:val="95"/>
                <w:sz w:val="20"/>
              </w:rPr>
              <w:t>Descripción</w:t>
            </w:r>
          </w:p>
        </w:tc>
        <w:tc>
          <w:tcPr>
            <w:tcW w:w="1496" w:type="dxa"/>
            <w:tcBorders>
              <w:left w:val="double" w:sz="1" w:space="0" w:color="335B74"/>
            </w:tcBorders>
          </w:tcPr>
          <w:p w14:paraId="7DAC343E" w14:textId="77777777" w:rsidR="004B1FFA" w:rsidRDefault="00000000">
            <w:pPr>
              <w:pStyle w:val="TableParagraph"/>
              <w:spacing w:before="59"/>
              <w:ind w:left="49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335B74"/>
                <w:w w:val="95"/>
                <w:sz w:val="20"/>
              </w:rPr>
              <w:t>Rango</w:t>
            </w:r>
          </w:p>
        </w:tc>
      </w:tr>
    </w:tbl>
    <w:p w14:paraId="5AB41474" w14:textId="77777777" w:rsidR="004B1FFA" w:rsidRDefault="004B1FFA">
      <w:pPr>
        <w:pStyle w:val="Textoindependiente"/>
        <w:spacing w:before="2"/>
        <w:rPr>
          <w:rFonts w:ascii="Arial"/>
          <w:i/>
          <w:sz w:val="6"/>
        </w:rPr>
      </w:pPr>
    </w:p>
    <w:p w14:paraId="498187B2" w14:textId="798C2E10" w:rsidR="004B1FFA" w:rsidRDefault="00E033EF">
      <w:pPr>
        <w:pStyle w:val="Textoindependiente"/>
        <w:ind w:left="3563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24A0043E" wp14:editId="5A93F789">
                <wp:extent cx="2990850" cy="494665"/>
                <wp:effectExtent l="1905" t="6985" r="17145" b="3175"/>
                <wp:docPr id="192639472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850" cy="494665"/>
                          <a:chOff x="0" y="0"/>
                          <a:chExt cx="4710" cy="779"/>
                        </a:xfrm>
                      </wpg:grpSpPr>
                      <wps:wsp>
                        <wps:cNvPr id="790457303" name="Freeform 3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48" cy="779"/>
                          </a:xfrm>
                          <a:custGeom>
                            <a:avLst/>
                            <a:gdLst>
                              <a:gd name="T0" fmla="*/ 1558 w 1948"/>
                              <a:gd name="T1" fmla="*/ 0 h 779"/>
                              <a:gd name="T2" fmla="*/ 0 w 1948"/>
                              <a:gd name="T3" fmla="*/ 0 h 779"/>
                              <a:gd name="T4" fmla="*/ 389 w 1948"/>
                              <a:gd name="T5" fmla="*/ 389 h 779"/>
                              <a:gd name="T6" fmla="*/ 0 w 1948"/>
                              <a:gd name="T7" fmla="*/ 779 h 779"/>
                              <a:gd name="T8" fmla="*/ 1558 w 1948"/>
                              <a:gd name="T9" fmla="*/ 779 h 779"/>
                              <a:gd name="T10" fmla="*/ 1947 w 1948"/>
                              <a:gd name="T11" fmla="*/ 389 h 779"/>
                              <a:gd name="T12" fmla="*/ 1558 w 1948"/>
                              <a:gd name="T13" fmla="*/ 0 h 7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48" h="779">
                                <a:moveTo>
                                  <a:pt x="1558" y="0"/>
                                </a:moveTo>
                                <a:lnTo>
                                  <a:pt x="0" y="0"/>
                                </a:lnTo>
                                <a:lnTo>
                                  <a:pt x="389" y="389"/>
                                </a:lnTo>
                                <a:lnTo>
                                  <a:pt x="0" y="779"/>
                                </a:lnTo>
                                <a:lnTo>
                                  <a:pt x="1558" y="779"/>
                                </a:lnTo>
                                <a:lnTo>
                                  <a:pt x="1947" y="389"/>
                                </a:lnTo>
                                <a:lnTo>
                                  <a:pt x="1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860575" name="AutoShape 31"/>
                        <wps:cNvSpPr>
                          <a:spLocks/>
                        </wps:cNvSpPr>
                        <wps:spPr bwMode="auto">
                          <a:xfrm>
                            <a:off x="1694" y="66"/>
                            <a:ext cx="3006" cy="647"/>
                          </a:xfrm>
                          <a:custGeom>
                            <a:avLst/>
                            <a:gdLst>
                              <a:gd name="T0" fmla="+- 0 1694 1694"/>
                              <a:gd name="T1" fmla="*/ T0 w 3006"/>
                              <a:gd name="T2" fmla="+- 0 66 66"/>
                              <a:gd name="T3" fmla="*/ 66 h 647"/>
                              <a:gd name="T4" fmla="+- 0 2987 1694"/>
                              <a:gd name="T5" fmla="*/ T4 w 3006"/>
                              <a:gd name="T6" fmla="+- 0 66 66"/>
                              <a:gd name="T7" fmla="*/ 66 h 647"/>
                              <a:gd name="T8" fmla="+- 0 3310 1694"/>
                              <a:gd name="T9" fmla="*/ T8 w 3006"/>
                              <a:gd name="T10" fmla="+- 0 389 66"/>
                              <a:gd name="T11" fmla="*/ 389 h 647"/>
                              <a:gd name="T12" fmla="+- 0 2987 1694"/>
                              <a:gd name="T13" fmla="*/ T12 w 3006"/>
                              <a:gd name="T14" fmla="+- 0 713 66"/>
                              <a:gd name="T15" fmla="*/ 713 h 647"/>
                              <a:gd name="T16" fmla="+- 0 1694 1694"/>
                              <a:gd name="T17" fmla="*/ T16 w 3006"/>
                              <a:gd name="T18" fmla="+- 0 713 66"/>
                              <a:gd name="T19" fmla="*/ 713 h 647"/>
                              <a:gd name="T20" fmla="+- 0 2017 1694"/>
                              <a:gd name="T21" fmla="*/ T20 w 3006"/>
                              <a:gd name="T22" fmla="+- 0 389 66"/>
                              <a:gd name="T23" fmla="*/ 389 h 647"/>
                              <a:gd name="T24" fmla="+- 0 1694 1694"/>
                              <a:gd name="T25" fmla="*/ T24 w 3006"/>
                              <a:gd name="T26" fmla="+- 0 66 66"/>
                              <a:gd name="T27" fmla="*/ 66 h 647"/>
                              <a:gd name="T28" fmla="+- 0 3084 1694"/>
                              <a:gd name="T29" fmla="*/ T28 w 3006"/>
                              <a:gd name="T30" fmla="+- 0 66 66"/>
                              <a:gd name="T31" fmla="*/ 66 h 647"/>
                              <a:gd name="T32" fmla="+- 0 4377 1694"/>
                              <a:gd name="T33" fmla="*/ T32 w 3006"/>
                              <a:gd name="T34" fmla="+- 0 66 66"/>
                              <a:gd name="T35" fmla="*/ 66 h 647"/>
                              <a:gd name="T36" fmla="+- 0 4700 1694"/>
                              <a:gd name="T37" fmla="*/ T36 w 3006"/>
                              <a:gd name="T38" fmla="+- 0 389 66"/>
                              <a:gd name="T39" fmla="*/ 389 h 647"/>
                              <a:gd name="T40" fmla="+- 0 4377 1694"/>
                              <a:gd name="T41" fmla="*/ T40 w 3006"/>
                              <a:gd name="T42" fmla="+- 0 713 66"/>
                              <a:gd name="T43" fmla="*/ 713 h 647"/>
                              <a:gd name="T44" fmla="+- 0 3084 1694"/>
                              <a:gd name="T45" fmla="*/ T44 w 3006"/>
                              <a:gd name="T46" fmla="+- 0 713 66"/>
                              <a:gd name="T47" fmla="*/ 713 h 647"/>
                              <a:gd name="T48" fmla="+- 0 3407 1694"/>
                              <a:gd name="T49" fmla="*/ T48 w 3006"/>
                              <a:gd name="T50" fmla="+- 0 389 66"/>
                              <a:gd name="T51" fmla="*/ 389 h 647"/>
                              <a:gd name="T52" fmla="+- 0 3084 1694"/>
                              <a:gd name="T53" fmla="*/ T52 w 3006"/>
                              <a:gd name="T54" fmla="+- 0 66 66"/>
                              <a:gd name="T55" fmla="*/ 66 h 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006" h="647">
                                <a:moveTo>
                                  <a:pt x="0" y="0"/>
                                </a:moveTo>
                                <a:lnTo>
                                  <a:pt x="1293" y="0"/>
                                </a:lnTo>
                                <a:lnTo>
                                  <a:pt x="1616" y="323"/>
                                </a:lnTo>
                                <a:lnTo>
                                  <a:pt x="1293" y="647"/>
                                </a:lnTo>
                                <a:lnTo>
                                  <a:pt x="0" y="647"/>
                                </a:lnTo>
                                <a:lnTo>
                                  <a:pt x="323" y="32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390" y="0"/>
                                </a:moveTo>
                                <a:lnTo>
                                  <a:pt x="2683" y="0"/>
                                </a:lnTo>
                                <a:lnTo>
                                  <a:pt x="3006" y="323"/>
                                </a:lnTo>
                                <a:lnTo>
                                  <a:pt x="2683" y="647"/>
                                </a:lnTo>
                                <a:lnTo>
                                  <a:pt x="1390" y="647"/>
                                </a:lnTo>
                                <a:lnTo>
                                  <a:pt x="1713" y="323"/>
                                </a:lnTo>
                                <a:lnTo>
                                  <a:pt x="13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F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84402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570" y="19"/>
                            <a:ext cx="860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089676" w14:textId="77777777" w:rsidR="004B1FFA" w:rsidRDefault="00000000">
                              <w:pPr>
                                <w:spacing w:before="19" w:line="208" w:lineRule="auto"/>
                                <w:ind w:right="16" w:firstLine="7"/>
                                <w:rPr>
                                  <w:rFonts w:ascii="Microsoft Sans Serif"/>
                                  <w:sz w:val="34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FFFF"/>
                                  <w:w w:val="90"/>
                                  <w:sz w:val="34"/>
                                </w:rPr>
                                <w:t>Verde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79"/>
                                  <w:w w:val="9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w w:val="80"/>
                                  <w:sz w:val="34"/>
                                </w:rPr>
                                <w:t>oscuro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0022573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2037" y="258"/>
                            <a:ext cx="962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C8CC7C" w14:textId="77777777" w:rsidR="004B1FFA" w:rsidRDefault="00000000">
                              <w:pPr>
                                <w:spacing w:before="6" w:line="208" w:lineRule="auto"/>
                                <w:ind w:right="11" w:firstLine="36"/>
                                <w:rPr>
                                  <w:rFonts w:ascii="Microsoft Sans Serif" w:hAns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90"/>
                                  <w:sz w:val="12"/>
                                </w:rPr>
                                <w:t>Indica una posible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"/>
                                  <w:w w:val="95"/>
                                  <w:sz w:val="12"/>
                                </w:rPr>
                                <w:t>falla de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"/>
                                  <w:w w:val="95"/>
                                  <w:sz w:val="12"/>
                                </w:rPr>
                                <w:t>planeación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085673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3506" y="258"/>
                            <a:ext cx="801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0320A8" w14:textId="77777777" w:rsidR="004B1FFA" w:rsidRDefault="00000000">
                              <w:pPr>
                                <w:spacing w:before="6" w:line="208" w:lineRule="auto"/>
                                <w:ind w:left="240" w:right="4" w:hanging="240"/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95"/>
                                  <w:sz w:val="12"/>
                                </w:rPr>
                                <w:t>Mayor o igual a</w:t>
                              </w:r>
                              <w:r>
                                <w:rPr>
                                  <w:rFonts w:ascii="Microsoft Sans Serif"/>
                                  <w:spacing w:val="-28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150%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A0043E" id="Group 27" o:spid="_x0000_s1027" style="width:235.5pt;height:38.95pt;mso-position-horizontal-relative:char;mso-position-vertical-relative:line" coordsize="4710,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">
                <v:shape id="Freeform 32" o:spid="_x0000_s1028" style="position:absolute;width:1948;height:779;visibility:visible;mso-wrap-style:square;v-text-anchor:top" coordsize="1948,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" path="m1558,l,,389,389,,779r1558,l1947,389,1558,xe" fillcolor="#00af50" stroked="f">
                  <v:path arrowok="t" o:connecttype="custom" o:connectlocs="1558,0;0,0;389,389;0,779;1558,779;1947,389;1558,0" o:connectangles="0,0,0,0,0,0,0"/>
                </v:shape>
                <v:shape id="AutoShape 31" o:spid="_x0000_s1029" style="position:absolute;left:1694;top:66;width:3006;height:647;visibility:visible;mso-wrap-style:square;v-text-anchor:top" coordsize="3006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" path="m,l1293,r323,323l1293,647,,647,323,323,,xm1390,l2683,r323,323l2683,647r-1293,l1713,323,1390,xe" filled="f" strokecolor="#00af50" strokeweight="1pt">
                  <v:path arrowok="t" o:connecttype="custom" o:connectlocs="0,66;1293,66;1616,389;1293,713;0,713;323,389;0,66;1390,66;2683,66;3006,389;2683,713;1390,713;1713,389;1390,66" o:connectangles="0,0,0,0,0,0,0,0,0,0,0,0,0,0"/>
                </v:shape>
                <v:shape id="Text Box 30" o:spid="_x0000_s1030" type="#_x0000_t202" style="position:absolute;left:570;top:19;width:860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" filled="f" stroked="f">
                  <v:textbox inset="0,0,0,0">
                    <w:txbxContent>
                      <w:p w14:paraId="58089676" w14:textId="77777777" w:rsidR="004B1FFA" w:rsidRDefault="00000000">
                        <w:pPr>
                          <w:spacing w:before="19" w:line="208" w:lineRule="auto"/>
                          <w:ind w:right="16" w:firstLine="7"/>
                          <w:rPr>
                            <w:rFonts w:ascii="Microsoft Sans Serif"/>
                            <w:sz w:val="34"/>
                          </w:rPr>
                        </w:pPr>
                        <w:r>
                          <w:rPr>
                            <w:rFonts w:ascii="Microsoft Sans Serif"/>
                            <w:color w:val="FFFFFF"/>
                            <w:w w:val="90"/>
                            <w:sz w:val="34"/>
                          </w:rPr>
                          <w:t>Verde</w:t>
                        </w:r>
                        <w:r>
                          <w:rPr>
                            <w:rFonts w:ascii="Microsoft Sans Serif"/>
                            <w:color w:val="FFFFFF"/>
                            <w:spacing w:val="-79"/>
                            <w:w w:val="9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color w:val="FFFFFF"/>
                            <w:w w:val="80"/>
                            <w:sz w:val="34"/>
                          </w:rPr>
                          <w:t>oscuro</w:t>
                        </w:r>
                      </w:p>
                    </w:txbxContent>
                  </v:textbox>
                </v:shape>
                <v:shape id="Text Box 29" o:spid="_x0000_s1031" type="#_x0000_t202" style="position:absolute;left:2037;top:258;width:962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" filled="f" stroked="f">
                  <v:textbox inset="0,0,0,0">
                    <w:txbxContent>
                      <w:p w14:paraId="5BC8CC7C" w14:textId="77777777" w:rsidR="004B1FFA" w:rsidRDefault="00000000">
                        <w:pPr>
                          <w:spacing w:before="6" w:line="208" w:lineRule="auto"/>
                          <w:ind w:right="11" w:firstLine="36"/>
                          <w:rPr>
                            <w:rFonts w:ascii="Microsoft Sans Serif" w:hAnsi="Microsoft Sans Serif"/>
                            <w:sz w:val="12"/>
                          </w:rPr>
                        </w:pPr>
                        <w:r>
                          <w:rPr>
                            <w:rFonts w:ascii="Microsoft Sans Serif" w:hAnsi="Microsoft Sans Serif"/>
                            <w:w w:val="90"/>
                            <w:sz w:val="12"/>
                          </w:rPr>
                          <w:t>Indica una posible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pacing w:val="-1"/>
                            <w:w w:val="95"/>
                            <w:sz w:val="12"/>
                          </w:rPr>
                          <w:t>falla de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pacing w:val="-1"/>
                            <w:w w:val="95"/>
                            <w:sz w:val="12"/>
                          </w:rPr>
                          <w:t>planeación</w:t>
                        </w:r>
                      </w:p>
                    </w:txbxContent>
                  </v:textbox>
                </v:shape>
                <v:shape id="Text Box 28" o:spid="_x0000_s1032" type="#_x0000_t202" style="position:absolute;left:3506;top:258;width:801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" filled="f" stroked="f">
                  <v:textbox inset="0,0,0,0">
                    <w:txbxContent>
                      <w:p w14:paraId="280320A8" w14:textId="77777777" w:rsidR="004B1FFA" w:rsidRDefault="00000000">
                        <w:pPr>
                          <w:spacing w:before="6" w:line="208" w:lineRule="auto"/>
                          <w:ind w:left="240" w:right="4" w:hanging="240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5"/>
                            <w:sz w:val="12"/>
                          </w:rPr>
                          <w:t>Mayor o igual a</w:t>
                        </w:r>
                        <w:r>
                          <w:rPr>
                            <w:rFonts w:ascii="Microsoft Sans Serif"/>
                            <w:spacing w:val="-28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2"/>
                          </w:rPr>
                          <w:t>150%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3FA48A" w14:textId="77777777" w:rsidR="004B1FFA" w:rsidRDefault="004B1FFA">
      <w:pPr>
        <w:pStyle w:val="Textoindependiente"/>
        <w:spacing w:before="1"/>
        <w:rPr>
          <w:rFonts w:ascii="Arial"/>
          <w:i/>
          <w:sz w:val="8"/>
        </w:rPr>
      </w:pPr>
    </w:p>
    <w:p w14:paraId="6997F2AF" w14:textId="7E9CDA60" w:rsidR="004B1FFA" w:rsidRDefault="00E033EF">
      <w:pPr>
        <w:pStyle w:val="Textoindependiente"/>
        <w:ind w:left="3563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181E471D" wp14:editId="1C803C7A">
                <wp:extent cx="2990850" cy="494665"/>
                <wp:effectExtent l="1905" t="8890" r="17145" b="1270"/>
                <wp:docPr id="161726221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850" cy="494665"/>
                          <a:chOff x="0" y="0"/>
                          <a:chExt cx="4710" cy="779"/>
                        </a:xfrm>
                      </wpg:grpSpPr>
                      <wps:wsp>
                        <wps:cNvPr id="2081050136" name="Freeform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48" cy="779"/>
                          </a:xfrm>
                          <a:custGeom>
                            <a:avLst/>
                            <a:gdLst>
                              <a:gd name="T0" fmla="*/ 1558 w 1948"/>
                              <a:gd name="T1" fmla="*/ 0 h 779"/>
                              <a:gd name="T2" fmla="*/ 0 w 1948"/>
                              <a:gd name="T3" fmla="*/ 0 h 779"/>
                              <a:gd name="T4" fmla="*/ 389 w 1948"/>
                              <a:gd name="T5" fmla="*/ 389 h 779"/>
                              <a:gd name="T6" fmla="*/ 0 w 1948"/>
                              <a:gd name="T7" fmla="*/ 779 h 779"/>
                              <a:gd name="T8" fmla="*/ 1558 w 1948"/>
                              <a:gd name="T9" fmla="*/ 779 h 779"/>
                              <a:gd name="T10" fmla="*/ 1947 w 1948"/>
                              <a:gd name="T11" fmla="*/ 389 h 779"/>
                              <a:gd name="T12" fmla="*/ 1558 w 1948"/>
                              <a:gd name="T13" fmla="*/ 0 h 7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48" h="779">
                                <a:moveTo>
                                  <a:pt x="1558" y="0"/>
                                </a:moveTo>
                                <a:lnTo>
                                  <a:pt x="0" y="0"/>
                                </a:lnTo>
                                <a:lnTo>
                                  <a:pt x="389" y="389"/>
                                </a:lnTo>
                                <a:lnTo>
                                  <a:pt x="0" y="779"/>
                                </a:lnTo>
                                <a:lnTo>
                                  <a:pt x="1558" y="779"/>
                                </a:lnTo>
                                <a:lnTo>
                                  <a:pt x="1947" y="389"/>
                                </a:lnTo>
                                <a:lnTo>
                                  <a:pt x="1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683944" name="AutoShape 25"/>
                        <wps:cNvSpPr>
                          <a:spLocks/>
                        </wps:cNvSpPr>
                        <wps:spPr bwMode="auto">
                          <a:xfrm>
                            <a:off x="1694" y="66"/>
                            <a:ext cx="3006" cy="647"/>
                          </a:xfrm>
                          <a:custGeom>
                            <a:avLst/>
                            <a:gdLst>
                              <a:gd name="T0" fmla="+- 0 1694 1694"/>
                              <a:gd name="T1" fmla="*/ T0 w 3006"/>
                              <a:gd name="T2" fmla="+- 0 66 66"/>
                              <a:gd name="T3" fmla="*/ 66 h 647"/>
                              <a:gd name="T4" fmla="+- 0 2987 1694"/>
                              <a:gd name="T5" fmla="*/ T4 w 3006"/>
                              <a:gd name="T6" fmla="+- 0 66 66"/>
                              <a:gd name="T7" fmla="*/ 66 h 647"/>
                              <a:gd name="T8" fmla="+- 0 3310 1694"/>
                              <a:gd name="T9" fmla="*/ T8 w 3006"/>
                              <a:gd name="T10" fmla="+- 0 389 66"/>
                              <a:gd name="T11" fmla="*/ 389 h 647"/>
                              <a:gd name="T12" fmla="+- 0 2987 1694"/>
                              <a:gd name="T13" fmla="*/ T12 w 3006"/>
                              <a:gd name="T14" fmla="+- 0 713 66"/>
                              <a:gd name="T15" fmla="*/ 713 h 647"/>
                              <a:gd name="T16" fmla="+- 0 1694 1694"/>
                              <a:gd name="T17" fmla="*/ T16 w 3006"/>
                              <a:gd name="T18" fmla="+- 0 713 66"/>
                              <a:gd name="T19" fmla="*/ 713 h 647"/>
                              <a:gd name="T20" fmla="+- 0 2017 1694"/>
                              <a:gd name="T21" fmla="*/ T20 w 3006"/>
                              <a:gd name="T22" fmla="+- 0 389 66"/>
                              <a:gd name="T23" fmla="*/ 389 h 647"/>
                              <a:gd name="T24" fmla="+- 0 1694 1694"/>
                              <a:gd name="T25" fmla="*/ T24 w 3006"/>
                              <a:gd name="T26" fmla="+- 0 66 66"/>
                              <a:gd name="T27" fmla="*/ 66 h 647"/>
                              <a:gd name="T28" fmla="+- 0 3084 1694"/>
                              <a:gd name="T29" fmla="*/ T28 w 3006"/>
                              <a:gd name="T30" fmla="+- 0 66 66"/>
                              <a:gd name="T31" fmla="*/ 66 h 647"/>
                              <a:gd name="T32" fmla="+- 0 4377 1694"/>
                              <a:gd name="T33" fmla="*/ T32 w 3006"/>
                              <a:gd name="T34" fmla="+- 0 66 66"/>
                              <a:gd name="T35" fmla="*/ 66 h 647"/>
                              <a:gd name="T36" fmla="+- 0 4700 1694"/>
                              <a:gd name="T37" fmla="*/ T36 w 3006"/>
                              <a:gd name="T38" fmla="+- 0 389 66"/>
                              <a:gd name="T39" fmla="*/ 389 h 647"/>
                              <a:gd name="T40" fmla="+- 0 4377 1694"/>
                              <a:gd name="T41" fmla="*/ T40 w 3006"/>
                              <a:gd name="T42" fmla="+- 0 713 66"/>
                              <a:gd name="T43" fmla="*/ 713 h 647"/>
                              <a:gd name="T44" fmla="+- 0 3084 1694"/>
                              <a:gd name="T45" fmla="*/ T44 w 3006"/>
                              <a:gd name="T46" fmla="+- 0 713 66"/>
                              <a:gd name="T47" fmla="*/ 713 h 647"/>
                              <a:gd name="T48" fmla="+- 0 3407 1694"/>
                              <a:gd name="T49" fmla="*/ T48 w 3006"/>
                              <a:gd name="T50" fmla="+- 0 389 66"/>
                              <a:gd name="T51" fmla="*/ 389 h 647"/>
                              <a:gd name="T52" fmla="+- 0 3084 1694"/>
                              <a:gd name="T53" fmla="*/ T52 w 3006"/>
                              <a:gd name="T54" fmla="+- 0 66 66"/>
                              <a:gd name="T55" fmla="*/ 66 h 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006" h="647">
                                <a:moveTo>
                                  <a:pt x="0" y="0"/>
                                </a:moveTo>
                                <a:lnTo>
                                  <a:pt x="1293" y="0"/>
                                </a:lnTo>
                                <a:lnTo>
                                  <a:pt x="1616" y="323"/>
                                </a:lnTo>
                                <a:lnTo>
                                  <a:pt x="1293" y="647"/>
                                </a:lnTo>
                                <a:lnTo>
                                  <a:pt x="0" y="647"/>
                                </a:lnTo>
                                <a:lnTo>
                                  <a:pt x="323" y="32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390" y="0"/>
                                </a:moveTo>
                                <a:lnTo>
                                  <a:pt x="2683" y="0"/>
                                </a:lnTo>
                                <a:lnTo>
                                  <a:pt x="3006" y="323"/>
                                </a:lnTo>
                                <a:lnTo>
                                  <a:pt x="2683" y="647"/>
                                </a:lnTo>
                                <a:lnTo>
                                  <a:pt x="1390" y="647"/>
                                </a:lnTo>
                                <a:lnTo>
                                  <a:pt x="1713" y="323"/>
                                </a:lnTo>
                                <a:lnTo>
                                  <a:pt x="13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1EE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49399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577" y="19"/>
                            <a:ext cx="848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69B106" w14:textId="77777777" w:rsidR="004B1FFA" w:rsidRDefault="00000000">
                              <w:pPr>
                                <w:spacing w:before="19" w:line="208" w:lineRule="auto"/>
                                <w:ind w:left="79" w:right="12" w:hanging="80"/>
                                <w:rPr>
                                  <w:rFonts w:ascii="Microsoft Sans Serif"/>
                                  <w:sz w:val="34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90"/>
                                  <w:sz w:val="34"/>
                                </w:rPr>
                                <w:t>Verde</w:t>
                              </w:r>
                              <w:r>
                                <w:rPr>
                                  <w:rFonts w:ascii="Microsoft Sans Serif"/>
                                  <w:spacing w:val="-79"/>
                                  <w:w w:val="9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95"/>
                                  <w:sz w:val="34"/>
                                </w:rPr>
                                <w:t>claro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105526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2044" y="140"/>
                            <a:ext cx="946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E85C04" w14:textId="77777777" w:rsidR="004B1FFA" w:rsidRDefault="00000000">
                              <w:pPr>
                                <w:spacing w:before="7" w:line="208" w:lineRule="auto"/>
                                <w:ind w:right="18"/>
                                <w:jc w:val="center"/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85"/>
                                  <w:sz w:val="12"/>
                                </w:rPr>
                                <w:t>Indica</w:t>
                              </w:r>
                              <w:r>
                                <w:rPr>
                                  <w:rFonts w:ascii="Microsoft Sans Serif"/>
                                  <w:spacing w:val="8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85"/>
                                  <w:sz w:val="12"/>
                                </w:rPr>
                                <w:t>cumplimiento</w:t>
                              </w:r>
                              <w:r>
                                <w:rPr>
                                  <w:rFonts w:ascii="Microsoft Sans Serif"/>
                                  <w:spacing w:val="-25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pacing w:val="-1"/>
                                  <w:w w:val="90"/>
                                  <w:sz w:val="12"/>
                                </w:rPr>
                                <w:t>alto</w:t>
                              </w:r>
                              <w:r>
                                <w:rPr>
                                  <w:rFonts w:ascii="Microsoft Sans Serif"/>
                                  <w:spacing w:val="-2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pacing w:val="-1"/>
                                  <w:w w:val="90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Microsoft Sans Serif"/>
                                  <w:spacing w:val="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pacing w:val="-1"/>
                                  <w:w w:val="90"/>
                                  <w:sz w:val="12"/>
                                </w:rPr>
                                <w:t>cumplimiento</w:t>
                              </w:r>
                              <w:r>
                                <w:rPr>
                                  <w:rFonts w:ascii="Microsoft Sans Serif"/>
                                  <w:spacing w:val="-26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de logros</w:t>
                              </w:r>
                              <w:r>
                                <w:rPr>
                                  <w:rFonts w:ascii="Microsoft Sans Serif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esperados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036316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3602" y="317"/>
                            <a:ext cx="613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E96730" w14:textId="77777777" w:rsidR="004B1FFA" w:rsidRDefault="00000000">
                              <w:pPr>
                                <w:spacing w:line="128" w:lineRule="exact"/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[95%-150&gt;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1E471D" id="Group 21" o:spid="_x0000_s1033" style="width:235.5pt;height:38.95pt;mso-position-horizontal-relative:char;mso-position-vertical-relative:line" coordsize="4710,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">
                <v:shape id="Freeform 26" o:spid="_x0000_s1034" style="position:absolute;width:1948;height:779;visibility:visible;mso-wrap-style:square;v-text-anchor:top" coordsize="1948,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" path="m1558,l,,389,389,,779r1558,l1947,389,1558,xe" fillcolor="#e1eed9" stroked="f">
                  <v:path arrowok="t" o:connecttype="custom" o:connectlocs="1558,0;0,0;389,389;0,779;1558,779;1947,389;1558,0" o:connectangles="0,0,0,0,0,0,0"/>
                </v:shape>
                <v:shape id="AutoShape 25" o:spid="_x0000_s1035" style="position:absolute;left:1694;top:66;width:3006;height:647;visibility:visible;mso-wrap-style:square;v-text-anchor:top" coordsize="3006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" path="m,l1293,r323,323l1293,647,,647,323,323,,xm1390,l2683,r323,323l2683,647r-1293,l1713,323,1390,xe" filled="f" strokecolor="#e1eed9" strokeweight="1pt">
                  <v:path arrowok="t" o:connecttype="custom" o:connectlocs="0,66;1293,66;1616,389;1293,713;0,713;323,389;0,66;1390,66;2683,66;3006,389;2683,713;1390,713;1713,389;1390,66" o:connectangles="0,0,0,0,0,0,0,0,0,0,0,0,0,0"/>
                </v:shape>
                <v:shape id="Text Box 24" o:spid="_x0000_s1036" type="#_x0000_t202" style="position:absolute;left:577;top:19;width:848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" filled="f" stroked="f">
                  <v:textbox inset="0,0,0,0">
                    <w:txbxContent>
                      <w:p w14:paraId="3569B106" w14:textId="77777777" w:rsidR="004B1FFA" w:rsidRDefault="00000000">
                        <w:pPr>
                          <w:spacing w:before="19" w:line="208" w:lineRule="auto"/>
                          <w:ind w:left="79" w:right="12" w:hanging="80"/>
                          <w:rPr>
                            <w:rFonts w:ascii="Microsoft Sans Serif"/>
                            <w:sz w:val="34"/>
                          </w:rPr>
                        </w:pPr>
                        <w:r>
                          <w:rPr>
                            <w:rFonts w:ascii="Microsoft Sans Serif"/>
                            <w:w w:val="90"/>
                            <w:sz w:val="34"/>
                          </w:rPr>
                          <w:t>Verde</w:t>
                        </w:r>
                        <w:r>
                          <w:rPr>
                            <w:rFonts w:ascii="Microsoft Sans Serif"/>
                            <w:spacing w:val="-79"/>
                            <w:w w:val="9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95"/>
                            <w:sz w:val="34"/>
                          </w:rPr>
                          <w:t>claro</w:t>
                        </w:r>
                      </w:p>
                    </w:txbxContent>
                  </v:textbox>
                </v:shape>
                <v:shape id="Text Box 23" o:spid="_x0000_s1037" type="#_x0000_t202" style="position:absolute;left:2044;top:140;width:946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" filled="f" stroked="f">
                  <v:textbox inset="0,0,0,0">
                    <w:txbxContent>
                      <w:p w14:paraId="7BE85C04" w14:textId="77777777" w:rsidR="004B1FFA" w:rsidRDefault="00000000">
                        <w:pPr>
                          <w:spacing w:before="7" w:line="208" w:lineRule="auto"/>
                          <w:ind w:right="18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85"/>
                            <w:sz w:val="12"/>
                          </w:rPr>
                          <w:t>Indica</w:t>
                        </w:r>
                        <w:r>
                          <w:rPr>
                            <w:rFonts w:ascii="Microsoft Sans Serif"/>
                            <w:spacing w:val="8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85"/>
                            <w:sz w:val="12"/>
                          </w:rPr>
                          <w:t>cumplimiento</w:t>
                        </w:r>
                        <w:r>
                          <w:rPr>
                            <w:rFonts w:ascii="Microsoft Sans Serif"/>
                            <w:spacing w:val="-25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pacing w:val="-1"/>
                            <w:w w:val="90"/>
                            <w:sz w:val="12"/>
                          </w:rPr>
                          <w:t>alto</w:t>
                        </w:r>
                        <w:r>
                          <w:rPr>
                            <w:rFonts w:ascii="Microsoft Sans Serif"/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pacing w:val="-1"/>
                            <w:w w:val="90"/>
                            <w:sz w:val="12"/>
                          </w:rPr>
                          <w:t>o</w:t>
                        </w:r>
                        <w:r>
                          <w:rPr>
                            <w:rFonts w:ascii="Microsoft Sans Serif"/>
                            <w:spacing w:val="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pacing w:val="-1"/>
                            <w:w w:val="90"/>
                            <w:sz w:val="12"/>
                          </w:rPr>
                          <w:t>cumplimiento</w:t>
                        </w:r>
                        <w:r>
                          <w:rPr>
                            <w:rFonts w:ascii="Microsoft Sans Serif"/>
                            <w:spacing w:val="-26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2"/>
                          </w:rPr>
                          <w:t>de logros</w:t>
                        </w:r>
                        <w:r>
                          <w:rPr>
                            <w:rFonts w:ascii="Microsoft Sans Serif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2"/>
                          </w:rPr>
                          <w:t>esperados</w:t>
                        </w:r>
                      </w:p>
                    </w:txbxContent>
                  </v:textbox>
                </v:shape>
                <v:shape id="Text Box 22" o:spid="_x0000_s1038" type="#_x0000_t202" style="position:absolute;left:3602;top:317;width:613;height: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" filled="f" stroked="f">
                  <v:textbox inset="0,0,0,0">
                    <w:txbxContent>
                      <w:p w14:paraId="6DE96730" w14:textId="77777777" w:rsidR="004B1FFA" w:rsidRDefault="00000000">
                        <w:pPr>
                          <w:spacing w:line="128" w:lineRule="exac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[95%-150&gt;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461864" w14:textId="77777777" w:rsidR="004B1FFA" w:rsidRDefault="004B1FFA">
      <w:pPr>
        <w:pStyle w:val="Textoindependiente"/>
        <w:rPr>
          <w:rFonts w:ascii="Arial"/>
          <w:i/>
          <w:sz w:val="8"/>
        </w:rPr>
      </w:pPr>
    </w:p>
    <w:p w14:paraId="6D226E9F" w14:textId="665073BE" w:rsidR="004B1FFA" w:rsidRDefault="00E033EF">
      <w:pPr>
        <w:pStyle w:val="Textoindependiente"/>
        <w:ind w:left="3563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3AB045D7" wp14:editId="28552A9C">
                <wp:extent cx="2990850" cy="494665"/>
                <wp:effectExtent l="1905" t="635" r="17145" b="0"/>
                <wp:docPr id="36858967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850" cy="494665"/>
                          <a:chOff x="0" y="0"/>
                          <a:chExt cx="4710" cy="779"/>
                        </a:xfrm>
                      </wpg:grpSpPr>
                      <wps:wsp>
                        <wps:cNvPr id="2000913147" name="Freeform 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48" cy="779"/>
                          </a:xfrm>
                          <a:custGeom>
                            <a:avLst/>
                            <a:gdLst>
                              <a:gd name="T0" fmla="*/ 1558 w 1948"/>
                              <a:gd name="T1" fmla="*/ 0 h 779"/>
                              <a:gd name="T2" fmla="*/ 0 w 1948"/>
                              <a:gd name="T3" fmla="*/ 0 h 779"/>
                              <a:gd name="T4" fmla="*/ 389 w 1948"/>
                              <a:gd name="T5" fmla="*/ 389 h 779"/>
                              <a:gd name="T6" fmla="*/ 0 w 1948"/>
                              <a:gd name="T7" fmla="*/ 779 h 779"/>
                              <a:gd name="T8" fmla="*/ 1558 w 1948"/>
                              <a:gd name="T9" fmla="*/ 779 h 779"/>
                              <a:gd name="T10" fmla="*/ 1947 w 1948"/>
                              <a:gd name="T11" fmla="*/ 389 h 779"/>
                              <a:gd name="T12" fmla="*/ 1558 w 1948"/>
                              <a:gd name="T13" fmla="*/ 0 h 7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48" h="779">
                                <a:moveTo>
                                  <a:pt x="1558" y="0"/>
                                </a:moveTo>
                                <a:lnTo>
                                  <a:pt x="0" y="0"/>
                                </a:lnTo>
                                <a:lnTo>
                                  <a:pt x="389" y="389"/>
                                </a:lnTo>
                                <a:lnTo>
                                  <a:pt x="0" y="779"/>
                                </a:lnTo>
                                <a:lnTo>
                                  <a:pt x="1558" y="779"/>
                                </a:lnTo>
                                <a:lnTo>
                                  <a:pt x="1947" y="389"/>
                                </a:lnTo>
                                <a:lnTo>
                                  <a:pt x="1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181379" name="AutoShape 19"/>
                        <wps:cNvSpPr>
                          <a:spLocks/>
                        </wps:cNvSpPr>
                        <wps:spPr bwMode="auto">
                          <a:xfrm>
                            <a:off x="1694" y="66"/>
                            <a:ext cx="3006" cy="647"/>
                          </a:xfrm>
                          <a:custGeom>
                            <a:avLst/>
                            <a:gdLst>
                              <a:gd name="T0" fmla="+- 0 1694 1694"/>
                              <a:gd name="T1" fmla="*/ T0 w 3006"/>
                              <a:gd name="T2" fmla="+- 0 66 66"/>
                              <a:gd name="T3" fmla="*/ 66 h 647"/>
                              <a:gd name="T4" fmla="+- 0 2987 1694"/>
                              <a:gd name="T5" fmla="*/ T4 w 3006"/>
                              <a:gd name="T6" fmla="+- 0 66 66"/>
                              <a:gd name="T7" fmla="*/ 66 h 647"/>
                              <a:gd name="T8" fmla="+- 0 3310 1694"/>
                              <a:gd name="T9" fmla="*/ T8 w 3006"/>
                              <a:gd name="T10" fmla="+- 0 389 66"/>
                              <a:gd name="T11" fmla="*/ 389 h 647"/>
                              <a:gd name="T12" fmla="+- 0 2987 1694"/>
                              <a:gd name="T13" fmla="*/ T12 w 3006"/>
                              <a:gd name="T14" fmla="+- 0 713 66"/>
                              <a:gd name="T15" fmla="*/ 713 h 647"/>
                              <a:gd name="T16" fmla="+- 0 1694 1694"/>
                              <a:gd name="T17" fmla="*/ T16 w 3006"/>
                              <a:gd name="T18" fmla="+- 0 713 66"/>
                              <a:gd name="T19" fmla="*/ 713 h 647"/>
                              <a:gd name="T20" fmla="+- 0 2017 1694"/>
                              <a:gd name="T21" fmla="*/ T20 w 3006"/>
                              <a:gd name="T22" fmla="+- 0 389 66"/>
                              <a:gd name="T23" fmla="*/ 389 h 647"/>
                              <a:gd name="T24" fmla="+- 0 1694 1694"/>
                              <a:gd name="T25" fmla="*/ T24 w 3006"/>
                              <a:gd name="T26" fmla="+- 0 66 66"/>
                              <a:gd name="T27" fmla="*/ 66 h 647"/>
                              <a:gd name="T28" fmla="+- 0 3084 1694"/>
                              <a:gd name="T29" fmla="*/ T28 w 3006"/>
                              <a:gd name="T30" fmla="+- 0 66 66"/>
                              <a:gd name="T31" fmla="*/ 66 h 647"/>
                              <a:gd name="T32" fmla="+- 0 4377 1694"/>
                              <a:gd name="T33" fmla="*/ T32 w 3006"/>
                              <a:gd name="T34" fmla="+- 0 66 66"/>
                              <a:gd name="T35" fmla="*/ 66 h 647"/>
                              <a:gd name="T36" fmla="+- 0 4700 1694"/>
                              <a:gd name="T37" fmla="*/ T36 w 3006"/>
                              <a:gd name="T38" fmla="+- 0 389 66"/>
                              <a:gd name="T39" fmla="*/ 389 h 647"/>
                              <a:gd name="T40" fmla="+- 0 4377 1694"/>
                              <a:gd name="T41" fmla="*/ T40 w 3006"/>
                              <a:gd name="T42" fmla="+- 0 713 66"/>
                              <a:gd name="T43" fmla="*/ 713 h 647"/>
                              <a:gd name="T44" fmla="+- 0 3084 1694"/>
                              <a:gd name="T45" fmla="*/ T44 w 3006"/>
                              <a:gd name="T46" fmla="+- 0 713 66"/>
                              <a:gd name="T47" fmla="*/ 713 h 647"/>
                              <a:gd name="T48" fmla="+- 0 3407 1694"/>
                              <a:gd name="T49" fmla="*/ T48 w 3006"/>
                              <a:gd name="T50" fmla="+- 0 389 66"/>
                              <a:gd name="T51" fmla="*/ 389 h 647"/>
                              <a:gd name="T52" fmla="+- 0 3084 1694"/>
                              <a:gd name="T53" fmla="*/ T52 w 3006"/>
                              <a:gd name="T54" fmla="+- 0 66 66"/>
                              <a:gd name="T55" fmla="*/ 66 h 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006" h="647">
                                <a:moveTo>
                                  <a:pt x="0" y="0"/>
                                </a:moveTo>
                                <a:lnTo>
                                  <a:pt x="1293" y="0"/>
                                </a:lnTo>
                                <a:lnTo>
                                  <a:pt x="1616" y="323"/>
                                </a:lnTo>
                                <a:lnTo>
                                  <a:pt x="1293" y="647"/>
                                </a:lnTo>
                                <a:lnTo>
                                  <a:pt x="0" y="647"/>
                                </a:lnTo>
                                <a:lnTo>
                                  <a:pt x="323" y="32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390" y="0"/>
                                </a:moveTo>
                                <a:lnTo>
                                  <a:pt x="2683" y="0"/>
                                </a:lnTo>
                                <a:lnTo>
                                  <a:pt x="3006" y="323"/>
                                </a:lnTo>
                                <a:lnTo>
                                  <a:pt x="2683" y="647"/>
                                </a:lnTo>
                                <a:lnTo>
                                  <a:pt x="1390" y="647"/>
                                </a:lnTo>
                                <a:lnTo>
                                  <a:pt x="1713" y="323"/>
                                </a:lnTo>
                                <a:lnTo>
                                  <a:pt x="13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D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40580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26" y="186"/>
                            <a:ext cx="1149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316965" w14:textId="77777777" w:rsidR="004B1FFA" w:rsidRDefault="00000000">
                              <w:pPr>
                                <w:spacing w:line="363" w:lineRule="exact"/>
                                <w:rPr>
                                  <w:rFonts w:ascii="Microsoft Sans Serif"/>
                                  <w:sz w:val="34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90"/>
                                  <w:sz w:val="34"/>
                                </w:rPr>
                                <w:t>Amarillo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229744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044" y="200"/>
                            <a:ext cx="946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FD96CA" w14:textId="77777777" w:rsidR="004B1FFA" w:rsidRDefault="00000000">
                              <w:pPr>
                                <w:spacing w:before="6" w:line="208" w:lineRule="auto"/>
                                <w:ind w:right="18"/>
                                <w:jc w:val="center"/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85"/>
                                  <w:sz w:val="12"/>
                                </w:rPr>
                                <w:t>Indica</w:t>
                              </w:r>
                              <w:r>
                                <w:rPr>
                                  <w:rFonts w:ascii="Microsoft Sans Serif"/>
                                  <w:spacing w:val="9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85"/>
                                  <w:sz w:val="12"/>
                                </w:rPr>
                                <w:t>cumplimiento</w:t>
                              </w:r>
                              <w:r>
                                <w:rPr>
                                  <w:rFonts w:ascii="Microsoft Sans Serif"/>
                                  <w:spacing w:val="-25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95"/>
                                  <w:sz w:val="12"/>
                                </w:rPr>
                                <w:t>medio de logros</w:t>
                              </w:r>
                              <w:r>
                                <w:rPr>
                                  <w:rFonts w:ascii="Microsoft Sans Serif"/>
                                  <w:spacing w:val="1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esperados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631369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586" y="317"/>
                            <a:ext cx="646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BFED16" w14:textId="77777777" w:rsidR="004B1FFA" w:rsidRDefault="00000000">
                              <w:pPr>
                                <w:spacing w:line="128" w:lineRule="exact"/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[75%-95%&gt;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B045D7" id="Group 15" o:spid="_x0000_s1039" style="width:235.5pt;height:38.95pt;mso-position-horizontal-relative:char;mso-position-vertical-relative:line" coordsize="4710,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">
                <v:shape id="Freeform 20" o:spid="_x0000_s1040" style="position:absolute;width:1948;height:779;visibility:visible;mso-wrap-style:square;v-text-anchor:top" coordsize="1948,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" path="m1558,l,,389,389,,779r1558,l1947,389,1558,xe" fillcolor="#ffd966" stroked="f">
                  <v:path arrowok="t" o:connecttype="custom" o:connectlocs="1558,0;0,0;389,389;0,779;1558,779;1947,389;1558,0" o:connectangles="0,0,0,0,0,0,0"/>
                </v:shape>
                <v:shape id="AutoShape 19" o:spid="_x0000_s1041" style="position:absolute;left:1694;top:66;width:3006;height:647;visibility:visible;mso-wrap-style:square;v-text-anchor:top" coordsize="3006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" path="m,l1293,r323,323l1293,647,,647,323,323,,xm1390,l2683,r323,323l2683,647r-1293,l1713,323,1390,xe" filled="f" strokecolor="#ffd966" strokeweight="1pt">
                  <v:path arrowok="t" o:connecttype="custom" o:connectlocs="0,66;1293,66;1616,389;1293,713;0,713;323,389;0,66;1390,66;2683,66;3006,389;2683,713;1390,713;1713,389;1390,66" o:connectangles="0,0,0,0,0,0,0,0,0,0,0,0,0,0"/>
                </v:shape>
                <v:shape id="Text Box 18" o:spid="_x0000_s1042" type="#_x0000_t202" style="position:absolute;left:426;top:186;width:1149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" filled="f" stroked="f">
                  <v:textbox inset="0,0,0,0">
                    <w:txbxContent>
                      <w:p w14:paraId="62316965" w14:textId="77777777" w:rsidR="004B1FFA" w:rsidRDefault="00000000">
                        <w:pPr>
                          <w:spacing w:line="363" w:lineRule="exact"/>
                          <w:rPr>
                            <w:rFonts w:ascii="Microsoft Sans Serif"/>
                            <w:sz w:val="34"/>
                          </w:rPr>
                        </w:pPr>
                        <w:r>
                          <w:rPr>
                            <w:rFonts w:ascii="Microsoft Sans Serif"/>
                            <w:w w:val="90"/>
                            <w:sz w:val="34"/>
                          </w:rPr>
                          <w:t>Amarillo</w:t>
                        </w:r>
                      </w:p>
                    </w:txbxContent>
                  </v:textbox>
                </v:shape>
                <v:shape id="Text Box 17" o:spid="_x0000_s1043" type="#_x0000_t202" style="position:absolute;left:2044;top:200;width:946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" filled="f" stroked="f">
                  <v:textbox inset="0,0,0,0">
                    <w:txbxContent>
                      <w:p w14:paraId="0AFD96CA" w14:textId="77777777" w:rsidR="004B1FFA" w:rsidRDefault="00000000">
                        <w:pPr>
                          <w:spacing w:before="6" w:line="208" w:lineRule="auto"/>
                          <w:ind w:right="18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85"/>
                            <w:sz w:val="12"/>
                          </w:rPr>
                          <w:t>Indica</w:t>
                        </w:r>
                        <w:r>
                          <w:rPr>
                            <w:rFonts w:ascii="Microsoft Sans Serif"/>
                            <w:spacing w:val="9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85"/>
                            <w:sz w:val="12"/>
                          </w:rPr>
                          <w:t>cumplimiento</w:t>
                        </w:r>
                        <w:r>
                          <w:rPr>
                            <w:rFonts w:ascii="Microsoft Sans Serif"/>
                            <w:spacing w:val="-25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95"/>
                            <w:sz w:val="12"/>
                          </w:rPr>
                          <w:t>medio de logros</w:t>
                        </w:r>
                        <w:r>
                          <w:rPr>
                            <w:rFonts w:ascii="Microsoft Sans Serif"/>
                            <w:spacing w:val="1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12"/>
                          </w:rPr>
                          <w:t>esperados</w:t>
                        </w:r>
                      </w:p>
                    </w:txbxContent>
                  </v:textbox>
                </v:shape>
                <v:shape id="Text Box 16" o:spid="_x0000_s1044" type="#_x0000_t202" style="position:absolute;left:3586;top:317;width:646;height: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" filled="f" stroked="f">
                  <v:textbox inset="0,0,0,0">
                    <w:txbxContent>
                      <w:p w14:paraId="1FBFED16" w14:textId="77777777" w:rsidR="004B1FFA" w:rsidRDefault="00000000">
                        <w:pPr>
                          <w:spacing w:line="128" w:lineRule="exac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[75%-95%&gt;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CFAAFBD" w14:textId="77777777" w:rsidR="004B1FFA" w:rsidRDefault="004B1FFA">
      <w:pPr>
        <w:pStyle w:val="Textoindependiente"/>
        <w:spacing w:before="1"/>
        <w:rPr>
          <w:rFonts w:ascii="Arial"/>
          <w:i/>
          <w:sz w:val="8"/>
        </w:rPr>
      </w:pPr>
    </w:p>
    <w:p w14:paraId="1834C7BE" w14:textId="79725072" w:rsidR="004B1FFA" w:rsidRDefault="00E033EF">
      <w:pPr>
        <w:pStyle w:val="Textoindependiente"/>
        <w:ind w:left="3563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5DA40D21" wp14:editId="271F5E53">
                <wp:extent cx="2990850" cy="494665"/>
                <wp:effectExtent l="1905" t="2540" r="17145" b="7620"/>
                <wp:docPr id="76216745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850" cy="494665"/>
                          <a:chOff x="0" y="0"/>
                          <a:chExt cx="4710" cy="779"/>
                        </a:xfrm>
                      </wpg:grpSpPr>
                      <wps:wsp>
                        <wps:cNvPr id="1865296468" name="Freeform 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48" cy="779"/>
                          </a:xfrm>
                          <a:custGeom>
                            <a:avLst/>
                            <a:gdLst>
                              <a:gd name="T0" fmla="*/ 1558 w 1948"/>
                              <a:gd name="T1" fmla="*/ 0 h 779"/>
                              <a:gd name="T2" fmla="*/ 0 w 1948"/>
                              <a:gd name="T3" fmla="*/ 0 h 779"/>
                              <a:gd name="T4" fmla="*/ 389 w 1948"/>
                              <a:gd name="T5" fmla="*/ 390 h 779"/>
                              <a:gd name="T6" fmla="*/ 0 w 1948"/>
                              <a:gd name="T7" fmla="*/ 779 h 779"/>
                              <a:gd name="T8" fmla="*/ 1558 w 1948"/>
                              <a:gd name="T9" fmla="*/ 779 h 779"/>
                              <a:gd name="T10" fmla="*/ 1947 w 1948"/>
                              <a:gd name="T11" fmla="*/ 390 h 779"/>
                              <a:gd name="T12" fmla="*/ 1558 w 1948"/>
                              <a:gd name="T13" fmla="*/ 0 h 7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48" h="779">
                                <a:moveTo>
                                  <a:pt x="1558" y="0"/>
                                </a:moveTo>
                                <a:lnTo>
                                  <a:pt x="0" y="0"/>
                                </a:lnTo>
                                <a:lnTo>
                                  <a:pt x="389" y="390"/>
                                </a:lnTo>
                                <a:lnTo>
                                  <a:pt x="0" y="779"/>
                                </a:lnTo>
                                <a:lnTo>
                                  <a:pt x="1558" y="779"/>
                                </a:lnTo>
                                <a:lnTo>
                                  <a:pt x="1947" y="390"/>
                                </a:lnTo>
                                <a:lnTo>
                                  <a:pt x="1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7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710890" name="AutoShape 13"/>
                        <wps:cNvSpPr>
                          <a:spLocks/>
                        </wps:cNvSpPr>
                        <wps:spPr bwMode="auto">
                          <a:xfrm>
                            <a:off x="1694" y="66"/>
                            <a:ext cx="3006" cy="647"/>
                          </a:xfrm>
                          <a:custGeom>
                            <a:avLst/>
                            <a:gdLst>
                              <a:gd name="T0" fmla="+- 0 1694 1694"/>
                              <a:gd name="T1" fmla="*/ T0 w 3006"/>
                              <a:gd name="T2" fmla="+- 0 66 66"/>
                              <a:gd name="T3" fmla="*/ 66 h 647"/>
                              <a:gd name="T4" fmla="+- 0 2987 1694"/>
                              <a:gd name="T5" fmla="*/ T4 w 3006"/>
                              <a:gd name="T6" fmla="+- 0 66 66"/>
                              <a:gd name="T7" fmla="*/ 66 h 647"/>
                              <a:gd name="T8" fmla="+- 0 3310 1694"/>
                              <a:gd name="T9" fmla="*/ T8 w 3006"/>
                              <a:gd name="T10" fmla="+- 0 390 66"/>
                              <a:gd name="T11" fmla="*/ 390 h 647"/>
                              <a:gd name="T12" fmla="+- 0 2987 1694"/>
                              <a:gd name="T13" fmla="*/ T12 w 3006"/>
                              <a:gd name="T14" fmla="+- 0 713 66"/>
                              <a:gd name="T15" fmla="*/ 713 h 647"/>
                              <a:gd name="T16" fmla="+- 0 1694 1694"/>
                              <a:gd name="T17" fmla="*/ T16 w 3006"/>
                              <a:gd name="T18" fmla="+- 0 713 66"/>
                              <a:gd name="T19" fmla="*/ 713 h 647"/>
                              <a:gd name="T20" fmla="+- 0 2017 1694"/>
                              <a:gd name="T21" fmla="*/ T20 w 3006"/>
                              <a:gd name="T22" fmla="+- 0 390 66"/>
                              <a:gd name="T23" fmla="*/ 390 h 647"/>
                              <a:gd name="T24" fmla="+- 0 1694 1694"/>
                              <a:gd name="T25" fmla="*/ T24 w 3006"/>
                              <a:gd name="T26" fmla="+- 0 66 66"/>
                              <a:gd name="T27" fmla="*/ 66 h 647"/>
                              <a:gd name="T28" fmla="+- 0 3084 1694"/>
                              <a:gd name="T29" fmla="*/ T28 w 3006"/>
                              <a:gd name="T30" fmla="+- 0 66 66"/>
                              <a:gd name="T31" fmla="*/ 66 h 647"/>
                              <a:gd name="T32" fmla="+- 0 4377 1694"/>
                              <a:gd name="T33" fmla="*/ T32 w 3006"/>
                              <a:gd name="T34" fmla="+- 0 66 66"/>
                              <a:gd name="T35" fmla="*/ 66 h 647"/>
                              <a:gd name="T36" fmla="+- 0 4700 1694"/>
                              <a:gd name="T37" fmla="*/ T36 w 3006"/>
                              <a:gd name="T38" fmla="+- 0 390 66"/>
                              <a:gd name="T39" fmla="*/ 390 h 647"/>
                              <a:gd name="T40" fmla="+- 0 4377 1694"/>
                              <a:gd name="T41" fmla="*/ T40 w 3006"/>
                              <a:gd name="T42" fmla="+- 0 713 66"/>
                              <a:gd name="T43" fmla="*/ 713 h 647"/>
                              <a:gd name="T44" fmla="+- 0 3084 1694"/>
                              <a:gd name="T45" fmla="*/ T44 w 3006"/>
                              <a:gd name="T46" fmla="+- 0 713 66"/>
                              <a:gd name="T47" fmla="*/ 713 h 647"/>
                              <a:gd name="T48" fmla="+- 0 3407 1694"/>
                              <a:gd name="T49" fmla="*/ T48 w 3006"/>
                              <a:gd name="T50" fmla="+- 0 390 66"/>
                              <a:gd name="T51" fmla="*/ 390 h 647"/>
                              <a:gd name="T52" fmla="+- 0 3084 1694"/>
                              <a:gd name="T53" fmla="*/ T52 w 3006"/>
                              <a:gd name="T54" fmla="+- 0 66 66"/>
                              <a:gd name="T55" fmla="*/ 66 h 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006" h="647">
                                <a:moveTo>
                                  <a:pt x="0" y="0"/>
                                </a:moveTo>
                                <a:lnTo>
                                  <a:pt x="1293" y="0"/>
                                </a:lnTo>
                                <a:lnTo>
                                  <a:pt x="1616" y="324"/>
                                </a:lnTo>
                                <a:lnTo>
                                  <a:pt x="1293" y="647"/>
                                </a:lnTo>
                                <a:lnTo>
                                  <a:pt x="0" y="647"/>
                                </a:lnTo>
                                <a:lnTo>
                                  <a:pt x="323" y="32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390" y="0"/>
                                </a:moveTo>
                                <a:lnTo>
                                  <a:pt x="2683" y="0"/>
                                </a:lnTo>
                                <a:lnTo>
                                  <a:pt x="3006" y="324"/>
                                </a:lnTo>
                                <a:lnTo>
                                  <a:pt x="2683" y="647"/>
                                </a:lnTo>
                                <a:lnTo>
                                  <a:pt x="1390" y="647"/>
                                </a:lnTo>
                                <a:lnTo>
                                  <a:pt x="1713" y="324"/>
                                </a:lnTo>
                                <a:lnTo>
                                  <a:pt x="13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B7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57282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57" y="19"/>
                            <a:ext cx="690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41A777" w14:textId="77777777" w:rsidR="004B1FFA" w:rsidRDefault="00000000">
                              <w:pPr>
                                <w:spacing w:before="19" w:line="208" w:lineRule="auto"/>
                                <w:ind w:right="4" w:firstLine="45"/>
                                <w:rPr>
                                  <w:rFonts w:ascii="Microsoft Sans Serif"/>
                                  <w:sz w:val="34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85"/>
                                  <w:sz w:val="34"/>
                                </w:rPr>
                                <w:t>Rojo</w:t>
                              </w:r>
                              <w:r>
                                <w:rPr>
                                  <w:rFonts w:ascii="Microsoft Sans Serif"/>
                                  <w:spacing w:val="-74"/>
                                  <w:w w:val="8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90"/>
                                  <w:sz w:val="34"/>
                                </w:rPr>
                                <w:t>claro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023976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044" y="140"/>
                            <a:ext cx="946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F52280" w14:textId="77777777" w:rsidR="004B1FFA" w:rsidRDefault="00000000">
                              <w:pPr>
                                <w:spacing w:before="7" w:line="208" w:lineRule="auto"/>
                                <w:ind w:right="18"/>
                                <w:jc w:val="center"/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85"/>
                                  <w:sz w:val="12"/>
                                </w:rPr>
                                <w:t>Indica</w:t>
                              </w:r>
                              <w:r>
                                <w:rPr>
                                  <w:rFonts w:ascii="Microsoft Sans Serif"/>
                                  <w:spacing w:val="8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85"/>
                                  <w:sz w:val="12"/>
                                </w:rPr>
                                <w:t>cumplimiento</w:t>
                              </w:r>
                              <w:r>
                                <w:rPr>
                                  <w:rFonts w:ascii="Microsoft Sans Serif"/>
                                  <w:spacing w:val="-25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95"/>
                                  <w:sz w:val="12"/>
                                </w:rPr>
                                <w:t>bajo</w:t>
                              </w:r>
                              <w:r>
                                <w:rPr>
                                  <w:rFonts w:ascii="Microsoft Sans Serif"/>
                                  <w:spacing w:val="2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95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Microsoft Sans Serif"/>
                                  <w:spacing w:val="1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85"/>
                                  <w:sz w:val="12"/>
                                </w:rPr>
                                <w:t>incumplimiento</w:t>
                              </w:r>
                              <w:r>
                                <w:rPr>
                                  <w:rFonts w:ascii="Microsoft Sans Serif"/>
                                  <w:spacing w:val="5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85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rFonts w:ascii="Microsoft Sans Serif"/>
                                  <w:spacing w:val="1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90"/>
                                  <w:sz w:val="12"/>
                                </w:rPr>
                                <w:t>logros esperados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694972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586" y="317"/>
                            <a:ext cx="646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DE2A90" w14:textId="77777777" w:rsidR="004B1FFA" w:rsidRDefault="00000000">
                              <w:pPr>
                                <w:spacing w:line="128" w:lineRule="exact"/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[15%-75%&gt;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A40D21" id="Group 9" o:spid="_x0000_s1045" style="width:235.5pt;height:38.95pt;mso-position-horizontal-relative:char;mso-position-vertical-relative:line" coordsize="4710,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">
                <v:shape id="Freeform 14" o:spid="_x0000_s1046" style="position:absolute;width:1948;height:779;visibility:visible;mso-wrap-style:square;v-text-anchor:top" coordsize="1948,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" path="m1558,l,,389,390,,779r1558,l1947,390,1558,xe" fillcolor="#ffb7b7" stroked="f">
                  <v:path arrowok="t" o:connecttype="custom" o:connectlocs="1558,0;0,0;389,390;0,779;1558,779;1947,390;1558,0" o:connectangles="0,0,0,0,0,0,0"/>
                </v:shape>
                <v:shape id="AutoShape 13" o:spid="_x0000_s1047" style="position:absolute;left:1694;top:66;width:3006;height:647;visibility:visible;mso-wrap-style:square;v-text-anchor:top" coordsize="3006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" path="m,l1293,r323,324l1293,647,,647,323,324,,xm1390,l2683,r323,324l2683,647r-1293,l1713,324,1390,xe" filled="f" strokecolor="#ffb7b7" strokeweight="1pt">
                  <v:path arrowok="t" o:connecttype="custom" o:connectlocs="0,66;1293,66;1616,390;1293,713;0,713;323,390;0,66;1390,66;2683,66;3006,390;2683,713;1390,713;1713,390;1390,66" o:connectangles="0,0,0,0,0,0,0,0,0,0,0,0,0,0"/>
                </v:shape>
                <v:shape id="Text Box 12" o:spid="_x0000_s1048" type="#_x0000_t202" style="position:absolute;left:657;top:19;width:690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" filled="f" stroked="f">
                  <v:textbox inset="0,0,0,0">
                    <w:txbxContent>
                      <w:p w14:paraId="4241A777" w14:textId="77777777" w:rsidR="004B1FFA" w:rsidRDefault="00000000">
                        <w:pPr>
                          <w:spacing w:before="19" w:line="208" w:lineRule="auto"/>
                          <w:ind w:right="4" w:firstLine="45"/>
                          <w:rPr>
                            <w:rFonts w:ascii="Microsoft Sans Serif"/>
                            <w:sz w:val="34"/>
                          </w:rPr>
                        </w:pPr>
                        <w:r>
                          <w:rPr>
                            <w:rFonts w:ascii="Microsoft Sans Serif"/>
                            <w:w w:val="85"/>
                            <w:sz w:val="34"/>
                          </w:rPr>
                          <w:t>Rojo</w:t>
                        </w:r>
                        <w:r>
                          <w:rPr>
                            <w:rFonts w:ascii="Microsoft Sans Serif"/>
                            <w:spacing w:val="-74"/>
                            <w:w w:val="8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90"/>
                            <w:sz w:val="34"/>
                          </w:rPr>
                          <w:t>claro</w:t>
                        </w:r>
                      </w:p>
                    </w:txbxContent>
                  </v:textbox>
                </v:shape>
                <v:shape id="Text Box 11" o:spid="_x0000_s1049" type="#_x0000_t202" style="position:absolute;left:2044;top:140;width:946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" filled="f" stroked="f">
                  <v:textbox inset="0,0,0,0">
                    <w:txbxContent>
                      <w:p w14:paraId="18F52280" w14:textId="77777777" w:rsidR="004B1FFA" w:rsidRDefault="00000000">
                        <w:pPr>
                          <w:spacing w:before="7" w:line="208" w:lineRule="auto"/>
                          <w:ind w:right="18"/>
                          <w:jc w:val="center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85"/>
                            <w:sz w:val="12"/>
                          </w:rPr>
                          <w:t>Indica</w:t>
                        </w:r>
                        <w:r>
                          <w:rPr>
                            <w:rFonts w:ascii="Microsoft Sans Serif"/>
                            <w:spacing w:val="8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85"/>
                            <w:sz w:val="12"/>
                          </w:rPr>
                          <w:t>cumplimiento</w:t>
                        </w:r>
                        <w:r>
                          <w:rPr>
                            <w:rFonts w:ascii="Microsoft Sans Serif"/>
                            <w:spacing w:val="-25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95"/>
                            <w:sz w:val="12"/>
                          </w:rPr>
                          <w:t>bajo</w:t>
                        </w:r>
                        <w:r>
                          <w:rPr>
                            <w:rFonts w:ascii="Microsoft Sans Serif"/>
                            <w:spacing w:val="2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95"/>
                            <w:sz w:val="12"/>
                          </w:rPr>
                          <w:t>o</w:t>
                        </w:r>
                        <w:r>
                          <w:rPr>
                            <w:rFonts w:ascii="Microsoft Sans Serif"/>
                            <w:spacing w:val="1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85"/>
                            <w:sz w:val="12"/>
                          </w:rPr>
                          <w:t>incumplimiento</w:t>
                        </w:r>
                        <w:r>
                          <w:rPr>
                            <w:rFonts w:ascii="Microsoft Sans Serif"/>
                            <w:spacing w:val="5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85"/>
                            <w:sz w:val="12"/>
                          </w:rPr>
                          <w:t>de</w:t>
                        </w:r>
                        <w:r>
                          <w:rPr>
                            <w:rFonts w:ascii="Microsoft Sans Serif"/>
                            <w:spacing w:val="1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90"/>
                            <w:sz w:val="12"/>
                          </w:rPr>
                          <w:t>logros esperados</w:t>
                        </w:r>
                      </w:p>
                    </w:txbxContent>
                  </v:textbox>
                </v:shape>
                <v:shape id="Text Box 10" o:spid="_x0000_s1050" type="#_x0000_t202" style="position:absolute;left:3586;top:317;width:646;height: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" filled="f" stroked="f">
                  <v:textbox inset="0,0,0,0">
                    <w:txbxContent>
                      <w:p w14:paraId="22DE2A90" w14:textId="77777777" w:rsidR="004B1FFA" w:rsidRDefault="00000000">
                        <w:pPr>
                          <w:spacing w:line="128" w:lineRule="exac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[15%-75%&gt;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DF94F2" w14:textId="77777777" w:rsidR="004B1FFA" w:rsidRDefault="004B1FFA">
      <w:pPr>
        <w:pStyle w:val="Textoindependiente"/>
        <w:spacing w:before="1"/>
        <w:rPr>
          <w:rFonts w:ascii="Arial"/>
          <w:i/>
          <w:sz w:val="8"/>
        </w:rPr>
      </w:pPr>
    </w:p>
    <w:p w14:paraId="0B61E85A" w14:textId="595BD46E" w:rsidR="004B1FFA" w:rsidRDefault="00E033EF">
      <w:pPr>
        <w:pStyle w:val="Textoindependiente"/>
        <w:ind w:left="3563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6ADEEE2D" wp14:editId="2512B2A3">
                <wp:extent cx="2990850" cy="494665"/>
                <wp:effectExtent l="1905" t="4445" r="17145" b="5715"/>
                <wp:docPr id="60215177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850" cy="494665"/>
                          <a:chOff x="0" y="0"/>
                          <a:chExt cx="4710" cy="779"/>
                        </a:xfrm>
                      </wpg:grpSpPr>
                      <wps:wsp>
                        <wps:cNvPr id="1799189653" name="Freeform 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48" cy="779"/>
                          </a:xfrm>
                          <a:custGeom>
                            <a:avLst/>
                            <a:gdLst>
                              <a:gd name="T0" fmla="*/ 1558 w 1948"/>
                              <a:gd name="T1" fmla="*/ 0 h 779"/>
                              <a:gd name="T2" fmla="*/ 0 w 1948"/>
                              <a:gd name="T3" fmla="*/ 0 h 779"/>
                              <a:gd name="T4" fmla="*/ 389 w 1948"/>
                              <a:gd name="T5" fmla="*/ 389 h 779"/>
                              <a:gd name="T6" fmla="*/ 0 w 1948"/>
                              <a:gd name="T7" fmla="*/ 779 h 779"/>
                              <a:gd name="T8" fmla="*/ 1558 w 1948"/>
                              <a:gd name="T9" fmla="*/ 779 h 779"/>
                              <a:gd name="T10" fmla="*/ 1947 w 1948"/>
                              <a:gd name="T11" fmla="*/ 389 h 779"/>
                              <a:gd name="T12" fmla="*/ 1558 w 1948"/>
                              <a:gd name="T13" fmla="*/ 0 h 7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48" h="779">
                                <a:moveTo>
                                  <a:pt x="1558" y="0"/>
                                </a:moveTo>
                                <a:lnTo>
                                  <a:pt x="0" y="0"/>
                                </a:lnTo>
                                <a:lnTo>
                                  <a:pt x="389" y="389"/>
                                </a:lnTo>
                                <a:lnTo>
                                  <a:pt x="0" y="779"/>
                                </a:lnTo>
                                <a:lnTo>
                                  <a:pt x="1558" y="779"/>
                                </a:lnTo>
                                <a:lnTo>
                                  <a:pt x="1947" y="389"/>
                                </a:lnTo>
                                <a:lnTo>
                                  <a:pt x="1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145687" name="AutoShape 7"/>
                        <wps:cNvSpPr>
                          <a:spLocks/>
                        </wps:cNvSpPr>
                        <wps:spPr bwMode="auto">
                          <a:xfrm>
                            <a:off x="1694" y="66"/>
                            <a:ext cx="3006" cy="647"/>
                          </a:xfrm>
                          <a:custGeom>
                            <a:avLst/>
                            <a:gdLst>
                              <a:gd name="T0" fmla="+- 0 1694 1694"/>
                              <a:gd name="T1" fmla="*/ T0 w 3006"/>
                              <a:gd name="T2" fmla="+- 0 66 66"/>
                              <a:gd name="T3" fmla="*/ 66 h 647"/>
                              <a:gd name="T4" fmla="+- 0 2987 1694"/>
                              <a:gd name="T5" fmla="*/ T4 w 3006"/>
                              <a:gd name="T6" fmla="+- 0 66 66"/>
                              <a:gd name="T7" fmla="*/ 66 h 647"/>
                              <a:gd name="T8" fmla="+- 0 3310 1694"/>
                              <a:gd name="T9" fmla="*/ T8 w 3006"/>
                              <a:gd name="T10" fmla="+- 0 389 66"/>
                              <a:gd name="T11" fmla="*/ 389 h 647"/>
                              <a:gd name="T12" fmla="+- 0 2987 1694"/>
                              <a:gd name="T13" fmla="*/ T12 w 3006"/>
                              <a:gd name="T14" fmla="+- 0 713 66"/>
                              <a:gd name="T15" fmla="*/ 713 h 647"/>
                              <a:gd name="T16" fmla="+- 0 1694 1694"/>
                              <a:gd name="T17" fmla="*/ T16 w 3006"/>
                              <a:gd name="T18" fmla="+- 0 713 66"/>
                              <a:gd name="T19" fmla="*/ 713 h 647"/>
                              <a:gd name="T20" fmla="+- 0 2017 1694"/>
                              <a:gd name="T21" fmla="*/ T20 w 3006"/>
                              <a:gd name="T22" fmla="+- 0 389 66"/>
                              <a:gd name="T23" fmla="*/ 389 h 647"/>
                              <a:gd name="T24" fmla="+- 0 1694 1694"/>
                              <a:gd name="T25" fmla="*/ T24 w 3006"/>
                              <a:gd name="T26" fmla="+- 0 66 66"/>
                              <a:gd name="T27" fmla="*/ 66 h 647"/>
                              <a:gd name="T28" fmla="+- 0 3084 1694"/>
                              <a:gd name="T29" fmla="*/ T28 w 3006"/>
                              <a:gd name="T30" fmla="+- 0 66 66"/>
                              <a:gd name="T31" fmla="*/ 66 h 647"/>
                              <a:gd name="T32" fmla="+- 0 4377 1694"/>
                              <a:gd name="T33" fmla="*/ T32 w 3006"/>
                              <a:gd name="T34" fmla="+- 0 66 66"/>
                              <a:gd name="T35" fmla="*/ 66 h 647"/>
                              <a:gd name="T36" fmla="+- 0 4700 1694"/>
                              <a:gd name="T37" fmla="*/ T36 w 3006"/>
                              <a:gd name="T38" fmla="+- 0 389 66"/>
                              <a:gd name="T39" fmla="*/ 389 h 647"/>
                              <a:gd name="T40" fmla="+- 0 4377 1694"/>
                              <a:gd name="T41" fmla="*/ T40 w 3006"/>
                              <a:gd name="T42" fmla="+- 0 713 66"/>
                              <a:gd name="T43" fmla="*/ 713 h 647"/>
                              <a:gd name="T44" fmla="+- 0 3084 1694"/>
                              <a:gd name="T45" fmla="*/ T44 w 3006"/>
                              <a:gd name="T46" fmla="+- 0 713 66"/>
                              <a:gd name="T47" fmla="*/ 713 h 647"/>
                              <a:gd name="T48" fmla="+- 0 3407 1694"/>
                              <a:gd name="T49" fmla="*/ T48 w 3006"/>
                              <a:gd name="T50" fmla="+- 0 389 66"/>
                              <a:gd name="T51" fmla="*/ 389 h 647"/>
                              <a:gd name="T52" fmla="+- 0 3084 1694"/>
                              <a:gd name="T53" fmla="*/ T52 w 3006"/>
                              <a:gd name="T54" fmla="+- 0 66 66"/>
                              <a:gd name="T55" fmla="*/ 66 h 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006" h="647">
                                <a:moveTo>
                                  <a:pt x="0" y="0"/>
                                </a:moveTo>
                                <a:lnTo>
                                  <a:pt x="1293" y="0"/>
                                </a:lnTo>
                                <a:lnTo>
                                  <a:pt x="1616" y="323"/>
                                </a:lnTo>
                                <a:lnTo>
                                  <a:pt x="1293" y="647"/>
                                </a:lnTo>
                                <a:lnTo>
                                  <a:pt x="0" y="647"/>
                                </a:lnTo>
                                <a:lnTo>
                                  <a:pt x="323" y="32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390" y="0"/>
                                </a:moveTo>
                                <a:lnTo>
                                  <a:pt x="2683" y="0"/>
                                </a:lnTo>
                                <a:lnTo>
                                  <a:pt x="3006" y="323"/>
                                </a:lnTo>
                                <a:lnTo>
                                  <a:pt x="2683" y="647"/>
                                </a:lnTo>
                                <a:lnTo>
                                  <a:pt x="1390" y="647"/>
                                </a:lnTo>
                                <a:lnTo>
                                  <a:pt x="1713" y="323"/>
                                </a:lnTo>
                                <a:lnTo>
                                  <a:pt x="13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88293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70" y="19"/>
                            <a:ext cx="860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040BC2" w14:textId="77777777" w:rsidR="004B1FFA" w:rsidRDefault="00000000">
                              <w:pPr>
                                <w:spacing w:before="19" w:line="208" w:lineRule="auto"/>
                                <w:ind w:right="16" w:firstLine="132"/>
                                <w:rPr>
                                  <w:rFonts w:ascii="Microsoft Sans Serif"/>
                                  <w:sz w:val="34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FFFF"/>
                                  <w:w w:val="95"/>
                                  <w:sz w:val="34"/>
                                </w:rPr>
                                <w:t>Rojo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spacing w:val="-83"/>
                                  <w:w w:val="9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color w:val="FFFFFF"/>
                                  <w:w w:val="80"/>
                                  <w:sz w:val="34"/>
                                </w:rPr>
                                <w:t>oscuro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932096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037" y="258"/>
                            <a:ext cx="962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423619" w14:textId="77777777" w:rsidR="004B1FFA" w:rsidRDefault="00000000">
                              <w:pPr>
                                <w:spacing w:before="6" w:line="208" w:lineRule="auto"/>
                                <w:ind w:right="11" w:firstLine="52"/>
                                <w:rPr>
                                  <w:rFonts w:ascii="Microsoft Sans Serif" w:hAns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90"/>
                                  <w:sz w:val="12"/>
                                </w:rPr>
                                <w:t>Indica una posible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26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"/>
                                  <w:w w:val="95"/>
                                  <w:sz w:val="12"/>
                                </w:rPr>
                                <w:t>falla de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"/>
                                  <w:w w:val="95"/>
                                  <w:sz w:val="12"/>
                                </w:rPr>
                                <w:t>planeación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775438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562" y="317"/>
                            <a:ext cx="691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43CB3B" w14:textId="77777777" w:rsidR="004B1FFA" w:rsidRDefault="00000000">
                              <w:pPr>
                                <w:spacing w:line="128" w:lineRule="exact"/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95"/>
                                  <w:sz w:val="12"/>
                                </w:rPr>
                                <w:t>Menor</w:t>
                              </w:r>
                              <w:r>
                                <w:rPr>
                                  <w:rFonts w:ascii="Microsoft Sans Serif"/>
                                  <w:spacing w:val="-3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9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Microsoft Sans Serif"/>
                                  <w:spacing w:val="-2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95"/>
                                  <w:sz w:val="12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DEEE2D" id="Group 3" o:spid="_x0000_s1051" style="width:235.5pt;height:38.95pt;mso-position-horizontal-relative:char;mso-position-vertical-relative:line" coordsize="4710,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">
                <v:shape id="Freeform 8" o:spid="_x0000_s1052" style="position:absolute;width:1948;height:779;visibility:visible;mso-wrap-style:square;v-text-anchor:top" coordsize="1948,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" path="m1558,l,,389,389,,779r1558,l1947,389,1558,xe" fillcolor="red" stroked="f">
                  <v:path arrowok="t" o:connecttype="custom" o:connectlocs="1558,0;0,0;389,389;0,779;1558,779;1947,389;1558,0" o:connectangles="0,0,0,0,0,0,0"/>
                </v:shape>
                <v:shape id="AutoShape 7" o:spid="_x0000_s1053" style="position:absolute;left:1694;top:66;width:3006;height:647;visibility:visible;mso-wrap-style:square;v-text-anchor:top" coordsize="3006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" path="m,l1293,r323,323l1293,647,,647,323,323,,xm1390,l2683,r323,323l2683,647r-1293,l1713,323,1390,xe" filled="f" strokecolor="red" strokeweight="1pt">
                  <v:path arrowok="t" o:connecttype="custom" o:connectlocs="0,66;1293,66;1616,389;1293,713;0,713;323,389;0,66;1390,66;2683,66;3006,389;2683,713;1390,713;1713,389;1390,66" o:connectangles="0,0,0,0,0,0,0,0,0,0,0,0,0,0"/>
                </v:shape>
                <v:shape id="Text Box 6" o:spid="_x0000_s1054" type="#_x0000_t202" style="position:absolute;left:570;top:19;width:860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" filled="f" stroked="f">
                  <v:textbox inset="0,0,0,0">
                    <w:txbxContent>
                      <w:p w14:paraId="4A040BC2" w14:textId="77777777" w:rsidR="004B1FFA" w:rsidRDefault="00000000">
                        <w:pPr>
                          <w:spacing w:before="19" w:line="208" w:lineRule="auto"/>
                          <w:ind w:right="16" w:firstLine="132"/>
                          <w:rPr>
                            <w:rFonts w:ascii="Microsoft Sans Serif"/>
                            <w:sz w:val="34"/>
                          </w:rPr>
                        </w:pPr>
                        <w:r>
                          <w:rPr>
                            <w:rFonts w:ascii="Microsoft Sans Serif"/>
                            <w:color w:val="FFFFFF"/>
                            <w:w w:val="95"/>
                            <w:sz w:val="34"/>
                          </w:rPr>
                          <w:t>Rojo</w:t>
                        </w:r>
                        <w:r>
                          <w:rPr>
                            <w:rFonts w:ascii="Microsoft Sans Serif"/>
                            <w:color w:val="FFFFFF"/>
                            <w:spacing w:val="-83"/>
                            <w:w w:val="9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color w:val="FFFFFF"/>
                            <w:w w:val="80"/>
                            <w:sz w:val="34"/>
                          </w:rPr>
                          <w:t>oscuro</w:t>
                        </w:r>
                      </w:p>
                    </w:txbxContent>
                  </v:textbox>
                </v:shape>
                <v:shape id="Text Box 5" o:spid="_x0000_s1055" type="#_x0000_t202" style="position:absolute;left:2037;top:258;width:962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" filled="f" stroked="f">
                  <v:textbox inset="0,0,0,0">
                    <w:txbxContent>
                      <w:p w14:paraId="03423619" w14:textId="77777777" w:rsidR="004B1FFA" w:rsidRDefault="00000000">
                        <w:pPr>
                          <w:spacing w:before="6" w:line="208" w:lineRule="auto"/>
                          <w:ind w:right="11" w:firstLine="52"/>
                          <w:rPr>
                            <w:rFonts w:ascii="Microsoft Sans Serif" w:hAnsi="Microsoft Sans Serif"/>
                            <w:sz w:val="12"/>
                          </w:rPr>
                        </w:pPr>
                        <w:r>
                          <w:rPr>
                            <w:rFonts w:ascii="Microsoft Sans Serif" w:hAnsi="Microsoft Sans Serif"/>
                            <w:w w:val="90"/>
                            <w:sz w:val="12"/>
                          </w:rPr>
                          <w:t>Indica una posible</w:t>
                        </w:r>
                        <w:r>
                          <w:rPr>
                            <w:rFonts w:ascii="Microsoft Sans Serif" w:hAnsi="Microsoft Sans Serif"/>
                            <w:spacing w:val="-26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pacing w:val="-1"/>
                            <w:w w:val="95"/>
                            <w:sz w:val="12"/>
                          </w:rPr>
                          <w:t>falla de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pacing w:val="-1"/>
                            <w:w w:val="95"/>
                            <w:sz w:val="12"/>
                          </w:rPr>
                          <w:t>planeación</w:t>
                        </w:r>
                      </w:p>
                    </w:txbxContent>
                  </v:textbox>
                </v:shape>
                <v:shape id="Text Box 4" o:spid="_x0000_s1056" type="#_x0000_t202" style="position:absolute;left:3562;top:317;width:691;height: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" filled="f" stroked="f">
                  <v:textbox inset="0,0,0,0">
                    <w:txbxContent>
                      <w:p w14:paraId="1C43CB3B" w14:textId="77777777" w:rsidR="004B1FFA" w:rsidRDefault="00000000">
                        <w:pPr>
                          <w:spacing w:line="128" w:lineRule="exac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95"/>
                            <w:sz w:val="12"/>
                          </w:rPr>
                          <w:t>Menor</w:t>
                        </w:r>
                        <w:r>
                          <w:rPr>
                            <w:rFonts w:ascii="Microsoft Sans Serif"/>
                            <w:spacing w:val="-3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95"/>
                            <w:sz w:val="12"/>
                          </w:rPr>
                          <w:t>a</w:t>
                        </w:r>
                        <w:r>
                          <w:rPr>
                            <w:rFonts w:ascii="Microsoft Sans Serif"/>
                            <w:spacing w:val="-2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95"/>
                            <w:sz w:val="12"/>
                          </w:rPr>
                          <w:t>15%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61B6F68" w14:textId="77777777" w:rsidR="004B1FFA" w:rsidRDefault="004B1FFA">
      <w:pPr>
        <w:pStyle w:val="Textoindependiente"/>
        <w:spacing w:before="3"/>
        <w:rPr>
          <w:rFonts w:ascii="Arial"/>
          <w:i/>
          <w:sz w:val="27"/>
        </w:rPr>
      </w:pPr>
    </w:p>
    <w:p w14:paraId="258DB0CA" w14:textId="77777777" w:rsidR="004B1FFA" w:rsidRDefault="00000000">
      <w:pPr>
        <w:pStyle w:val="Textoindependiente"/>
        <w:ind w:left="2984" w:right="1921"/>
        <w:jc w:val="center"/>
        <w:rPr>
          <w:rFonts w:ascii="Microsoft Sans Serif"/>
        </w:rPr>
      </w:pPr>
      <w:r>
        <w:rPr>
          <w:rFonts w:ascii="Microsoft Sans Serif"/>
          <w:w w:val="90"/>
        </w:rPr>
        <w:t>Adaptado</w:t>
      </w:r>
      <w:r>
        <w:rPr>
          <w:rFonts w:ascii="Microsoft Sans Serif"/>
          <w:spacing w:val="5"/>
          <w:w w:val="90"/>
        </w:rPr>
        <w:t xml:space="preserve"> </w:t>
      </w:r>
      <w:r>
        <w:rPr>
          <w:rFonts w:ascii="Microsoft Sans Serif"/>
          <w:w w:val="90"/>
        </w:rPr>
        <w:t>de:</w:t>
      </w:r>
      <w:r>
        <w:rPr>
          <w:rFonts w:ascii="Microsoft Sans Serif"/>
          <w:spacing w:val="3"/>
          <w:w w:val="90"/>
        </w:rPr>
        <w:t xml:space="preserve"> </w:t>
      </w:r>
      <w:r>
        <w:rPr>
          <w:rFonts w:ascii="Microsoft Sans Serif"/>
          <w:w w:val="90"/>
        </w:rPr>
        <w:t>CEPLAN</w:t>
      </w:r>
      <w:r>
        <w:rPr>
          <w:rFonts w:ascii="Microsoft Sans Serif"/>
          <w:spacing w:val="7"/>
          <w:w w:val="90"/>
        </w:rPr>
        <w:t xml:space="preserve"> </w:t>
      </w:r>
      <w:r>
        <w:rPr>
          <w:rFonts w:ascii="Microsoft Sans Serif"/>
          <w:w w:val="90"/>
        </w:rPr>
        <w:t>(2023).</w:t>
      </w:r>
    </w:p>
    <w:p w14:paraId="47C3FE37" w14:textId="77777777" w:rsidR="004B1FFA" w:rsidRDefault="004B1FFA">
      <w:pPr>
        <w:pStyle w:val="Textoindependiente"/>
        <w:rPr>
          <w:rFonts w:ascii="Microsoft Sans Serif"/>
          <w:sz w:val="18"/>
        </w:rPr>
      </w:pPr>
    </w:p>
    <w:p w14:paraId="44FC4CBC" w14:textId="77777777" w:rsidR="004B1FFA" w:rsidRDefault="00000000">
      <w:pPr>
        <w:pStyle w:val="Ttulo2"/>
        <w:spacing w:before="136" w:line="348" w:lineRule="auto"/>
      </w:pPr>
      <w:r>
        <w:rPr>
          <w:w w:val="90"/>
        </w:rPr>
        <w:t>Asimismo,</w:t>
      </w:r>
      <w:r>
        <w:rPr>
          <w:spacing w:val="8"/>
          <w:w w:val="90"/>
        </w:rPr>
        <w:t xml:space="preserve"> </w:t>
      </w:r>
      <w:r>
        <w:rPr>
          <w:w w:val="90"/>
        </w:rPr>
        <w:t>cuando</w:t>
      </w:r>
      <w:r>
        <w:rPr>
          <w:spacing w:val="8"/>
          <w:w w:val="90"/>
        </w:rPr>
        <w:t xml:space="preserve"> </w:t>
      </w:r>
      <w:r>
        <w:rPr>
          <w:w w:val="90"/>
        </w:rPr>
        <w:t>el</w:t>
      </w:r>
      <w:r>
        <w:rPr>
          <w:spacing w:val="8"/>
          <w:w w:val="90"/>
        </w:rPr>
        <w:t xml:space="preserve"> </w:t>
      </w:r>
      <w:r>
        <w:rPr>
          <w:w w:val="90"/>
        </w:rPr>
        <w:t>indicador</w:t>
      </w:r>
      <w:r>
        <w:rPr>
          <w:spacing w:val="9"/>
          <w:w w:val="90"/>
        </w:rPr>
        <w:t xml:space="preserve"> </w:t>
      </w:r>
      <w:r>
        <w:rPr>
          <w:w w:val="90"/>
        </w:rPr>
        <w:t>no</w:t>
      </w:r>
      <w:r>
        <w:rPr>
          <w:spacing w:val="7"/>
          <w:w w:val="90"/>
        </w:rPr>
        <w:t xml:space="preserve"> </w:t>
      </w:r>
      <w:r>
        <w:rPr>
          <w:w w:val="90"/>
        </w:rPr>
        <w:t>presenta</w:t>
      </w:r>
      <w:r>
        <w:rPr>
          <w:spacing w:val="9"/>
          <w:w w:val="90"/>
        </w:rPr>
        <w:t xml:space="preserve"> </w:t>
      </w:r>
      <w:r>
        <w:rPr>
          <w:w w:val="90"/>
        </w:rPr>
        <w:t>un</w:t>
      </w:r>
      <w:r>
        <w:rPr>
          <w:spacing w:val="8"/>
          <w:w w:val="90"/>
        </w:rPr>
        <w:t xml:space="preserve"> </w:t>
      </w:r>
      <w:r>
        <w:rPr>
          <w:w w:val="90"/>
        </w:rPr>
        <w:t>nivel</w:t>
      </w:r>
      <w:r>
        <w:rPr>
          <w:spacing w:val="9"/>
          <w:w w:val="90"/>
        </w:rPr>
        <w:t xml:space="preserve"> </w:t>
      </w:r>
      <w:r>
        <w:rPr>
          <w:w w:val="90"/>
        </w:rPr>
        <w:t>de</w:t>
      </w:r>
      <w:r>
        <w:rPr>
          <w:spacing w:val="8"/>
          <w:w w:val="90"/>
        </w:rPr>
        <w:t xml:space="preserve"> </w:t>
      </w:r>
      <w:r>
        <w:rPr>
          <w:w w:val="90"/>
        </w:rPr>
        <w:t>cumplimiento</w:t>
      </w:r>
      <w:r>
        <w:rPr>
          <w:spacing w:val="8"/>
          <w:w w:val="90"/>
        </w:rPr>
        <w:t xml:space="preserve"> </w:t>
      </w:r>
      <w:r>
        <w:rPr>
          <w:w w:val="90"/>
        </w:rPr>
        <w:t>debido</w:t>
      </w:r>
      <w:r>
        <w:rPr>
          <w:spacing w:val="7"/>
          <w:w w:val="90"/>
        </w:rPr>
        <w:t xml:space="preserve"> </w:t>
      </w:r>
      <w:r>
        <w:rPr>
          <w:w w:val="90"/>
        </w:rPr>
        <w:t>a</w:t>
      </w:r>
      <w:r>
        <w:rPr>
          <w:spacing w:val="9"/>
          <w:w w:val="90"/>
        </w:rPr>
        <w:t xml:space="preserve"> </w:t>
      </w:r>
      <w:r>
        <w:rPr>
          <w:w w:val="90"/>
        </w:rPr>
        <w:t>limitaciones</w:t>
      </w:r>
      <w:r>
        <w:rPr>
          <w:spacing w:val="9"/>
          <w:w w:val="90"/>
        </w:rPr>
        <w:t xml:space="preserve"> </w:t>
      </w:r>
      <w:r>
        <w:rPr>
          <w:w w:val="90"/>
        </w:rPr>
        <w:t>para</w:t>
      </w:r>
      <w:r>
        <w:rPr>
          <w:spacing w:val="-50"/>
          <w:w w:val="90"/>
        </w:rPr>
        <w:t xml:space="preserve"> </w:t>
      </w:r>
      <w:r>
        <w:t>reportar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avances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ha</w:t>
      </w:r>
      <w:r>
        <w:rPr>
          <w:spacing w:val="-8"/>
        </w:rPr>
        <w:t xml:space="preserve"> </w:t>
      </w:r>
      <w:r>
        <w:t>colocado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color</w:t>
      </w:r>
      <w:r>
        <w:rPr>
          <w:spacing w:val="-5"/>
        </w:rPr>
        <w:t xml:space="preserve"> </w:t>
      </w:r>
      <w:r>
        <w:t>plomo.</w:t>
      </w:r>
    </w:p>
    <w:p w14:paraId="1E18B073" w14:textId="77777777" w:rsidR="004B1FFA" w:rsidRDefault="004B1FFA">
      <w:pPr>
        <w:pStyle w:val="Textoindependiente"/>
        <w:rPr>
          <w:rFonts w:ascii="Microsoft Sans Serif"/>
          <w:sz w:val="20"/>
        </w:rPr>
      </w:pPr>
    </w:p>
    <w:p w14:paraId="3435F1B0" w14:textId="77777777" w:rsidR="004B1FFA" w:rsidRDefault="004B1FFA">
      <w:pPr>
        <w:pStyle w:val="Textoindependiente"/>
        <w:rPr>
          <w:rFonts w:ascii="Microsoft Sans Serif"/>
          <w:sz w:val="20"/>
        </w:rPr>
      </w:pPr>
    </w:p>
    <w:p w14:paraId="1485B279" w14:textId="77777777" w:rsidR="004B1FFA" w:rsidRDefault="004B1FFA">
      <w:pPr>
        <w:pStyle w:val="Textoindependiente"/>
        <w:rPr>
          <w:rFonts w:ascii="Microsoft Sans Serif"/>
          <w:sz w:val="20"/>
        </w:rPr>
      </w:pPr>
    </w:p>
    <w:p w14:paraId="681C9503" w14:textId="77777777" w:rsidR="004B1FFA" w:rsidRDefault="004B1FFA">
      <w:pPr>
        <w:pStyle w:val="Textoindependiente"/>
        <w:rPr>
          <w:rFonts w:ascii="Microsoft Sans Serif"/>
          <w:sz w:val="20"/>
        </w:rPr>
      </w:pPr>
    </w:p>
    <w:p w14:paraId="2B8D71C0" w14:textId="77777777" w:rsidR="004B1FFA" w:rsidRDefault="004B1FFA">
      <w:pPr>
        <w:pStyle w:val="Textoindependiente"/>
        <w:rPr>
          <w:rFonts w:ascii="Microsoft Sans Serif"/>
          <w:sz w:val="20"/>
        </w:rPr>
      </w:pPr>
    </w:p>
    <w:p w14:paraId="6C51AE89" w14:textId="77777777" w:rsidR="004B1FFA" w:rsidRDefault="004B1FFA">
      <w:pPr>
        <w:pStyle w:val="Textoindependiente"/>
        <w:rPr>
          <w:rFonts w:ascii="Microsoft Sans Serif"/>
          <w:sz w:val="20"/>
        </w:rPr>
      </w:pPr>
    </w:p>
    <w:p w14:paraId="14A1AB2B" w14:textId="77777777" w:rsidR="004B1FFA" w:rsidRDefault="004B1FFA">
      <w:pPr>
        <w:pStyle w:val="Textoindependiente"/>
        <w:rPr>
          <w:rFonts w:ascii="Microsoft Sans Serif"/>
          <w:sz w:val="20"/>
        </w:rPr>
      </w:pPr>
    </w:p>
    <w:p w14:paraId="19304B98" w14:textId="77777777" w:rsidR="004B1FFA" w:rsidRDefault="004B1FFA">
      <w:pPr>
        <w:pStyle w:val="Textoindependiente"/>
        <w:rPr>
          <w:rFonts w:ascii="Microsoft Sans Serif"/>
          <w:sz w:val="20"/>
        </w:rPr>
      </w:pPr>
    </w:p>
    <w:p w14:paraId="6CD0B7D2" w14:textId="77777777" w:rsidR="004B1FFA" w:rsidRDefault="004B1FFA">
      <w:pPr>
        <w:pStyle w:val="Textoindependiente"/>
        <w:rPr>
          <w:rFonts w:ascii="Microsoft Sans Serif"/>
          <w:sz w:val="20"/>
        </w:rPr>
      </w:pPr>
    </w:p>
    <w:p w14:paraId="1E28D692" w14:textId="77777777" w:rsidR="004B1FFA" w:rsidRDefault="004B1FFA">
      <w:pPr>
        <w:pStyle w:val="Textoindependiente"/>
        <w:rPr>
          <w:rFonts w:ascii="Microsoft Sans Serif"/>
          <w:sz w:val="20"/>
        </w:rPr>
      </w:pPr>
    </w:p>
    <w:p w14:paraId="1FBC6C71" w14:textId="77777777" w:rsidR="004B1FFA" w:rsidRDefault="004B1FFA">
      <w:pPr>
        <w:pStyle w:val="Textoindependiente"/>
        <w:rPr>
          <w:rFonts w:ascii="Microsoft Sans Serif"/>
          <w:sz w:val="20"/>
        </w:rPr>
      </w:pPr>
    </w:p>
    <w:p w14:paraId="1A98F6E1" w14:textId="77777777" w:rsidR="004B1FFA" w:rsidRDefault="004B1FFA">
      <w:pPr>
        <w:pStyle w:val="Textoindependiente"/>
        <w:rPr>
          <w:rFonts w:ascii="Microsoft Sans Serif"/>
          <w:sz w:val="20"/>
        </w:rPr>
      </w:pPr>
    </w:p>
    <w:p w14:paraId="7943E8AE" w14:textId="77777777" w:rsidR="004B1FFA" w:rsidRDefault="004B1FFA">
      <w:pPr>
        <w:pStyle w:val="Textoindependiente"/>
        <w:rPr>
          <w:rFonts w:ascii="Microsoft Sans Serif"/>
          <w:sz w:val="20"/>
        </w:rPr>
      </w:pPr>
    </w:p>
    <w:p w14:paraId="3D425E56" w14:textId="77777777" w:rsidR="004B1FFA" w:rsidRDefault="004B1FFA">
      <w:pPr>
        <w:pStyle w:val="Textoindependiente"/>
        <w:rPr>
          <w:rFonts w:ascii="Microsoft Sans Serif"/>
          <w:sz w:val="20"/>
        </w:rPr>
      </w:pPr>
    </w:p>
    <w:p w14:paraId="3629DE49" w14:textId="77777777" w:rsidR="004B1FFA" w:rsidRDefault="004B1FFA">
      <w:pPr>
        <w:pStyle w:val="Textoindependiente"/>
        <w:rPr>
          <w:rFonts w:ascii="Microsoft Sans Serif"/>
          <w:sz w:val="20"/>
        </w:rPr>
      </w:pPr>
    </w:p>
    <w:p w14:paraId="7F417693" w14:textId="77777777" w:rsidR="004B1FFA" w:rsidRDefault="004B1FFA">
      <w:pPr>
        <w:pStyle w:val="Textoindependiente"/>
        <w:rPr>
          <w:rFonts w:ascii="Microsoft Sans Serif"/>
          <w:sz w:val="20"/>
        </w:rPr>
      </w:pPr>
    </w:p>
    <w:p w14:paraId="0D6EE05D" w14:textId="77777777" w:rsidR="004B1FFA" w:rsidRDefault="004B1FFA">
      <w:pPr>
        <w:pStyle w:val="Textoindependiente"/>
        <w:rPr>
          <w:rFonts w:ascii="Microsoft Sans Serif"/>
          <w:sz w:val="20"/>
        </w:rPr>
      </w:pPr>
    </w:p>
    <w:p w14:paraId="71A2061B" w14:textId="77777777" w:rsidR="004B1FFA" w:rsidRDefault="004B1FFA">
      <w:pPr>
        <w:pStyle w:val="Textoindependiente"/>
        <w:rPr>
          <w:rFonts w:ascii="Microsoft Sans Serif"/>
          <w:sz w:val="20"/>
        </w:rPr>
      </w:pPr>
    </w:p>
    <w:p w14:paraId="6FD12E18" w14:textId="77777777" w:rsidR="004B1FFA" w:rsidRDefault="004B1FFA">
      <w:pPr>
        <w:pStyle w:val="Textoindependiente"/>
        <w:rPr>
          <w:rFonts w:ascii="Microsoft Sans Serif"/>
          <w:sz w:val="20"/>
        </w:rPr>
      </w:pPr>
    </w:p>
    <w:p w14:paraId="46E24B53" w14:textId="77777777" w:rsidR="004B1FFA" w:rsidRDefault="004B1FFA">
      <w:pPr>
        <w:pStyle w:val="Textoindependiente"/>
        <w:rPr>
          <w:rFonts w:ascii="Microsoft Sans Serif"/>
          <w:sz w:val="20"/>
        </w:rPr>
      </w:pPr>
    </w:p>
    <w:p w14:paraId="72708BB0" w14:textId="77777777" w:rsidR="004B1FFA" w:rsidRDefault="004B1FFA">
      <w:pPr>
        <w:pStyle w:val="Textoindependiente"/>
        <w:rPr>
          <w:rFonts w:ascii="Microsoft Sans Serif"/>
          <w:sz w:val="20"/>
        </w:rPr>
      </w:pPr>
    </w:p>
    <w:p w14:paraId="62ABC54A" w14:textId="2CF3BA50" w:rsidR="004B1FFA" w:rsidRDefault="00E033EF">
      <w:pPr>
        <w:pStyle w:val="Textoindependiente"/>
        <w:spacing w:before="5"/>
        <w:rPr>
          <w:rFonts w:ascii="Microsoft Sans Serif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6F9FDE36" wp14:editId="3A857559">
                <wp:simplePos x="0" y="0"/>
                <wp:positionH relativeFrom="page">
                  <wp:posOffset>1080770</wp:posOffset>
                </wp:positionH>
                <wp:positionV relativeFrom="paragraph">
                  <wp:posOffset>114935</wp:posOffset>
                </wp:positionV>
                <wp:extent cx="1828800" cy="7620"/>
                <wp:effectExtent l="0" t="0" r="0" b="0"/>
                <wp:wrapTopAndBottom/>
                <wp:docPr id="20986227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EB9EA" id="Rectangle 2" o:spid="_x0000_s1026" style="position:absolute;margin-left:85.1pt;margin-top:9.05pt;width:2in;height:.6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EkG2uH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72BC8684" w14:textId="77777777" w:rsidR="004B1FFA" w:rsidRDefault="00000000">
      <w:pPr>
        <w:pStyle w:val="Textoindependiente"/>
        <w:spacing w:before="65"/>
        <w:ind w:left="1945"/>
      </w:pPr>
      <w:bookmarkStart w:id="6" w:name="_bookmark6"/>
      <w:bookmarkEnd w:id="6"/>
      <w:r>
        <w:rPr>
          <w:w w:val="85"/>
          <w:position w:val="4"/>
          <w:sz w:val="10"/>
        </w:rPr>
        <w:t>7</w:t>
      </w:r>
      <w:r>
        <w:rPr>
          <w:spacing w:val="9"/>
          <w:w w:val="85"/>
          <w:position w:val="4"/>
          <w:sz w:val="10"/>
        </w:rPr>
        <w:t xml:space="preserve"> </w:t>
      </w:r>
      <w:r>
        <w:rPr>
          <w:w w:val="85"/>
        </w:rPr>
        <w:t>Presentación</w:t>
      </w:r>
      <w:r>
        <w:rPr>
          <w:spacing w:val="8"/>
          <w:w w:val="85"/>
        </w:rPr>
        <w:t xml:space="preserve"> </w:t>
      </w:r>
      <w:r>
        <w:rPr>
          <w:w w:val="85"/>
        </w:rPr>
        <w:t>virtual</w:t>
      </w:r>
      <w:r>
        <w:rPr>
          <w:spacing w:val="7"/>
          <w:w w:val="85"/>
        </w:rPr>
        <w:t xml:space="preserve"> </w:t>
      </w:r>
      <w:r>
        <w:rPr>
          <w:w w:val="85"/>
        </w:rPr>
        <w:t>en</w:t>
      </w:r>
      <w:r>
        <w:rPr>
          <w:spacing w:val="8"/>
          <w:w w:val="85"/>
        </w:rPr>
        <w:t xml:space="preserve"> </w:t>
      </w:r>
      <w:r>
        <w:rPr>
          <w:w w:val="85"/>
        </w:rPr>
        <w:t>marzo</w:t>
      </w:r>
      <w:r>
        <w:rPr>
          <w:spacing w:val="9"/>
          <w:w w:val="85"/>
        </w:rPr>
        <w:t xml:space="preserve"> </w:t>
      </w:r>
      <w:r>
        <w:rPr>
          <w:w w:val="85"/>
        </w:rPr>
        <w:t>2023:</w:t>
      </w:r>
      <w:r>
        <w:rPr>
          <w:spacing w:val="7"/>
          <w:w w:val="85"/>
        </w:rPr>
        <w:t xml:space="preserve"> </w:t>
      </w:r>
      <w:r>
        <w:rPr>
          <w:w w:val="85"/>
        </w:rPr>
        <w:t>“Proceso</w:t>
      </w:r>
      <w:r>
        <w:rPr>
          <w:spacing w:val="8"/>
          <w:w w:val="85"/>
        </w:rPr>
        <w:t xml:space="preserve"> </w:t>
      </w:r>
      <w:r>
        <w:rPr>
          <w:w w:val="85"/>
        </w:rPr>
        <w:t>de</w:t>
      </w:r>
      <w:r>
        <w:rPr>
          <w:spacing w:val="8"/>
          <w:w w:val="85"/>
        </w:rPr>
        <w:t xml:space="preserve"> </w:t>
      </w:r>
      <w:r>
        <w:rPr>
          <w:w w:val="85"/>
        </w:rPr>
        <w:t>seguimiento</w:t>
      </w:r>
      <w:r>
        <w:rPr>
          <w:spacing w:val="9"/>
          <w:w w:val="85"/>
        </w:rPr>
        <w:t xml:space="preserve"> </w:t>
      </w:r>
      <w:r>
        <w:rPr>
          <w:w w:val="85"/>
        </w:rPr>
        <w:t>y</w:t>
      </w:r>
      <w:r>
        <w:rPr>
          <w:spacing w:val="6"/>
          <w:w w:val="85"/>
        </w:rPr>
        <w:t xml:space="preserve"> </w:t>
      </w:r>
      <w:r>
        <w:rPr>
          <w:w w:val="85"/>
        </w:rPr>
        <w:t>evaluación</w:t>
      </w:r>
      <w:r>
        <w:rPr>
          <w:spacing w:val="8"/>
          <w:w w:val="85"/>
        </w:rPr>
        <w:t xml:space="preserve"> </w:t>
      </w:r>
      <w:r>
        <w:rPr>
          <w:w w:val="85"/>
        </w:rPr>
        <w:t>de</w:t>
      </w:r>
      <w:r>
        <w:rPr>
          <w:spacing w:val="7"/>
          <w:w w:val="85"/>
        </w:rPr>
        <w:t xml:space="preserve"> </w:t>
      </w:r>
      <w:r>
        <w:rPr>
          <w:w w:val="85"/>
        </w:rPr>
        <w:t>políticas</w:t>
      </w:r>
      <w:r>
        <w:rPr>
          <w:spacing w:val="7"/>
          <w:w w:val="85"/>
        </w:rPr>
        <w:t xml:space="preserve"> </w:t>
      </w:r>
      <w:r>
        <w:rPr>
          <w:w w:val="85"/>
        </w:rPr>
        <w:t>nacionales</w:t>
      </w:r>
      <w:r>
        <w:rPr>
          <w:spacing w:val="8"/>
          <w:w w:val="85"/>
        </w:rPr>
        <w:t xml:space="preserve"> </w:t>
      </w:r>
      <w:r>
        <w:rPr>
          <w:w w:val="85"/>
        </w:rPr>
        <w:t>correspondiente</w:t>
      </w:r>
      <w:r>
        <w:rPr>
          <w:spacing w:val="7"/>
          <w:w w:val="85"/>
        </w:rPr>
        <w:t xml:space="preserve"> </w:t>
      </w:r>
      <w:r>
        <w:rPr>
          <w:w w:val="85"/>
        </w:rPr>
        <w:t>al</w:t>
      </w:r>
      <w:r>
        <w:rPr>
          <w:spacing w:val="5"/>
          <w:w w:val="85"/>
        </w:rPr>
        <w:t xml:space="preserve"> </w:t>
      </w:r>
      <w:r>
        <w:rPr>
          <w:w w:val="85"/>
        </w:rPr>
        <w:t>año</w:t>
      </w:r>
      <w:r>
        <w:rPr>
          <w:spacing w:val="8"/>
          <w:w w:val="85"/>
        </w:rPr>
        <w:t xml:space="preserve"> </w:t>
      </w:r>
      <w:r>
        <w:rPr>
          <w:w w:val="85"/>
        </w:rPr>
        <w:t>2022”.</w:t>
      </w:r>
      <w:r>
        <w:rPr>
          <w:spacing w:val="8"/>
          <w:w w:val="85"/>
        </w:rPr>
        <w:t xml:space="preserve"> </w:t>
      </w:r>
      <w:r>
        <w:rPr>
          <w:w w:val="85"/>
        </w:rPr>
        <w:t>La</w:t>
      </w:r>
      <w:r>
        <w:rPr>
          <w:spacing w:val="1"/>
          <w:w w:val="85"/>
        </w:rPr>
        <w:t xml:space="preserve"> </w:t>
      </w:r>
      <w:r>
        <w:rPr>
          <w:w w:val="80"/>
        </w:rPr>
        <w:t>semaforización era:</w:t>
      </w:r>
      <w:r>
        <w:rPr>
          <w:spacing w:val="1"/>
          <w:w w:val="80"/>
        </w:rPr>
        <w:t xml:space="preserve"> </w:t>
      </w:r>
      <w:r>
        <w:rPr>
          <w:w w:val="80"/>
        </w:rPr>
        <w:t>verde</w:t>
      </w:r>
      <w:r>
        <w:rPr>
          <w:spacing w:val="3"/>
          <w:w w:val="80"/>
        </w:rPr>
        <w:t xml:space="preserve"> </w:t>
      </w:r>
      <w:r>
        <w:rPr>
          <w:w w:val="80"/>
        </w:rPr>
        <w:t>cuando era</w:t>
      </w:r>
      <w:r>
        <w:rPr>
          <w:spacing w:val="3"/>
          <w:w w:val="80"/>
        </w:rPr>
        <w:t xml:space="preserve"> </w:t>
      </w:r>
      <w:r>
        <w:rPr>
          <w:w w:val="80"/>
        </w:rPr>
        <w:t>igual</w:t>
      </w:r>
      <w:r>
        <w:rPr>
          <w:spacing w:val="2"/>
          <w:w w:val="80"/>
        </w:rPr>
        <w:t xml:space="preserve"> </w:t>
      </w:r>
      <w:r>
        <w:rPr>
          <w:w w:val="80"/>
        </w:rPr>
        <w:t>o</w:t>
      </w:r>
      <w:r>
        <w:rPr>
          <w:spacing w:val="3"/>
          <w:w w:val="80"/>
        </w:rPr>
        <w:t xml:space="preserve"> </w:t>
      </w:r>
      <w:r>
        <w:rPr>
          <w:w w:val="80"/>
        </w:rPr>
        <w:t>mayor a</w:t>
      </w:r>
      <w:r>
        <w:rPr>
          <w:spacing w:val="1"/>
          <w:w w:val="80"/>
        </w:rPr>
        <w:t xml:space="preserve"> </w:t>
      </w:r>
      <w:r>
        <w:rPr>
          <w:w w:val="80"/>
        </w:rPr>
        <w:t>90%,</w:t>
      </w:r>
      <w:r>
        <w:rPr>
          <w:spacing w:val="2"/>
          <w:w w:val="80"/>
        </w:rPr>
        <w:t xml:space="preserve"> </w:t>
      </w:r>
      <w:r>
        <w:rPr>
          <w:w w:val="80"/>
        </w:rPr>
        <w:t>amarillo</w:t>
      </w:r>
      <w:r>
        <w:rPr>
          <w:spacing w:val="3"/>
          <w:w w:val="80"/>
        </w:rPr>
        <w:t xml:space="preserve"> </w:t>
      </w:r>
      <w:r>
        <w:rPr>
          <w:w w:val="80"/>
        </w:rPr>
        <w:t>cuando es</w:t>
      </w:r>
      <w:r>
        <w:rPr>
          <w:spacing w:val="1"/>
          <w:w w:val="80"/>
        </w:rPr>
        <w:t xml:space="preserve"> </w:t>
      </w:r>
      <w:r>
        <w:rPr>
          <w:w w:val="80"/>
        </w:rPr>
        <w:t>entre</w:t>
      </w:r>
      <w:r>
        <w:rPr>
          <w:spacing w:val="3"/>
          <w:w w:val="80"/>
        </w:rPr>
        <w:t xml:space="preserve"> </w:t>
      </w:r>
      <w:r>
        <w:rPr>
          <w:w w:val="80"/>
        </w:rPr>
        <w:t>50%</w:t>
      </w:r>
      <w:r>
        <w:rPr>
          <w:spacing w:val="2"/>
          <w:w w:val="80"/>
        </w:rPr>
        <w:t xml:space="preserve"> </w:t>
      </w:r>
      <w:r>
        <w:rPr>
          <w:w w:val="80"/>
        </w:rPr>
        <w:t>y 90%</w:t>
      </w:r>
      <w:r>
        <w:rPr>
          <w:spacing w:val="3"/>
          <w:w w:val="80"/>
        </w:rPr>
        <w:t xml:space="preserve"> </w:t>
      </w:r>
      <w:r>
        <w:rPr>
          <w:w w:val="80"/>
        </w:rPr>
        <w:t>y</w:t>
      </w:r>
      <w:r>
        <w:rPr>
          <w:spacing w:val="3"/>
          <w:w w:val="80"/>
        </w:rPr>
        <w:t xml:space="preserve"> </w:t>
      </w:r>
      <w:r>
        <w:rPr>
          <w:w w:val="80"/>
        </w:rPr>
        <w:t>rojo</w:t>
      </w:r>
      <w:r>
        <w:rPr>
          <w:spacing w:val="2"/>
          <w:w w:val="80"/>
        </w:rPr>
        <w:t xml:space="preserve"> </w:t>
      </w:r>
      <w:r>
        <w:rPr>
          <w:w w:val="80"/>
        </w:rPr>
        <w:t>menor</w:t>
      </w:r>
      <w:r>
        <w:rPr>
          <w:spacing w:val="1"/>
          <w:w w:val="80"/>
        </w:rPr>
        <w:t xml:space="preserve"> </w:t>
      </w:r>
      <w:r>
        <w:rPr>
          <w:w w:val="80"/>
        </w:rPr>
        <w:t>a</w:t>
      </w:r>
      <w:r>
        <w:rPr>
          <w:spacing w:val="3"/>
          <w:w w:val="80"/>
        </w:rPr>
        <w:t xml:space="preserve"> </w:t>
      </w:r>
      <w:r>
        <w:rPr>
          <w:w w:val="80"/>
        </w:rPr>
        <w:t>50%.</w:t>
      </w:r>
    </w:p>
    <w:p w14:paraId="45815F9A" w14:textId="77777777" w:rsidR="004B1FFA" w:rsidRDefault="004B1FFA">
      <w:pPr>
        <w:sectPr w:rsidR="004B1FFA">
          <w:pgSz w:w="11910" w:h="16840"/>
          <w:pgMar w:top="1320" w:right="1100" w:bottom="1180" w:left="40" w:header="0" w:footer="918" w:gutter="0"/>
          <w:cols w:space="720"/>
        </w:sectPr>
      </w:pPr>
    </w:p>
    <w:p w14:paraId="0F3D7549" w14:textId="77777777" w:rsidR="004B1FFA" w:rsidRDefault="00000000">
      <w:pPr>
        <w:pStyle w:val="Ttulo1"/>
      </w:pPr>
      <w:r>
        <w:rPr>
          <w:w w:val="80"/>
        </w:rPr>
        <w:lastRenderedPageBreak/>
        <w:t>Anexo</w:t>
      </w:r>
      <w:r>
        <w:rPr>
          <w:spacing w:val="11"/>
          <w:w w:val="80"/>
        </w:rPr>
        <w:t xml:space="preserve"> </w:t>
      </w:r>
      <w:r>
        <w:rPr>
          <w:w w:val="80"/>
        </w:rPr>
        <w:t>02.</w:t>
      </w:r>
      <w:r>
        <w:rPr>
          <w:spacing w:val="11"/>
          <w:w w:val="80"/>
        </w:rPr>
        <w:t xml:space="preserve"> </w:t>
      </w:r>
      <w:r>
        <w:rPr>
          <w:w w:val="80"/>
        </w:rPr>
        <w:t>Estructura</w:t>
      </w:r>
      <w:r>
        <w:rPr>
          <w:spacing w:val="11"/>
          <w:w w:val="80"/>
        </w:rPr>
        <w:t xml:space="preserve"> </w:t>
      </w:r>
      <w:r>
        <w:rPr>
          <w:w w:val="80"/>
        </w:rPr>
        <w:t>lógica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la</w:t>
      </w:r>
      <w:r>
        <w:rPr>
          <w:spacing w:val="13"/>
          <w:w w:val="80"/>
        </w:rPr>
        <w:t xml:space="preserve"> </w:t>
      </w:r>
      <w:r>
        <w:rPr>
          <w:w w:val="80"/>
        </w:rPr>
        <w:t>PNMNNA</w:t>
      </w:r>
    </w:p>
    <w:p w14:paraId="43C918EF" w14:textId="77777777" w:rsidR="004B1FFA" w:rsidRDefault="00000000">
      <w:pPr>
        <w:spacing w:before="169"/>
        <w:ind w:left="2984" w:right="1922"/>
        <w:jc w:val="center"/>
        <w:rPr>
          <w:rFonts w:ascii="Arial" w:hAnsi="Arial"/>
          <w:i/>
          <w:sz w:val="18"/>
        </w:rPr>
      </w:pPr>
      <w:r>
        <w:rPr>
          <w:rFonts w:ascii="Arial" w:hAnsi="Arial"/>
          <w:i/>
          <w:color w:val="335B74"/>
          <w:w w:val="85"/>
          <w:sz w:val="18"/>
        </w:rPr>
        <w:t>Ilustración</w:t>
      </w:r>
      <w:r>
        <w:rPr>
          <w:rFonts w:ascii="Arial" w:hAnsi="Arial"/>
          <w:i/>
          <w:color w:val="335B74"/>
          <w:spacing w:val="14"/>
          <w:w w:val="85"/>
          <w:sz w:val="18"/>
        </w:rPr>
        <w:t xml:space="preserve"> </w:t>
      </w:r>
      <w:r>
        <w:rPr>
          <w:rFonts w:ascii="Arial" w:hAnsi="Arial"/>
          <w:i/>
          <w:color w:val="335B74"/>
          <w:w w:val="85"/>
          <w:sz w:val="18"/>
        </w:rPr>
        <w:t>2:</w:t>
      </w:r>
      <w:r>
        <w:rPr>
          <w:rFonts w:ascii="Arial" w:hAnsi="Arial"/>
          <w:i/>
          <w:color w:val="335B74"/>
          <w:spacing w:val="12"/>
          <w:w w:val="85"/>
          <w:sz w:val="18"/>
        </w:rPr>
        <w:t xml:space="preserve"> </w:t>
      </w:r>
      <w:r>
        <w:rPr>
          <w:rFonts w:ascii="Arial" w:hAnsi="Arial"/>
          <w:i/>
          <w:color w:val="335B74"/>
          <w:w w:val="85"/>
          <w:sz w:val="18"/>
        </w:rPr>
        <w:t>Estructura</w:t>
      </w:r>
      <w:r>
        <w:rPr>
          <w:rFonts w:ascii="Arial" w:hAnsi="Arial"/>
          <w:i/>
          <w:color w:val="335B74"/>
          <w:spacing w:val="14"/>
          <w:w w:val="85"/>
          <w:sz w:val="18"/>
        </w:rPr>
        <w:t xml:space="preserve"> </w:t>
      </w:r>
      <w:r>
        <w:rPr>
          <w:rFonts w:ascii="Arial" w:hAnsi="Arial"/>
          <w:i/>
          <w:color w:val="335B74"/>
          <w:w w:val="85"/>
          <w:sz w:val="18"/>
        </w:rPr>
        <w:t>lógica</w:t>
      </w:r>
      <w:r>
        <w:rPr>
          <w:rFonts w:ascii="Arial" w:hAnsi="Arial"/>
          <w:i/>
          <w:color w:val="335B74"/>
          <w:spacing w:val="15"/>
          <w:w w:val="85"/>
          <w:sz w:val="18"/>
        </w:rPr>
        <w:t xml:space="preserve"> </w:t>
      </w:r>
      <w:r>
        <w:rPr>
          <w:rFonts w:ascii="Arial" w:hAnsi="Arial"/>
          <w:i/>
          <w:color w:val="335B74"/>
          <w:w w:val="85"/>
          <w:sz w:val="18"/>
        </w:rPr>
        <w:t>de</w:t>
      </w:r>
      <w:r>
        <w:rPr>
          <w:rFonts w:ascii="Arial" w:hAnsi="Arial"/>
          <w:i/>
          <w:color w:val="335B74"/>
          <w:spacing w:val="13"/>
          <w:w w:val="85"/>
          <w:sz w:val="18"/>
        </w:rPr>
        <w:t xml:space="preserve"> </w:t>
      </w:r>
      <w:r>
        <w:rPr>
          <w:rFonts w:ascii="Arial" w:hAnsi="Arial"/>
          <w:i/>
          <w:color w:val="335B74"/>
          <w:w w:val="85"/>
          <w:sz w:val="18"/>
        </w:rPr>
        <w:t>la</w:t>
      </w:r>
      <w:r>
        <w:rPr>
          <w:rFonts w:ascii="Arial" w:hAnsi="Arial"/>
          <w:i/>
          <w:color w:val="335B74"/>
          <w:spacing w:val="14"/>
          <w:w w:val="85"/>
          <w:sz w:val="18"/>
        </w:rPr>
        <w:t xml:space="preserve"> </w:t>
      </w:r>
      <w:r>
        <w:rPr>
          <w:rFonts w:ascii="Arial" w:hAnsi="Arial"/>
          <w:i/>
          <w:color w:val="335B74"/>
          <w:w w:val="85"/>
          <w:sz w:val="18"/>
        </w:rPr>
        <w:t>intervención</w:t>
      </w:r>
      <w:r>
        <w:rPr>
          <w:rFonts w:ascii="Arial" w:hAnsi="Arial"/>
          <w:i/>
          <w:color w:val="335B74"/>
          <w:spacing w:val="17"/>
          <w:w w:val="85"/>
          <w:sz w:val="18"/>
        </w:rPr>
        <w:t xml:space="preserve"> </w:t>
      </w:r>
      <w:r>
        <w:rPr>
          <w:rFonts w:ascii="Arial" w:hAnsi="Arial"/>
          <w:i/>
          <w:color w:val="335B74"/>
          <w:w w:val="85"/>
          <w:sz w:val="18"/>
        </w:rPr>
        <w:t>PNMNNA</w:t>
      </w:r>
    </w:p>
    <w:p w14:paraId="14CE5122" w14:textId="77777777" w:rsidR="004B1FFA" w:rsidRDefault="00000000">
      <w:pPr>
        <w:pStyle w:val="Textoindependiente"/>
        <w:spacing w:before="7"/>
        <w:rPr>
          <w:rFonts w:ascii="Arial"/>
          <w:i/>
          <w:sz w:val="20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631C9E93" wp14:editId="5BFC490A">
            <wp:simplePos x="0" y="0"/>
            <wp:positionH relativeFrom="page">
              <wp:posOffset>1100359</wp:posOffset>
            </wp:positionH>
            <wp:positionV relativeFrom="paragraph">
              <wp:posOffset>175476</wp:posOffset>
            </wp:positionV>
            <wp:extent cx="5377513" cy="3449002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513" cy="3449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0B43B1" w14:textId="77777777" w:rsidR="004B1FFA" w:rsidRDefault="00000000">
      <w:pPr>
        <w:spacing w:before="53"/>
        <w:ind w:left="2984" w:right="1927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90"/>
          <w:sz w:val="18"/>
        </w:rPr>
        <w:t>Elaboración</w:t>
      </w:r>
      <w:r>
        <w:rPr>
          <w:rFonts w:ascii="Microsoft Sans Serif" w:hAnsi="Microsoft Sans Serif"/>
          <w:spacing w:val="12"/>
          <w:w w:val="90"/>
          <w:sz w:val="18"/>
        </w:rPr>
        <w:t xml:space="preserve"> </w:t>
      </w:r>
      <w:r>
        <w:rPr>
          <w:rFonts w:ascii="Microsoft Sans Serif" w:hAnsi="Microsoft Sans Serif"/>
          <w:w w:val="90"/>
          <w:sz w:val="18"/>
        </w:rPr>
        <w:t>propia.</w:t>
      </w:r>
    </w:p>
    <w:p w14:paraId="2D30BBF0" w14:textId="77777777" w:rsidR="004B1FFA" w:rsidRDefault="004B1FFA">
      <w:pPr>
        <w:jc w:val="center"/>
        <w:rPr>
          <w:rFonts w:ascii="Microsoft Sans Serif" w:hAnsi="Microsoft Sans Serif"/>
          <w:sz w:val="18"/>
        </w:rPr>
        <w:sectPr w:rsidR="004B1FFA">
          <w:pgSz w:w="11910" w:h="16840"/>
          <w:pgMar w:top="1320" w:right="1100" w:bottom="1180" w:left="40" w:header="0" w:footer="918" w:gutter="0"/>
          <w:cols w:space="720"/>
        </w:sectPr>
      </w:pPr>
    </w:p>
    <w:p w14:paraId="41A6A979" w14:textId="77777777" w:rsidR="004B1FFA" w:rsidRDefault="00000000">
      <w:pPr>
        <w:pStyle w:val="Ttulo1"/>
      </w:pPr>
      <w:r>
        <w:rPr>
          <w:w w:val="80"/>
        </w:rPr>
        <w:lastRenderedPageBreak/>
        <w:t>Anexo</w:t>
      </w:r>
      <w:r>
        <w:rPr>
          <w:spacing w:val="10"/>
          <w:w w:val="80"/>
        </w:rPr>
        <w:t xml:space="preserve"> </w:t>
      </w:r>
      <w:r>
        <w:rPr>
          <w:w w:val="80"/>
        </w:rPr>
        <w:t>03.</w:t>
      </w:r>
      <w:r>
        <w:rPr>
          <w:spacing w:val="11"/>
          <w:w w:val="80"/>
        </w:rPr>
        <w:t xml:space="preserve"> </w:t>
      </w:r>
      <w:r>
        <w:rPr>
          <w:w w:val="80"/>
        </w:rPr>
        <w:t>Estructura</w:t>
      </w:r>
      <w:r>
        <w:rPr>
          <w:spacing w:val="11"/>
          <w:w w:val="80"/>
        </w:rPr>
        <w:t xml:space="preserve"> </w:t>
      </w:r>
      <w:r>
        <w:rPr>
          <w:w w:val="80"/>
        </w:rPr>
        <w:t>por</w:t>
      </w:r>
      <w:r>
        <w:rPr>
          <w:spacing w:val="6"/>
          <w:w w:val="80"/>
        </w:rPr>
        <w:t xml:space="preserve"> </w:t>
      </w:r>
      <w:r>
        <w:rPr>
          <w:w w:val="80"/>
        </w:rPr>
        <w:t>OP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la</w:t>
      </w:r>
      <w:r>
        <w:rPr>
          <w:spacing w:val="12"/>
          <w:w w:val="80"/>
        </w:rPr>
        <w:t xml:space="preserve"> </w:t>
      </w:r>
      <w:r>
        <w:rPr>
          <w:w w:val="80"/>
        </w:rPr>
        <w:t>PNMNNA</w:t>
      </w:r>
    </w:p>
    <w:p w14:paraId="31C06525" w14:textId="77777777" w:rsidR="004B1FFA" w:rsidRDefault="00000000">
      <w:pPr>
        <w:pStyle w:val="Ttulo3"/>
        <w:spacing w:before="167"/>
      </w:pPr>
      <w:r>
        <w:rPr>
          <w:color w:val="335B74"/>
          <w:w w:val="85"/>
        </w:rPr>
        <w:t>Ilustración</w:t>
      </w:r>
      <w:r>
        <w:rPr>
          <w:color w:val="335B74"/>
          <w:spacing w:val="17"/>
          <w:w w:val="85"/>
        </w:rPr>
        <w:t xml:space="preserve"> </w:t>
      </w:r>
      <w:r>
        <w:rPr>
          <w:color w:val="335B74"/>
          <w:w w:val="85"/>
        </w:rPr>
        <w:t>3:</w:t>
      </w:r>
      <w:r>
        <w:rPr>
          <w:color w:val="335B74"/>
          <w:spacing w:val="18"/>
          <w:w w:val="85"/>
        </w:rPr>
        <w:t xml:space="preserve"> </w:t>
      </w:r>
      <w:r>
        <w:rPr>
          <w:color w:val="335B74"/>
          <w:w w:val="85"/>
        </w:rPr>
        <w:t>Estructura</w:t>
      </w:r>
      <w:r>
        <w:rPr>
          <w:color w:val="335B74"/>
          <w:spacing w:val="15"/>
          <w:w w:val="85"/>
        </w:rPr>
        <w:t xml:space="preserve"> </w:t>
      </w:r>
      <w:r>
        <w:rPr>
          <w:color w:val="335B74"/>
          <w:w w:val="85"/>
        </w:rPr>
        <w:t>del</w:t>
      </w:r>
      <w:r>
        <w:rPr>
          <w:color w:val="335B74"/>
          <w:spacing w:val="16"/>
          <w:w w:val="85"/>
        </w:rPr>
        <w:t xml:space="preserve"> </w:t>
      </w:r>
      <w:r>
        <w:rPr>
          <w:color w:val="335B74"/>
          <w:w w:val="85"/>
        </w:rPr>
        <w:t>OP.01</w:t>
      </w:r>
      <w:r>
        <w:rPr>
          <w:color w:val="335B74"/>
          <w:spacing w:val="17"/>
          <w:w w:val="85"/>
        </w:rPr>
        <w:t xml:space="preserve"> </w:t>
      </w:r>
      <w:r>
        <w:rPr>
          <w:color w:val="335B74"/>
          <w:w w:val="85"/>
        </w:rPr>
        <w:t>de</w:t>
      </w:r>
      <w:r>
        <w:rPr>
          <w:color w:val="335B74"/>
          <w:spacing w:val="15"/>
          <w:w w:val="85"/>
        </w:rPr>
        <w:t xml:space="preserve"> </w:t>
      </w:r>
      <w:r>
        <w:rPr>
          <w:color w:val="335B74"/>
          <w:w w:val="85"/>
        </w:rPr>
        <w:t>la</w:t>
      </w:r>
      <w:r>
        <w:rPr>
          <w:color w:val="335B74"/>
          <w:spacing w:val="18"/>
          <w:w w:val="85"/>
        </w:rPr>
        <w:t xml:space="preserve"> </w:t>
      </w:r>
      <w:r>
        <w:rPr>
          <w:color w:val="335B74"/>
          <w:w w:val="85"/>
        </w:rPr>
        <w:t>PNMNNA</w:t>
      </w:r>
    </w:p>
    <w:p w14:paraId="3CF4FC48" w14:textId="77777777" w:rsidR="004B1FFA" w:rsidRDefault="00000000">
      <w:pPr>
        <w:pStyle w:val="Textoindependiente"/>
        <w:spacing w:before="2"/>
        <w:rPr>
          <w:rFonts w:ascii="Arial"/>
          <w:i/>
          <w:sz w:val="14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788AE417" wp14:editId="035D2FEF">
            <wp:simplePos x="0" y="0"/>
            <wp:positionH relativeFrom="page">
              <wp:posOffset>1080135</wp:posOffset>
            </wp:positionH>
            <wp:positionV relativeFrom="paragraph">
              <wp:posOffset>128677</wp:posOffset>
            </wp:positionV>
            <wp:extent cx="5323221" cy="3511296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221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7F26B5" w14:textId="77777777" w:rsidR="004B1FFA" w:rsidRDefault="00000000">
      <w:pPr>
        <w:pStyle w:val="Ttulo4"/>
      </w:pPr>
      <w:r>
        <w:rPr>
          <w:w w:val="90"/>
        </w:rPr>
        <w:t>Elaboración</w:t>
      </w:r>
      <w:r>
        <w:rPr>
          <w:spacing w:val="12"/>
          <w:w w:val="90"/>
        </w:rPr>
        <w:t xml:space="preserve"> </w:t>
      </w:r>
      <w:r>
        <w:rPr>
          <w:w w:val="90"/>
        </w:rPr>
        <w:t>propia.</w:t>
      </w:r>
    </w:p>
    <w:p w14:paraId="31FCAB59" w14:textId="77777777" w:rsidR="004B1FFA" w:rsidRDefault="004B1FFA">
      <w:pPr>
        <w:pStyle w:val="Textoindependiente"/>
        <w:rPr>
          <w:rFonts w:ascii="Microsoft Sans Serif"/>
          <w:sz w:val="20"/>
        </w:rPr>
      </w:pPr>
    </w:p>
    <w:p w14:paraId="454634A5" w14:textId="77777777" w:rsidR="004B1FFA" w:rsidRDefault="004B1FFA">
      <w:pPr>
        <w:pStyle w:val="Textoindependiente"/>
        <w:rPr>
          <w:rFonts w:ascii="Microsoft Sans Serif"/>
          <w:sz w:val="26"/>
        </w:rPr>
      </w:pPr>
    </w:p>
    <w:p w14:paraId="315E8A70" w14:textId="77777777" w:rsidR="004B1FFA" w:rsidRDefault="00000000">
      <w:pPr>
        <w:ind w:left="2984" w:right="1921"/>
        <w:jc w:val="center"/>
        <w:rPr>
          <w:rFonts w:ascii="Arial" w:hAnsi="Arial"/>
          <w:i/>
          <w:sz w:val="18"/>
        </w:rPr>
      </w:pPr>
      <w:r>
        <w:rPr>
          <w:rFonts w:ascii="Arial" w:hAnsi="Arial"/>
          <w:i/>
          <w:color w:val="335B74"/>
          <w:w w:val="85"/>
          <w:sz w:val="18"/>
        </w:rPr>
        <w:t>Ilustración</w:t>
      </w:r>
      <w:r>
        <w:rPr>
          <w:rFonts w:ascii="Arial" w:hAnsi="Arial"/>
          <w:i/>
          <w:color w:val="335B74"/>
          <w:spacing w:val="15"/>
          <w:w w:val="85"/>
          <w:sz w:val="18"/>
        </w:rPr>
        <w:t xml:space="preserve"> </w:t>
      </w:r>
      <w:r>
        <w:rPr>
          <w:rFonts w:ascii="Arial" w:hAnsi="Arial"/>
          <w:i/>
          <w:color w:val="335B74"/>
          <w:w w:val="85"/>
          <w:sz w:val="18"/>
        </w:rPr>
        <w:t>4:</w:t>
      </w:r>
      <w:r>
        <w:rPr>
          <w:rFonts w:ascii="Arial" w:hAnsi="Arial"/>
          <w:i/>
          <w:color w:val="335B74"/>
          <w:spacing w:val="14"/>
          <w:w w:val="85"/>
          <w:sz w:val="18"/>
        </w:rPr>
        <w:t xml:space="preserve"> </w:t>
      </w:r>
      <w:r>
        <w:rPr>
          <w:rFonts w:ascii="Arial" w:hAnsi="Arial"/>
          <w:i/>
          <w:color w:val="335B74"/>
          <w:w w:val="85"/>
          <w:sz w:val="18"/>
        </w:rPr>
        <w:t>Estructura</w:t>
      </w:r>
      <w:r>
        <w:rPr>
          <w:rFonts w:ascii="Arial" w:hAnsi="Arial"/>
          <w:i/>
          <w:color w:val="335B74"/>
          <w:spacing w:val="16"/>
          <w:w w:val="85"/>
          <w:sz w:val="18"/>
        </w:rPr>
        <w:t xml:space="preserve"> </w:t>
      </w:r>
      <w:r>
        <w:rPr>
          <w:rFonts w:ascii="Arial" w:hAnsi="Arial"/>
          <w:i/>
          <w:color w:val="335B74"/>
          <w:w w:val="85"/>
          <w:sz w:val="18"/>
        </w:rPr>
        <w:t>del</w:t>
      </w:r>
      <w:r>
        <w:rPr>
          <w:rFonts w:ascii="Arial" w:hAnsi="Arial"/>
          <w:i/>
          <w:color w:val="335B74"/>
          <w:spacing w:val="14"/>
          <w:w w:val="85"/>
          <w:sz w:val="18"/>
        </w:rPr>
        <w:t xml:space="preserve"> </w:t>
      </w:r>
      <w:r>
        <w:rPr>
          <w:rFonts w:ascii="Arial" w:hAnsi="Arial"/>
          <w:i/>
          <w:color w:val="335B74"/>
          <w:w w:val="85"/>
          <w:sz w:val="18"/>
        </w:rPr>
        <w:t>OP.2</w:t>
      </w:r>
      <w:r>
        <w:rPr>
          <w:rFonts w:ascii="Arial" w:hAnsi="Arial"/>
          <w:i/>
          <w:color w:val="335B74"/>
          <w:spacing w:val="13"/>
          <w:w w:val="85"/>
          <w:sz w:val="18"/>
        </w:rPr>
        <w:t xml:space="preserve"> </w:t>
      </w:r>
      <w:r>
        <w:rPr>
          <w:rFonts w:ascii="Arial" w:hAnsi="Arial"/>
          <w:i/>
          <w:color w:val="335B74"/>
          <w:w w:val="85"/>
          <w:sz w:val="18"/>
        </w:rPr>
        <w:t>de</w:t>
      </w:r>
      <w:r>
        <w:rPr>
          <w:rFonts w:ascii="Arial" w:hAnsi="Arial"/>
          <w:i/>
          <w:color w:val="335B74"/>
          <w:spacing w:val="15"/>
          <w:w w:val="85"/>
          <w:sz w:val="18"/>
        </w:rPr>
        <w:t xml:space="preserve"> </w:t>
      </w:r>
      <w:r>
        <w:rPr>
          <w:rFonts w:ascii="Arial" w:hAnsi="Arial"/>
          <w:i/>
          <w:color w:val="335B74"/>
          <w:w w:val="85"/>
          <w:sz w:val="18"/>
        </w:rPr>
        <w:t>la</w:t>
      </w:r>
      <w:r>
        <w:rPr>
          <w:rFonts w:ascii="Arial" w:hAnsi="Arial"/>
          <w:i/>
          <w:color w:val="335B74"/>
          <w:spacing w:val="16"/>
          <w:w w:val="85"/>
          <w:sz w:val="18"/>
        </w:rPr>
        <w:t xml:space="preserve"> </w:t>
      </w:r>
      <w:r>
        <w:rPr>
          <w:rFonts w:ascii="Arial" w:hAnsi="Arial"/>
          <w:i/>
          <w:color w:val="335B74"/>
          <w:w w:val="85"/>
          <w:sz w:val="18"/>
        </w:rPr>
        <w:t>PNMNNA</w:t>
      </w:r>
    </w:p>
    <w:p w14:paraId="12F1C521" w14:textId="77777777" w:rsidR="004B1FFA" w:rsidRDefault="00000000">
      <w:pPr>
        <w:pStyle w:val="Textoindependiente"/>
        <w:spacing w:before="5"/>
        <w:rPr>
          <w:rFonts w:ascii="Arial"/>
          <w:i/>
          <w:sz w:val="15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290494C1" wp14:editId="2FCB7B0B">
            <wp:simplePos x="0" y="0"/>
            <wp:positionH relativeFrom="page">
              <wp:posOffset>1080135</wp:posOffset>
            </wp:positionH>
            <wp:positionV relativeFrom="paragraph">
              <wp:posOffset>137556</wp:posOffset>
            </wp:positionV>
            <wp:extent cx="5326490" cy="3863340"/>
            <wp:effectExtent l="0" t="0" r="0" b="0"/>
            <wp:wrapTopAndBottom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49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243FAE" w14:textId="77777777" w:rsidR="004B1FFA" w:rsidRDefault="00000000">
      <w:pPr>
        <w:pStyle w:val="Textoindependiente"/>
        <w:ind w:left="2984" w:right="1924"/>
        <w:jc w:val="center"/>
        <w:rPr>
          <w:rFonts w:ascii="Microsoft Sans Serif" w:hAnsi="Microsoft Sans Serif"/>
        </w:rPr>
      </w:pPr>
      <w:r>
        <w:rPr>
          <w:rFonts w:ascii="Microsoft Sans Serif" w:hAnsi="Microsoft Sans Serif"/>
          <w:w w:val="90"/>
        </w:rPr>
        <w:t>Elaboración</w:t>
      </w:r>
      <w:r>
        <w:rPr>
          <w:rFonts w:ascii="Microsoft Sans Serif" w:hAnsi="Microsoft Sans Serif"/>
          <w:spacing w:val="10"/>
          <w:w w:val="90"/>
        </w:rPr>
        <w:t xml:space="preserve"> </w:t>
      </w:r>
      <w:r>
        <w:rPr>
          <w:rFonts w:ascii="Microsoft Sans Serif" w:hAnsi="Microsoft Sans Serif"/>
          <w:w w:val="90"/>
        </w:rPr>
        <w:t>propia.</w:t>
      </w:r>
    </w:p>
    <w:p w14:paraId="69ABD4FE" w14:textId="77777777" w:rsidR="004B1FFA" w:rsidRDefault="004B1FFA">
      <w:pPr>
        <w:jc w:val="center"/>
        <w:rPr>
          <w:rFonts w:ascii="Microsoft Sans Serif" w:hAnsi="Microsoft Sans Serif"/>
        </w:rPr>
        <w:sectPr w:rsidR="004B1FFA">
          <w:pgSz w:w="11910" w:h="16840"/>
          <w:pgMar w:top="1320" w:right="1100" w:bottom="1180" w:left="40" w:header="0" w:footer="918" w:gutter="0"/>
          <w:cols w:space="720"/>
        </w:sectPr>
      </w:pPr>
    </w:p>
    <w:p w14:paraId="00170BDD" w14:textId="77777777" w:rsidR="004B1FFA" w:rsidRDefault="00000000">
      <w:pPr>
        <w:spacing w:before="153"/>
        <w:ind w:left="2984" w:right="1924"/>
        <w:jc w:val="center"/>
        <w:rPr>
          <w:rFonts w:ascii="Arial" w:hAnsi="Arial"/>
          <w:i/>
          <w:sz w:val="18"/>
        </w:rPr>
      </w:pPr>
      <w:r>
        <w:rPr>
          <w:rFonts w:ascii="Arial" w:hAnsi="Arial"/>
          <w:i/>
          <w:color w:val="335B74"/>
          <w:spacing w:val="-1"/>
          <w:w w:val="90"/>
          <w:sz w:val="18"/>
        </w:rPr>
        <w:lastRenderedPageBreak/>
        <w:t>Ilustración</w:t>
      </w:r>
      <w:r>
        <w:rPr>
          <w:rFonts w:ascii="Arial" w:hAnsi="Arial"/>
          <w:i/>
          <w:color w:val="335B74"/>
          <w:spacing w:val="-5"/>
          <w:w w:val="90"/>
          <w:sz w:val="18"/>
        </w:rPr>
        <w:t xml:space="preserve"> </w:t>
      </w:r>
      <w:r>
        <w:rPr>
          <w:rFonts w:ascii="Arial" w:hAnsi="Arial"/>
          <w:i/>
          <w:color w:val="335B74"/>
          <w:spacing w:val="-1"/>
          <w:w w:val="90"/>
          <w:sz w:val="18"/>
        </w:rPr>
        <w:t>5:</w:t>
      </w:r>
      <w:r>
        <w:rPr>
          <w:rFonts w:ascii="Arial" w:hAnsi="Arial"/>
          <w:i/>
          <w:color w:val="335B74"/>
          <w:spacing w:val="-6"/>
          <w:w w:val="90"/>
          <w:sz w:val="18"/>
        </w:rPr>
        <w:t xml:space="preserve"> </w:t>
      </w:r>
      <w:r>
        <w:rPr>
          <w:rFonts w:ascii="Arial" w:hAnsi="Arial"/>
          <w:i/>
          <w:color w:val="335B74"/>
          <w:spacing w:val="-1"/>
          <w:w w:val="90"/>
          <w:sz w:val="18"/>
        </w:rPr>
        <w:t>Estructura</w:t>
      </w:r>
      <w:r>
        <w:rPr>
          <w:rFonts w:ascii="Arial" w:hAnsi="Arial"/>
          <w:i/>
          <w:color w:val="335B74"/>
          <w:spacing w:val="-5"/>
          <w:w w:val="90"/>
          <w:sz w:val="18"/>
        </w:rPr>
        <w:t xml:space="preserve"> </w:t>
      </w:r>
      <w:r>
        <w:rPr>
          <w:rFonts w:ascii="Arial" w:hAnsi="Arial"/>
          <w:i/>
          <w:color w:val="335B74"/>
          <w:w w:val="90"/>
          <w:sz w:val="18"/>
        </w:rPr>
        <w:t>del</w:t>
      </w:r>
      <w:r>
        <w:rPr>
          <w:rFonts w:ascii="Arial" w:hAnsi="Arial"/>
          <w:i/>
          <w:color w:val="335B74"/>
          <w:spacing w:val="-6"/>
          <w:w w:val="90"/>
          <w:sz w:val="18"/>
        </w:rPr>
        <w:t xml:space="preserve"> </w:t>
      </w:r>
      <w:r>
        <w:rPr>
          <w:rFonts w:ascii="Arial" w:hAnsi="Arial"/>
          <w:i/>
          <w:color w:val="335B74"/>
          <w:w w:val="90"/>
          <w:sz w:val="18"/>
        </w:rPr>
        <w:t>OP.03</w:t>
      </w:r>
      <w:r>
        <w:rPr>
          <w:rFonts w:ascii="Arial" w:hAnsi="Arial"/>
          <w:i/>
          <w:color w:val="335B74"/>
          <w:spacing w:val="-6"/>
          <w:w w:val="90"/>
          <w:sz w:val="18"/>
        </w:rPr>
        <w:t xml:space="preserve"> </w:t>
      </w:r>
      <w:r>
        <w:rPr>
          <w:rFonts w:ascii="Arial" w:hAnsi="Arial"/>
          <w:i/>
          <w:color w:val="335B74"/>
          <w:w w:val="90"/>
          <w:sz w:val="18"/>
        </w:rPr>
        <w:t>de</w:t>
      </w:r>
      <w:r>
        <w:rPr>
          <w:rFonts w:ascii="Arial" w:hAnsi="Arial"/>
          <w:i/>
          <w:color w:val="335B74"/>
          <w:spacing w:val="-5"/>
          <w:w w:val="90"/>
          <w:sz w:val="18"/>
        </w:rPr>
        <w:t xml:space="preserve"> </w:t>
      </w:r>
      <w:r>
        <w:rPr>
          <w:rFonts w:ascii="Arial" w:hAnsi="Arial"/>
          <w:i/>
          <w:color w:val="335B74"/>
          <w:w w:val="90"/>
          <w:sz w:val="18"/>
        </w:rPr>
        <w:t>la</w:t>
      </w:r>
      <w:r>
        <w:rPr>
          <w:rFonts w:ascii="Arial" w:hAnsi="Arial"/>
          <w:i/>
          <w:color w:val="335B74"/>
          <w:spacing w:val="-6"/>
          <w:w w:val="90"/>
          <w:sz w:val="18"/>
        </w:rPr>
        <w:t xml:space="preserve"> </w:t>
      </w:r>
      <w:r>
        <w:rPr>
          <w:rFonts w:ascii="Arial" w:hAnsi="Arial"/>
          <w:i/>
          <w:color w:val="335B74"/>
          <w:w w:val="90"/>
          <w:sz w:val="18"/>
        </w:rPr>
        <w:t>PNMNNA</w:t>
      </w:r>
    </w:p>
    <w:p w14:paraId="0F2ECCDE" w14:textId="77777777" w:rsidR="004B1FFA" w:rsidRDefault="00000000">
      <w:pPr>
        <w:pStyle w:val="Textoindependiente"/>
        <w:spacing w:before="5"/>
        <w:rPr>
          <w:rFonts w:ascii="Arial"/>
          <w:i/>
          <w:sz w:val="15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2C3C210D" wp14:editId="19CCB136">
            <wp:simplePos x="0" y="0"/>
            <wp:positionH relativeFrom="page">
              <wp:posOffset>1080135</wp:posOffset>
            </wp:positionH>
            <wp:positionV relativeFrom="paragraph">
              <wp:posOffset>137811</wp:posOffset>
            </wp:positionV>
            <wp:extent cx="5711207" cy="5084064"/>
            <wp:effectExtent l="0" t="0" r="0" b="0"/>
            <wp:wrapTopAndBottom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207" cy="508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76213E" w14:textId="77777777" w:rsidR="004B1FFA" w:rsidRDefault="00000000">
      <w:pPr>
        <w:pStyle w:val="Ttulo4"/>
      </w:pPr>
      <w:r>
        <w:rPr>
          <w:w w:val="90"/>
        </w:rPr>
        <w:t>Elaboración</w:t>
      </w:r>
      <w:r>
        <w:rPr>
          <w:spacing w:val="12"/>
          <w:w w:val="90"/>
        </w:rPr>
        <w:t xml:space="preserve"> </w:t>
      </w:r>
      <w:r>
        <w:rPr>
          <w:w w:val="90"/>
        </w:rPr>
        <w:t>propia.</w:t>
      </w:r>
    </w:p>
    <w:p w14:paraId="7BE5F851" w14:textId="77777777" w:rsidR="004B1FFA" w:rsidRDefault="004B1FFA">
      <w:pPr>
        <w:sectPr w:rsidR="004B1FFA">
          <w:pgSz w:w="11910" w:h="16840"/>
          <w:pgMar w:top="1580" w:right="1100" w:bottom="1180" w:left="40" w:header="0" w:footer="918" w:gutter="0"/>
          <w:cols w:space="720"/>
        </w:sectPr>
      </w:pPr>
    </w:p>
    <w:p w14:paraId="40743D4C" w14:textId="77777777" w:rsidR="004B1FFA" w:rsidRDefault="00000000">
      <w:pPr>
        <w:spacing w:before="64"/>
        <w:ind w:left="2984" w:right="1924"/>
        <w:jc w:val="center"/>
        <w:rPr>
          <w:rFonts w:ascii="Arial" w:hAnsi="Arial"/>
          <w:i/>
          <w:sz w:val="18"/>
        </w:rPr>
      </w:pPr>
      <w:r>
        <w:rPr>
          <w:rFonts w:ascii="Arial" w:hAnsi="Arial"/>
          <w:i/>
          <w:color w:val="335B74"/>
          <w:spacing w:val="-1"/>
          <w:w w:val="90"/>
          <w:sz w:val="18"/>
        </w:rPr>
        <w:lastRenderedPageBreak/>
        <w:t>Ilustración</w:t>
      </w:r>
      <w:r>
        <w:rPr>
          <w:rFonts w:ascii="Arial" w:hAnsi="Arial"/>
          <w:i/>
          <w:color w:val="335B74"/>
          <w:spacing w:val="-5"/>
          <w:w w:val="90"/>
          <w:sz w:val="18"/>
        </w:rPr>
        <w:t xml:space="preserve"> </w:t>
      </w:r>
      <w:r>
        <w:rPr>
          <w:rFonts w:ascii="Arial" w:hAnsi="Arial"/>
          <w:i/>
          <w:color w:val="335B74"/>
          <w:spacing w:val="-1"/>
          <w:w w:val="90"/>
          <w:sz w:val="18"/>
        </w:rPr>
        <w:t>6:</w:t>
      </w:r>
      <w:r>
        <w:rPr>
          <w:rFonts w:ascii="Arial" w:hAnsi="Arial"/>
          <w:i/>
          <w:color w:val="335B74"/>
          <w:spacing w:val="-6"/>
          <w:w w:val="90"/>
          <w:sz w:val="18"/>
        </w:rPr>
        <w:t xml:space="preserve"> </w:t>
      </w:r>
      <w:r>
        <w:rPr>
          <w:rFonts w:ascii="Arial" w:hAnsi="Arial"/>
          <w:i/>
          <w:color w:val="335B74"/>
          <w:spacing w:val="-1"/>
          <w:w w:val="90"/>
          <w:sz w:val="18"/>
        </w:rPr>
        <w:t>Estructura</w:t>
      </w:r>
      <w:r>
        <w:rPr>
          <w:rFonts w:ascii="Arial" w:hAnsi="Arial"/>
          <w:i/>
          <w:color w:val="335B74"/>
          <w:spacing w:val="-5"/>
          <w:w w:val="90"/>
          <w:sz w:val="18"/>
        </w:rPr>
        <w:t xml:space="preserve"> </w:t>
      </w:r>
      <w:r>
        <w:rPr>
          <w:rFonts w:ascii="Arial" w:hAnsi="Arial"/>
          <w:i/>
          <w:color w:val="335B74"/>
          <w:w w:val="90"/>
          <w:sz w:val="18"/>
        </w:rPr>
        <w:t>del</w:t>
      </w:r>
      <w:r>
        <w:rPr>
          <w:rFonts w:ascii="Arial" w:hAnsi="Arial"/>
          <w:i/>
          <w:color w:val="335B74"/>
          <w:spacing w:val="-6"/>
          <w:w w:val="90"/>
          <w:sz w:val="18"/>
        </w:rPr>
        <w:t xml:space="preserve"> </w:t>
      </w:r>
      <w:r>
        <w:rPr>
          <w:rFonts w:ascii="Arial" w:hAnsi="Arial"/>
          <w:i/>
          <w:color w:val="335B74"/>
          <w:w w:val="90"/>
          <w:sz w:val="18"/>
        </w:rPr>
        <w:t>OP.04</w:t>
      </w:r>
      <w:r>
        <w:rPr>
          <w:rFonts w:ascii="Arial" w:hAnsi="Arial"/>
          <w:i/>
          <w:color w:val="335B74"/>
          <w:spacing w:val="-6"/>
          <w:w w:val="90"/>
          <w:sz w:val="18"/>
        </w:rPr>
        <w:t xml:space="preserve"> </w:t>
      </w:r>
      <w:r>
        <w:rPr>
          <w:rFonts w:ascii="Arial" w:hAnsi="Arial"/>
          <w:i/>
          <w:color w:val="335B74"/>
          <w:w w:val="90"/>
          <w:sz w:val="18"/>
        </w:rPr>
        <w:t>de</w:t>
      </w:r>
      <w:r>
        <w:rPr>
          <w:rFonts w:ascii="Arial" w:hAnsi="Arial"/>
          <w:i/>
          <w:color w:val="335B74"/>
          <w:spacing w:val="-5"/>
          <w:w w:val="90"/>
          <w:sz w:val="18"/>
        </w:rPr>
        <w:t xml:space="preserve"> </w:t>
      </w:r>
      <w:r>
        <w:rPr>
          <w:rFonts w:ascii="Arial" w:hAnsi="Arial"/>
          <w:i/>
          <w:color w:val="335B74"/>
          <w:w w:val="90"/>
          <w:sz w:val="18"/>
        </w:rPr>
        <w:t>la</w:t>
      </w:r>
      <w:r>
        <w:rPr>
          <w:rFonts w:ascii="Arial" w:hAnsi="Arial"/>
          <w:i/>
          <w:color w:val="335B74"/>
          <w:spacing w:val="-6"/>
          <w:w w:val="90"/>
          <w:sz w:val="18"/>
        </w:rPr>
        <w:t xml:space="preserve"> </w:t>
      </w:r>
      <w:r>
        <w:rPr>
          <w:rFonts w:ascii="Arial" w:hAnsi="Arial"/>
          <w:i/>
          <w:color w:val="335B74"/>
          <w:w w:val="90"/>
          <w:sz w:val="18"/>
        </w:rPr>
        <w:t>PNMNNA</w:t>
      </w:r>
    </w:p>
    <w:p w14:paraId="4660566A" w14:textId="77777777" w:rsidR="004B1FFA" w:rsidRDefault="00000000">
      <w:pPr>
        <w:pStyle w:val="Textoindependiente"/>
        <w:spacing w:before="8"/>
        <w:rPr>
          <w:rFonts w:ascii="Arial"/>
          <w:i/>
          <w:sz w:val="14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5CB73504" wp14:editId="7B79B078">
            <wp:simplePos x="0" y="0"/>
            <wp:positionH relativeFrom="page">
              <wp:posOffset>1080135</wp:posOffset>
            </wp:positionH>
            <wp:positionV relativeFrom="paragraph">
              <wp:posOffset>132684</wp:posOffset>
            </wp:positionV>
            <wp:extent cx="5370785" cy="2887027"/>
            <wp:effectExtent l="0" t="0" r="0" b="0"/>
            <wp:wrapTopAndBottom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785" cy="2887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DFF71F" w14:textId="77777777" w:rsidR="004B1FFA" w:rsidRDefault="00000000">
      <w:pPr>
        <w:pStyle w:val="Ttulo4"/>
        <w:spacing w:before="79"/>
      </w:pPr>
      <w:r>
        <w:rPr>
          <w:w w:val="90"/>
        </w:rPr>
        <w:t>Elaboración</w:t>
      </w:r>
      <w:r>
        <w:rPr>
          <w:spacing w:val="12"/>
          <w:w w:val="90"/>
        </w:rPr>
        <w:t xml:space="preserve"> </w:t>
      </w:r>
      <w:r>
        <w:rPr>
          <w:w w:val="90"/>
        </w:rPr>
        <w:t>propia.</w:t>
      </w:r>
    </w:p>
    <w:p w14:paraId="43185F91" w14:textId="77777777" w:rsidR="004B1FFA" w:rsidRDefault="004B1FFA">
      <w:pPr>
        <w:pStyle w:val="Textoindependiente"/>
        <w:rPr>
          <w:rFonts w:ascii="Microsoft Sans Serif"/>
          <w:sz w:val="20"/>
        </w:rPr>
      </w:pPr>
    </w:p>
    <w:p w14:paraId="19170888" w14:textId="77777777" w:rsidR="004B1FFA" w:rsidRDefault="004B1FFA">
      <w:pPr>
        <w:pStyle w:val="Textoindependiente"/>
        <w:spacing w:before="3"/>
        <w:rPr>
          <w:rFonts w:ascii="Microsoft Sans Serif"/>
          <w:sz w:val="27"/>
        </w:rPr>
      </w:pPr>
    </w:p>
    <w:p w14:paraId="23AF0E7E" w14:textId="77777777" w:rsidR="004B1FFA" w:rsidRDefault="00000000">
      <w:pPr>
        <w:ind w:left="2984" w:right="1924"/>
        <w:jc w:val="center"/>
        <w:rPr>
          <w:rFonts w:ascii="Arial" w:hAnsi="Arial"/>
          <w:i/>
          <w:sz w:val="18"/>
        </w:rPr>
      </w:pPr>
      <w:r>
        <w:rPr>
          <w:rFonts w:ascii="Arial" w:hAnsi="Arial"/>
          <w:i/>
          <w:color w:val="335B74"/>
          <w:spacing w:val="-1"/>
          <w:w w:val="90"/>
          <w:sz w:val="18"/>
        </w:rPr>
        <w:t>Ilustración</w:t>
      </w:r>
      <w:r>
        <w:rPr>
          <w:rFonts w:ascii="Arial" w:hAnsi="Arial"/>
          <w:i/>
          <w:color w:val="335B74"/>
          <w:spacing w:val="-5"/>
          <w:w w:val="90"/>
          <w:sz w:val="18"/>
        </w:rPr>
        <w:t xml:space="preserve"> </w:t>
      </w:r>
      <w:r>
        <w:rPr>
          <w:rFonts w:ascii="Arial" w:hAnsi="Arial"/>
          <w:i/>
          <w:color w:val="335B74"/>
          <w:spacing w:val="-1"/>
          <w:w w:val="90"/>
          <w:sz w:val="18"/>
        </w:rPr>
        <w:t>7:</w:t>
      </w:r>
      <w:r>
        <w:rPr>
          <w:rFonts w:ascii="Arial" w:hAnsi="Arial"/>
          <w:i/>
          <w:color w:val="335B74"/>
          <w:spacing w:val="-6"/>
          <w:w w:val="90"/>
          <w:sz w:val="18"/>
        </w:rPr>
        <w:t xml:space="preserve"> </w:t>
      </w:r>
      <w:r>
        <w:rPr>
          <w:rFonts w:ascii="Arial" w:hAnsi="Arial"/>
          <w:i/>
          <w:color w:val="335B74"/>
          <w:spacing w:val="-1"/>
          <w:w w:val="90"/>
          <w:sz w:val="18"/>
        </w:rPr>
        <w:t>Estructura</w:t>
      </w:r>
      <w:r>
        <w:rPr>
          <w:rFonts w:ascii="Arial" w:hAnsi="Arial"/>
          <w:i/>
          <w:color w:val="335B74"/>
          <w:spacing w:val="-5"/>
          <w:w w:val="90"/>
          <w:sz w:val="18"/>
        </w:rPr>
        <w:t xml:space="preserve"> </w:t>
      </w:r>
      <w:r>
        <w:rPr>
          <w:rFonts w:ascii="Arial" w:hAnsi="Arial"/>
          <w:i/>
          <w:color w:val="335B74"/>
          <w:w w:val="90"/>
          <w:sz w:val="18"/>
        </w:rPr>
        <w:t>del</w:t>
      </w:r>
      <w:r>
        <w:rPr>
          <w:rFonts w:ascii="Arial" w:hAnsi="Arial"/>
          <w:i/>
          <w:color w:val="335B74"/>
          <w:spacing w:val="-6"/>
          <w:w w:val="90"/>
          <w:sz w:val="18"/>
        </w:rPr>
        <w:t xml:space="preserve"> </w:t>
      </w:r>
      <w:r>
        <w:rPr>
          <w:rFonts w:ascii="Arial" w:hAnsi="Arial"/>
          <w:i/>
          <w:color w:val="335B74"/>
          <w:w w:val="90"/>
          <w:sz w:val="18"/>
        </w:rPr>
        <w:t>OP.05</w:t>
      </w:r>
      <w:r>
        <w:rPr>
          <w:rFonts w:ascii="Arial" w:hAnsi="Arial"/>
          <w:i/>
          <w:color w:val="335B74"/>
          <w:spacing w:val="-6"/>
          <w:w w:val="90"/>
          <w:sz w:val="18"/>
        </w:rPr>
        <w:t xml:space="preserve"> </w:t>
      </w:r>
      <w:r>
        <w:rPr>
          <w:rFonts w:ascii="Arial" w:hAnsi="Arial"/>
          <w:i/>
          <w:color w:val="335B74"/>
          <w:w w:val="90"/>
          <w:sz w:val="18"/>
        </w:rPr>
        <w:t>de</w:t>
      </w:r>
      <w:r>
        <w:rPr>
          <w:rFonts w:ascii="Arial" w:hAnsi="Arial"/>
          <w:i/>
          <w:color w:val="335B74"/>
          <w:spacing w:val="-5"/>
          <w:w w:val="90"/>
          <w:sz w:val="18"/>
        </w:rPr>
        <w:t xml:space="preserve"> </w:t>
      </w:r>
      <w:r>
        <w:rPr>
          <w:rFonts w:ascii="Arial" w:hAnsi="Arial"/>
          <w:i/>
          <w:color w:val="335B74"/>
          <w:w w:val="90"/>
          <w:sz w:val="18"/>
        </w:rPr>
        <w:t>la</w:t>
      </w:r>
      <w:r>
        <w:rPr>
          <w:rFonts w:ascii="Arial" w:hAnsi="Arial"/>
          <w:i/>
          <w:color w:val="335B74"/>
          <w:spacing w:val="-6"/>
          <w:w w:val="90"/>
          <w:sz w:val="18"/>
        </w:rPr>
        <w:t xml:space="preserve"> </w:t>
      </w:r>
      <w:r>
        <w:rPr>
          <w:rFonts w:ascii="Arial" w:hAnsi="Arial"/>
          <w:i/>
          <w:color w:val="335B74"/>
          <w:w w:val="90"/>
          <w:sz w:val="18"/>
        </w:rPr>
        <w:t>PNMNNA</w:t>
      </w:r>
    </w:p>
    <w:p w14:paraId="0DCBBD63" w14:textId="77777777" w:rsidR="004B1FFA" w:rsidRDefault="004B1FFA">
      <w:pPr>
        <w:pStyle w:val="Textoindependiente"/>
        <w:rPr>
          <w:rFonts w:ascii="Arial"/>
          <w:i/>
          <w:sz w:val="20"/>
        </w:rPr>
      </w:pPr>
    </w:p>
    <w:p w14:paraId="5C2D28A0" w14:textId="77777777" w:rsidR="004B1FFA" w:rsidRDefault="00000000">
      <w:pPr>
        <w:pStyle w:val="Textoindependiente"/>
        <w:spacing w:before="2"/>
        <w:rPr>
          <w:rFonts w:ascii="Arial"/>
          <w:i/>
          <w:sz w:val="20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0673D984" wp14:editId="256C626A">
            <wp:simplePos x="0" y="0"/>
            <wp:positionH relativeFrom="page">
              <wp:posOffset>1080135</wp:posOffset>
            </wp:positionH>
            <wp:positionV relativeFrom="paragraph">
              <wp:posOffset>172107</wp:posOffset>
            </wp:positionV>
            <wp:extent cx="5439939" cy="2124646"/>
            <wp:effectExtent l="0" t="0" r="0" b="0"/>
            <wp:wrapTopAndBottom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939" cy="2124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7C5BAA" w14:textId="77777777" w:rsidR="004B1FFA" w:rsidRDefault="00000000">
      <w:pPr>
        <w:pStyle w:val="Ttulo4"/>
      </w:pPr>
      <w:r>
        <w:rPr>
          <w:w w:val="90"/>
        </w:rPr>
        <w:t>Elaboración</w:t>
      </w:r>
      <w:r>
        <w:rPr>
          <w:spacing w:val="12"/>
          <w:w w:val="90"/>
        </w:rPr>
        <w:t xml:space="preserve"> </w:t>
      </w:r>
      <w:r>
        <w:rPr>
          <w:w w:val="90"/>
        </w:rPr>
        <w:t>propia.</w:t>
      </w:r>
    </w:p>
    <w:sectPr w:rsidR="004B1FFA">
      <w:pgSz w:w="11910" w:h="16840"/>
      <w:pgMar w:top="1320" w:right="1100" w:bottom="1180" w:left="40" w:header="0" w:footer="9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25A2C6" w14:textId="77777777" w:rsidR="00E124BA" w:rsidRDefault="00E124BA">
      <w:r>
        <w:separator/>
      </w:r>
    </w:p>
  </w:endnote>
  <w:endnote w:type="continuationSeparator" w:id="0">
    <w:p w14:paraId="046CE6A8" w14:textId="77777777" w:rsidR="00E124BA" w:rsidRDefault="00E12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DC2394" w14:textId="17E94E09" w:rsidR="004B1FFA" w:rsidRDefault="00E033EF">
    <w:pPr>
      <w:pStyle w:val="Textoindependiente"/>
      <w:spacing w:line="14" w:lineRule="auto"/>
      <w:rPr>
        <w:sz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82871A1" wp14:editId="06983300">
              <wp:simplePos x="0" y="0"/>
              <wp:positionH relativeFrom="page">
                <wp:posOffset>6315075</wp:posOffset>
              </wp:positionH>
              <wp:positionV relativeFrom="page">
                <wp:posOffset>9918700</wp:posOffset>
              </wp:positionV>
              <wp:extent cx="204470" cy="186690"/>
              <wp:effectExtent l="0" t="0" r="0" b="0"/>
              <wp:wrapNone/>
              <wp:docPr id="18157472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FAF37F" w14:textId="77777777" w:rsidR="004B1FFA" w:rsidRDefault="00000000">
                          <w:pPr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1381AB"/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2871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7" type="#_x0000_t202" style="position:absolute;margin-left:497.25pt;margin-top:781pt;width:16.1pt;height:14.7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" filled="f" stroked="f">
              <v:textbox inset="0,0,0,0">
                <w:txbxContent>
                  <w:p w14:paraId="4FFAF37F" w14:textId="77777777" w:rsidR="004B1FFA" w:rsidRDefault="00000000">
                    <w:pPr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1381AB"/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346AD3" w14:textId="77777777" w:rsidR="00E124BA" w:rsidRDefault="00E124BA">
      <w:r>
        <w:separator/>
      </w:r>
    </w:p>
  </w:footnote>
  <w:footnote w:type="continuationSeparator" w:id="0">
    <w:p w14:paraId="7C198CA1" w14:textId="77777777" w:rsidR="00E124BA" w:rsidRDefault="00E124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43155A"/>
    <w:multiLevelType w:val="hybridMultilevel"/>
    <w:tmpl w:val="976EF54E"/>
    <w:lvl w:ilvl="0" w:tplc="5768AB0A">
      <w:start w:val="1"/>
      <w:numFmt w:val="lowerLetter"/>
      <w:lvlText w:val="%1)"/>
      <w:lvlJc w:val="left"/>
      <w:pPr>
        <w:ind w:left="827" w:hanging="361"/>
        <w:jc w:val="left"/>
      </w:pPr>
      <w:rPr>
        <w:rFonts w:ascii="Arial MT" w:eastAsia="Arial MT" w:hAnsi="Arial MT" w:cs="Arial MT" w:hint="default"/>
        <w:w w:val="82"/>
        <w:sz w:val="22"/>
        <w:szCs w:val="22"/>
        <w:lang w:val="es-ES" w:eastAsia="en-US" w:bidi="ar-SA"/>
      </w:rPr>
    </w:lvl>
    <w:lvl w:ilvl="1" w:tplc="4704E41C">
      <w:numFmt w:val="bullet"/>
      <w:lvlText w:val="•"/>
      <w:lvlJc w:val="left"/>
      <w:pPr>
        <w:ind w:left="1439" w:hanging="361"/>
      </w:pPr>
      <w:rPr>
        <w:rFonts w:hint="default"/>
        <w:lang w:val="es-ES" w:eastAsia="en-US" w:bidi="ar-SA"/>
      </w:rPr>
    </w:lvl>
    <w:lvl w:ilvl="2" w:tplc="9A2400AA">
      <w:numFmt w:val="bullet"/>
      <w:lvlText w:val="•"/>
      <w:lvlJc w:val="left"/>
      <w:pPr>
        <w:ind w:left="2059" w:hanging="361"/>
      </w:pPr>
      <w:rPr>
        <w:rFonts w:hint="default"/>
        <w:lang w:val="es-ES" w:eastAsia="en-US" w:bidi="ar-SA"/>
      </w:rPr>
    </w:lvl>
    <w:lvl w:ilvl="3" w:tplc="B42C7386">
      <w:numFmt w:val="bullet"/>
      <w:lvlText w:val="•"/>
      <w:lvlJc w:val="left"/>
      <w:pPr>
        <w:ind w:left="2678" w:hanging="361"/>
      </w:pPr>
      <w:rPr>
        <w:rFonts w:hint="default"/>
        <w:lang w:val="es-ES" w:eastAsia="en-US" w:bidi="ar-SA"/>
      </w:rPr>
    </w:lvl>
    <w:lvl w:ilvl="4" w:tplc="5FC0B6B8">
      <w:numFmt w:val="bullet"/>
      <w:lvlText w:val="•"/>
      <w:lvlJc w:val="left"/>
      <w:pPr>
        <w:ind w:left="3298" w:hanging="361"/>
      </w:pPr>
      <w:rPr>
        <w:rFonts w:hint="default"/>
        <w:lang w:val="es-ES" w:eastAsia="en-US" w:bidi="ar-SA"/>
      </w:rPr>
    </w:lvl>
    <w:lvl w:ilvl="5" w:tplc="4A80A8DA">
      <w:numFmt w:val="bullet"/>
      <w:lvlText w:val="•"/>
      <w:lvlJc w:val="left"/>
      <w:pPr>
        <w:ind w:left="3918" w:hanging="361"/>
      </w:pPr>
      <w:rPr>
        <w:rFonts w:hint="default"/>
        <w:lang w:val="es-ES" w:eastAsia="en-US" w:bidi="ar-SA"/>
      </w:rPr>
    </w:lvl>
    <w:lvl w:ilvl="6" w:tplc="4300C4EE">
      <w:numFmt w:val="bullet"/>
      <w:lvlText w:val="•"/>
      <w:lvlJc w:val="left"/>
      <w:pPr>
        <w:ind w:left="4537" w:hanging="361"/>
      </w:pPr>
      <w:rPr>
        <w:rFonts w:hint="default"/>
        <w:lang w:val="es-ES" w:eastAsia="en-US" w:bidi="ar-SA"/>
      </w:rPr>
    </w:lvl>
    <w:lvl w:ilvl="7" w:tplc="7C683CB4">
      <w:numFmt w:val="bullet"/>
      <w:lvlText w:val="•"/>
      <w:lvlJc w:val="left"/>
      <w:pPr>
        <w:ind w:left="5157" w:hanging="361"/>
      </w:pPr>
      <w:rPr>
        <w:rFonts w:hint="default"/>
        <w:lang w:val="es-ES" w:eastAsia="en-US" w:bidi="ar-SA"/>
      </w:rPr>
    </w:lvl>
    <w:lvl w:ilvl="8" w:tplc="4B486D28">
      <w:numFmt w:val="bullet"/>
      <w:lvlText w:val="•"/>
      <w:lvlJc w:val="left"/>
      <w:pPr>
        <w:ind w:left="5776" w:hanging="361"/>
      </w:pPr>
      <w:rPr>
        <w:rFonts w:hint="default"/>
        <w:lang w:val="es-ES" w:eastAsia="en-US" w:bidi="ar-SA"/>
      </w:rPr>
    </w:lvl>
  </w:abstractNum>
  <w:abstractNum w:abstractNumId="1" w15:restartNumberingAfterBreak="0">
    <w:nsid w:val="31C33AB5"/>
    <w:multiLevelType w:val="hybridMultilevel"/>
    <w:tmpl w:val="FD9A808E"/>
    <w:lvl w:ilvl="0" w:tplc="5C1025E0">
      <w:start w:val="1"/>
      <w:numFmt w:val="lowerLetter"/>
      <w:lvlText w:val="%1)"/>
      <w:lvlJc w:val="left"/>
      <w:pPr>
        <w:ind w:left="827" w:hanging="361"/>
        <w:jc w:val="left"/>
      </w:pPr>
      <w:rPr>
        <w:rFonts w:ascii="Arial MT" w:eastAsia="Arial MT" w:hAnsi="Arial MT" w:cs="Arial MT" w:hint="default"/>
        <w:w w:val="82"/>
        <w:sz w:val="22"/>
        <w:szCs w:val="22"/>
        <w:lang w:val="es-ES" w:eastAsia="en-US" w:bidi="ar-SA"/>
      </w:rPr>
    </w:lvl>
    <w:lvl w:ilvl="1" w:tplc="7EB2193E">
      <w:numFmt w:val="bullet"/>
      <w:lvlText w:val="•"/>
      <w:lvlJc w:val="left"/>
      <w:pPr>
        <w:ind w:left="1439" w:hanging="361"/>
      </w:pPr>
      <w:rPr>
        <w:rFonts w:hint="default"/>
        <w:lang w:val="es-ES" w:eastAsia="en-US" w:bidi="ar-SA"/>
      </w:rPr>
    </w:lvl>
    <w:lvl w:ilvl="2" w:tplc="C2A235EC">
      <w:numFmt w:val="bullet"/>
      <w:lvlText w:val="•"/>
      <w:lvlJc w:val="left"/>
      <w:pPr>
        <w:ind w:left="2059" w:hanging="361"/>
      </w:pPr>
      <w:rPr>
        <w:rFonts w:hint="default"/>
        <w:lang w:val="es-ES" w:eastAsia="en-US" w:bidi="ar-SA"/>
      </w:rPr>
    </w:lvl>
    <w:lvl w:ilvl="3" w:tplc="E708DE92">
      <w:numFmt w:val="bullet"/>
      <w:lvlText w:val="•"/>
      <w:lvlJc w:val="left"/>
      <w:pPr>
        <w:ind w:left="2678" w:hanging="361"/>
      </w:pPr>
      <w:rPr>
        <w:rFonts w:hint="default"/>
        <w:lang w:val="es-ES" w:eastAsia="en-US" w:bidi="ar-SA"/>
      </w:rPr>
    </w:lvl>
    <w:lvl w:ilvl="4" w:tplc="02642060">
      <w:numFmt w:val="bullet"/>
      <w:lvlText w:val="•"/>
      <w:lvlJc w:val="left"/>
      <w:pPr>
        <w:ind w:left="3298" w:hanging="361"/>
      </w:pPr>
      <w:rPr>
        <w:rFonts w:hint="default"/>
        <w:lang w:val="es-ES" w:eastAsia="en-US" w:bidi="ar-SA"/>
      </w:rPr>
    </w:lvl>
    <w:lvl w:ilvl="5" w:tplc="4A04DE8E">
      <w:numFmt w:val="bullet"/>
      <w:lvlText w:val="•"/>
      <w:lvlJc w:val="left"/>
      <w:pPr>
        <w:ind w:left="3918" w:hanging="361"/>
      </w:pPr>
      <w:rPr>
        <w:rFonts w:hint="default"/>
        <w:lang w:val="es-ES" w:eastAsia="en-US" w:bidi="ar-SA"/>
      </w:rPr>
    </w:lvl>
    <w:lvl w:ilvl="6" w:tplc="8D242646">
      <w:numFmt w:val="bullet"/>
      <w:lvlText w:val="•"/>
      <w:lvlJc w:val="left"/>
      <w:pPr>
        <w:ind w:left="4537" w:hanging="361"/>
      </w:pPr>
      <w:rPr>
        <w:rFonts w:hint="default"/>
        <w:lang w:val="es-ES" w:eastAsia="en-US" w:bidi="ar-SA"/>
      </w:rPr>
    </w:lvl>
    <w:lvl w:ilvl="7" w:tplc="92540E54">
      <w:numFmt w:val="bullet"/>
      <w:lvlText w:val="•"/>
      <w:lvlJc w:val="left"/>
      <w:pPr>
        <w:ind w:left="5157" w:hanging="361"/>
      </w:pPr>
      <w:rPr>
        <w:rFonts w:hint="default"/>
        <w:lang w:val="es-ES" w:eastAsia="en-US" w:bidi="ar-SA"/>
      </w:rPr>
    </w:lvl>
    <w:lvl w:ilvl="8" w:tplc="FD0C80B8">
      <w:numFmt w:val="bullet"/>
      <w:lvlText w:val="•"/>
      <w:lvlJc w:val="left"/>
      <w:pPr>
        <w:ind w:left="5776" w:hanging="361"/>
      </w:pPr>
      <w:rPr>
        <w:rFonts w:hint="default"/>
        <w:lang w:val="es-ES" w:eastAsia="en-US" w:bidi="ar-SA"/>
      </w:rPr>
    </w:lvl>
  </w:abstractNum>
  <w:abstractNum w:abstractNumId="2" w15:restartNumberingAfterBreak="0">
    <w:nsid w:val="3CED1FEA"/>
    <w:multiLevelType w:val="hybridMultilevel"/>
    <w:tmpl w:val="F50A1E7C"/>
    <w:lvl w:ilvl="0" w:tplc="F118DEC0">
      <w:start w:val="1"/>
      <w:numFmt w:val="lowerLetter"/>
      <w:lvlText w:val="%1)"/>
      <w:lvlJc w:val="left"/>
      <w:pPr>
        <w:ind w:left="827" w:hanging="361"/>
        <w:jc w:val="left"/>
      </w:pPr>
      <w:rPr>
        <w:rFonts w:ascii="Arial MT" w:eastAsia="Arial MT" w:hAnsi="Arial MT" w:cs="Arial MT" w:hint="default"/>
        <w:w w:val="82"/>
        <w:sz w:val="22"/>
        <w:szCs w:val="22"/>
        <w:lang w:val="es-ES" w:eastAsia="en-US" w:bidi="ar-SA"/>
      </w:rPr>
    </w:lvl>
    <w:lvl w:ilvl="1" w:tplc="201C3D5E">
      <w:numFmt w:val="bullet"/>
      <w:lvlText w:val="•"/>
      <w:lvlJc w:val="left"/>
      <w:pPr>
        <w:ind w:left="1439" w:hanging="361"/>
      </w:pPr>
      <w:rPr>
        <w:rFonts w:hint="default"/>
        <w:lang w:val="es-ES" w:eastAsia="en-US" w:bidi="ar-SA"/>
      </w:rPr>
    </w:lvl>
    <w:lvl w:ilvl="2" w:tplc="A3EC26CC">
      <w:numFmt w:val="bullet"/>
      <w:lvlText w:val="•"/>
      <w:lvlJc w:val="left"/>
      <w:pPr>
        <w:ind w:left="2059" w:hanging="361"/>
      </w:pPr>
      <w:rPr>
        <w:rFonts w:hint="default"/>
        <w:lang w:val="es-ES" w:eastAsia="en-US" w:bidi="ar-SA"/>
      </w:rPr>
    </w:lvl>
    <w:lvl w:ilvl="3" w:tplc="C22CA2D6">
      <w:numFmt w:val="bullet"/>
      <w:lvlText w:val="•"/>
      <w:lvlJc w:val="left"/>
      <w:pPr>
        <w:ind w:left="2678" w:hanging="361"/>
      </w:pPr>
      <w:rPr>
        <w:rFonts w:hint="default"/>
        <w:lang w:val="es-ES" w:eastAsia="en-US" w:bidi="ar-SA"/>
      </w:rPr>
    </w:lvl>
    <w:lvl w:ilvl="4" w:tplc="8352776E">
      <w:numFmt w:val="bullet"/>
      <w:lvlText w:val="•"/>
      <w:lvlJc w:val="left"/>
      <w:pPr>
        <w:ind w:left="3298" w:hanging="361"/>
      </w:pPr>
      <w:rPr>
        <w:rFonts w:hint="default"/>
        <w:lang w:val="es-ES" w:eastAsia="en-US" w:bidi="ar-SA"/>
      </w:rPr>
    </w:lvl>
    <w:lvl w:ilvl="5" w:tplc="2C2ABC32">
      <w:numFmt w:val="bullet"/>
      <w:lvlText w:val="•"/>
      <w:lvlJc w:val="left"/>
      <w:pPr>
        <w:ind w:left="3918" w:hanging="361"/>
      </w:pPr>
      <w:rPr>
        <w:rFonts w:hint="default"/>
        <w:lang w:val="es-ES" w:eastAsia="en-US" w:bidi="ar-SA"/>
      </w:rPr>
    </w:lvl>
    <w:lvl w:ilvl="6" w:tplc="83747A86">
      <w:numFmt w:val="bullet"/>
      <w:lvlText w:val="•"/>
      <w:lvlJc w:val="left"/>
      <w:pPr>
        <w:ind w:left="4537" w:hanging="361"/>
      </w:pPr>
      <w:rPr>
        <w:rFonts w:hint="default"/>
        <w:lang w:val="es-ES" w:eastAsia="en-US" w:bidi="ar-SA"/>
      </w:rPr>
    </w:lvl>
    <w:lvl w:ilvl="7" w:tplc="F38A88D8">
      <w:numFmt w:val="bullet"/>
      <w:lvlText w:val="•"/>
      <w:lvlJc w:val="left"/>
      <w:pPr>
        <w:ind w:left="5157" w:hanging="361"/>
      </w:pPr>
      <w:rPr>
        <w:rFonts w:hint="default"/>
        <w:lang w:val="es-ES" w:eastAsia="en-US" w:bidi="ar-SA"/>
      </w:rPr>
    </w:lvl>
    <w:lvl w:ilvl="8" w:tplc="58F057E0">
      <w:numFmt w:val="bullet"/>
      <w:lvlText w:val="•"/>
      <w:lvlJc w:val="left"/>
      <w:pPr>
        <w:ind w:left="5776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42AB6108"/>
    <w:multiLevelType w:val="hybridMultilevel"/>
    <w:tmpl w:val="99A49264"/>
    <w:lvl w:ilvl="0" w:tplc="B4AEEA46">
      <w:start w:val="4"/>
      <w:numFmt w:val="lowerLetter"/>
      <w:lvlText w:val="%1)"/>
      <w:lvlJc w:val="left"/>
      <w:pPr>
        <w:ind w:left="827" w:hanging="361"/>
        <w:jc w:val="left"/>
      </w:pPr>
      <w:rPr>
        <w:rFonts w:ascii="Arial MT" w:eastAsia="Arial MT" w:hAnsi="Arial MT" w:cs="Arial MT" w:hint="default"/>
        <w:w w:val="82"/>
        <w:sz w:val="22"/>
        <w:szCs w:val="22"/>
        <w:lang w:val="es-ES" w:eastAsia="en-US" w:bidi="ar-SA"/>
      </w:rPr>
    </w:lvl>
    <w:lvl w:ilvl="1" w:tplc="3002391E">
      <w:numFmt w:val="bullet"/>
      <w:lvlText w:val="•"/>
      <w:lvlJc w:val="left"/>
      <w:pPr>
        <w:ind w:left="1439" w:hanging="361"/>
      </w:pPr>
      <w:rPr>
        <w:rFonts w:hint="default"/>
        <w:lang w:val="es-ES" w:eastAsia="en-US" w:bidi="ar-SA"/>
      </w:rPr>
    </w:lvl>
    <w:lvl w:ilvl="2" w:tplc="7B8ADB38">
      <w:numFmt w:val="bullet"/>
      <w:lvlText w:val="•"/>
      <w:lvlJc w:val="left"/>
      <w:pPr>
        <w:ind w:left="2059" w:hanging="361"/>
      </w:pPr>
      <w:rPr>
        <w:rFonts w:hint="default"/>
        <w:lang w:val="es-ES" w:eastAsia="en-US" w:bidi="ar-SA"/>
      </w:rPr>
    </w:lvl>
    <w:lvl w:ilvl="3" w:tplc="8A06A754">
      <w:numFmt w:val="bullet"/>
      <w:lvlText w:val="•"/>
      <w:lvlJc w:val="left"/>
      <w:pPr>
        <w:ind w:left="2678" w:hanging="361"/>
      </w:pPr>
      <w:rPr>
        <w:rFonts w:hint="default"/>
        <w:lang w:val="es-ES" w:eastAsia="en-US" w:bidi="ar-SA"/>
      </w:rPr>
    </w:lvl>
    <w:lvl w:ilvl="4" w:tplc="E0C21CC6">
      <w:numFmt w:val="bullet"/>
      <w:lvlText w:val="•"/>
      <w:lvlJc w:val="left"/>
      <w:pPr>
        <w:ind w:left="3298" w:hanging="361"/>
      </w:pPr>
      <w:rPr>
        <w:rFonts w:hint="default"/>
        <w:lang w:val="es-ES" w:eastAsia="en-US" w:bidi="ar-SA"/>
      </w:rPr>
    </w:lvl>
    <w:lvl w:ilvl="5" w:tplc="1BC47D4C">
      <w:numFmt w:val="bullet"/>
      <w:lvlText w:val="•"/>
      <w:lvlJc w:val="left"/>
      <w:pPr>
        <w:ind w:left="3918" w:hanging="361"/>
      </w:pPr>
      <w:rPr>
        <w:rFonts w:hint="default"/>
        <w:lang w:val="es-ES" w:eastAsia="en-US" w:bidi="ar-SA"/>
      </w:rPr>
    </w:lvl>
    <w:lvl w:ilvl="6" w:tplc="4F7CE202">
      <w:numFmt w:val="bullet"/>
      <w:lvlText w:val="•"/>
      <w:lvlJc w:val="left"/>
      <w:pPr>
        <w:ind w:left="4537" w:hanging="361"/>
      </w:pPr>
      <w:rPr>
        <w:rFonts w:hint="default"/>
        <w:lang w:val="es-ES" w:eastAsia="en-US" w:bidi="ar-SA"/>
      </w:rPr>
    </w:lvl>
    <w:lvl w:ilvl="7" w:tplc="EA56A71E">
      <w:numFmt w:val="bullet"/>
      <w:lvlText w:val="•"/>
      <w:lvlJc w:val="left"/>
      <w:pPr>
        <w:ind w:left="5157" w:hanging="361"/>
      </w:pPr>
      <w:rPr>
        <w:rFonts w:hint="default"/>
        <w:lang w:val="es-ES" w:eastAsia="en-US" w:bidi="ar-SA"/>
      </w:rPr>
    </w:lvl>
    <w:lvl w:ilvl="8" w:tplc="DC38E922">
      <w:numFmt w:val="bullet"/>
      <w:lvlText w:val="•"/>
      <w:lvlJc w:val="left"/>
      <w:pPr>
        <w:ind w:left="5776" w:hanging="361"/>
      </w:pPr>
      <w:rPr>
        <w:rFonts w:hint="default"/>
        <w:lang w:val="es-ES" w:eastAsia="en-US" w:bidi="ar-SA"/>
      </w:rPr>
    </w:lvl>
  </w:abstractNum>
  <w:abstractNum w:abstractNumId="4" w15:restartNumberingAfterBreak="0">
    <w:nsid w:val="4C5B7C90"/>
    <w:multiLevelType w:val="hybridMultilevel"/>
    <w:tmpl w:val="D9508DC0"/>
    <w:lvl w:ilvl="0" w:tplc="8356145A">
      <w:numFmt w:val="bullet"/>
      <w:lvlText w:val="●"/>
      <w:lvlJc w:val="left"/>
      <w:pPr>
        <w:ind w:left="2586" w:hanging="360"/>
      </w:pPr>
      <w:rPr>
        <w:rFonts w:ascii="Calibri" w:eastAsia="Calibri" w:hAnsi="Calibri" w:cs="Calibri" w:hint="default"/>
        <w:w w:val="100"/>
        <w:sz w:val="16"/>
        <w:szCs w:val="16"/>
        <w:lang w:val="es-ES" w:eastAsia="en-US" w:bidi="ar-SA"/>
      </w:rPr>
    </w:lvl>
    <w:lvl w:ilvl="1" w:tplc="316C41E8">
      <w:numFmt w:val="bullet"/>
      <w:lvlText w:val="•"/>
      <w:lvlJc w:val="left"/>
      <w:pPr>
        <w:ind w:left="2971" w:hanging="360"/>
      </w:pPr>
      <w:rPr>
        <w:rFonts w:hint="default"/>
        <w:lang w:val="es-ES" w:eastAsia="en-US" w:bidi="ar-SA"/>
      </w:rPr>
    </w:lvl>
    <w:lvl w:ilvl="2" w:tplc="DBF01F04">
      <w:numFmt w:val="bullet"/>
      <w:lvlText w:val="•"/>
      <w:lvlJc w:val="left"/>
      <w:pPr>
        <w:ind w:left="3362" w:hanging="360"/>
      </w:pPr>
      <w:rPr>
        <w:rFonts w:hint="default"/>
        <w:lang w:val="es-ES" w:eastAsia="en-US" w:bidi="ar-SA"/>
      </w:rPr>
    </w:lvl>
    <w:lvl w:ilvl="3" w:tplc="61CC6920">
      <w:numFmt w:val="bullet"/>
      <w:lvlText w:val="•"/>
      <w:lvlJc w:val="left"/>
      <w:pPr>
        <w:ind w:left="3753" w:hanging="360"/>
      </w:pPr>
      <w:rPr>
        <w:rFonts w:hint="default"/>
        <w:lang w:val="es-ES" w:eastAsia="en-US" w:bidi="ar-SA"/>
      </w:rPr>
    </w:lvl>
    <w:lvl w:ilvl="4" w:tplc="545A59E2">
      <w:numFmt w:val="bullet"/>
      <w:lvlText w:val="•"/>
      <w:lvlJc w:val="left"/>
      <w:pPr>
        <w:ind w:left="4144" w:hanging="360"/>
      </w:pPr>
      <w:rPr>
        <w:rFonts w:hint="default"/>
        <w:lang w:val="es-ES" w:eastAsia="en-US" w:bidi="ar-SA"/>
      </w:rPr>
    </w:lvl>
    <w:lvl w:ilvl="5" w:tplc="A392AC7C">
      <w:numFmt w:val="bullet"/>
      <w:lvlText w:val="•"/>
      <w:lvlJc w:val="left"/>
      <w:pPr>
        <w:ind w:left="4535" w:hanging="360"/>
      </w:pPr>
      <w:rPr>
        <w:rFonts w:hint="default"/>
        <w:lang w:val="es-ES" w:eastAsia="en-US" w:bidi="ar-SA"/>
      </w:rPr>
    </w:lvl>
    <w:lvl w:ilvl="6" w:tplc="99F6E26C">
      <w:numFmt w:val="bullet"/>
      <w:lvlText w:val="•"/>
      <w:lvlJc w:val="left"/>
      <w:pPr>
        <w:ind w:left="4926" w:hanging="360"/>
      </w:pPr>
      <w:rPr>
        <w:rFonts w:hint="default"/>
        <w:lang w:val="es-ES" w:eastAsia="en-US" w:bidi="ar-SA"/>
      </w:rPr>
    </w:lvl>
    <w:lvl w:ilvl="7" w:tplc="CCB849BC">
      <w:numFmt w:val="bullet"/>
      <w:lvlText w:val="•"/>
      <w:lvlJc w:val="left"/>
      <w:pPr>
        <w:ind w:left="5317" w:hanging="360"/>
      </w:pPr>
      <w:rPr>
        <w:rFonts w:hint="default"/>
        <w:lang w:val="es-ES" w:eastAsia="en-US" w:bidi="ar-SA"/>
      </w:rPr>
    </w:lvl>
    <w:lvl w:ilvl="8" w:tplc="03309EEC">
      <w:numFmt w:val="bullet"/>
      <w:lvlText w:val="•"/>
      <w:lvlJc w:val="left"/>
      <w:pPr>
        <w:ind w:left="5709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4D132816"/>
    <w:multiLevelType w:val="hybridMultilevel"/>
    <w:tmpl w:val="FBE4F050"/>
    <w:lvl w:ilvl="0" w:tplc="C4C8AABC">
      <w:start w:val="3"/>
      <w:numFmt w:val="lowerLetter"/>
      <w:lvlText w:val="%1)"/>
      <w:lvlJc w:val="left"/>
      <w:pPr>
        <w:ind w:left="827" w:hanging="361"/>
        <w:jc w:val="left"/>
      </w:pPr>
      <w:rPr>
        <w:rFonts w:ascii="Arial MT" w:eastAsia="Arial MT" w:hAnsi="Arial MT" w:cs="Arial MT" w:hint="default"/>
        <w:w w:val="82"/>
        <w:sz w:val="22"/>
        <w:szCs w:val="22"/>
        <w:lang w:val="es-ES" w:eastAsia="en-US" w:bidi="ar-SA"/>
      </w:rPr>
    </w:lvl>
    <w:lvl w:ilvl="1" w:tplc="58C05AAC">
      <w:numFmt w:val="bullet"/>
      <w:lvlText w:val="•"/>
      <w:lvlJc w:val="left"/>
      <w:pPr>
        <w:ind w:left="1439" w:hanging="361"/>
      </w:pPr>
      <w:rPr>
        <w:rFonts w:hint="default"/>
        <w:lang w:val="es-ES" w:eastAsia="en-US" w:bidi="ar-SA"/>
      </w:rPr>
    </w:lvl>
    <w:lvl w:ilvl="2" w:tplc="D7428B44">
      <w:numFmt w:val="bullet"/>
      <w:lvlText w:val="•"/>
      <w:lvlJc w:val="left"/>
      <w:pPr>
        <w:ind w:left="2059" w:hanging="361"/>
      </w:pPr>
      <w:rPr>
        <w:rFonts w:hint="default"/>
        <w:lang w:val="es-ES" w:eastAsia="en-US" w:bidi="ar-SA"/>
      </w:rPr>
    </w:lvl>
    <w:lvl w:ilvl="3" w:tplc="33DA9C3C">
      <w:numFmt w:val="bullet"/>
      <w:lvlText w:val="•"/>
      <w:lvlJc w:val="left"/>
      <w:pPr>
        <w:ind w:left="2678" w:hanging="361"/>
      </w:pPr>
      <w:rPr>
        <w:rFonts w:hint="default"/>
        <w:lang w:val="es-ES" w:eastAsia="en-US" w:bidi="ar-SA"/>
      </w:rPr>
    </w:lvl>
    <w:lvl w:ilvl="4" w:tplc="3FE25052">
      <w:numFmt w:val="bullet"/>
      <w:lvlText w:val="•"/>
      <w:lvlJc w:val="left"/>
      <w:pPr>
        <w:ind w:left="3298" w:hanging="361"/>
      </w:pPr>
      <w:rPr>
        <w:rFonts w:hint="default"/>
        <w:lang w:val="es-ES" w:eastAsia="en-US" w:bidi="ar-SA"/>
      </w:rPr>
    </w:lvl>
    <w:lvl w:ilvl="5" w:tplc="F20C7A78">
      <w:numFmt w:val="bullet"/>
      <w:lvlText w:val="•"/>
      <w:lvlJc w:val="left"/>
      <w:pPr>
        <w:ind w:left="3918" w:hanging="361"/>
      </w:pPr>
      <w:rPr>
        <w:rFonts w:hint="default"/>
        <w:lang w:val="es-ES" w:eastAsia="en-US" w:bidi="ar-SA"/>
      </w:rPr>
    </w:lvl>
    <w:lvl w:ilvl="6" w:tplc="D16A57F0">
      <w:numFmt w:val="bullet"/>
      <w:lvlText w:val="•"/>
      <w:lvlJc w:val="left"/>
      <w:pPr>
        <w:ind w:left="4537" w:hanging="361"/>
      </w:pPr>
      <w:rPr>
        <w:rFonts w:hint="default"/>
        <w:lang w:val="es-ES" w:eastAsia="en-US" w:bidi="ar-SA"/>
      </w:rPr>
    </w:lvl>
    <w:lvl w:ilvl="7" w:tplc="1990FBDC">
      <w:numFmt w:val="bullet"/>
      <w:lvlText w:val="•"/>
      <w:lvlJc w:val="left"/>
      <w:pPr>
        <w:ind w:left="5157" w:hanging="361"/>
      </w:pPr>
      <w:rPr>
        <w:rFonts w:hint="default"/>
        <w:lang w:val="es-ES" w:eastAsia="en-US" w:bidi="ar-SA"/>
      </w:rPr>
    </w:lvl>
    <w:lvl w:ilvl="8" w:tplc="DEF27D50">
      <w:numFmt w:val="bullet"/>
      <w:lvlText w:val="•"/>
      <w:lvlJc w:val="left"/>
      <w:pPr>
        <w:ind w:left="5776" w:hanging="361"/>
      </w:pPr>
      <w:rPr>
        <w:rFonts w:hint="default"/>
        <w:lang w:val="es-ES" w:eastAsia="en-US" w:bidi="ar-SA"/>
      </w:rPr>
    </w:lvl>
  </w:abstractNum>
  <w:abstractNum w:abstractNumId="6" w15:restartNumberingAfterBreak="0">
    <w:nsid w:val="5F0458CF"/>
    <w:multiLevelType w:val="hybridMultilevel"/>
    <w:tmpl w:val="79E83C22"/>
    <w:lvl w:ilvl="0" w:tplc="3BC668D6">
      <w:start w:val="1"/>
      <w:numFmt w:val="lowerLetter"/>
      <w:lvlText w:val="%1)"/>
      <w:lvlJc w:val="left"/>
      <w:pPr>
        <w:ind w:left="827" w:hanging="361"/>
        <w:jc w:val="left"/>
      </w:pPr>
      <w:rPr>
        <w:rFonts w:ascii="Arial MT" w:eastAsia="Arial MT" w:hAnsi="Arial MT" w:cs="Arial MT" w:hint="default"/>
        <w:w w:val="82"/>
        <w:sz w:val="22"/>
        <w:szCs w:val="22"/>
        <w:lang w:val="es-ES" w:eastAsia="en-US" w:bidi="ar-SA"/>
      </w:rPr>
    </w:lvl>
    <w:lvl w:ilvl="1" w:tplc="32EC1188">
      <w:numFmt w:val="bullet"/>
      <w:lvlText w:val="•"/>
      <w:lvlJc w:val="left"/>
      <w:pPr>
        <w:ind w:left="1439" w:hanging="361"/>
      </w:pPr>
      <w:rPr>
        <w:rFonts w:hint="default"/>
        <w:lang w:val="es-ES" w:eastAsia="en-US" w:bidi="ar-SA"/>
      </w:rPr>
    </w:lvl>
    <w:lvl w:ilvl="2" w:tplc="EBB63C80">
      <w:numFmt w:val="bullet"/>
      <w:lvlText w:val="•"/>
      <w:lvlJc w:val="left"/>
      <w:pPr>
        <w:ind w:left="2059" w:hanging="361"/>
      </w:pPr>
      <w:rPr>
        <w:rFonts w:hint="default"/>
        <w:lang w:val="es-ES" w:eastAsia="en-US" w:bidi="ar-SA"/>
      </w:rPr>
    </w:lvl>
    <w:lvl w:ilvl="3" w:tplc="60ECD81C">
      <w:numFmt w:val="bullet"/>
      <w:lvlText w:val="•"/>
      <w:lvlJc w:val="left"/>
      <w:pPr>
        <w:ind w:left="2678" w:hanging="361"/>
      </w:pPr>
      <w:rPr>
        <w:rFonts w:hint="default"/>
        <w:lang w:val="es-ES" w:eastAsia="en-US" w:bidi="ar-SA"/>
      </w:rPr>
    </w:lvl>
    <w:lvl w:ilvl="4" w:tplc="32D436D4">
      <w:numFmt w:val="bullet"/>
      <w:lvlText w:val="•"/>
      <w:lvlJc w:val="left"/>
      <w:pPr>
        <w:ind w:left="3298" w:hanging="361"/>
      </w:pPr>
      <w:rPr>
        <w:rFonts w:hint="default"/>
        <w:lang w:val="es-ES" w:eastAsia="en-US" w:bidi="ar-SA"/>
      </w:rPr>
    </w:lvl>
    <w:lvl w:ilvl="5" w:tplc="B5AADB6E">
      <w:numFmt w:val="bullet"/>
      <w:lvlText w:val="•"/>
      <w:lvlJc w:val="left"/>
      <w:pPr>
        <w:ind w:left="3918" w:hanging="361"/>
      </w:pPr>
      <w:rPr>
        <w:rFonts w:hint="default"/>
        <w:lang w:val="es-ES" w:eastAsia="en-US" w:bidi="ar-SA"/>
      </w:rPr>
    </w:lvl>
    <w:lvl w:ilvl="6" w:tplc="A510DE50">
      <w:numFmt w:val="bullet"/>
      <w:lvlText w:val="•"/>
      <w:lvlJc w:val="left"/>
      <w:pPr>
        <w:ind w:left="4537" w:hanging="361"/>
      </w:pPr>
      <w:rPr>
        <w:rFonts w:hint="default"/>
        <w:lang w:val="es-ES" w:eastAsia="en-US" w:bidi="ar-SA"/>
      </w:rPr>
    </w:lvl>
    <w:lvl w:ilvl="7" w:tplc="59104492">
      <w:numFmt w:val="bullet"/>
      <w:lvlText w:val="•"/>
      <w:lvlJc w:val="left"/>
      <w:pPr>
        <w:ind w:left="5157" w:hanging="361"/>
      </w:pPr>
      <w:rPr>
        <w:rFonts w:hint="default"/>
        <w:lang w:val="es-ES" w:eastAsia="en-US" w:bidi="ar-SA"/>
      </w:rPr>
    </w:lvl>
    <w:lvl w:ilvl="8" w:tplc="F82EB0C2">
      <w:numFmt w:val="bullet"/>
      <w:lvlText w:val="•"/>
      <w:lvlJc w:val="left"/>
      <w:pPr>
        <w:ind w:left="5776" w:hanging="361"/>
      </w:pPr>
      <w:rPr>
        <w:rFonts w:hint="default"/>
        <w:lang w:val="es-ES" w:eastAsia="en-US" w:bidi="ar-SA"/>
      </w:rPr>
    </w:lvl>
  </w:abstractNum>
  <w:abstractNum w:abstractNumId="7" w15:restartNumberingAfterBreak="0">
    <w:nsid w:val="70471403"/>
    <w:multiLevelType w:val="hybridMultilevel"/>
    <w:tmpl w:val="B09CDC5A"/>
    <w:lvl w:ilvl="0" w:tplc="17044F70">
      <w:start w:val="1"/>
      <w:numFmt w:val="lowerLetter"/>
      <w:lvlText w:val="%1)"/>
      <w:lvlJc w:val="left"/>
      <w:pPr>
        <w:ind w:left="827" w:hanging="361"/>
        <w:jc w:val="left"/>
      </w:pPr>
      <w:rPr>
        <w:rFonts w:ascii="Arial MT" w:eastAsia="Arial MT" w:hAnsi="Arial MT" w:cs="Arial MT" w:hint="default"/>
        <w:w w:val="82"/>
        <w:sz w:val="22"/>
        <w:szCs w:val="22"/>
        <w:lang w:val="es-ES" w:eastAsia="en-US" w:bidi="ar-SA"/>
      </w:rPr>
    </w:lvl>
    <w:lvl w:ilvl="1" w:tplc="D1D0AC24">
      <w:numFmt w:val="bullet"/>
      <w:lvlText w:val="•"/>
      <w:lvlJc w:val="left"/>
      <w:pPr>
        <w:ind w:left="1439" w:hanging="361"/>
      </w:pPr>
      <w:rPr>
        <w:rFonts w:hint="default"/>
        <w:lang w:val="es-ES" w:eastAsia="en-US" w:bidi="ar-SA"/>
      </w:rPr>
    </w:lvl>
    <w:lvl w:ilvl="2" w:tplc="6636992A">
      <w:numFmt w:val="bullet"/>
      <w:lvlText w:val="•"/>
      <w:lvlJc w:val="left"/>
      <w:pPr>
        <w:ind w:left="2059" w:hanging="361"/>
      </w:pPr>
      <w:rPr>
        <w:rFonts w:hint="default"/>
        <w:lang w:val="es-ES" w:eastAsia="en-US" w:bidi="ar-SA"/>
      </w:rPr>
    </w:lvl>
    <w:lvl w:ilvl="3" w:tplc="716A67B0">
      <w:numFmt w:val="bullet"/>
      <w:lvlText w:val="•"/>
      <w:lvlJc w:val="left"/>
      <w:pPr>
        <w:ind w:left="2678" w:hanging="361"/>
      </w:pPr>
      <w:rPr>
        <w:rFonts w:hint="default"/>
        <w:lang w:val="es-ES" w:eastAsia="en-US" w:bidi="ar-SA"/>
      </w:rPr>
    </w:lvl>
    <w:lvl w:ilvl="4" w:tplc="29642996">
      <w:numFmt w:val="bullet"/>
      <w:lvlText w:val="•"/>
      <w:lvlJc w:val="left"/>
      <w:pPr>
        <w:ind w:left="3298" w:hanging="361"/>
      </w:pPr>
      <w:rPr>
        <w:rFonts w:hint="default"/>
        <w:lang w:val="es-ES" w:eastAsia="en-US" w:bidi="ar-SA"/>
      </w:rPr>
    </w:lvl>
    <w:lvl w:ilvl="5" w:tplc="E72E6AA4">
      <w:numFmt w:val="bullet"/>
      <w:lvlText w:val="•"/>
      <w:lvlJc w:val="left"/>
      <w:pPr>
        <w:ind w:left="3918" w:hanging="361"/>
      </w:pPr>
      <w:rPr>
        <w:rFonts w:hint="default"/>
        <w:lang w:val="es-ES" w:eastAsia="en-US" w:bidi="ar-SA"/>
      </w:rPr>
    </w:lvl>
    <w:lvl w:ilvl="6" w:tplc="A3F0D226">
      <w:numFmt w:val="bullet"/>
      <w:lvlText w:val="•"/>
      <w:lvlJc w:val="left"/>
      <w:pPr>
        <w:ind w:left="4537" w:hanging="361"/>
      </w:pPr>
      <w:rPr>
        <w:rFonts w:hint="default"/>
        <w:lang w:val="es-ES" w:eastAsia="en-US" w:bidi="ar-SA"/>
      </w:rPr>
    </w:lvl>
    <w:lvl w:ilvl="7" w:tplc="AA8685DC">
      <w:numFmt w:val="bullet"/>
      <w:lvlText w:val="•"/>
      <w:lvlJc w:val="left"/>
      <w:pPr>
        <w:ind w:left="5157" w:hanging="361"/>
      </w:pPr>
      <w:rPr>
        <w:rFonts w:hint="default"/>
        <w:lang w:val="es-ES" w:eastAsia="en-US" w:bidi="ar-SA"/>
      </w:rPr>
    </w:lvl>
    <w:lvl w:ilvl="8" w:tplc="CB88DFEC">
      <w:numFmt w:val="bullet"/>
      <w:lvlText w:val="•"/>
      <w:lvlJc w:val="left"/>
      <w:pPr>
        <w:ind w:left="5776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73F553B7"/>
    <w:multiLevelType w:val="hybridMultilevel"/>
    <w:tmpl w:val="953A47B0"/>
    <w:lvl w:ilvl="0" w:tplc="C136B616">
      <w:start w:val="2"/>
      <w:numFmt w:val="lowerLetter"/>
      <w:lvlText w:val="%1)"/>
      <w:lvlJc w:val="left"/>
      <w:pPr>
        <w:ind w:left="827" w:hanging="361"/>
        <w:jc w:val="left"/>
      </w:pPr>
      <w:rPr>
        <w:rFonts w:ascii="Arial MT" w:eastAsia="Arial MT" w:hAnsi="Arial MT" w:cs="Arial MT" w:hint="default"/>
        <w:w w:val="82"/>
        <w:sz w:val="22"/>
        <w:szCs w:val="22"/>
        <w:lang w:val="es-ES" w:eastAsia="en-US" w:bidi="ar-SA"/>
      </w:rPr>
    </w:lvl>
    <w:lvl w:ilvl="1" w:tplc="E64A2650">
      <w:numFmt w:val="bullet"/>
      <w:lvlText w:val="•"/>
      <w:lvlJc w:val="left"/>
      <w:pPr>
        <w:ind w:left="1439" w:hanging="361"/>
      </w:pPr>
      <w:rPr>
        <w:rFonts w:hint="default"/>
        <w:lang w:val="es-ES" w:eastAsia="en-US" w:bidi="ar-SA"/>
      </w:rPr>
    </w:lvl>
    <w:lvl w:ilvl="2" w:tplc="2F38F2DC">
      <w:numFmt w:val="bullet"/>
      <w:lvlText w:val="•"/>
      <w:lvlJc w:val="left"/>
      <w:pPr>
        <w:ind w:left="2059" w:hanging="361"/>
      </w:pPr>
      <w:rPr>
        <w:rFonts w:hint="default"/>
        <w:lang w:val="es-ES" w:eastAsia="en-US" w:bidi="ar-SA"/>
      </w:rPr>
    </w:lvl>
    <w:lvl w:ilvl="3" w:tplc="A2CAAD8A">
      <w:numFmt w:val="bullet"/>
      <w:lvlText w:val="•"/>
      <w:lvlJc w:val="left"/>
      <w:pPr>
        <w:ind w:left="2678" w:hanging="361"/>
      </w:pPr>
      <w:rPr>
        <w:rFonts w:hint="default"/>
        <w:lang w:val="es-ES" w:eastAsia="en-US" w:bidi="ar-SA"/>
      </w:rPr>
    </w:lvl>
    <w:lvl w:ilvl="4" w:tplc="F7088D10">
      <w:numFmt w:val="bullet"/>
      <w:lvlText w:val="•"/>
      <w:lvlJc w:val="left"/>
      <w:pPr>
        <w:ind w:left="3298" w:hanging="361"/>
      </w:pPr>
      <w:rPr>
        <w:rFonts w:hint="default"/>
        <w:lang w:val="es-ES" w:eastAsia="en-US" w:bidi="ar-SA"/>
      </w:rPr>
    </w:lvl>
    <w:lvl w:ilvl="5" w:tplc="0B7A9E26">
      <w:numFmt w:val="bullet"/>
      <w:lvlText w:val="•"/>
      <w:lvlJc w:val="left"/>
      <w:pPr>
        <w:ind w:left="3918" w:hanging="361"/>
      </w:pPr>
      <w:rPr>
        <w:rFonts w:hint="default"/>
        <w:lang w:val="es-ES" w:eastAsia="en-US" w:bidi="ar-SA"/>
      </w:rPr>
    </w:lvl>
    <w:lvl w:ilvl="6" w:tplc="C2EA2D60">
      <w:numFmt w:val="bullet"/>
      <w:lvlText w:val="•"/>
      <w:lvlJc w:val="left"/>
      <w:pPr>
        <w:ind w:left="4537" w:hanging="361"/>
      </w:pPr>
      <w:rPr>
        <w:rFonts w:hint="default"/>
        <w:lang w:val="es-ES" w:eastAsia="en-US" w:bidi="ar-SA"/>
      </w:rPr>
    </w:lvl>
    <w:lvl w:ilvl="7" w:tplc="27544014">
      <w:numFmt w:val="bullet"/>
      <w:lvlText w:val="•"/>
      <w:lvlJc w:val="left"/>
      <w:pPr>
        <w:ind w:left="5157" w:hanging="361"/>
      </w:pPr>
      <w:rPr>
        <w:rFonts w:hint="default"/>
        <w:lang w:val="es-ES" w:eastAsia="en-US" w:bidi="ar-SA"/>
      </w:rPr>
    </w:lvl>
    <w:lvl w:ilvl="8" w:tplc="A80EA336">
      <w:numFmt w:val="bullet"/>
      <w:lvlText w:val="•"/>
      <w:lvlJc w:val="left"/>
      <w:pPr>
        <w:ind w:left="5776" w:hanging="361"/>
      </w:pPr>
      <w:rPr>
        <w:rFonts w:hint="default"/>
        <w:lang w:val="es-ES" w:eastAsia="en-US" w:bidi="ar-SA"/>
      </w:rPr>
    </w:lvl>
  </w:abstractNum>
  <w:abstractNum w:abstractNumId="9" w15:restartNumberingAfterBreak="0">
    <w:nsid w:val="7A944234"/>
    <w:multiLevelType w:val="hybridMultilevel"/>
    <w:tmpl w:val="0C8251DE"/>
    <w:lvl w:ilvl="0" w:tplc="48542720">
      <w:start w:val="1"/>
      <w:numFmt w:val="lowerLetter"/>
      <w:lvlText w:val="%1)"/>
      <w:lvlJc w:val="left"/>
      <w:pPr>
        <w:ind w:left="827" w:hanging="361"/>
        <w:jc w:val="left"/>
      </w:pPr>
      <w:rPr>
        <w:rFonts w:ascii="Arial MT" w:eastAsia="Arial MT" w:hAnsi="Arial MT" w:cs="Arial MT" w:hint="default"/>
        <w:w w:val="82"/>
        <w:sz w:val="22"/>
        <w:szCs w:val="22"/>
        <w:lang w:val="es-ES" w:eastAsia="en-US" w:bidi="ar-SA"/>
      </w:rPr>
    </w:lvl>
    <w:lvl w:ilvl="1" w:tplc="3DCC2E22">
      <w:numFmt w:val="bullet"/>
      <w:lvlText w:val="•"/>
      <w:lvlJc w:val="left"/>
      <w:pPr>
        <w:ind w:left="1439" w:hanging="361"/>
      </w:pPr>
      <w:rPr>
        <w:rFonts w:hint="default"/>
        <w:lang w:val="es-ES" w:eastAsia="en-US" w:bidi="ar-SA"/>
      </w:rPr>
    </w:lvl>
    <w:lvl w:ilvl="2" w:tplc="133A0EEC">
      <w:numFmt w:val="bullet"/>
      <w:lvlText w:val="•"/>
      <w:lvlJc w:val="left"/>
      <w:pPr>
        <w:ind w:left="2059" w:hanging="361"/>
      </w:pPr>
      <w:rPr>
        <w:rFonts w:hint="default"/>
        <w:lang w:val="es-ES" w:eastAsia="en-US" w:bidi="ar-SA"/>
      </w:rPr>
    </w:lvl>
    <w:lvl w:ilvl="3" w:tplc="C0C62258">
      <w:numFmt w:val="bullet"/>
      <w:lvlText w:val="•"/>
      <w:lvlJc w:val="left"/>
      <w:pPr>
        <w:ind w:left="2678" w:hanging="361"/>
      </w:pPr>
      <w:rPr>
        <w:rFonts w:hint="default"/>
        <w:lang w:val="es-ES" w:eastAsia="en-US" w:bidi="ar-SA"/>
      </w:rPr>
    </w:lvl>
    <w:lvl w:ilvl="4" w:tplc="0944D962">
      <w:numFmt w:val="bullet"/>
      <w:lvlText w:val="•"/>
      <w:lvlJc w:val="left"/>
      <w:pPr>
        <w:ind w:left="3298" w:hanging="361"/>
      </w:pPr>
      <w:rPr>
        <w:rFonts w:hint="default"/>
        <w:lang w:val="es-ES" w:eastAsia="en-US" w:bidi="ar-SA"/>
      </w:rPr>
    </w:lvl>
    <w:lvl w:ilvl="5" w:tplc="19A29D20">
      <w:numFmt w:val="bullet"/>
      <w:lvlText w:val="•"/>
      <w:lvlJc w:val="left"/>
      <w:pPr>
        <w:ind w:left="3918" w:hanging="361"/>
      </w:pPr>
      <w:rPr>
        <w:rFonts w:hint="default"/>
        <w:lang w:val="es-ES" w:eastAsia="en-US" w:bidi="ar-SA"/>
      </w:rPr>
    </w:lvl>
    <w:lvl w:ilvl="6" w:tplc="5AB898DE">
      <w:numFmt w:val="bullet"/>
      <w:lvlText w:val="•"/>
      <w:lvlJc w:val="left"/>
      <w:pPr>
        <w:ind w:left="4537" w:hanging="361"/>
      </w:pPr>
      <w:rPr>
        <w:rFonts w:hint="default"/>
        <w:lang w:val="es-ES" w:eastAsia="en-US" w:bidi="ar-SA"/>
      </w:rPr>
    </w:lvl>
    <w:lvl w:ilvl="7" w:tplc="F3DA7BA0">
      <w:numFmt w:val="bullet"/>
      <w:lvlText w:val="•"/>
      <w:lvlJc w:val="left"/>
      <w:pPr>
        <w:ind w:left="5157" w:hanging="361"/>
      </w:pPr>
      <w:rPr>
        <w:rFonts w:hint="default"/>
        <w:lang w:val="es-ES" w:eastAsia="en-US" w:bidi="ar-SA"/>
      </w:rPr>
    </w:lvl>
    <w:lvl w:ilvl="8" w:tplc="3704EAF0">
      <w:numFmt w:val="bullet"/>
      <w:lvlText w:val="•"/>
      <w:lvlJc w:val="left"/>
      <w:pPr>
        <w:ind w:left="5776" w:hanging="361"/>
      </w:pPr>
      <w:rPr>
        <w:rFonts w:hint="default"/>
        <w:lang w:val="es-ES" w:eastAsia="en-US" w:bidi="ar-SA"/>
      </w:rPr>
    </w:lvl>
  </w:abstractNum>
  <w:abstractNum w:abstractNumId="10" w15:restartNumberingAfterBreak="0">
    <w:nsid w:val="7F86026D"/>
    <w:multiLevelType w:val="hybridMultilevel"/>
    <w:tmpl w:val="8D10017E"/>
    <w:lvl w:ilvl="0" w:tplc="BE2A05EC">
      <w:start w:val="1"/>
      <w:numFmt w:val="lowerLetter"/>
      <w:lvlText w:val="%1)"/>
      <w:lvlJc w:val="left"/>
      <w:pPr>
        <w:ind w:left="827" w:hanging="361"/>
        <w:jc w:val="left"/>
      </w:pPr>
      <w:rPr>
        <w:rFonts w:ascii="Arial MT" w:eastAsia="Arial MT" w:hAnsi="Arial MT" w:cs="Arial MT" w:hint="default"/>
        <w:w w:val="82"/>
        <w:sz w:val="22"/>
        <w:szCs w:val="22"/>
        <w:lang w:val="es-ES" w:eastAsia="en-US" w:bidi="ar-SA"/>
      </w:rPr>
    </w:lvl>
    <w:lvl w:ilvl="1" w:tplc="6ADE67FA">
      <w:numFmt w:val="bullet"/>
      <w:lvlText w:val="•"/>
      <w:lvlJc w:val="left"/>
      <w:pPr>
        <w:ind w:left="1439" w:hanging="361"/>
      </w:pPr>
      <w:rPr>
        <w:rFonts w:hint="default"/>
        <w:lang w:val="es-ES" w:eastAsia="en-US" w:bidi="ar-SA"/>
      </w:rPr>
    </w:lvl>
    <w:lvl w:ilvl="2" w:tplc="7674E2D2">
      <w:numFmt w:val="bullet"/>
      <w:lvlText w:val="•"/>
      <w:lvlJc w:val="left"/>
      <w:pPr>
        <w:ind w:left="2059" w:hanging="361"/>
      </w:pPr>
      <w:rPr>
        <w:rFonts w:hint="default"/>
        <w:lang w:val="es-ES" w:eastAsia="en-US" w:bidi="ar-SA"/>
      </w:rPr>
    </w:lvl>
    <w:lvl w:ilvl="3" w:tplc="3B9C5D12">
      <w:numFmt w:val="bullet"/>
      <w:lvlText w:val="•"/>
      <w:lvlJc w:val="left"/>
      <w:pPr>
        <w:ind w:left="2678" w:hanging="361"/>
      </w:pPr>
      <w:rPr>
        <w:rFonts w:hint="default"/>
        <w:lang w:val="es-ES" w:eastAsia="en-US" w:bidi="ar-SA"/>
      </w:rPr>
    </w:lvl>
    <w:lvl w:ilvl="4" w:tplc="150A8528">
      <w:numFmt w:val="bullet"/>
      <w:lvlText w:val="•"/>
      <w:lvlJc w:val="left"/>
      <w:pPr>
        <w:ind w:left="3298" w:hanging="361"/>
      </w:pPr>
      <w:rPr>
        <w:rFonts w:hint="default"/>
        <w:lang w:val="es-ES" w:eastAsia="en-US" w:bidi="ar-SA"/>
      </w:rPr>
    </w:lvl>
    <w:lvl w:ilvl="5" w:tplc="C73AA702">
      <w:numFmt w:val="bullet"/>
      <w:lvlText w:val="•"/>
      <w:lvlJc w:val="left"/>
      <w:pPr>
        <w:ind w:left="3918" w:hanging="361"/>
      </w:pPr>
      <w:rPr>
        <w:rFonts w:hint="default"/>
        <w:lang w:val="es-ES" w:eastAsia="en-US" w:bidi="ar-SA"/>
      </w:rPr>
    </w:lvl>
    <w:lvl w:ilvl="6" w:tplc="99722802">
      <w:numFmt w:val="bullet"/>
      <w:lvlText w:val="•"/>
      <w:lvlJc w:val="left"/>
      <w:pPr>
        <w:ind w:left="4537" w:hanging="361"/>
      </w:pPr>
      <w:rPr>
        <w:rFonts w:hint="default"/>
        <w:lang w:val="es-ES" w:eastAsia="en-US" w:bidi="ar-SA"/>
      </w:rPr>
    </w:lvl>
    <w:lvl w:ilvl="7" w:tplc="5AEC90DA">
      <w:numFmt w:val="bullet"/>
      <w:lvlText w:val="•"/>
      <w:lvlJc w:val="left"/>
      <w:pPr>
        <w:ind w:left="5157" w:hanging="361"/>
      </w:pPr>
      <w:rPr>
        <w:rFonts w:hint="default"/>
        <w:lang w:val="es-ES" w:eastAsia="en-US" w:bidi="ar-SA"/>
      </w:rPr>
    </w:lvl>
    <w:lvl w:ilvl="8" w:tplc="9C6AFA02">
      <w:numFmt w:val="bullet"/>
      <w:lvlText w:val="•"/>
      <w:lvlJc w:val="left"/>
      <w:pPr>
        <w:ind w:left="5776" w:hanging="361"/>
      </w:pPr>
      <w:rPr>
        <w:rFonts w:hint="default"/>
        <w:lang w:val="es-ES" w:eastAsia="en-US" w:bidi="ar-SA"/>
      </w:rPr>
    </w:lvl>
  </w:abstractNum>
  <w:num w:numId="1" w16cid:durableId="1248346578">
    <w:abstractNumId w:val="0"/>
  </w:num>
  <w:num w:numId="2" w16cid:durableId="169639150">
    <w:abstractNumId w:val="2"/>
  </w:num>
  <w:num w:numId="3" w16cid:durableId="1435589321">
    <w:abstractNumId w:val="10"/>
  </w:num>
  <w:num w:numId="4" w16cid:durableId="1307972699">
    <w:abstractNumId w:val="8"/>
  </w:num>
  <w:num w:numId="5" w16cid:durableId="965700728">
    <w:abstractNumId w:val="5"/>
  </w:num>
  <w:num w:numId="6" w16cid:durableId="1084255006">
    <w:abstractNumId w:val="9"/>
  </w:num>
  <w:num w:numId="7" w16cid:durableId="2110270782">
    <w:abstractNumId w:val="3"/>
  </w:num>
  <w:num w:numId="8" w16cid:durableId="1934435292">
    <w:abstractNumId w:val="1"/>
  </w:num>
  <w:num w:numId="9" w16cid:durableId="38863678">
    <w:abstractNumId w:val="7"/>
  </w:num>
  <w:num w:numId="10" w16cid:durableId="867066916">
    <w:abstractNumId w:val="6"/>
  </w:num>
  <w:num w:numId="11" w16cid:durableId="9707887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FFA"/>
    <w:rsid w:val="004B1FFA"/>
    <w:rsid w:val="00B7288C"/>
    <w:rsid w:val="00E033EF"/>
    <w:rsid w:val="00E12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F00A246"/>
  <w15:docId w15:val="{3804C3B6-4466-4716-B243-33C01E95C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77"/>
      <w:ind w:left="1662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uiPriority w:val="9"/>
    <w:unhideWhenUsed/>
    <w:qFormat/>
    <w:pPr>
      <w:spacing w:before="20"/>
      <w:ind w:left="1662"/>
      <w:outlineLvl w:val="1"/>
    </w:pPr>
    <w:rPr>
      <w:rFonts w:ascii="Microsoft Sans Serif" w:eastAsia="Microsoft Sans Serif" w:hAnsi="Microsoft Sans Serif" w:cs="Microsoft Sans Serif"/>
    </w:rPr>
  </w:style>
  <w:style w:type="paragraph" w:styleId="Ttulo3">
    <w:name w:val="heading 3"/>
    <w:basedOn w:val="Normal"/>
    <w:uiPriority w:val="9"/>
    <w:unhideWhenUsed/>
    <w:qFormat/>
    <w:pPr>
      <w:ind w:left="2983" w:right="1929"/>
      <w:jc w:val="center"/>
      <w:outlineLvl w:val="2"/>
    </w:pPr>
    <w:rPr>
      <w:rFonts w:ascii="Arial" w:eastAsia="Arial" w:hAnsi="Arial" w:cs="Arial"/>
      <w:i/>
      <w:iCs/>
      <w:sz w:val="20"/>
      <w:szCs w:val="20"/>
    </w:rPr>
  </w:style>
  <w:style w:type="paragraph" w:styleId="Ttulo4">
    <w:name w:val="heading 4"/>
    <w:basedOn w:val="Normal"/>
    <w:uiPriority w:val="9"/>
    <w:unhideWhenUsed/>
    <w:qFormat/>
    <w:pPr>
      <w:ind w:left="2984" w:right="1927"/>
      <w:jc w:val="center"/>
      <w:outlineLvl w:val="3"/>
    </w:pPr>
    <w:rPr>
      <w:rFonts w:ascii="Microsoft Sans Serif" w:eastAsia="Microsoft Sans Serif" w:hAnsi="Microsoft Sans Serif" w:cs="Microsoft Sans Serif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6"/>
      <w:szCs w:val="16"/>
    </w:rPr>
  </w:style>
  <w:style w:type="paragraph" w:styleId="Ttulo">
    <w:name w:val="Title"/>
    <w:basedOn w:val="Normal"/>
    <w:uiPriority w:val="10"/>
    <w:qFormat/>
    <w:pPr>
      <w:spacing w:before="76"/>
      <w:ind w:left="5334" w:hanging="3596"/>
    </w:pPr>
    <w:rPr>
      <w:rFonts w:ascii="Arial" w:eastAsia="Arial" w:hAnsi="Arial" w:cs="Arial"/>
      <w:b/>
      <w:bCs/>
      <w:sz w:val="28"/>
      <w:szCs w:val="28"/>
    </w:rPr>
  </w:style>
  <w:style w:type="paragraph" w:styleId="Prrafodelista">
    <w:name w:val="List Paragraph"/>
    <w:basedOn w:val="Normal"/>
    <w:uiPriority w:val="1"/>
    <w:qFormat/>
    <w:pPr>
      <w:spacing w:before="15"/>
      <w:ind w:left="2586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footer" Target="footer1.xm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5197</Words>
  <Characters>28584</Characters>
  <Application>Microsoft Office Word</Application>
  <DocSecurity>0</DocSecurity>
  <Lines>238</Lines>
  <Paragraphs>67</Paragraphs>
  <ScaleCrop>false</ScaleCrop>
  <Company/>
  <LinksUpToDate>false</LinksUpToDate>
  <CharactersWithSpaces>33714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Dirección Nacional de Seguimiento y Evaluación</dc:creator>
  <cp:lastModifiedBy>Raul Quevedo</cp:lastModifiedBy>
  <cp:revision>2</cp:revision>
  <dcterms:created xsi:type="dcterms:W3CDTF">2024-07-10T15:06:00Z</dcterms:created>
  <dcterms:modified xsi:type="dcterms:W3CDTF">2024-07-10T15:06:00Z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2024-06-17T00:00:00Z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2024-07-10T00:00:00Z</vt:filetime>
  </property>
</Properties>
</file>