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1E1EF" w14:textId="08D542F1" w:rsidR="00F55A6B" w:rsidRPr="00AA42FE" w:rsidRDefault="00F55A6B" w:rsidP="006204DB">
      <w:pPr>
        <w:spacing w:line="276" w:lineRule="auto"/>
        <w:ind w:firstLine="708"/>
        <w:jc w:val="center"/>
        <w:rPr>
          <w:rFonts w:asciiTheme="minorHAnsi" w:hAnsiTheme="minorHAnsi" w:cs="Arial"/>
          <w:b/>
          <w:bCs/>
          <w:iCs/>
          <w:sz w:val="22"/>
          <w:szCs w:val="22"/>
          <w:u w:val="single"/>
          <w:lang w:val="es-MX"/>
        </w:rPr>
      </w:pPr>
      <w:r w:rsidRPr="00AA42FE">
        <w:rPr>
          <w:rFonts w:asciiTheme="minorHAnsi" w:hAnsiTheme="minorHAnsi" w:cs="Arial"/>
          <w:b/>
          <w:bCs/>
          <w:iCs/>
          <w:sz w:val="22"/>
          <w:szCs w:val="22"/>
          <w:u w:val="single"/>
          <w:lang w:val="es-MX"/>
        </w:rPr>
        <w:t>INFORME N° D000</w:t>
      </w:r>
      <w:r>
        <w:rPr>
          <w:rFonts w:asciiTheme="minorHAnsi" w:hAnsiTheme="minorHAnsi" w:cs="Arial"/>
          <w:b/>
          <w:bCs/>
          <w:iCs/>
          <w:sz w:val="22"/>
          <w:szCs w:val="22"/>
          <w:u w:val="single"/>
          <w:lang w:val="es-MX"/>
        </w:rPr>
        <w:t>0</w:t>
      </w:r>
      <w:r w:rsidRPr="00AA42FE">
        <w:rPr>
          <w:rFonts w:asciiTheme="minorHAnsi" w:hAnsiTheme="minorHAnsi" w:cs="Arial"/>
          <w:b/>
          <w:bCs/>
          <w:iCs/>
          <w:sz w:val="22"/>
          <w:szCs w:val="22"/>
          <w:u w:val="single"/>
          <w:lang w:val="es-MX"/>
        </w:rPr>
        <w:t>0</w:t>
      </w:r>
      <w:r w:rsidR="0099707D">
        <w:rPr>
          <w:rFonts w:asciiTheme="minorHAnsi" w:hAnsiTheme="minorHAnsi" w:cs="Arial"/>
          <w:b/>
          <w:bCs/>
          <w:iCs/>
          <w:sz w:val="22"/>
          <w:szCs w:val="22"/>
          <w:u w:val="single"/>
          <w:lang w:val="es-MX"/>
        </w:rPr>
        <w:t>3-</w:t>
      </w:r>
      <w:r>
        <w:rPr>
          <w:rFonts w:asciiTheme="minorHAnsi" w:hAnsiTheme="minorHAnsi" w:cs="Arial"/>
          <w:b/>
          <w:bCs/>
          <w:iCs/>
          <w:sz w:val="22"/>
          <w:szCs w:val="22"/>
          <w:u w:val="single"/>
          <w:lang w:val="es-MX"/>
        </w:rPr>
        <w:t>202</w:t>
      </w:r>
      <w:r w:rsidR="00736128">
        <w:rPr>
          <w:rFonts w:asciiTheme="minorHAnsi" w:hAnsiTheme="minorHAnsi" w:cs="Arial"/>
          <w:b/>
          <w:bCs/>
          <w:iCs/>
          <w:sz w:val="22"/>
          <w:szCs w:val="22"/>
          <w:u w:val="single"/>
          <w:lang w:val="es-MX"/>
        </w:rPr>
        <w:t>1</w:t>
      </w:r>
      <w:r w:rsidRPr="00AA42FE">
        <w:rPr>
          <w:rFonts w:asciiTheme="minorHAnsi" w:hAnsiTheme="minorHAnsi" w:cs="Arial"/>
          <w:b/>
          <w:bCs/>
          <w:iCs/>
          <w:sz w:val="22"/>
          <w:szCs w:val="22"/>
          <w:u w:val="single"/>
          <w:lang w:val="es-MX"/>
        </w:rPr>
        <w:t>-MIMP</w:t>
      </w:r>
      <w:r>
        <w:rPr>
          <w:rFonts w:asciiTheme="minorHAnsi" w:hAnsiTheme="minorHAnsi" w:cs="Arial"/>
          <w:b/>
          <w:bCs/>
          <w:iCs/>
          <w:sz w:val="22"/>
          <w:szCs w:val="22"/>
          <w:u w:val="single"/>
          <w:lang w:val="es-MX"/>
        </w:rPr>
        <w:t>-</w:t>
      </w:r>
      <w:r w:rsidRPr="00AA42FE">
        <w:rPr>
          <w:rFonts w:asciiTheme="minorHAnsi" w:hAnsiTheme="minorHAnsi" w:cs="Arial"/>
          <w:b/>
          <w:bCs/>
          <w:iCs/>
          <w:sz w:val="22"/>
          <w:szCs w:val="22"/>
          <w:u w:val="single"/>
          <w:lang w:val="es-MX"/>
        </w:rPr>
        <w:t>OMEP-</w:t>
      </w:r>
      <w:r w:rsidR="007E58A2">
        <w:rPr>
          <w:rFonts w:asciiTheme="minorHAnsi" w:hAnsiTheme="minorHAnsi" w:cs="Arial"/>
          <w:b/>
          <w:bCs/>
          <w:iCs/>
          <w:sz w:val="22"/>
          <w:szCs w:val="22"/>
          <w:u w:val="single"/>
          <w:lang w:val="es-MX"/>
        </w:rPr>
        <w:t>RMG</w:t>
      </w:r>
    </w:p>
    <w:p w14:paraId="26557D8B" w14:textId="77777777" w:rsidR="00F55A6B" w:rsidRPr="00AA42FE" w:rsidRDefault="00F55A6B" w:rsidP="00F55A6B">
      <w:pPr>
        <w:spacing w:line="276" w:lineRule="auto"/>
        <w:jc w:val="both"/>
        <w:rPr>
          <w:rFonts w:asciiTheme="minorHAnsi" w:hAnsiTheme="minorHAnsi" w:cs="Arial"/>
          <w:b/>
          <w:bCs/>
          <w:iCs/>
          <w:sz w:val="22"/>
          <w:szCs w:val="22"/>
          <w:u w:val="single"/>
          <w:lang w:val="pt-BR"/>
        </w:rPr>
      </w:pPr>
    </w:p>
    <w:p w14:paraId="38BE10BE" w14:textId="4084B831" w:rsidR="00F55A6B" w:rsidRPr="00AA42FE" w:rsidRDefault="00C957D6" w:rsidP="00F55A6B">
      <w:pPr>
        <w:tabs>
          <w:tab w:val="left" w:pos="1985"/>
          <w:tab w:val="left" w:pos="2552"/>
        </w:tabs>
        <w:spacing w:line="276" w:lineRule="auto"/>
        <w:jc w:val="both"/>
        <w:rPr>
          <w:rFonts w:asciiTheme="minorHAnsi" w:hAnsiTheme="minorHAnsi" w:cs="Arial"/>
          <w:sz w:val="22"/>
          <w:szCs w:val="22"/>
        </w:rPr>
      </w:pPr>
      <w:r>
        <w:rPr>
          <w:rFonts w:asciiTheme="minorHAnsi" w:hAnsiTheme="minorHAnsi" w:cs="Arial"/>
          <w:bCs/>
          <w:sz w:val="22"/>
          <w:szCs w:val="22"/>
        </w:rPr>
        <w:t xml:space="preserve">  </w:t>
      </w:r>
      <w:r w:rsidR="00F55A6B" w:rsidRPr="00AA42FE">
        <w:rPr>
          <w:rFonts w:asciiTheme="minorHAnsi" w:hAnsiTheme="minorHAnsi" w:cs="Arial"/>
          <w:bCs/>
          <w:sz w:val="22"/>
          <w:szCs w:val="22"/>
        </w:rPr>
        <w:t>PARA</w:t>
      </w:r>
      <w:r w:rsidR="00F55A6B" w:rsidRPr="00AA42FE">
        <w:rPr>
          <w:rFonts w:asciiTheme="minorHAnsi" w:hAnsiTheme="minorHAnsi" w:cs="Arial"/>
          <w:b/>
          <w:bCs/>
          <w:sz w:val="22"/>
          <w:szCs w:val="22"/>
        </w:rPr>
        <w:tab/>
      </w:r>
      <w:r w:rsidR="00F55A6B" w:rsidRPr="00AA42FE">
        <w:rPr>
          <w:rFonts w:asciiTheme="minorHAnsi" w:hAnsiTheme="minorHAnsi" w:cs="Arial"/>
          <w:bCs/>
          <w:sz w:val="22"/>
          <w:szCs w:val="22"/>
        </w:rPr>
        <w:t>:</w:t>
      </w:r>
      <w:r w:rsidR="00F55A6B" w:rsidRPr="00AA42FE">
        <w:rPr>
          <w:rFonts w:asciiTheme="minorHAnsi" w:hAnsiTheme="minorHAnsi" w:cs="Arial"/>
          <w:b/>
          <w:bCs/>
          <w:sz w:val="22"/>
          <w:szCs w:val="22"/>
        </w:rPr>
        <w:tab/>
        <w:t>MANUEL SMITH DE LOS SANTOS ARIAS</w:t>
      </w:r>
    </w:p>
    <w:p w14:paraId="6E951B4B" w14:textId="77777777" w:rsidR="00F55A6B" w:rsidRPr="00AA42FE" w:rsidRDefault="00F55A6B" w:rsidP="00F55A6B">
      <w:pPr>
        <w:spacing w:line="276" w:lineRule="auto"/>
        <w:ind w:left="2552"/>
        <w:jc w:val="both"/>
        <w:rPr>
          <w:rFonts w:asciiTheme="minorHAnsi" w:hAnsiTheme="minorHAnsi" w:cs="Arial"/>
          <w:sz w:val="22"/>
          <w:szCs w:val="22"/>
        </w:rPr>
      </w:pPr>
      <w:r w:rsidRPr="00AA42FE">
        <w:rPr>
          <w:rFonts w:asciiTheme="minorHAnsi" w:hAnsiTheme="minorHAnsi" w:cs="Arial"/>
          <w:sz w:val="22"/>
          <w:szCs w:val="22"/>
        </w:rPr>
        <w:t>Director II</w:t>
      </w:r>
    </w:p>
    <w:p w14:paraId="6944F704" w14:textId="77777777" w:rsidR="00F55A6B" w:rsidRDefault="00F55A6B" w:rsidP="00F55A6B">
      <w:pPr>
        <w:spacing w:line="276" w:lineRule="auto"/>
        <w:ind w:left="2552"/>
        <w:jc w:val="both"/>
        <w:rPr>
          <w:rFonts w:asciiTheme="minorHAnsi" w:hAnsiTheme="minorHAnsi" w:cs="Arial"/>
          <w:sz w:val="22"/>
          <w:szCs w:val="22"/>
        </w:rPr>
      </w:pPr>
      <w:r w:rsidRPr="00AA42FE">
        <w:rPr>
          <w:rFonts w:asciiTheme="minorHAnsi" w:hAnsiTheme="minorHAnsi" w:cs="Arial"/>
          <w:sz w:val="22"/>
          <w:szCs w:val="22"/>
        </w:rPr>
        <w:t xml:space="preserve">Oficina de Monitoreo y Evaluación de Políticas </w:t>
      </w:r>
    </w:p>
    <w:p w14:paraId="15C54E84" w14:textId="77777777" w:rsidR="00F55A6B" w:rsidRPr="00AA42FE" w:rsidRDefault="00F55A6B" w:rsidP="00F55A6B">
      <w:pPr>
        <w:spacing w:line="276" w:lineRule="auto"/>
        <w:ind w:left="2552"/>
        <w:jc w:val="both"/>
        <w:rPr>
          <w:rFonts w:asciiTheme="minorHAnsi" w:hAnsiTheme="minorHAnsi"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6225"/>
      </w:tblGrid>
      <w:tr w:rsidR="00F55A6B" w:rsidRPr="00D67958" w14:paraId="70A54635" w14:textId="77777777" w:rsidTr="00822208">
        <w:tc>
          <w:tcPr>
            <w:tcW w:w="1980" w:type="dxa"/>
          </w:tcPr>
          <w:p w14:paraId="4D61CD4F" w14:textId="77777777" w:rsidR="00F55A6B" w:rsidRPr="0079546A" w:rsidRDefault="00F55A6B" w:rsidP="00822208">
            <w:pPr>
              <w:pStyle w:val="Sinespaciado"/>
              <w:rPr>
                <w:rFonts w:asciiTheme="minorHAnsi" w:hAnsiTheme="minorHAnsi" w:cstheme="majorHAnsi"/>
                <w:sz w:val="22"/>
                <w:szCs w:val="22"/>
              </w:rPr>
            </w:pPr>
            <w:r w:rsidRPr="0079546A">
              <w:rPr>
                <w:rFonts w:asciiTheme="minorHAnsi" w:hAnsiTheme="minorHAnsi" w:cstheme="majorHAnsi"/>
                <w:sz w:val="22"/>
                <w:szCs w:val="22"/>
              </w:rPr>
              <w:t>ASUNTO</w:t>
            </w:r>
          </w:p>
        </w:tc>
        <w:tc>
          <w:tcPr>
            <w:tcW w:w="283" w:type="dxa"/>
          </w:tcPr>
          <w:p w14:paraId="3C0E21BF" w14:textId="77777777" w:rsidR="00F55A6B" w:rsidRPr="0079546A" w:rsidRDefault="00F55A6B" w:rsidP="00F55A6B">
            <w:pPr>
              <w:pStyle w:val="Sinespaciado"/>
              <w:ind w:left="-100"/>
              <w:rPr>
                <w:rFonts w:asciiTheme="minorHAnsi" w:hAnsiTheme="minorHAnsi" w:cstheme="majorHAnsi"/>
                <w:sz w:val="22"/>
                <w:szCs w:val="22"/>
              </w:rPr>
            </w:pPr>
            <w:r w:rsidRPr="0079546A">
              <w:rPr>
                <w:rFonts w:asciiTheme="minorHAnsi" w:hAnsiTheme="minorHAnsi" w:cstheme="majorHAnsi"/>
                <w:sz w:val="22"/>
                <w:szCs w:val="22"/>
              </w:rPr>
              <w:t>:</w:t>
            </w:r>
          </w:p>
        </w:tc>
        <w:tc>
          <w:tcPr>
            <w:tcW w:w="6225" w:type="dxa"/>
          </w:tcPr>
          <w:p w14:paraId="05317242" w14:textId="3139B9AA" w:rsidR="00F55A6B" w:rsidRPr="00AA7AE3" w:rsidRDefault="00BA3DD8" w:rsidP="00F55A6B">
            <w:pPr>
              <w:pStyle w:val="Sinespaciado"/>
              <w:ind w:left="182" w:right="-98"/>
              <w:jc w:val="both"/>
              <w:rPr>
                <w:rFonts w:asciiTheme="minorHAnsi" w:hAnsiTheme="minorHAnsi"/>
                <w:sz w:val="22"/>
                <w:szCs w:val="22"/>
              </w:rPr>
            </w:pPr>
            <w:r>
              <w:rPr>
                <w:rFonts w:asciiTheme="minorHAnsi" w:hAnsiTheme="minorHAnsi"/>
                <w:sz w:val="22"/>
                <w:szCs w:val="22"/>
              </w:rPr>
              <w:t>SEGUIMIENTO DE LOS INDICADORES DE DESEMPEÑO</w:t>
            </w:r>
            <w:r w:rsidR="00976BCD">
              <w:rPr>
                <w:rFonts w:asciiTheme="minorHAnsi" w:hAnsiTheme="minorHAnsi"/>
                <w:sz w:val="22"/>
                <w:szCs w:val="22"/>
              </w:rPr>
              <w:t xml:space="preserve"> AL AÑO 2020 DEL PROGRAMA PRESUPUESTAL </w:t>
            </w:r>
            <w:r w:rsidR="00902802" w:rsidRPr="00AA7AE3">
              <w:rPr>
                <w:rFonts w:asciiTheme="minorHAnsi" w:hAnsiTheme="minorHAnsi"/>
                <w:sz w:val="22"/>
                <w:szCs w:val="22"/>
              </w:rPr>
              <w:t>N° 0142 “ACCESO DE PERSONAS ADULTAS MAYORES A SERVICIOS ESPECIALIZADOS”</w:t>
            </w:r>
            <w:r w:rsidR="00902802">
              <w:rPr>
                <w:rFonts w:asciiTheme="minorHAnsi" w:hAnsiTheme="minorHAnsi"/>
                <w:sz w:val="22"/>
                <w:szCs w:val="22"/>
              </w:rPr>
              <w:t>.</w:t>
            </w:r>
          </w:p>
          <w:p w14:paraId="54F90798" w14:textId="77777777" w:rsidR="00F55A6B" w:rsidRPr="00AA7AE3" w:rsidRDefault="00F55A6B" w:rsidP="00822208">
            <w:pPr>
              <w:pStyle w:val="Sinespaciado"/>
              <w:rPr>
                <w:rFonts w:asciiTheme="minorHAnsi" w:hAnsiTheme="minorHAnsi" w:cstheme="majorHAnsi"/>
                <w:sz w:val="22"/>
                <w:szCs w:val="22"/>
              </w:rPr>
            </w:pPr>
          </w:p>
        </w:tc>
      </w:tr>
      <w:tr w:rsidR="00F55A6B" w:rsidRPr="00D67958" w14:paraId="6A884971" w14:textId="77777777" w:rsidTr="00822208">
        <w:tc>
          <w:tcPr>
            <w:tcW w:w="1980" w:type="dxa"/>
          </w:tcPr>
          <w:p w14:paraId="0F833FFD" w14:textId="77777777" w:rsidR="00F55A6B" w:rsidRPr="0079546A" w:rsidRDefault="00F55A6B" w:rsidP="00822208">
            <w:pPr>
              <w:pStyle w:val="Sinespaciado"/>
              <w:rPr>
                <w:rFonts w:asciiTheme="minorHAnsi" w:hAnsiTheme="minorHAnsi" w:cstheme="majorHAnsi"/>
                <w:sz w:val="22"/>
                <w:szCs w:val="22"/>
              </w:rPr>
            </w:pPr>
            <w:r w:rsidRPr="0079546A">
              <w:rPr>
                <w:rFonts w:asciiTheme="minorHAnsi" w:hAnsiTheme="minorHAnsi" w:cstheme="majorHAnsi"/>
                <w:sz w:val="22"/>
                <w:szCs w:val="22"/>
              </w:rPr>
              <w:t>REFERENCIA</w:t>
            </w:r>
          </w:p>
        </w:tc>
        <w:tc>
          <w:tcPr>
            <w:tcW w:w="283" w:type="dxa"/>
          </w:tcPr>
          <w:p w14:paraId="393A9391" w14:textId="77777777" w:rsidR="00F55A6B" w:rsidRPr="0079546A" w:rsidRDefault="00F55A6B" w:rsidP="00F55A6B">
            <w:pPr>
              <w:pStyle w:val="Sinespaciado"/>
              <w:ind w:left="-100"/>
              <w:rPr>
                <w:rFonts w:asciiTheme="minorHAnsi" w:hAnsiTheme="minorHAnsi" w:cstheme="majorHAnsi"/>
                <w:sz w:val="22"/>
                <w:szCs w:val="22"/>
              </w:rPr>
            </w:pPr>
            <w:r w:rsidRPr="0079546A">
              <w:rPr>
                <w:rFonts w:asciiTheme="minorHAnsi" w:hAnsiTheme="minorHAnsi" w:cstheme="majorHAnsi"/>
                <w:sz w:val="22"/>
                <w:szCs w:val="22"/>
              </w:rPr>
              <w:t>:</w:t>
            </w:r>
          </w:p>
        </w:tc>
        <w:tc>
          <w:tcPr>
            <w:tcW w:w="6225" w:type="dxa"/>
          </w:tcPr>
          <w:p w14:paraId="173C0688" w14:textId="4A43B386" w:rsidR="00F55A6B" w:rsidRDefault="00902802" w:rsidP="00031512">
            <w:pPr>
              <w:pStyle w:val="Sinespaciado"/>
              <w:ind w:left="182" w:right="-98"/>
              <w:jc w:val="both"/>
              <w:rPr>
                <w:rFonts w:asciiTheme="minorHAnsi" w:hAnsiTheme="minorHAnsi"/>
                <w:sz w:val="22"/>
                <w:szCs w:val="22"/>
              </w:rPr>
            </w:pPr>
            <w:r w:rsidRPr="00351C75">
              <w:rPr>
                <w:rFonts w:asciiTheme="minorHAnsi" w:hAnsiTheme="minorHAnsi"/>
                <w:sz w:val="22"/>
                <w:szCs w:val="22"/>
              </w:rPr>
              <w:t>DIRECTIVA GENERAL N° 10-2016-MIMP</w:t>
            </w:r>
          </w:p>
          <w:p w14:paraId="74D3559C" w14:textId="77777777" w:rsidR="00F55A6B" w:rsidRPr="00AA7AE3" w:rsidRDefault="00F55A6B" w:rsidP="00031512">
            <w:pPr>
              <w:pStyle w:val="Sinespaciado"/>
              <w:ind w:left="182" w:right="-98"/>
              <w:jc w:val="both"/>
              <w:rPr>
                <w:rFonts w:asciiTheme="minorHAnsi" w:hAnsiTheme="minorHAnsi" w:cstheme="majorHAnsi"/>
                <w:sz w:val="22"/>
                <w:szCs w:val="22"/>
              </w:rPr>
            </w:pPr>
          </w:p>
        </w:tc>
      </w:tr>
      <w:tr w:rsidR="00F55A6B" w:rsidRPr="00D67958" w14:paraId="4479D6EE" w14:textId="77777777" w:rsidTr="00822208">
        <w:tc>
          <w:tcPr>
            <w:tcW w:w="1980" w:type="dxa"/>
          </w:tcPr>
          <w:p w14:paraId="097652FD" w14:textId="77777777" w:rsidR="00F55A6B" w:rsidRPr="0079546A" w:rsidRDefault="00F55A6B" w:rsidP="00822208">
            <w:pPr>
              <w:pStyle w:val="Sinespaciado"/>
              <w:rPr>
                <w:rFonts w:asciiTheme="minorHAnsi" w:hAnsiTheme="minorHAnsi" w:cstheme="majorHAnsi"/>
                <w:sz w:val="22"/>
                <w:szCs w:val="22"/>
              </w:rPr>
            </w:pPr>
            <w:r w:rsidRPr="0079546A">
              <w:rPr>
                <w:rFonts w:asciiTheme="minorHAnsi" w:hAnsiTheme="minorHAnsi" w:cstheme="majorHAnsi"/>
                <w:sz w:val="22"/>
                <w:szCs w:val="22"/>
              </w:rPr>
              <w:t>FECHA</w:t>
            </w:r>
          </w:p>
        </w:tc>
        <w:tc>
          <w:tcPr>
            <w:tcW w:w="283" w:type="dxa"/>
          </w:tcPr>
          <w:p w14:paraId="1B5A6CB5" w14:textId="77777777" w:rsidR="00F55A6B" w:rsidRPr="0079546A" w:rsidRDefault="00F55A6B" w:rsidP="00F55A6B">
            <w:pPr>
              <w:pStyle w:val="Sinespaciado"/>
              <w:ind w:left="-100"/>
              <w:rPr>
                <w:rFonts w:asciiTheme="minorHAnsi" w:hAnsiTheme="minorHAnsi" w:cstheme="majorHAnsi"/>
                <w:sz w:val="22"/>
                <w:szCs w:val="22"/>
              </w:rPr>
            </w:pPr>
            <w:r w:rsidRPr="0079546A">
              <w:rPr>
                <w:rFonts w:asciiTheme="minorHAnsi" w:hAnsiTheme="minorHAnsi" w:cstheme="majorHAnsi"/>
                <w:sz w:val="22"/>
                <w:szCs w:val="22"/>
              </w:rPr>
              <w:t>:</w:t>
            </w:r>
          </w:p>
        </w:tc>
        <w:tc>
          <w:tcPr>
            <w:tcW w:w="6225" w:type="dxa"/>
          </w:tcPr>
          <w:p w14:paraId="77092974" w14:textId="1E784F8C" w:rsidR="00F55A6B" w:rsidRPr="0079546A" w:rsidRDefault="00902802" w:rsidP="00822208">
            <w:pPr>
              <w:pStyle w:val="Sinespaciado"/>
              <w:rPr>
                <w:rFonts w:asciiTheme="minorHAnsi" w:hAnsiTheme="minorHAnsi" w:cstheme="majorHAnsi"/>
                <w:sz w:val="22"/>
                <w:szCs w:val="22"/>
              </w:rPr>
            </w:pPr>
            <w:r>
              <w:rPr>
                <w:rFonts w:asciiTheme="minorHAnsi" w:hAnsiTheme="minorHAnsi" w:cstheme="majorHAnsi"/>
                <w:sz w:val="22"/>
                <w:szCs w:val="22"/>
              </w:rPr>
              <w:t xml:space="preserve">   </w:t>
            </w:r>
            <w:r w:rsidR="00C63D6C">
              <w:rPr>
                <w:rFonts w:asciiTheme="minorHAnsi" w:hAnsiTheme="minorHAnsi" w:cstheme="majorHAnsi"/>
                <w:sz w:val="22"/>
                <w:szCs w:val="22"/>
              </w:rPr>
              <w:t>30</w:t>
            </w:r>
            <w:r>
              <w:rPr>
                <w:rFonts w:asciiTheme="minorHAnsi" w:hAnsiTheme="minorHAnsi" w:cstheme="majorHAnsi"/>
                <w:sz w:val="22"/>
                <w:szCs w:val="22"/>
              </w:rPr>
              <w:t xml:space="preserve"> DE </w:t>
            </w:r>
            <w:r w:rsidR="003F0156">
              <w:rPr>
                <w:rFonts w:asciiTheme="minorHAnsi" w:hAnsiTheme="minorHAnsi" w:cstheme="majorHAnsi"/>
                <w:sz w:val="22"/>
                <w:szCs w:val="22"/>
              </w:rPr>
              <w:t>MARZO</w:t>
            </w:r>
            <w:r>
              <w:rPr>
                <w:rFonts w:asciiTheme="minorHAnsi" w:hAnsiTheme="minorHAnsi" w:cstheme="majorHAnsi"/>
                <w:sz w:val="22"/>
                <w:szCs w:val="22"/>
              </w:rPr>
              <w:t xml:space="preserve"> DE 2021</w:t>
            </w:r>
          </w:p>
          <w:p w14:paraId="35882ED8" w14:textId="77777777" w:rsidR="00F55A6B" w:rsidRPr="0079546A" w:rsidRDefault="00F55A6B" w:rsidP="00822208">
            <w:pPr>
              <w:pStyle w:val="Sinespaciado"/>
              <w:rPr>
                <w:rFonts w:asciiTheme="minorHAnsi" w:hAnsiTheme="minorHAnsi" w:cstheme="majorHAnsi"/>
                <w:sz w:val="22"/>
                <w:szCs w:val="22"/>
              </w:rPr>
            </w:pPr>
          </w:p>
        </w:tc>
      </w:tr>
    </w:tbl>
    <w:p w14:paraId="5A580A93" w14:textId="77777777" w:rsidR="00080B30" w:rsidRPr="00AA42FE" w:rsidRDefault="00080B30" w:rsidP="00582A8C">
      <w:pPr>
        <w:pBdr>
          <w:bottom w:val="single" w:sz="4" w:space="1" w:color="auto"/>
        </w:pBdr>
        <w:spacing w:line="276" w:lineRule="auto"/>
        <w:jc w:val="both"/>
        <w:rPr>
          <w:rFonts w:asciiTheme="minorHAnsi" w:hAnsiTheme="minorHAnsi" w:cs="Arial"/>
          <w:sz w:val="22"/>
          <w:szCs w:val="22"/>
        </w:rPr>
      </w:pPr>
    </w:p>
    <w:p w14:paraId="35720741" w14:textId="47A3CB16" w:rsidR="00E07B06" w:rsidRDefault="00E07B06" w:rsidP="00323125">
      <w:pPr>
        <w:spacing w:before="240" w:after="240" w:line="276" w:lineRule="auto"/>
        <w:jc w:val="both"/>
        <w:rPr>
          <w:rFonts w:ascii="Calibri" w:hAnsi="Calibri" w:cs="Arial"/>
          <w:bCs/>
          <w:sz w:val="22"/>
          <w:szCs w:val="22"/>
        </w:rPr>
      </w:pPr>
      <w:bookmarkStart w:id="0" w:name="_Hlk37768381"/>
      <w:r w:rsidRPr="00541170">
        <w:rPr>
          <w:rFonts w:ascii="Calibri" w:hAnsi="Calibri" w:cs="Arial"/>
          <w:bCs/>
          <w:sz w:val="22"/>
          <w:szCs w:val="22"/>
        </w:rPr>
        <w:t xml:space="preserve">Tengo el agrado de dirigirme a usted para saludarlo cordialmente y, </w:t>
      </w:r>
      <w:r w:rsidR="00E75C99" w:rsidRPr="00541170">
        <w:rPr>
          <w:rFonts w:ascii="Calibri" w:hAnsi="Calibri" w:cs="Arial"/>
          <w:bCs/>
          <w:sz w:val="22"/>
          <w:szCs w:val="22"/>
        </w:rPr>
        <w:t>con relación al</w:t>
      </w:r>
      <w:r w:rsidRPr="00541170">
        <w:rPr>
          <w:rFonts w:ascii="Calibri" w:hAnsi="Calibri" w:cs="Arial"/>
          <w:bCs/>
          <w:sz w:val="22"/>
          <w:szCs w:val="22"/>
        </w:rPr>
        <w:t xml:space="preserve"> asunto, manifestarle lo siguiente:</w:t>
      </w:r>
    </w:p>
    <w:p w14:paraId="2B0AF257" w14:textId="554B3668" w:rsidR="00E07B06" w:rsidRPr="00323125" w:rsidRDefault="00E07B06" w:rsidP="00323125">
      <w:pPr>
        <w:numPr>
          <w:ilvl w:val="0"/>
          <w:numId w:val="1"/>
        </w:numPr>
        <w:spacing w:after="240" w:line="276" w:lineRule="auto"/>
        <w:ind w:left="284" w:hanging="284"/>
        <w:jc w:val="both"/>
        <w:rPr>
          <w:rFonts w:ascii="Calibri" w:hAnsi="Calibri" w:cs="Arial"/>
          <w:b/>
          <w:bCs/>
          <w:smallCaps/>
          <w:sz w:val="22"/>
          <w:szCs w:val="22"/>
        </w:rPr>
      </w:pPr>
      <w:r w:rsidRPr="00541170">
        <w:rPr>
          <w:rFonts w:ascii="Calibri" w:hAnsi="Calibri" w:cs="Arial"/>
          <w:b/>
          <w:bCs/>
          <w:smallCaps/>
          <w:sz w:val="22"/>
          <w:szCs w:val="22"/>
        </w:rPr>
        <w:t>ANTECEDENTES:</w:t>
      </w:r>
    </w:p>
    <w:p w14:paraId="27BA2A69" w14:textId="33D3438F" w:rsidR="009868AC" w:rsidRPr="009868AC" w:rsidRDefault="009868AC" w:rsidP="009868AC">
      <w:pPr>
        <w:numPr>
          <w:ilvl w:val="1"/>
          <w:numId w:val="2"/>
        </w:numPr>
        <w:tabs>
          <w:tab w:val="left" w:pos="284"/>
        </w:tabs>
        <w:spacing w:after="240" w:line="276" w:lineRule="auto"/>
        <w:ind w:left="709"/>
        <w:jc w:val="both"/>
        <w:rPr>
          <w:rFonts w:ascii="Calibri" w:hAnsi="Calibri" w:cs="Arial"/>
          <w:bCs/>
          <w:sz w:val="22"/>
          <w:szCs w:val="22"/>
          <w:lang w:val="es-PE"/>
        </w:rPr>
      </w:pPr>
      <w:r w:rsidRPr="00E6242C">
        <w:rPr>
          <w:rFonts w:ascii="Calibri" w:hAnsi="Calibri" w:cs="Calibri"/>
          <w:sz w:val="22"/>
          <w:szCs w:val="22"/>
          <w:lang w:val="es-PE"/>
        </w:rPr>
        <w:t xml:space="preserve">Mediante el Informe N° D000001-2020-MIMP-OMEP-RMG, de fecha 21 de setiembre de 2020, se presentó </w:t>
      </w:r>
      <w:r w:rsidRPr="00E6242C">
        <w:rPr>
          <w:rFonts w:ascii="Calibri" w:hAnsi="Calibri" w:cs="Arial"/>
          <w:bCs/>
          <w:sz w:val="22"/>
          <w:szCs w:val="22"/>
          <w:lang w:val="es-PE"/>
        </w:rPr>
        <w:t>el seguimiento comprensivo de los indicadores de desempeño medidos al primer semestre 2020 del Programa Presupuestal N° 0142 “Acceso de personas adultas mayores a servicios especializados” (PP0142), el mismo que identifica debilidades, desviaciones, fallas o cuellos de botellas en el proceso de implementación del PP0142 con el propósito de obtener información relevante para la toma de decisiones y la mejora continua.</w:t>
      </w:r>
    </w:p>
    <w:p w14:paraId="6A94AD94" w14:textId="0EFC39A2" w:rsidR="009868AC" w:rsidRPr="009868AC" w:rsidRDefault="009868AC" w:rsidP="009868AC">
      <w:pPr>
        <w:numPr>
          <w:ilvl w:val="1"/>
          <w:numId w:val="2"/>
        </w:numPr>
        <w:tabs>
          <w:tab w:val="left" w:pos="284"/>
        </w:tabs>
        <w:spacing w:after="240" w:line="276" w:lineRule="auto"/>
        <w:ind w:left="709"/>
        <w:jc w:val="both"/>
        <w:rPr>
          <w:rFonts w:ascii="Calibri" w:hAnsi="Calibri" w:cs="Arial"/>
          <w:bCs/>
          <w:sz w:val="22"/>
          <w:szCs w:val="22"/>
          <w:lang w:val="es-PE"/>
        </w:rPr>
      </w:pPr>
      <w:r w:rsidRPr="00E6242C">
        <w:rPr>
          <w:rFonts w:ascii="Calibri" w:hAnsi="Calibri" w:cs="Calibri"/>
          <w:sz w:val="22"/>
        </w:rPr>
        <w:t xml:space="preserve">Mediante Memorándum N° D000171-2020-MIMP-OGMEPGD, de fecha 22 de setiembre de 2020, se aprueba el Plan de Seguimiento y Evaluación 2020-2021 del </w:t>
      </w:r>
      <w:r w:rsidRPr="009868AC">
        <w:rPr>
          <w:rFonts w:ascii="Calibri" w:hAnsi="Calibri" w:cs="Calibri"/>
          <w:sz w:val="22"/>
        </w:rPr>
        <w:t>Programa Presupuestal N° 0142 “Acceso de Personas Adultas Mayores a Servicios Especializados”</w:t>
      </w:r>
      <w:r w:rsidRPr="00E6242C">
        <w:rPr>
          <w:rFonts w:ascii="Calibri" w:hAnsi="Calibri" w:cs="Calibri"/>
          <w:sz w:val="22"/>
        </w:rPr>
        <w:t xml:space="preserve">, </w:t>
      </w:r>
      <w:r w:rsidRPr="009868AC">
        <w:rPr>
          <w:rFonts w:ascii="Calibri" w:hAnsi="Calibri" w:cs="Calibri"/>
          <w:sz w:val="22"/>
        </w:rPr>
        <w:t>correspondiente a los años fiscales 2020 y 2021</w:t>
      </w:r>
      <w:r w:rsidR="00747349">
        <w:rPr>
          <w:rFonts w:ascii="Calibri" w:hAnsi="Calibri" w:cs="Calibri"/>
          <w:sz w:val="22"/>
        </w:rPr>
        <w:t>.</w:t>
      </w:r>
    </w:p>
    <w:p w14:paraId="2CA53E73" w14:textId="70170A0B" w:rsidR="000D5F68" w:rsidRPr="009868AC" w:rsidRDefault="000D5F68" w:rsidP="001734CF">
      <w:pPr>
        <w:pStyle w:val="Textoindependiente2"/>
        <w:numPr>
          <w:ilvl w:val="1"/>
          <w:numId w:val="2"/>
        </w:numPr>
        <w:tabs>
          <w:tab w:val="left" w:pos="284"/>
        </w:tabs>
        <w:spacing w:after="240" w:line="276" w:lineRule="auto"/>
        <w:ind w:left="709"/>
        <w:rPr>
          <w:rFonts w:asciiTheme="minorHAnsi" w:hAnsiTheme="minorHAnsi"/>
          <w:bCs/>
          <w:szCs w:val="22"/>
          <w:lang w:val="es-PE"/>
        </w:rPr>
      </w:pPr>
      <w:r>
        <w:rPr>
          <w:rFonts w:asciiTheme="minorHAnsi" w:hAnsiTheme="minorHAnsi" w:cstheme="minorHAnsi"/>
          <w:bCs/>
          <w:szCs w:val="22"/>
          <w:lang w:val="es-PE"/>
        </w:rPr>
        <w:t xml:space="preserve">Mediante Informe N° D000007-2020-OMEP-RMG, de fecha 5 de noviembre de 2020, la OMEP remitió el informe de “Estado situacional con relación al cálculo de indicadores del Programa Presupuestal N° 0142 </w:t>
      </w:r>
      <w:r w:rsidRPr="001734CF">
        <w:rPr>
          <w:rFonts w:asciiTheme="minorHAnsi" w:hAnsiTheme="minorHAnsi" w:cstheme="minorHAnsi"/>
          <w:bCs/>
          <w:szCs w:val="22"/>
          <w:lang w:val="es-PE"/>
        </w:rPr>
        <w:t>“Acceso de Personas Adultas Mayores a Servicios Especializados”</w:t>
      </w:r>
      <w:r>
        <w:rPr>
          <w:rFonts w:asciiTheme="minorHAnsi" w:hAnsiTheme="minorHAnsi" w:cstheme="minorHAnsi"/>
          <w:bCs/>
          <w:szCs w:val="22"/>
          <w:lang w:val="es-PE"/>
        </w:rPr>
        <w:t xml:space="preserve"> al año </w:t>
      </w:r>
      <w:r w:rsidR="004D490C">
        <w:rPr>
          <w:rFonts w:asciiTheme="minorHAnsi" w:hAnsiTheme="minorHAnsi" w:cstheme="minorHAnsi"/>
          <w:bCs/>
          <w:szCs w:val="22"/>
          <w:lang w:val="es-PE"/>
        </w:rPr>
        <w:t xml:space="preserve">fiscal </w:t>
      </w:r>
      <w:r>
        <w:rPr>
          <w:rFonts w:asciiTheme="minorHAnsi" w:hAnsiTheme="minorHAnsi" w:cstheme="minorHAnsi"/>
          <w:bCs/>
          <w:szCs w:val="22"/>
          <w:lang w:val="es-PE"/>
        </w:rPr>
        <w:t>2020 a consecuencia de la emergencia sanitaria por COVID-19”</w:t>
      </w:r>
      <w:r w:rsidR="009417A1">
        <w:rPr>
          <w:rFonts w:asciiTheme="minorHAnsi" w:hAnsiTheme="minorHAnsi" w:cstheme="minorHAnsi"/>
          <w:bCs/>
          <w:szCs w:val="22"/>
          <w:lang w:val="es-PE"/>
        </w:rPr>
        <w:t>, a fin de esclarecer la ejecución de las actividades operativas del INABIF vinculadas con los indicadores de desempeño del PP042.</w:t>
      </w:r>
    </w:p>
    <w:p w14:paraId="3EE94CD8" w14:textId="1735D642" w:rsidR="009868AC" w:rsidRDefault="009868AC" w:rsidP="009868AC">
      <w:pPr>
        <w:pStyle w:val="Textoindependiente2"/>
        <w:tabs>
          <w:tab w:val="left" w:pos="284"/>
        </w:tabs>
        <w:spacing w:after="240" w:line="276" w:lineRule="auto"/>
        <w:rPr>
          <w:rFonts w:asciiTheme="minorHAnsi" w:hAnsiTheme="minorHAnsi" w:cstheme="minorHAnsi"/>
          <w:bCs/>
          <w:szCs w:val="22"/>
          <w:lang w:val="es-PE"/>
        </w:rPr>
      </w:pPr>
    </w:p>
    <w:p w14:paraId="07696903" w14:textId="71EE530E" w:rsidR="009868AC" w:rsidRDefault="009868AC" w:rsidP="009868AC">
      <w:pPr>
        <w:pStyle w:val="Textoindependiente2"/>
        <w:tabs>
          <w:tab w:val="left" w:pos="284"/>
        </w:tabs>
        <w:spacing w:after="240" w:line="276" w:lineRule="auto"/>
        <w:rPr>
          <w:rFonts w:asciiTheme="minorHAnsi" w:hAnsiTheme="minorHAnsi" w:cstheme="minorHAnsi"/>
          <w:bCs/>
          <w:szCs w:val="22"/>
          <w:lang w:val="es-PE"/>
        </w:rPr>
      </w:pPr>
    </w:p>
    <w:p w14:paraId="5EF53E6A" w14:textId="77777777" w:rsidR="009868AC" w:rsidRPr="009417A1" w:rsidRDefault="009868AC" w:rsidP="009868AC">
      <w:pPr>
        <w:pStyle w:val="Textoindependiente2"/>
        <w:tabs>
          <w:tab w:val="left" w:pos="284"/>
        </w:tabs>
        <w:spacing w:after="240" w:line="276" w:lineRule="auto"/>
        <w:rPr>
          <w:rFonts w:asciiTheme="minorHAnsi" w:hAnsiTheme="minorHAnsi"/>
          <w:bCs/>
          <w:szCs w:val="22"/>
          <w:lang w:val="es-PE"/>
        </w:rPr>
      </w:pPr>
    </w:p>
    <w:p w14:paraId="20676B86" w14:textId="6E5DE9BF" w:rsidR="00E07B06" w:rsidRPr="00323125" w:rsidRDefault="00E07B06" w:rsidP="00323125">
      <w:pPr>
        <w:numPr>
          <w:ilvl w:val="0"/>
          <w:numId w:val="1"/>
        </w:numPr>
        <w:spacing w:after="240" w:line="276" w:lineRule="auto"/>
        <w:ind w:left="284" w:hanging="284"/>
        <w:jc w:val="both"/>
        <w:rPr>
          <w:rFonts w:ascii="Calibri" w:hAnsi="Calibri" w:cs="Arial"/>
          <w:b/>
          <w:bCs/>
          <w:smallCaps/>
          <w:sz w:val="22"/>
          <w:szCs w:val="22"/>
        </w:rPr>
      </w:pPr>
      <w:r w:rsidRPr="00541170">
        <w:rPr>
          <w:rFonts w:ascii="Calibri" w:hAnsi="Calibri" w:cs="Arial"/>
          <w:b/>
          <w:bCs/>
          <w:smallCaps/>
          <w:sz w:val="22"/>
          <w:szCs w:val="22"/>
        </w:rPr>
        <w:lastRenderedPageBreak/>
        <w:t>ANÁLISIS</w:t>
      </w:r>
      <w:r w:rsidR="00323125">
        <w:rPr>
          <w:rFonts w:ascii="Calibri" w:hAnsi="Calibri" w:cs="Arial"/>
          <w:b/>
          <w:bCs/>
          <w:smallCaps/>
          <w:sz w:val="22"/>
          <w:szCs w:val="22"/>
        </w:rPr>
        <w:t>:</w:t>
      </w:r>
    </w:p>
    <w:p w14:paraId="737BBF99" w14:textId="77777777" w:rsidR="00E07B06" w:rsidRPr="00541170" w:rsidRDefault="00E07B06" w:rsidP="001F1A7B">
      <w:pPr>
        <w:numPr>
          <w:ilvl w:val="0"/>
          <w:numId w:val="8"/>
        </w:numPr>
        <w:tabs>
          <w:tab w:val="left" w:pos="284"/>
        </w:tabs>
        <w:spacing w:line="276" w:lineRule="auto"/>
        <w:jc w:val="both"/>
        <w:rPr>
          <w:rFonts w:ascii="Calibri" w:hAnsi="Calibri" w:cs="Arial"/>
          <w:b/>
          <w:vanish/>
          <w:sz w:val="22"/>
          <w:szCs w:val="22"/>
          <w:lang w:val="es-PE"/>
        </w:rPr>
      </w:pPr>
    </w:p>
    <w:p w14:paraId="6D7242FF" w14:textId="77777777" w:rsidR="00E07B06" w:rsidRPr="00541170" w:rsidRDefault="00E07B06" w:rsidP="001F1A7B">
      <w:pPr>
        <w:numPr>
          <w:ilvl w:val="0"/>
          <w:numId w:val="8"/>
        </w:numPr>
        <w:tabs>
          <w:tab w:val="left" w:pos="284"/>
        </w:tabs>
        <w:spacing w:line="276" w:lineRule="auto"/>
        <w:jc w:val="both"/>
        <w:rPr>
          <w:rFonts w:ascii="Calibri" w:hAnsi="Calibri" w:cs="Arial"/>
          <w:b/>
          <w:vanish/>
          <w:sz w:val="22"/>
          <w:szCs w:val="22"/>
          <w:lang w:val="es-PE"/>
        </w:rPr>
      </w:pPr>
    </w:p>
    <w:p w14:paraId="251A70D9" w14:textId="77777777" w:rsidR="00740E78" w:rsidRPr="00740E78" w:rsidRDefault="00740E78" w:rsidP="00740E78">
      <w:pPr>
        <w:pStyle w:val="Prrafodelista"/>
        <w:numPr>
          <w:ilvl w:val="0"/>
          <w:numId w:val="2"/>
        </w:numPr>
        <w:tabs>
          <w:tab w:val="left" w:pos="284"/>
        </w:tabs>
        <w:spacing w:line="276" w:lineRule="auto"/>
        <w:contextualSpacing w:val="0"/>
        <w:jc w:val="both"/>
        <w:rPr>
          <w:rFonts w:asciiTheme="minorHAnsi" w:hAnsiTheme="minorHAnsi" w:cs="Arial"/>
          <w:bCs/>
          <w:vanish/>
          <w:sz w:val="22"/>
          <w:szCs w:val="22"/>
          <w:lang w:val="es-PE"/>
        </w:rPr>
      </w:pPr>
    </w:p>
    <w:p w14:paraId="1AE1155F" w14:textId="110D4DB6" w:rsidR="0059637B" w:rsidRPr="004D490C" w:rsidRDefault="00C26E96" w:rsidP="004D490C">
      <w:pPr>
        <w:pStyle w:val="Textoindependiente2"/>
        <w:numPr>
          <w:ilvl w:val="1"/>
          <w:numId w:val="2"/>
        </w:numPr>
        <w:tabs>
          <w:tab w:val="left" w:pos="284"/>
        </w:tabs>
        <w:spacing w:after="240" w:line="276" w:lineRule="auto"/>
        <w:ind w:left="709"/>
        <w:rPr>
          <w:rFonts w:asciiTheme="minorHAnsi" w:hAnsiTheme="minorHAnsi"/>
          <w:bCs/>
          <w:szCs w:val="22"/>
          <w:lang w:val="es-PE"/>
        </w:rPr>
      </w:pPr>
      <w:r w:rsidRPr="00C26E96">
        <w:rPr>
          <w:rFonts w:asciiTheme="minorHAnsi" w:hAnsiTheme="minorHAnsi"/>
          <w:szCs w:val="22"/>
          <w:lang w:val="es-PE" w:eastAsia="ar-SA"/>
        </w:rPr>
        <w:t xml:space="preserve">El informe tiene como objetivo </w:t>
      </w:r>
      <w:r w:rsidRPr="00D6650A">
        <w:rPr>
          <w:rFonts w:asciiTheme="minorHAnsi" w:hAnsiTheme="minorHAnsi"/>
          <w:szCs w:val="22"/>
          <w:lang w:val="es-PE" w:eastAsia="ar-SA"/>
        </w:rPr>
        <w:t xml:space="preserve">presentar los </w:t>
      </w:r>
      <w:r w:rsidR="0059637B">
        <w:rPr>
          <w:rFonts w:asciiTheme="minorHAnsi" w:hAnsiTheme="minorHAnsi"/>
          <w:szCs w:val="22"/>
          <w:lang w:val="es-PE" w:eastAsia="ar-SA"/>
        </w:rPr>
        <w:t xml:space="preserve">resultados </w:t>
      </w:r>
      <w:r w:rsidR="00BA3DD8">
        <w:rPr>
          <w:rFonts w:asciiTheme="minorHAnsi" w:hAnsiTheme="minorHAnsi"/>
          <w:szCs w:val="22"/>
          <w:lang w:val="es-PE" w:eastAsia="ar-SA"/>
        </w:rPr>
        <w:t xml:space="preserve">del seguimiento </w:t>
      </w:r>
      <w:r w:rsidR="00C87E11">
        <w:rPr>
          <w:rFonts w:asciiTheme="minorHAnsi" w:hAnsiTheme="minorHAnsi"/>
          <w:szCs w:val="22"/>
          <w:lang w:val="es-PE" w:eastAsia="ar-SA"/>
        </w:rPr>
        <w:t>de</w:t>
      </w:r>
      <w:r w:rsidR="00BA3DD8">
        <w:rPr>
          <w:rFonts w:asciiTheme="minorHAnsi" w:hAnsiTheme="minorHAnsi"/>
          <w:szCs w:val="22"/>
          <w:lang w:val="es-PE" w:eastAsia="ar-SA"/>
        </w:rPr>
        <w:t xml:space="preserve"> los</w:t>
      </w:r>
      <w:r w:rsidR="008C4139">
        <w:rPr>
          <w:rFonts w:asciiTheme="minorHAnsi" w:hAnsiTheme="minorHAnsi"/>
          <w:szCs w:val="22"/>
          <w:lang w:val="es-PE" w:eastAsia="ar-SA"/>
        </w:rPr>
        <w:t xml:space="preserve"> indicadores de desempeño al año </w:t>
      </w:r>
      <w:r w:rsidR="008C4139" w:rsidRPr="004D490C">
        <w:rPr>
          <w:rFonts w:asciiTheme="minorHAnsi" w:hAnsiTheme="minorHAnsi"/>
          <w:szCs w:val="22"/>
          <w:lang w:val="es-PE" w:eastAsia="ar-SA"/>
        </w:rPr>
        <w:t>2020 del Programa Presupuestal N° 0142 “Acceso de personas adultas mayores a servicios especializados”</w:t>
      </w:r>
      <w:r w:rsidR="007677D6" w:rsidRPr="004D490C">
        <w:rPr>
          <w:rFonts w:asciiTheme="minorHAnsi" w:hAnsiTheme="minorHAnsi"/>
          <w:szCs w:val="22"/>
          <w:lang w:val="es-PE" w:eastAsia="ar-SA"/>
        </w:rPr>
        <w:t xml:space="preserve"> (PP0142)</w:t>
      </w:r>
      <w:r w:rsidR="008C4139" w:rsidRPr="004D490C">
        <w:rPr>
          <w:rFonts w:asciiTheme="minorHAnsi" w:hAnsiTheme="minorHAnsi"/>
          <w:szCs w:val="22"/>
          <w:lang w:val="es-PE" w:eastAsia="ar-SA"/>
        </w:rPr>
        <w:t xml:space="preserve">, </w:t>
      </w:r>
      <w:r w:rsidR="00747349">
        <w:rPr>
          <w:rFonts w:asciiTheme="minorHAnsi" w:hAnsiTheme="minorHAnsi"/>
          <w:szCs w:val="22"/>
          <w:lang w:val="es-PE" w:eastAsia="ar-SA"/>
        </w:rPr>
        <w:t>en el marco de las</w:t>
      </w:r>
      <w:r w:rsidR="00D7606B" w:rsidRPr="004D490C">
        <w:rPr>
          <w:rFonts w:asciiTheme="minorHAnsi" w:hAnsiTheme="minorHAnsi"/>
          <w:szCs w:val="22"/>
          <w:lang w:val="es-PE" w:eastAsia="ar-SA"/>
        </w:rPr>
        <w:t xml:space="preserve"> funciones de la Oficina de Monitoreo,</w:t>
      </w:r>
      <w:r w:rsidR="00747349">
        <w:rPr>
          <w:rFonts w:asciiTheme="minorHAnsi" w:hAnsiTheme="minorHAnsi"/>
          <w:szCs w:val="22"/>
          <w:lang w:val="es-PE" w:eastAsia="ar-SA"/>
        </w:rPr>
        <w:t xml:space="preserve"> y </w:t>
      </w:r>
      <w:r w:rsidR="00D7606B" w:rsidRPr="004D490C">
        <w:rPr>
          <w:rFonts w:asciiTheme="minorHAnsi" w:hAnsiTheme="minorHAnsi"/>
          <w:szCs w:val="22"/>
          <w:lang w:val="es-PE" w:eastAsia="ar-SA"/>
        </w:rPr>
        <w:t xml:space="preserve">Evaluación de Políticas (OMEP) </w:t>
      </w:r>
      <w:r w:rsidR="00747349">
        <w:rPr>
          <w:rFonts w:asciiTheme="minorHAnsi" w:hAnsiTheme="minorHAnsi"/>
          <w:szCs w:val="22"/>
          <w:lang w:val="es-PE" w:eastAsia="ar-SA"/>
        </w:rPr>
        <w:t xml:space="preserve">y de acuerdo </w:t>
      </w:r>
      <w:r w:rsidR="00D7606B" w:rsidRPr="004D490C">
        <w:rPr>
          <w:rFonts w:asciiTheme="minorHAnsi" w:hAnsiTheme="minorHAnsi"/>
          <w:szCs w:val="22"/>
          <w:lang w:val="es-PE" w:eastAsia="ar-SA"/>
        </w:rPr>
        <w:t xml:space="preserve">con </w:t>
      </w:r>
      <w:r w:rsidRPr="004D490C">
        <w:rPr>
          <w:rFonts w:asciiTheme="minorHAnsi" w:hAnsiTheme="minorHAnsi"/>
          <w:szCs w:val="22"/>
          <w:lang w:val="es-PE" w:eastAsia="ar-SA"/>
        </w:rPr>
        <w:t xml:space="preserve">lo programado en </w:t>
      </w:r>
      <w:r w:rsidR="00747349">
        <w:rPr>
          <w:rFonts w:asciiTheme="minorHAnsi" w:hAnsiTheme="minorHAnsi"/>
          <w:szCs w:val="22"/>
          <w:lang w:val="es-PE" w:eastAsia="ar-SA"/>
        </w:rPr>
        <w:t>e</w:t>
      </w:r>
      <w:r w:rsidR="00C31919" w:rsidRPr="004D490C">
        <w:rPr>
          <w:rFonts w:asciiTheme="minorHAnsi" w:hAnsiTheme="minorHAnsi"/>
          <w:szCs w:val="22"/>
          <w:lang w:val="es-PE" w:eastAsia="ar-SA"/>
        </w:rPr>
        <w:t>l</w:t>
      </w:r>
      <w:r w:rsidRPr="004D490C">
        <w:rPr>
          <w:rFonts w:asciiTheme="minorHAnsi" w:hAnsiTheme="minorHAnsi"/>
          <w:szCs w:val="22"/>
          <w:lang w:val="es-PE" w:eastAsia="ar-SA"/>
        </w:rPr>
        <w:t xml:space="preserve"> Plan de Seguimiento y Evaluación (PASE) 2020-2021</w:t>
      </w:r>
      <w:r w:rsidR="00D7606B" w:rsidRPr="004D490C">
        <w:rPr>
          <w:rFonts w:asciiTheme="minorHAnsi" w:hAnsiTheme="minorHAnsi"/>
          <w:szCs w:val="22"/>
          <w:lang w:val="es-PE" w:eastAsia="ar-SA"/>
        </w:rPr>
        <w:t>.</w:t>
      </w:r>
    </w:p>
    <w:p w14:paraId="6F4B1998" w14:textId="07ADB5F6" w:rsidR="00867E2D" w:rsidRPr="009417A1" w:rsidRDefault="009858CF" w:rsidP="009417A1">
      <w:pPr>
        <w:pStyle w:val="Textoindependiente2"/>
        <w:numPr>
          <w:ilvl w:val="1"/>
          <w:numId w:val="2"/>
        </w:numPr>
        <w:tabs>
          <w:tab w:val="left" w:pos="284"/>
        </w:tabs>
        <w:spacing w:after="240" w:line="276" w:lineRule="auto"/>
        <w:ind w:left="709"/>
        <w:rPr>
          <w:rFonts w:asciiTheme="minorHAnsi" w:hAnsiTheme="minorHAnsi"/>
          <w:bCs/>
          <w:szCs w:val="22"/>
          <w:lang w:val="es-PE"/>
        </w:rPr>
      </w:pPr>
      <w:r w:rsidRPr="00867E2D">
        <w:rPr>
          <w:rFonts w:asciiTheme="minorHAnsi" w:hAnsiTheme="minorHAnsi"/>
          <w:bCs/>
          <w:szCs w:val="22"/>
          <w:lang w:val="es-PE"/>
        </w:rPr>
        <w:t xml:space="preserve">En ese sentido, el presente informe se organiza en </w:t>
      </w:r>
      <w:r w:rsidR="00B06FAA">
        <w:rPr>
          <w:rFonts w:asciiTheme="minorHAnsi" w:hAnsiTheme="minorHAnsi"/>
          <w:bCs/>
          <w:szCs w:val="22"/>
          <w:lang w:val="es-PE"/>
        </w:rPr>
        <w:t>tres</w:t>
      </w:r>
      <w:r w:rsidRPr="00867E2D">
        <w:rPr>
          <w:rFonts w:asciiTheme="minorHAnsi" w:hAnsiTheme="minorHAnsi"/>
          <w:bCs/>
          <w:szCs w:val="22"/>
          <w:lang w:val="es-PE"/>
        </w:rPr>
        <w:t xml:space="preserve"> secciones. En primer lugar, se </w:t>
      </w:r>
      <w:r w:rsidR="0059637B" w:rsidRPr="00867E2D">
        <w:rPr>
          <w:rFonts w:asciiTheme="minorHAnsi" w:hAnsiTheme="minorHAnsi"/>
          <w:bCs/>
          <w:szCs w:val="22"/>
          <w:lang w:val="es-PE"/>
        </w:rPr>
        <w:t xml:space="preserve">describen </w:t>
      </w:r>
      <w:r w:rsidRPr="00867E2D">
        <w:rPr>
          <w:rFonts w:asciiTheme="minorHAnsi" w:hAnsiTheme="minorHAnsi"/>
          <w:bCs/>
          <w:szCs w:val="22"/>
          <w:lang w:val="es-PE"/>
        </w:rPr>
        <w:t>las Estructuras de Datos Nominales Estandarizadas (EDNE)</w:t>
      </w:r>
      <w:r w:rsidR="00F20A9C">
        <w:rPr>
          <w:rStyle w:val="Refdenotaalpie"/>
          <w:rFonts w:asciiTheme="minorHAnsi" w:hAnsiTheme="minorHAnsi"/>
          <w:bCs/>
          <w:szCs w:val="22"/>
          <w:lang w:val="es-PE"/>
        </w:rPr>
        <w:footnoteReference w:id="1"/>
      </w:r>
      <w:r w:rsidRPr="00867E2D">
        <w:rPr>
          <w:rFonts w:asciiTheme="minorHAnsi" w:hAnsiTheme="minorHAnsi"/>
          <w:bCs/>
          <w:szCs w:val="22"/>
          <w:lang w:val="es-PE"/>
        </w:rPr>
        <w:t xml:space="preserve"> proporcionadas por las instancias del MIMP para el cálculo de los indicadores de desempeño. En segundo lugar, se presenta la metodología</w:t>
      </w:r>
      <w:r w:rsidR="00EA406E">
        <w:rPr>
          <w:rFonts w:asciiTheme="minorHAnsi" w:hAnsiTheme="minorHAnsi"/>
          <w:bCs/>
          <w:szCs w:val="22"/>
          <w:lang w:val="es-PE"/>
        </w:rPr>
        <w:t xml:space="preserve"> para determinar el nivel de cumplimiento en los indicadores</w:t>
      </w:r>
      <w:r w:rsidR="003554DA">
        <w:rPr>
          <w:rFonts w:asciiTheme="minorHAnsi" w:hAnsiTheme="minorHAnsi"/>
          <w:bCs/>
          <w:szCs w:val="22"/>
          <w:lang w:val="es-PE"/>
        </w:rPr>
        <w:t xml:space="preserve"> de desempeño al año </w:t>
      </w:r>
      <w:r w:rsidR="00EA406E">
        <w:rPr>
          <w:rFonts w:asciiTheme="minorHAnsi" w:hAnsiTheme="minorHAnsi"/>
          <w:bCs/>
          <w:szCs w:val="22"/>
          <w:lang w:val="es-PE"/>
        </w:rPr>
        <w:t xml:space="preserve">y </w:t>
      </w:r>
      <w:r w:rsidR="004D490C">
        <w:rPr>
          <w:rFonts w:asciiTheme="minorHAnsi" w:hAnsiTheme="minorHAnsi"/>
          <w:bCs/>
          <w:szCs w:val="22"/>
          <w:lang w:val="es-PE"/>
        </w:rPr>
        <w:t>los</w:t>
      </w:r>
      <w:r w:rsidR="00EA406E">
        <w:rPr>
          <w:rFonts w:asciiTheme="minorHAnsi" w:hAnsiTheme="minorHAnsi"/>
          <w:bCs/>
          <w:szCs w:val="22"/>
          <w:lang w:val="es-PE"/>
        </w:rPr>
        <w:t xml:space="preserve"> resultados</w:t>
      </w:r>
      <w:r w:rsidR="004D490C">
        <w:rPr>
          <w:rFonts w:asciiTheme="minorHAnsi" w:hAnsiTheme="minorHAnsi"/>
          <w:bCs/>
          <w:szCs w:val="22"/>
          <w:lang w:val="es-PE"/>
        </w:rPr>
        <w:t xml:space="preserve"> del seguimiento simple</w:t>
      </w:r>
      <w:r w:rsidR="003554DA">
        <w:rPr>
          <w:rFonts w:asciiTheme="minorHAnsi" w:hAnsiTheme="minorHAnsi"/>
          <w:bCs/>
          <w:szCs w:val="22"/>
          <w:lang w:val="es-PE"/>
        </w:rPr>
        <w:t>.</w:t>
      </w:r>
      <w:r w:rsidR="00B06FAA">
        <w:rPr>
          <w:rFonts w:asciiTheme="minorHAnsi" w:hAnsiTheme="minorHAnsi"/>
          <w:bCs/>
          <w:szCs w:val="22"/>
          <w:lang w:val="es-PE"/>
        </w:rPr>
        <w:t xml:space="preserve"> Finalmente, </w:t>
      </w:r>
      <w:r w:rsidR="00C87E11">
        <w:rPr>
          <w:rFonts w:asciiTheme="minorHAnsi" w:hAnsiTheme="minorHAnsi"/>
          <w:bCs/>
          <w:szCs w:val="22"/>
          <w:lang w:val="es-PE"/>
        </w:rPr>
        <w:t>se presenta la evolución anual de los indicadores de desempeño del PP0142</w:t>
      </w:r>
      <w:r w:rsidR="00B06FAA">
        <w:rPr>
          <w:rFonts w:asciiTheme="minorHAnsi" w:hAnsiTheme="minorHAnsi"/>
          <w:bCs/>
          <w:szCs w:val="22"/>
          <w:lang w:val="es-PE"/>
        </w:rPr>
        <w:t>.</w:t>
      </w:r>
    </w:p>
    <w:p w14:paraId="15B095EC" w14:textId="2D15A0EF" w:rsidR="00D6650A" w:rsidRPr="00144FD2" w:rsidRDefault="00FC0D09" w:rsidP="00323125">
      <w:pPr>
        <w:tabs>
          <w:tab w:val="left" w:pos="284"/>
        </w:tabs>
        <w:spacing w:after="240" w:line="276" w:lineRule="auto"/>
        <w:jc w:val="both"/>
        <w:rPr>
          <w:rFonts w:ascii="Calibri" w:hAnsi="Calibri" w:cs="Arial"/>
          <w:b/>
          <w:sz w:val="22"/>
          <w:szCs w:val="22"/>
          <w:u w:val="single"/>
          <w:lang w:val="es-PE"/>
        </w:rPr>
      </w:pPr>
      <w:r>
        <w:rPr>
          <w:rFonts w:ascii="Calibri" w:hAnsi="Calibri" w:cs="Arial"/>
          <w:b/>
          <w:sz w:val="22"/>
          <w:szCs w:val="22"/>
          <w:u w:val="single"/>
          <w:lang w:val="es-PE"/>
        </w:rPr>
        <w:t>Estructuras de Datos Nominales Estandarizadas (EDNE) del PP0142</w:t>
      </w:r>
    </w:p>
    <w:p w14:paraId="23CBB383" w14:textId="564960E5" w:rsidR="00385282" w:rsidRDefault="0059637B" w:rsidP="00FC0D09">
      <w:pPr>
        <w:pStyle w:val="Textoindependiente2"/>
        <w:numPr>
          <w:ilvl w:val="1"/>
          <w:numId w:val="2"/>
        </w:numPr>
        <w:tabs>
          <w:tab w:val="left" w:pos="284"/>
        </w:tabs>
        <w:spacing w:after="240" w:line="276" w:lineRule="auto"/>
        <w:ind w:left="709"/>
        <w:rPr>
          <w:rFonts w:asciiTheme="minorHAnsi" w:hAnsiTheme="minorHAnsi"/>
          <w:bCs/>
          <w:szCs w:val="22"/>
          <w:lang w:val="es-PE"/>
        </w:rPr>
      </w:pPr>
      <w:r>
        <w:rPr>
          <w:rFonts w:asciiTheme="minorHAnsi" w:hAnsiTheme="minorHAnsi"/>
          <w:bCs/>
          <w:szCs w:val="22"/>
          <w:lang w:val="es-PE"/>
        </w:rPr>
        <w:t xml:space="preserve">Uno de los insumos básicos para el seguimiento es la </w:t>
      </w:r>
      <w:r w:rsidR="00385282">
        <w:rPr>
          <w:rFonts w:asciiTheme="minorHAnsi" w:hAnsiTheme="minorHAnsi"/>
          <w:bCs/>
          <w:szCs w:val="22"/>
          <w:lang w:val="es-PE"/>
        </w:rPr>
        <w:t>Estructura de Datos Nominal Estandarizada (EDNE)</w:t>
      </w:r>
      <w:r>
        <w:rPr>
          <w:rFonts w:asciiTheme="minorHAnsi" w:hAnsiTheme="minorHAnsi"/>
          <w:bCs/>
          <w:szCs w:val="22"/>
          <w:lang w:val="es-PE"/>
        </w:rPr>
        <w:t xml:space="preserve"> con la cual se realiza el cálculo de los indicadores de desempeño. Esta </w:t>
      </w:r>
      <w:r w:rsidR="0099707D">
        <w:rPr>
          <w:rFonts w:asciiTheme="minorHAnsi" w:hAnsiTheme="minorHAnsi"/>
          <w:bCs/>
          <w:szCs w:val="22"/>
          <w:lang w:val="es-PE"/>
        </w:rPr>
        <w:t xml:space="preserve">contiene variables generales estandarizadas, así como variables específicas dependiendo de cada servicio. Asimismo, </w:t>
      </w:r>
      <w:r>
        <w:rPr>
          <w:rFonts w:asciiTheme="minorHAnsi" w:hAnsiTheme="minorHAnsi"/>
          <w:bCs/>
          <w:szCs w:val="22"/>
          <w:lang w:val="es-PE"/>
        </w:rPr>
        <w:t xml:space="preserve">debe presentar características de confiabilidad, oportunidad y calidad. </w:t>
      </w:r>
    </w:p>
    <w:p w14:paraId="760F4CD7" w14:textId="1A01FD4A" w:rsidR="0099707D" w:rsidRPr="009417A1" w:rsidRDefault="00277BCA" w:rsidP="0099707D">
      <w:pPr>
        <w:pStyle w:val="Textoindependiente2"/>
        <w:numPr>
          <w:ilvl w:val="1"/>
          <w:numId w:val="2"/>
        </w:numPr>
        <w:tabs>
          <w:tab w:val="left" w:pos="284"/>
        </w:tabs>
        <w:spacing w:after="240" w:line="276" w:lineRule="auto"/>
        <w:ind w:left="709"/>
        <w:rPr>
          <w:rFonts w:asciiTheme="minorHAnsi" w:hAnsiTheme="minorHAnsi"/>
          <w:bCs/>
          <w:szCs w:val="22"/>
          <w:lang w:val="es-PE"/>
        </w:rPr>
      </w:pPr>
      <w:r w:rsidRPr="00385282">
        <w:rPr>
          <w:rFonts w:asciiTheme="minorHAnsi" w:hAnsiTheme="minorHAnsi"/>
          <w:bCs/>
          <w:szCs w:val="22"/>
          <w:lang w:val="es-PE"/>
        </w:rPr>
        <w:t>En el PP0142</w:t>
      </w:r>
      <w:r w:rsidR="0099707D">
        <w:rPr>
          <w:rFonts w:asciiTheme="minorHAnsi" w:hAnsiTheme="minorHAnsi"/>
          <w:bCs/>
          <w:szCs w:val="22"/>
          <w:lang w:val="es-PE"/>
        </w:rPr>
        <w:t>,</w:t>
      </w:r>
      <w:r w:rsidRPr="00385282">
        <w:rPr>
          <w:rFonts w:asciiTheme="minorHAnsi" w:hAnsiTheme="minorHAnsi"/>
          <w:bCs/>
          <w:szCs w:val="22"/>
          <w:lang w:val="es-PE"/>
        </w:rPr>
        <w:t xml:space="preserve"> las instancias que reportan información son la Dirección de Personas Adultas Mayores (DIPAM)</w:t>
      </w:r>
      <w:r w:rsidR="00970EA4" w:rsidRPr="00385282">
        <w:rPr>
          <w:rFonts w:asciiTheme="minorHAnsi" w:hAnsiTheme="minorHAnsi"/>
          <w:bCs/>
          <w:szCs w:val="22"/>
          <w:lang w:val="es-PE"/>
        </w:rPr>
        <w:t xml:space="preserve">, </w:t>
      </w:r>
      <w:r w:rsidRPr="00385282">
        <w:rPr>
          <w:rFonts w:asciiTheme="minorHAnsi" w:hAnsiTheme="minorHAnsi"/>
          <w:bCs/>
          <w:szCs w:val="22"/>
          <w:lang w:val="es-PE"/>
        </w:rPr>
        <w:t>el Programa Integral Nacional para el Bienestar Familiar (INABIF), a través de sus Direcciones de Línea: Unidad de Servicios de Protección de Personas Adultas Mayores (USPPAM) y Unidad de Desarrollo Integral de las Familias (UDIF)</w:t>
      </w:r>
      <w:r w:rsidR="004770D2" w:rsidRPr="00385282">
        <w:rPr>
          <w:rFonts w:asciiTheme="minorHAnsi" w:hAnsiTheme="minorHAnsi"/>
          <w:bCs/>
          <w:szCs w:val="22"/>
          <w:lang w:val="es-PE"/>
        </w:rPr>
        <w:t>; asimismo</w:t>
      </w:r>
      <w:r w:rsidR="00970EA4" w:rsidRPr="00385282">
        <w:rPr>
          <w:rFonts w:asciiTheme="minorHAnsi" w:hAnsiTheme="minorHAnsi"/>
          <w:bCs/>
          <w:szCs w:val="22"/>
          <w:lang w:val="es-PE"/>
        </w:rPr>
        <w:t xml:space="preserve"> los Gobiernos Locales (GL) a través de sus Centros Integrales de Atención al Adulto Mayor (CIAM)</w:t>
      </w:r>
      <w:r w:rsidRPr="00385282">
        <w:rPr>
          <w:rFonts w:asciiTheme="minorHAnsi" w:hAnsiTheme="minorHAnsi"/>
          <w:bCs/>
          <w:szCs w:val="22"/>
          <w:lang w:val="es-PE"/>
        </w:rPr>
        <w:t>.</w:t>
      </w:r>
      <w:r w:rsidR="00B120DC" w:rsidRPr="00385282">
        <w:rPr>
          <w:rFonts w:asciiTheme="minorHAnsi" w:hAnsiTheme="minorHAnsi"/>
          <w:bCs/>
          <w:szCs w:val="22"/>
          <w:lang w:val="es-PE"/>
        </w:rPr>
        <w:t xml:space="preserve"> </w:t>
      </w:r>
      <w:r w:rsidR="00144FD2" w:rsidRPr="00385282">
        <w:rPr>
          <w:rFonts w:asciiTheme="minorHAnsi" w:hAnsiTheme="minorHAnsi"/>
          <w:bCs/>
          <w:szCs w:val="22"/>
          <w:lang w:val="es-PE"/>
        </w:rPr>
        <w:t xml:space="preserve">A continuación, se detalla un cuadro </w:t>
      </w:r>
      <w:r w:rsidR="00344DEE" w:rsidRPr="00385282">
        <w:rPr>
          <w:rFonts w:asciiTheme="minorHAnsi" w:hAnsiTheme="minorHAnsi"/>
          <w:bCs/>
          <w:szCs w:val="22"/>
          <w:lang w:val="es-PE"/>
        </w:rPr>
        <w:t>que resume la información proporcionada por estas instancias</w:t>
      </w:r>
      <w:r w:rsidR="00144FD2" w:rsidRPr="00385282">
        <w:rPr>
          <w:rFonts w:asciiTheme="minorHAnsi" w:hAnsiTheme="minorHAnsi"/>
          <w:bCs/>
          <w:szCs w:val="22"/>
          <w:lang w:val="es-PE"/>
        </w:rPr>
        <w:t>:</w:t>
      </w:r>
    </w:p>
    <w:p w14:paraId="2F67EB94" w14:textId="0859BF5F" w:rsidR="00385282" w:rsidRPr="00385282" w:rsidRDefault="00385282" w:rsidP="0099707D">
      <w:pPr>
        <w:jc w:val="center"/>
        <w:rPr>
          <w:rFonts w:asciiTheme="minorHAnsi" w:hAnsiTheme="minorHAnsi"/>
          <w:bCs/>
          <w:sz w:val="22"/>
          <w:szCs w:val="20"/>
          <w:lang w:val="es-PE"/>
        </w:rPr>
      </w:pPr>
      <w:r w:rsidRPr="00385282">
        <w:rPr>
          <w:rFonts w:asciiTheme="minorHAnsi" w:hAnsiTheme="minorHAnsi"/>
          <w:b/>
          <w:sz w:val="22"/>
          <w:szCs w:val="20"/>
          <w:lang w:val="es-PE"/>
        </w:rPr>
        <w:t>Cuadro N° 01:</w:t>
      </w:r>
      <w:r w:rsidRPr="00385282">
        <w:rPr>
          <w:rFonts w:asciiTheme="minorHAnsi" w:hAnsiTheme="minorHAnsi"/>
          <w:bCs/>
          <w:sz w:val="22"/>
          <w:szCs w:val="20"/>
          <w:lang w:val="es-PE"/>
        </w:rPr>
        <w:t xml:space="preserve"> Bases de datos para el cálculo de los indicadores del PP0142 al año 2020</w:t>
      </w:r>
    </w:p>
    <w:tbl>
      <w:tblPr>
        <w:tblStyle w:val="Tablaconcuadrcula"/>
        <w:tblW w:w="4312" w:type="pct"/>
        <w:jc w:val="center"/>
        <w:tblLook w:val="04A0" w:firstRow="1" w:lastRow="0" w:firstColumn="1" w:lastColumn="0" w:noHBand="0" w:noVBand="1"/>
      </w:tblPr>
      <w:tblGrid>
        <w:gridCol w:w="438"/>
        <w:gridCol w:w="1038"/>
        <w:gridCol w:w="1921"/>
        <w:gridCol w:w="1134"/>
        <w:gridCol w:w="2050"/>
        <w:gridCol w:w="1357"/>
      </w:tblGrid>
      <w:tr w:rsidR="00385282" w:rsidRPr="00385282" w14:paraId="41B5AACC" w14:textId="77777777" w:rsidTr="00EC75A1">
        <w:trPr>
          <w:tblHeader/>
          <w:jc w:val="center"/>
        </w:trPr>
        <w:tc>
          <w:tcPr>
            <w:tcW w:w="276" w:type="pct"/>
            <w:shd w:val="clear" w:color="auto" w:fill="D9D9D9" w:themeFill="background1" w:themeFillShade="D9"/>
            <w:vAlign w:val="center"/>
          </w:tcPr>
          <w:p w14:paraId="40C55898" w14:textId="77777777" w:rsidR="00385282" w:rsidRPr="00385282" w:rsidRDefault="00385282" w:rsidP="005F5908">
            <w:pPr>
              <w:pStyle w:val="Prrafodelista"/>
              <w:ind w:left="0"/>
              <w:jc w:val="center"/>
              <w:rPr>
                <w:rFonts w:asciiTheme="minorHAnsi" w:hAnsiTheme="minorHAnsi" w:cstheme="minorHAnsi"/>
                <w:b/>
                <w:sz w:val="18"/>
                <w:szCs w:val="16"/>
                <w:lang w:val="es-PE"/>
              </w:rPr>
            </w:pPr>
            <w:r w:rsidRPr="00385282">
              <w:rPr>
                <w:rFonts w:asciiTheme="minorHAnsi" w:hAnsiTheme="minorHAnsi" w:cstheme="minorHAnsi"/>
                <w:b/>
                <w:sz w:val="18"/>
                <w:szCs w:val="16"/>
                <w:lang w:val="es-PE"/>
              </w:rPr>
              <w:t>N°</w:t>
            </w:r>
          </w:p>
        </w:tc>
        <w:tc>
          <w:tcPr>
            <w:tcW w:w="654" w:type="pct"/>
            <w:shd w:val="clear" w:color="auto" w:fill="D9D9D9" w:themeFill="background1" w:themeFillShade="D9"/>
            <w:vAlign w:val="center"/>
          </w:tcPr>
          <w:p w14:paraId="6DE49229" w14:textId="77777777" w:rsidR="00385282" w:rsidRPr="00385282" w:rsidRDefault="00385282" w:rsidP="005F5908">
            <w:pPr>
              <w:pStyle w:val="Prrafodelista"/>
              <w:ind w:left="0"/>
              <w:jc w:val="center"/>
              <w:rPr>
                <w:rFonts w:asciiTheme="minorHAnsi" w:hAnsiTheme="minorHAnsi" w:cstheme="minorHAnsi"/>
                <w:b/>
                <w:sz w:val="18"/>
                <w:szCs w:val="16"/>
                <w:lang w:val="es-PE"/>
              </w:rPr>
            </w:pPr>
            <w:r w:rsidRPr="00385282">
              <w:rPr>
                <w:rFonts w:asciiTheme="minorHAnsi" w:hAnsiTheme="minorHAnsi" w:cstheme="minorHAnsi"/>
                <w:b/>
                <w:sz w:val="18"/>
                <w:szCs w:val="16"/>
                <w:lang w:val="es-PE"/>
              </w:rPr>
              <w:t>Instancia</w:t>
            </w:r>
          </w:p>
        </w:tc>
        <w:tc>
          <w:tcPr>
            <w:tcW w:w="1210" w:type="pct"/>
            <w:shd w:val="clear" w:color="auto" w:fill="D9D9D9" w:themeFill="background1" w:themeFillShade="D9"/>
            <w:vAlign w:val="center"/>
          </w:tcPr>
          <w:p w14:paraId="74C83204" w14:textId="77777777" w:rsidR="00385282" w:rsidRPr="00385282" w:rsidRDefault="00385282" w:rsidP="005F5908">
            <w:pPr>
              <w:pStyle w:val="Prrafodelista"/>
              <w:ind w:left="0"/>
              <w:jc w:val="center"/>
              <w:rPr>
                <w:rFonts w:asciiTheme="minorHAnsi" w:hAnsiTheme="minorHAnsi" w:cstheme="minorHAnsi"/>
                <w:b/>
                <w:sz w:val="18"/>
                <w:szCs w:val="16"/>
                <w:lang w:val="es-PE"/>
              </w:rPr>
            </w:pPr>
            <w:r w:rsidRPr="00385282">
              <w:rPr>
                <w:rFonts w:asciiTheme="minorHAnsi" w:hAnsiTheme="minorHAnsi" w:cstheme="minorHAnsi"/>
                <w:b/>
                <w:sz w:val="18"/>
                <w:szCs w:val="16"/>
                <w:lang w:val="es-PE"/>
              </w:rPr>
              <w:t>Base de datos proporcionada a OMEP</w:t>
            </w:r>
          </w:p>
        </w:tc>
        <w:tc>
          <w:tcPr>
            <w:tcW w:w="714" w:type="pct"/>
            <w:shd w:val="clear" w:color="auto" w:fill="D9D9D9" w:themeFill="background1" w:themeFillShade="D9"/>
            <w:vAlign w:val="center"/>
          </w:tcPr>
          <w:p w14:paraId="3F33BEDC" w14:textId="77777777" w:rsidR="00385282" w:rsidRPr="00385282" w:rsidRDefault="00385282" w:rsidP="005F5908">
            <w:pPr>
              <w:pStyle w:val="Prrafodelista"/>
              <w:ind w:left="0"/>
              <w:jc w:val="center"/>
              <w:rPr>
                <w:rFonts w:asciiTheme="minorHAnsi" w:hAnsiTheme="minorHAnsi" w:cstheme="minorHAnsi"/>
                <w:b/>
                <w:sz w:val="18"/>
                <w:szCs w:val="16"/>
                <w:lang w:val="es-PE"/>
              </w:rPr>
            </w:pPr>
            <w:r w:rsidRPr="00385282">
              <w:rPr>
                <w:rFonts w:asciiTheme="minorHAnsi" w:hAnsiTheme="minorHAnsi" w:cstheme="minorHAnsi"/>
                <w:b/>
                <w:sz w:val="18"/>
                <w:szCs w:val="16"/>
                <w:lang w:val="es-PE"/>
              </w:rPr>
              <w:t>Fecha de remisión OMEP</w:t>
            </w:r>
          </w:p>
        </w:tc>
        <w:tc>
          <w:tcPr>
            <w:tcW w:w="1291" w:type="pct"/>
            <w:shd w:val="clear" w:color="auto" w:fill="D9D9D9" w:themeFill="background1" w:themeFillShade="D9"/>
            <w:vAlign w:val="center"/>
          </w:tcPr>
          <w:p w14:paraId="3F2DDE0E" w14:textId="77777777" w:rsidR="00385282" w:rsidRPr="00385282" w:rsidRDefault="00385282" w:rsidP="005F5908">
            <w:pPr>
              <w:pStyle w:val="Prrafodelista"/>
              <w:ind w:left="0"/>
              <w:jc w:val="center"/>
              <w:rPr>
                <w:rFonts w:asciiTheme="minorHAnsi" w:hAnsiTheme="minorHAnsi" w:cstheme="minorHAnsi"/>
                <w:b/>
                <w:sz w:val="18"/>
                <w:szCs w:val="16"/>
                <w:lang w:val="es-PE"/>
              </w:rPr>
            </w:pPr>
            <w:r w:rsidRPr="00385282">
              <w:rPr>
                <w:rFonts w:asciiTheme="minorHAnsi" w:hAnsiTheme="minorHAnsi" w:cstheme="minorHAnsi"/>
                <w:b/>
                <w:sz w:val="18"/>
                <w:szCs w:val="16"/>
                <w:lang w:val="es-PE"/>
              </w:rPr>
              <w:t>Utilidad</w:t>
            </w:r>
          </w:p>
        </w:tc>
        <w:tc>
          <w:tcPr>
            <w:tcW w:w="855" w:type="pct"/>
            <w:shd w:val="clear" w:color="auto" w:fill="D9D9D9" w:themeFill="background1" w:themeFillShade="D9"/>
            <w:vAlign w:val="center"/>
          </w:tcPr>
          <w:p w14:paraId="5DAC9AA6" w14:textId="77777777" w:rsidR="00385282" w:rsidRPr="00385282" w:rsidRDefault="00385282" w:rsidP="005F5908">
            <w:pPr>
              <w:pStyle w:val="Prrafodelista"/>
              <w:ind w:left="0"/>
              <w:jc w:val="center"/>
              <w:rPr>
                <w:rFonts w:asciiTheme="minorHAnsi" w:hAnsiTheme="minorHAnsi" w:cstheme="minorHAnsi"/>
                <w:b/>
                <w:sz w:val="18"/>
                <w:szCs w:val="16"/>
                <w:lang w:val="es-PE"/>
              </w:rPr>
            </w:pPr>
            <w:r w:rsidRPr="00385282">
              <w:rPr>
                <w:rFonts w:asciiTheme="minorHAnsi" w:hAnsiTheme="minorHAnsi" w:cstheme="minorHAnsi"/>
                <w:b/>
                <w:sz w:val="18"/>
                <w:szCs w:val="16"/>
                <w:lang w:val="es-PE"/>
              </w:rPr>
              <w:t>Periodicidad</w:t>
            </w:r>
          </w:p>
        </w:tc>
      </w:tr>
      <w:tr w:rsidR="00385282" w:rsidRPr="00385282" w14:paraId="7E930028" w14:textId="77777777" w:rsidTr="00EC75A1">
        <w:trPr>
          <w:trHeight w:val="1044"/>
          <w:jc w:val="center"/>
        </w:trPr>
        <w:tc>
          <w:tcPr>
            <w:tcW w:w="276" w:type="pct"/>
            <w:vMerge w:val="restart"/>
            <w:vAlign w:val="center"/>
          </w:tcPr>
          <w:p w14:paraId="71661B70"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w:t>
            </w:r>
          </w:p>
        </w:tc>
        <w:tc>
          <w:tcPr>
            <w:tcW w:w="654" w:type="pct"/>
            <w:vMerge w:val="restart"/>
            <w:vAlign w:val="center"/>
          </w:tcPr>
          <w:p w14:paraId="753794E4"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INABIF</w:t>
            </w:r>
          </w:p>
        </w:tc>
        <w:tc>
          <w:tcPr>
            <w:tcW w:w="1210" w:type="pct"/>
            <w:vAlign w:val="center"/>
          </w:tcPr>
          <w:p w14:paraId="7057DCBF" w14:textId="090FC701" w:rsidR="00385282" w:rsidRPr="009565B1" w:rsidRDefault="009565B1" w:rsidP="009565B1">
            <w:pPr>
              <w:rPr>
                <w:rFonts w:asciiTheme="minorHAnsi" w:hAnsiTheme="minorHAnsi" w:cstheme="minorHAnsi"/>
                <w:bCs/>
                <w:sz w:val="18"/>
                <w:szCs w:val="16"/>
                <w:lang w:val="es-PE"/>
              </w:rPr>
            </w:pPr>
            <w:r w:rsidRPr="009565B1">
              <w:rPr>
                <w:rFonts w:asciiTheme="minorHAnsi" w:hAnsiTheme="minorHAnsi" w:cstheme="minorHAnsi"/>
                <w:bCs/>
                <w:sz w:val="18"/>
                <w:szCs w:val="16"/>
                <w:lang w:val="es-PE"/>
              </w:rPr>
              <w:t>a.</w:t>
            </w:r>
            <w:r>
              <w:rPr>
                <w:rFonts w:asciiTheme="minorHAnsi" w:hAnsiTheme="minorHAnsi" w:cstheme="minorHAnsi"/>
                <w:bCs/>
                <w:sz w:val="18"/>
                <w:szCs w:val="16"/>
                <w:lang w:val="es-PE"/>
              </w:rPr>
              <w:t xml:space="preserve"> </w:t>
            </w:r>
            <w:r w:rsidR="00385282" w:rsidRPr="009565B1">
              <w:rPr>
                <w:rFonts w:asciiTheme="minorHAnsi" w:hAnsiTheme="minorHAnsi" w:cstheme="minorHAnsi"/>
                <w:bCs/>
                <w:sz w:val="18"/>
                <w:szCs w:val="16"/>
                <w:lang w:val="es-PE"/>
              </w:rPr>
              <w:t>EDNE 142 CAR DICIEMBRE 2020</w:t>
            </w:r>
          </w:p>
        </w:tc>
        <w:tc>
          <w:tcPr>
            <w:tcW w:w="714" w:type="pct"/>
            <w:vAlign w:val="center"/>
          </w:tcPr>
          <w:p w14:paraId="75BC7735"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19/01/2020</w:t>
            </w:r>
          </w:p>
        </w:tc>
        <w:tc>
          <w:tcPr>
            <w:tcW w:w="1291" w:type="pct"/>
            <w:vAlign w:val="center"/>
          </w:tcPr>
          <w:p w14:paraId="5A3614C7"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 los indicadores de Resultado Específico y Producto 2</w:t>
            </w:r>
          </w:p>
        </w:tc>
        <w:tc>
          <w:tcPr>
            <w:tcW w:w="855" w:type="pct"/>
            <w:vAlign w:val="center"/>
          </w:tcPr>
          <w:p w14:paraId="67C7FF1E"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Mensual</w:t>
            </w:r>
          </w:p>
        </w:tc>
      </w:tr>
      <w:tr w:rsidR="00385282" w:rsidRPr="00385282" w14:paraId="50314447" w14:textId="77777777" w:rsidTr="00EC75A1">
        <w:trPr>
          <w:trHeight w:val="104"/>
          <w:jc w:val="center"/>
        </w:trPr>
        <w:tc>
          <w:tcPr>
            <w:tcW w:w="276" w:type="pct"/>
            <w:vMerge/>
            <w:vAlign w:val="center"/>
          </w:tcPr>
          <w:p w14:paraId="6879EBB3"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654" w:type="pct"/>
            <w:vMerge/>
            <w:vAlign w:val="center"/>
          </w:tcPr>
          <w:p w14:paraId="285424E5"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1210" w:type="pct"/>
            <w:vAlign w:val="center"/>
          </w:tcPr>
          <w:p w14:paraId="3F182A20" w14:textId="5737E966" w:rsidR="00385282" w:rsidRPr="00385282" w:rsidRDefault="009565B1" w:rsidP="005F5908">
            <w:pPr>
              <w:rPr>
                <w:rFonts w:asciiTheme="minorHAnsi" w:hAnsiTheme="minorHAnsi" w:cstheme="minorHAnsi"/>
                <w:bCs/>
                <w:sz w:val="18"/>
                <w:szCs w:val="16"/>
                <w:lang w:val="es-PE"/>
              </w:rPr>
            </w:pPr>
            <w:r>
              <w:rPr>
                <w:rFonts w:asciiTheme="minorHAnsi" w:hAnsiTheme="minorHAnsi" w:cstheme="minorHAnsi"/>
                <w:bCs/>
                <w:sz w:val="18"/>
                <w:szCs w:val="16"/>
                <w:lang w:val="es-PE"/>
              </w:rPr>
              <w:t xml:space="preserve">b. </w:t>
            </w:r>
            <w:r w:rsidR="00385282" w:rsidRPr="00385282">
              <w:rPr>
                <w:rFonts w:asciiTheme="minorHAnsi" w:hAnsiTheme="minorHAnsi" w:cstheme="minorHAnsi"/>
                <w:bCs/>
                <w:sz w:val="18"/>
                <w:szCs w:val="16"/>
                <w:lang w:val="es-PE"/>
              </w:rPr>
              <w:t>EDNE 142 CAN DICIEMBRE 2020</w:t>
            </w:r>
          </w:p>
        </w:tc>
        <w:tc>
          <w:tcPr>
            <w:tcW w:w="714" w:type="pct"/>
            <w:vAlign w:val="center"/>
          </w:tcPr>
          <w:p w14:paraId="1D14EBAA"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19/01/2020</w:t>
            </w:r>
          </w:p>
        </w:tc>
        <w:tc>
          <w:tcPr>
            <w:tcW w:w="1291" w:type="pct"/>
            <w:vAlign w:val="center"/>
          </w:tcPr>
          <w:p w14:paraId="46A18AA9"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 los indicadores de Resultado Específico y Producto 2</w:t>
            </w:r>
          </w:p>
        </w:tc>
        <w:tc>
          <w:tcPr>
            <w:tcW w:w="855" w:type="pct"/>
            <w:vAlign w:val="center"/>
          </w:tcPr>
          <w:p w14:paraId="3E514E2F" w14:textId="174B2823" w:rsidR="00385282" w:rsidRPr="00385282" w:rsidRDefault="009565B1"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Mensual</w:t>
            </w:r>
          </w:p>
        </w:tc>
      </w:tr>
      <w:tr w:rsidR="00385282" w:rsidRPr="00385282" w14:paraId="36F78F29" w14:textId="77777777" w:rsidTr="00EC75A1">
        <w:trPr>
          <w:trHeight w:val="216"/>
          <w:jc w:val="center"/>
        </w:trPr>
        <w:tc>
          <w:tcPr>
            <w:tcW w:w="276" w:type="pct"/>
            <w:vMerge/>
            <w:vAlign w:val="center"/>
          </w:tcPr>
          <w:p w14:paraId="0D154484"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654" w:type="pct"/>
            <w:vMerge/>
            <w:vAlign w:val="center"/>
          </w:tcPr>
          <w:p w14:paraId="03F244F0"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1210" w:type="pct"/>
            <w:vAlign w:val="center"/>
          </w:tcPr>
          <w:p w14:paraId="004B5B85" w14:textId="30EE16EA" w:rsidR="00385282" w:rsidRPr="00385282" w:rsidRDefault="009565B1" w:rsidP="005F5908">
            <w:pPr>
              <w:rPr>
                <w:rFonts w:asciiTheme="minorHAnsi" w:hAnsiTheme="minorHAnsi" w:cstheme="minorHAnsi"/>
                <w:bCs/>
                <w:sz w:val="18"/>
                <w:szCs w:val="16"/>
                <w:lang w:val="es-PE"/>
              </w:rPr>
            </w:pPr>
            <w:r>
              <w:rPr>
                <w:rFonts w:asciiTheme="minorHAnsi" w:hAnsiTheme="minorHAnsi" w:cstheme="minorHAnsi"/>
                <w:bCs/>
                <w:sz w:val="18"/>
                <w:szCs w:val="16"/>
                <w:lang w:val="es-PE"/>
              </w:rPr>
              <w:t xml:space="preserve">c. </w:t>
            </w:r>
            <w:r w:rsidR="00385282" w:rsidRPr="00385282">
              <w:rPr>
                <w:rFonts w:asciiTheme="minorHAnsi" w:hAnsiTheme="minorHAnsi" w:cstheme="minorHAnsi"/>
                <w:bCs/>
                <w:sz w:val="18"/>
                <w:szCs w:val="16"/>
                <w:lang w:val="es-PE"/>
              </w:rPr>
              <w:t>EDNE 142 CAD DICIEMBRE 2020</w:t>
            </w:r>
          </w:p>
        </w:tc>
        <w:tc>
          <w:tcPr>
            <w:tcW w:w="714" w:type="pct"/>
            <w:vAlign w:val="center"/>
          </w:tcPr>
          <w:p w14:paraId="6602B6DC"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19/01/2020</w:t>
            </w:r>
          </w:p>
        </w:tc>
        <w:tc>
          <w:tcPr>
            <w:tcW w:w="1291" w:type="pct"/>
            <w:vAlign w:val="center"/>
          </w:tcPr>
          <w:p w14:paraId="112E02F2"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 los indicadores de Resultado Específico y Producto 2</w:t>
            </w:r>
          </w:p>
        </w:tc>
        <w:tc>
          <w:tcPr>
            <w:tcW w:w="855" w:type="pct"/>
            <w:vAlign w:val="center"/>
          </w:tcPr>
          <w:p w14:paraId="2D33CACB" w14:textId="394F7253" w:rsidR="00385282" w:rsidRPr="00385282" w:rsidRDefault="009565B1"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Mensual</w:t>
            </w:r>
          </w:p>
        </w:tc>
      </w:tr>
      <w:tr w:rsidR="00385282" w:rsidRPr="00385282" w14:paraId="040218C9" w14:textId="77777777" w:rsidTr="00EC75A1">
        <w:trPr>
          <w:trHeight w:val="327"/>
          <w:jc w:val="center"/>
        </w:trPr>
        <w:tc>
          <w:tcPr>
            <w:tcW w:w="276" w:type="pct"/>
            <w:vMerge/>
            <w:vAlign w:val="center"/>
          </w:tcPr>
          <w:p w14:paraId="523BE153"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654" w:type="pct"/>
            <w:vMerge/>
            <w:vAlign w:val="center"/>
          </w:tcPr>
          <w:p w14:paraId="5E40074A"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1210" w:type="pct"/>
            <w:vAlign w:val="center"/>
          </w:tcPr>
          <w:p w14:paraId="59648F6D" w14:textId="23AB98F0" w:rsidR="00385282" w:rsidRPr="00385282" w:rsidRDefault="009565B1" w:rsidP="005F5908">
            <w:pPr>
              <w:rPr>
                <w:rFonts w:asciiTheme="minorHAnsi" w:hAnsiTheme="minorHAnsi" w:cstheme="minorHAnsi"/>
                <w:bCs/>
                <w:sz w:val="18"/>
                <w:szCs w:val="16"/>
                <w:lang w:val="es-PE"/>
              </w:rPr>
            </w:pPr>
            <w:r>
              <w:rPr>
                <w:rFonts w:asciiTheme="minorHAnsi" w:hAnsiTheme="minorHAnsi" w:cstheme="minorHAnsi"/>
                <w:bCs/>
                <w:sz w:val="18"/>
                <w:szCs w:val="16"/>
                <w:lang w:val="es-PE"/>
              </w:rPr>
              <w:t xml:space="preserve">d. </w:t>
            </w:r>
            <w:r w:rsidR="00385282" w:rsidRPr="00385282">
              <w:rPr>
                <w:rFonts w:asciiTheme="minorHAnsi" w:hAnsiTheme="minorHAnsi" w:cstheme="minorHAnsi"/>
                <w:bCs/>
                <w:sz w:val="18"/>
                <w:szCs w:val="16"/>
                <w:lang w:val="es-PE"/>
              </w:rPr>
              <w:t>EDNE 142 FAMILIARES DICIEMBRE 2020</w:t>
            </w:r>
          </w:p>
        </w:tc>
        <w:tc>
          <w:tcPr>
            <w:tcW w:w="714" w:type="pct"/>
            <w:vAlign w:val="center"/>
          </w:tcPr>
          <w:p w14:paraId="01DF37DF" w14:textId="721D08F5" w:rsidR="00385282" w:rsidRPr="00385282" w:rsidRDefault="009565B1" w:rsidP="005F5908">
            <w:pPr>
              <w:pStyle w:val="Prrafodelista"/>
              <w:ind w:left="0"/>
              <w:jc w:val="center"/>
              <w:rPr>
                <w:rFonts w:asciiTheme="minorHAnsi" w:hAnsiTheme="minorHAnsi" w:cstheme="minorHAnsi"/>
                <w:bCs/>
                <w:sz w:val="18"/>
                <w:szCs w:val="16"/>
                <w:lang w:val="es-PE"/>
              </w:rPr>
            </w:pPr>
            <w:r>
              <w:rPr>
                <w:rFonts w:asciiTheme="minorHAnsi" w:hAnsiTheme="minorHAnsi" w:cstheme="minorHAnsi"/>
                <w:bCs/>
                <w:sz w:val="18"/>
                <w:szCs w:val="16"/>
                <w:lang w:val="es-PE"/>
              </w:rPr>
              <w:t>27/01/2020</w:t>
            </w:r>
          </w:p>
        </w:tc>
        <w:tc>
          <w:tcPr>
            <w:tcW w:w="1291" w:type="pct"/>
            <w:vAlign w:val="center"/>
          </w:tcPr>
          <w:p w14:paraId="6B6F0F5F" w14:textId="5E855AAB"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w:t>
            </w:r>
            <w:r w:rsidR="005916B2">
              <w:rPr>
                <w:rFonts w:asciiTheme="minorHAnsi" w:hAnsiTheme="minorHAnsi" w:cstheme="minorHAnsi"/>
                <w:bCs/>
                <w:sz w:val="18"/>
                <w:szCs w:val="16"/>
                <w:lang w:val="es-PE"/>
              </w:rPr>
              <w:t xml:space="preserve">l </w:t>
            </w:r>
            <w:r w:rsidRPr="00385282">
              <w:rPr>
                <w:rFonts w:asciiTheme="minorHAnsi" w:hAnsiTheme="minorHAnsi" w:cstheme="minorHAnsi"/>
                <w:bCs/>
                <w:sz w:val="18"/>
                <w:szCs w:val="16"/>
                <w:lang w:val="es-PE"/>
              </w:rPr>
              <w:t>indicador de Producto 1</w:t>
            </w:r>
          </w:p>
        </w:tc>
        <w:tc>
          <w:tcPr>
            <w:tcW w:w="855" w:type="pct"/>
            <w:vAlign w:val="center"/>
          </w:tcPr>
          <w:p w14:paraId="1EAD938C" w14:textId="16089F32" w:rsidR="00385282" w:rsidRPr="00385282" w:rsidRDefault="009565B1" w:rsidP="005F5908">
            <w:pPr>
              <w:pStyle w:val="Prrafodelista"/>
              <w:ind w:left="0"/>
              <w:jc w:val="center"/>
              <w:rPr>
                <w:rFonts w:asciiTheme="minorHAnsi" w:hAnsiTheme="minorHAnsi" w:cstheme="minorHAnsi"/>
                <w:bCs/>
                <w:sz w:val="18"/>
                <w:szCs w:val="16"/>
                <w:lang w:val="es-PE"/>
              </w:rPr>
            </w:pPr>
            <w:r>
              <w:rPr>
                <w:rFonts w:asciiTheme="minorHAnsi" w:hAnsiTheme="minorHAnsi" w:cstheme="minorHAnsi"/>
                <w:bCs/>
                <w:sz w:val="18"/>
                <w:szCs w:val="16"/>
                <w:lang w:val="es-PE"/>
              </w:rPr>
              <w:t>Anual</w:t>
            </w:r>
          </w:p>
        </w:tc>
      </w:tr>
      <w:tr w:rsidR="00385282" w:rsidRPr="00385282" w14:paraId="471B2A67" w14:textId="77777777" w:rsidTr="00EC75A1">
        <w:trPr>
          <w:trHeight w:val="351"/>
          <w:jc w:val="center"/>
        </w:trPr>
        <w:tc>
          <w:tcPr>
            <w:tcW w:w="276" w:type="pct"/>
            <w:vMerge w:val="restart"/>
            <w:vAlign w:val="center"/>
          </w:tcPr>
          <w:p w14:paraId="5F7D8FF7"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2</w:t>
            </w:r>
          </w:p>
        </w:tc>
        <w:tc>
          <w:tcPr>
            <w:tcW w:w="654" w:type="pct"/>
            <w:vMerge w:val="restart"/>
            <w:vAlign w:val="center"/>
          </w:tcPr>
          <w:p w14:paraId="6F08D25D"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DIPAM</w:t>
            </w:r>
          </w:p>
        </w:tc>
        <w:tc>
          <w:tcPr>
            <w:tcW w:w="1210" w:type="pct"/>
            <w:vAlign w:val="center"/>
          </w:tcPr>
          <w:p w14:paraId="407B3F9B" w14:textId="4A7790C0" w:rsidR="00385282" w:rsidRPr="00385282" w:rsidRDefault="009565B1" w:rsidP="005F5908">
            <w:pPr>
              <w:rPr>
                <w:rFonts w:asciiTheme="minorHAnsi" w:hAnsiTheme="minorHAnsi" w:cstheme="minorHAnsi"/>
                <w:bCs/>
                <w:sz w:val="18"/>
                <w:szCs w:val="16"/>
                <w:lang w:val="es-PE"/>
              </w:rPr>
            </w:pPr>
            <w:r>
              <w:rPr>
                <w:rFonts w:asciiTheme="minorHAnsi" w:hAnsiTheme="minorHAnsi" w:cstheme="minorHAnsi"/>
                <w:bCs/>
                <w:sz w:val="18"/>
                <w:szCs w:val="16"/>
                <w:lang w:val="es-PE"/>
              </w:rPr>
              <w:t xml:space="preserve">e. </w:t>
            </w:r>
            <w:r w:rsidR="00385282" w:rsidRPr="00385282">
              <w:rPr>
                <w:rFonts w:asciiTheme="minorHAnsi" w:hAnsiTheme="minorHAnsi" w:cstheme="minorHAnsi"/>
                <w:bCs/>
                <w:sz w:val="18"/>
                <w:szCs w:val="16"/>
                <w:lang w:val="es-PE"/>
              </w:rPr>
              <w:t>EDNE 142 CIAM DICIEMBRE 2020</w:t>
            </w:r>
          </w:p>
        </w:tc>
        <w:tc>
          <w:tcPr>
            <w:tcW w:w="714" w:type="pct"/>
            <w:vAlign w:val="center"/>
          </w:tcPr>
          <w:p w14:paraId="53440708"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15/01/2020</w:t>
            </w:r>
          </w:p>
        </w:tc>
        <w:tc>
          <w:tcPr>
            <w:tcW w:w="1291" w:type="pct"/>
            <w:vAlign w:val="center"/>
          </w:tcPr>
          <w:p w14:paraId="73CEA30E" w14:textId="47A9961D"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w:t>
            </w:r>
            <w:r w:rsidR="005916B2">
              <w:rPr>
                <w:rFonts w:asciiTheme="minorHAnsi" w:hAnsiTheme="minorHAnsi" w:cstheme="minorHAnsi"/>
                <w:bCs/>
                <w:sz w:val="18"/>
                <w:szCs w:val="16"/>
                <w:lang w:val="es-PE"/>
              </w:rPr>
              <w:t xml:space="preserve">l </w:t>
            </w:r>
            <w:r w:rsidRPr="00385282">
              <w:rPr>
                <w:rFonts w:asciiTheme="minorHAnsi" w:hAnsiTheme="minorHAnsi" w:cstheme="minorHAnsi"/>
                <w:bCs/>
                <w:sz w:val="18"/>
                <w:szCs w:val="16"/>
                <w:lang w:val="es-PE"/>
              </w:rPr>
              <w:t>indicador de Resultado Específico</w:t>
            </w:r>
          </w:p>
        </w:tc>
        <w:tc>
          <w:tcPr>
            <w:tcW w:w="855" w:type="pct"/>
            <w:vAlign w:val="center"/>
          </w:tcPr>
          <w:p w14:paraId="59525887"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Mensual</w:t>
            </w:r>
          </w:p>
        </w:tc>
      </w:tr>
      <w:tr w:rsidR="00385282" w:rsidRPr="00385282" w14:paraId="37E30363" w14:textId="77777777" w:rsidTr="00EC75A1">
        <w:trPr>
          <w:trHeight w:val="531"/>
          <w:jc w:val="center"/>
        </w:trPr>
        <w:tc>
          <w:tcPr>
            <w:tcW w:w="276" w:type="pct"/>
            <w:vMerge/>
            <w:vAlign w:val="center"/>
          </w:tcPr>
          <w:p w14:paraId="783698D1"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654" w:type="pct"/>
            <w:vMerge/>
            <w:vAlign w:val="center"/>
          </w:tcPr>
          <w:p w14:paraId="61917D3D"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1210" w:type="pct"/>
            <w:vAlign w:val="center"/>
          </w:tcPr>
          <w:p w14:paraId="257E7BFB" w14:textId="0AFE2C5A" w:rsidR="00385282" w:rsidRPr="00385282" w:rsidRDefault="009565B1" w:rsidP="005F5908">
            <w:pPr>
              <w:rPr>
                <w:rFonts w:asciiTheme="minorHAnsi" w:hAnsiTheme="minorHAnsi" w:cstheme="minorHAnsi"/>
                <w:bCs/>
                <w:sz w:val="18"/>
                <w:szCs w:val="16"/>
                <w:lang w:val="es-PE"/>
              </w:rPr>
            </w:pPr>
            <w:r>
              <w:rPr>
                <w:rFonts w:asciiTheme="minorHAnsi" w:hAnsiTheme="minorHAnsi" w:cstheme="minorHAnsi"/>
                <w:bCs/>
                <w:sz w:val="18"/>
                <w:szCs w:val="16"/>
                <w:lang w:val="es-PE"/>
              </w:rPr>
              <w:t xml:space="preserve">f. </w:t>
            </w:r>
            <w:r w:rsidR="00385282" w:rsidRPr="00385282">
              <w:rPr>
                <w:rFonts w:asciiTheme="minorHAnsi" w:hAnsiTheme="minorHAnsi" w:cstheme="minorHAnsi"/>
                <w:bCs/>
                <w:sz w:val="18"/>
                <w:szCs w:val="16"/>
                <w:lang w:val="es-PE"/>
              </w:rPr>
              <w:t>EDNE 142 MPT DICIEMBRE 2020</w:t>
            </w:r>
          </w:p>
        </w:tc>
        <w:tc>
          <w:tcPr>
            <w:tcW w:w="714" w:type="pct"/>
            <w:vAlign w:val="center"/>
          </w:tcPr>
          <w:p w14:paraId="00671877"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15/01/2020</w:t>
            </w:r>
          </w:p>
        </w:tc>
        <w:tc>
          <w:tcPr>
            <w:tcW w:w="1291" w:type="pct"/>
            <w:vAlign w:val="center"/>
          </w:tcPr>
          <w:p w14:paraId="0E223D43"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 los indicadores de Producto 2</w:t>
            </w:r>
          </w:p>
        </w:tc>
        <w:tc>
          <w:tcPr>
            <w:tcW w:w="855" w:type="pct"/>
            <w:vAlign w:val="center"/>
          </w:tcPr>
          <w:p w14:paraId="5294F760" w14:textId="0ABE3A81" w:rsidR="00385282" w:rsidRPr="00385282" w:rsidRDefault="009565B1" w:rsidP="005F5908">
            <w:pPr>
              <w:pStyle w:val="Prrafodelista"/>
              <w:ind w:left="0"/>
              <w:jc w:val="center"/>
              <w:rPr>
                <w:rFonts w:asciiTheme="minorHAnsi" w:hAnsiTheme="minorHAnsi" w:cstheme="minorHAnsi"/>
                <w:bCs/>
                <w:sz w:val="18"/>
                <w:szCs w:val="16"/>
                <w:lang w:val="es-PE"/>
              </w:rPr>
            </w:pPr>
            <w:r>
              <w:rPr>
                <w:rFonts w:asciiTheme="minorHAnsi" w:hAnsiTheme="minorHAnsi" w:cstheme="minorHAnsi"/>
                <w:bCs/>
                <w:sz w:val="18"/>
                <w:szCs w:val="16"/>
                <w:lang w:val="es-PE"/>
              </w:rPr>
              <w:t>Mensual</w:t>
            </w:r>
          </w:p>
        </w:tc>
      </w:tr>
      <w:tr w:rsidR="00385282" w:rsidRPr="00385282" w14:paraId="0E117D1B" w14:textId="77777777" w:rsidTr="00EC75A1">
        <w:trPr>
          <w:trHeight w:val="442"/>
          <w:jc w:val="center"/>
        </w:trPr>
        <w:tc>
          <w:tcPr>
            <w:tcW w:w="276" w:type="pct"/>
            <w:vMerge/>
            <w:vAlign w:val="center"/>
          </w:tcPr>
          <w:p w14:paraId="1B05AD08"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654" w:type="pct"/>
            <w:vMerge/>
            <w:vAlign w:val="center"/>
          </w:tcPr>
          <w:p w14:paraId="43CBCAFF" w14:textId="77777777" w:rsidR="00385282" w:rsidRPr="00385282" w:rsidRDefault="00385282" w:rsidP="005F5908">
            <w:pPr>
              <w:pStyle w:val="Prrafodelista"/>
              <w:ind w:left="0"/>
              <w:jc w:val="center"/>
              <w:rPr>
                <w:rFonts w:asciiTheme="minorHAnsi" w:hAnsiTheme="minorHAnsi" w:cstheme="minorHAnsi"/>
                <w:bCs/>
                <w:sz w:val="18"/>
                <w:szCs w:val="16"/>
                <w:lang w:val="es-PE"/>
              </w:rPr>
            </w:pPr>
          </w:p>
        </w:tc>
        <w:tc>
          <w:tcPr>
            <w:tcW w:w="1210" w:type="pct"/>
            <w:vAlign w:val="center"/>
          </w:tcPr>
          <w:p w14:paraId="7C377039" w14:textId="2C151B57" w:rsidR="00385282" w:rsidRPr="00385282" w:rsidRDefault="009565B1" w:rsidP="005F5908">
            <w:pPr>
              <w:rPr>
                <w:rFonts w:asciiTheme="minorHAnsi" w:hAnsiTheme="minorHAnsi" w:cstheme="minorHAnsi"/>
                <w:bCs/>
                <w:sz w:val="18"/>
                <w:szCs w:val="16"/>
                <w:lang w:val="es-PE"/>
              </w:rPr>
            </w:pPr>
            <w:r>
              <w:rPr>
                <w:rFonts w:asciiTheme="minorHAnsi" w:hAnsiTheme="minorHAnsi" w:cstheme="minorHAnsi"/>
                <w:bCs/>
                <w:sz w:val="18"/>
                <w:szCs w:val="16"/>
                <w:lang w:val="es-PE"/>
              </w:rPr>
              <w:t xml:space="preserve">g. </w:t>
            </w:r>
            <w:r w:rsidR="00385282" w:rsidRPr="00385282">
              <w:rPr>
                <w:rFonts w:asciiTheme="minorHAnsi" w:hAnsiTheme="minorHAnsi" w:cstheme="minorHAnsi"/>
                <w:bCs/>
                <w:sz w:val="18"/>
                <w:szCs w:val="16"/>
                <w:lang w:val="es-PE"/>
              </w:rPr>
              <w:t>EDNE 142 OPERADORES DICIEMBRE 2020</w:t>
            </w:r>
          </w:p>
        </w:tc>
        <w:tc>
          <w:tcPr>
            <w:tcW w:w="714" w:type="pct"/>
            <w:vAlign w:val="center"/>
          </w:tcPr>
          <w:p w14:paraId="75D947DE" w14:textId="77777777"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15/01/2020</w:t>
            </w:r>
          </w:p>
        </w:tc>
        <w:tc>
          <w:tcPr>
            <w:tcW w:w="1291" w:type="pct"/>
            <w:vAlign w:val="center"/>
          </w:tcPr>
          <w:p w14:paraId="2BA717F2" w14:textId="0D0F6409" w:rsidR="00385282" w:rsidRPr="00385282" w:rsidRDefault="00385282" w:rsidP="005F5908">
            <w:pPr>
              <w:pStyle w:val="Prrafodelista"/>
              <w:ind w:left="0"/>
              <w:jc w:val="center"/>
              <w:rPr>
                <w:rFonts w:asciiTheme="minorHAnsi" w:hAnsiTheme="minorHAnsi" w:cstheme="minorHAnsi"/>
                <w:bCs/>
                <w:sz w:val="18"/>
                <w:szCs w:val="16"/>
                <w:lang w:val="es-PE"/>
              </w:rPr>
            </w:pPr>
            <w:r w:rsidRPr="00385282">
              <w:rPr>
                <w:rFonts w:asciiTheme="minorHAnsi" w:hAnsiTheme="minorHAnsi" w:cstheme="minorHAnsi"/>
                <w:bCs/>
                <w:sz w:val="18"/>
                <w:szCs w:val="16"/>
                <w:lang w:val="es-PE"/>
              </w:rPr>
              <w:t>Cálculo de</w:t>
            </w:r>
            <w:r w:rsidR="005916B2">
              <w:rPr>
                <w:rFonts w:asciiTheme="minorHAnsi" w:hAnsiTheme="minorHAnsi" w:cstheme="minorHAnsi"/>
                <w:bCs/>
                <w:sz w:val="18"/>
                <w:szCs w:val="16"/>
                <w:lang w:val="es-PE"/>
              </w:rPr>
              <w:t xml:space="preserve">l </w:t>
            </w:r>
            <w:r w:rsidRPr="00385282">
              <w:rPr>
                <w:rFonts w:asciiTheme="minorHAnsi" w:hAnsiTheme="minorHAnsi" w:cstheme="minorHAnsi"/>
                <w:bCs/>
                <w:sz w:val="18"/>
                <w:szCs w:val="16"/>
                <w:lang w:val="es-PE"/>
              </w:rPr>
              <w:t>indicador de Producto 1</w:t>
            </w:r>
          </w:p>
        </w:tc>
        <w:tc>
          <w:tcPr>
            <w:tcW w:w="855" w:type="pct"/>
            <w:vAlign w:val="center"/>
          </w:tcPr>
          <w:p w14:paraId="444E61FA" w14:textId="19ACFE56" w:rsidR="00385282" w:rsidRPr="00385282" w:rsidRDefault="009565B1" w:rsidP="005F5908">
            <w:pPr>
              <w:pStyle w:val="Prrafodelista"/>
              <w:ind w:left="0"/>
              <w:jc w:val="center"/>
              <w:rPr>
                <w:rFonts w:asciiTheme="minorHAnsi" w:hAnsiTheme="minorHAnsi" w:cstheme="minorHAnsi"/>
                <w:bCs/>
                <w:sz w:val="18"/>
                <w:szCs w:val="16"/>
                <w:lang w:val="es-PE"/>
              </w:rPr>
            </w:pPr>
            <w:r>
              <w:rPr>
                <w:rFonts w:asciiTheme="minorHAnsi" w:hAnsiTheme="minorHAnsi" w:cstheme="minorHAnsi"/>
                <w:bCs/>
                <w:sz w:val="18"/>
                <w:szCs w:val="16"/>
                <w:lang w:val="es-PE"/>
              </w:rPr>
              <w:t>Anual</w:t>
            </w:r>
          </w:p>
        </w:tc>
      </w:tr>
    </w:tbl>
    <w:p w14:paraId="3735B726" w14:textId="77777777" w:rsidR="00EC75A1" w:rsidRDefault="00EC75A1" w:rsidP="00EC75A1">
      <w:pPr>
        <w:pStyle w:val="Textoindependiente2"/>
        <w:tabs>
          <w:tab w:val="left" w:pos="284"/>
        </w:tabs>
        <w:spacing w:line="276" w:lineRule="auto"/>
        <w:rPr>
          <w:rFonts w:asciiTheme="minorHAnsi" w:hAnsiTheme="minorHAnsi"/>
          <w:bCs/>
          <w:szCs w:val="22"/>
          <w:lang w:val="es-PE"/>
        </w:rPr>
      </w:pPr>
    </w:p>
    <w:p w14:paraId="34A67A20" w14:textId="604307D3" w:rsidR="00B120DC" w:rsidRPr="00C31919" w:rsidRDefault="00B120DC" w:rsidP="00323125">
      <w:pPr>
        <w:tabs>
          <w:tab w:val="left" w:pos="284"/>
        </w:tabs>
        <w:spacing w:after="240" w:line="276" w:lineRule="auto"/>
        <w:ind w:left="284"/>
        <w:jc w:val="both"/>
        <w:rPr>
          <w:rFonts w:ascii="Calibri" w:hAnsi="Calibri" w:cs="Arial"/>
          <w:b/>
          <w:sz w:val="22"/>
          <w:szCs w:val="22"/>
          <w:u w:val="single"/>
          <w:lang w:val="es-PE"/>
        </w:rPr>
      </w:pPr>
      <w:r>
        <w:rPr>
          <w:rFonts w:ascii="Calibri" w:hAnsi="Calibri" w:cs="Arial"/>
          <w:b/>
          <w:sz w:val="22"/>
          <w:szCs w:val="22"/>
          <w:u w:val="single"/>
          <w:lang w:val="es-PE"/>
        </w:rPr>
        <w:t>Metodología y cálculo de indicadores</w:t>
      </w:r>
    </w:p>
    <w:p w14:paraId="7314675F" w14:textId="1DF0AA3E" w:rsidR="00B60C94" w:rsidRPr="00442478" w:rsidRDefault="00C31919" w:rsidP="00442478">
      <w:pPr>
        <w:pStyle w:val="Textoindependiente2"/>
        <w:numPr>
          <w:ilvl w:val="1"/>
          <w:numId w:val="2"/>
        </w:numPr>
        <w:tabs>
          <w:tab w:val="left" w:pos="567"/>
        </w:tabs>
        <w:spacing w:after="120" w:line="276" w:lineRule="auto"/>
        <w:ind w:left="709" w:hanging="425"/>
        <w:rPr>
          <w:rFonts w:asciiTheme="minorHAnsi" w:hAnsiTheme="minorHAnsi"/>
          <w:bCs/>
          <w:szCs w:val="22"/>
          <w:lang w:val="es-PE"/>
        </w:rPr>
      </w:pPr>
      <w:r>
        <w:rPr>
          <w:rFonts w:asciiTheme="minorHAnsi" w:hAnsiTheme="minorHAnsi"/>
          <w:bCs/>
          <w:szCs w:val="22"/>
          <w:lang w:val="es-PE"/>
        </w:rPr>
        <w:t>Para calcular los resultados del seguimiento, se utilizaron dos fórmulas de cálculo de indicadores</w:t>
      </w:r>
      <w:r w:rsidR="00B60C94">
        <w:rPr>
          <w:rFonts w:asciiTheme="minorHAnsi" w:hAnsiTheme="minorHAnsi"/>
          <w:bCs/>
          <w:szCs w:val="22"/>
          <w:lang w:val="es-PE"/>
        </w:rPr>
        <w:t xml:space="preserve"> de desempeño</w:t>
      </w:r>
      <w:r w:rsidR="00442478">
        <w:rPr>
          <w:rFonts w:asciiTheme="minorHAnsi" w:hAnsiTheme="minorHAnsi"/>
          <w:bCs/>
          <w:szCs w:val="22"/>
          <w:lang w:val="es-PE"/>
        </w:rPr>
        <w:t xml:space="preserve"> (sentido ascendente y descendente). Además, de acuerdo</w:t>
      </w:r>
      <w:r w:rsidRPr="00442478">
        <w:rPr>
          <w:rFonts w:asciiTheme="minorHAnsi" w:hAnsiTheme="minorHAnsi"/>
          <w:bCs/>
          <w:szCs w:val="22"/>
          <w:lang w:val="es-PE"/>
        </w:rPr>
        <w:t xml:space="preserve"> con la Directiva General 010-2016-MIMP, se utilizaron dos </w:t>
      </w:r>
      <w:r w:rsidR="00747349">
        <w:rPr>
          <w:rFonts w:asciiTheme="minorHAnsi" w:hAnsiTheme="minorHAnsi"/>
          <w:bCs/>
          <w:szCs w:val="22"/>
          <w:lang w:val="es-PE"/>
        </w:rPr>
        <w:t>p</w:t>
      </w:r>
      <w:r w:rsidR="0014768F">
        <w:rPr>
          <w:rFonts w:asciiTheme="minorHAnsi" w:hAnsiTheme="minorHAnsi"/>
          <w:bCs/>
          <w:szCs w:val="22"/>
          <w:lang w:val="es-PE"/>
        </w:rPr>
        <w:t>arámetros de semaforización</w:t>
      </w:r>
      <w:r w:rsidRPr="00442478">
        <w:rPr>
          <w:rFonts w:asciiTheme="minorHAnsi" w:hAnsiTheme="minorHAnsi"/>
          <w:bCs/>
          <w:szCs w:val="22"/>
          <w:lang w:val="es-PE"/>
        </w:rPr>
        <w:t xml:space="preserve"> para establecer el nivel de cumplimiento según el sentido del indicador de desempeño</w:t>
      </w:r>
      <w:r w:rsidR="00D6650A" w:rsidRPr="00442478">
        <w:rPr>
          <w:rFonts w:asciiTheme="minorHAnsi" w:hAnsiTheme="minorHAnsi"/>
          <w:bCs/>
          <w:szCs w:val="22"/>
          <w:lang w:val="es-PE"/>
        </w:rPr>
        <w:t>.</w:t>
      </w:r>
    </w:p>
    <w:p w14:paraId="194E4106" w14:textId="3ACE0E29" w:rsidR="00B60C94" w:rsidRPr="00951484" w:rsidRDefault="00B60C94" w:rsidP="00B10FAD">
      <w:pPr>
        <w:pStyle w:val="Textoindependiente2"/>
        <w:numPr>
          <w:ilvl w:val="0"/>
          <w:numId w:val="9"/>
        </w:numPr>
        <w:tabs>
          <w:tab w:val="left" w:pos="567"/>
        </w:tabs>
        <w:spacing w:after="120" w:line="276" w:lineRule="auto"/>
        <w:rPr>
          <w:rFonts w:asciiTheme="minorHAnsi" w:hAnsiTheme="minorHAnsi"/>
          <w:bCs/>
          <w:szCs w:val="22"/>
          <w:lang w:val="es-PE"/>
        </w:rPr>
      </w:pPr>
      <w:r w:rsidRPr="00B60C94">
        <w:rPr>
          <w:rFonts w:asciiTheme="minorHAnsi" w:hAnsiTheme="minorHAnsi"/>
          <w:bCs/>
          <w:noProof/>
          <w:szCs w:val="22"/>
          <w:lang w:val="es-PE" w:eastAsia="es-PE"/>
        </w:rPr>
        <mc:AlternateContent>
          <mc:Choice Requires="wps">
            <w:drawing>
              <wp:anchor distT="0" distB="0" distL="114300" distR="114300" simplePos="0" relativeHeight="251659264" behindDoc="0" locked="0" layoutInCell="1" allowOverlap="1" wp14:anchorId="07F66BBC" wp14:editId="3BA6C5E2">
                <wp:simplePos x="0" y="0"/>
                <wp:positionH relativeFrom="column">
                  <wp:posOffset>461645</wp:posOffset>
                </wp:positionH>
                <wp:positionV relativeFrom="paragraph">
                  <wp:posOffset>247650</wp:posOffset>
                </wp:positionV>
                <wp:extent cx="2628900" cy="539122"/>
                <wp:effectExtent l="0" t="0" r="19050" b="17780"/>
                <wp:wrapNone/>
                <wp:docPr id="65" name="CuadroTexto 6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8485DF-5C40-4A8C-8985-5E75D3E51DFB}"/>
                    </a:ext>
                  </a:extLst>
                </wp:docPr>
                <wp:cNvGraphicFramePr/>
                <a:graphic xmlns:a="http://schemas.openxmlformats.org/drawingml/2006/main">
                  <a:graphicData uri="http://schemas.microsoft.com/office/word/2010/wordprocessingShape">
                    <wps:wsp>
                      <wps:cNvSpPr txBox="1"/>
                      <wps:spPr>
                        <a:xfrm>
                          <a:off x="0" y="0"/>
                          <a:ext cx="2628900" cy="539122"/>
                        </a:xfrm>
                        <a:prstGeom prst="rect">
                          <a:avLst/>
                        </a:prstGeom>
                        <a:noFill/>
                        <a:ln>
                          <a:solidFill>
                            <a:schemeClr val="tx1"/>
                          </a:solidFill>
                        </a:ln>
                      </wps:spPr>
                      <wps:txbx>
                        <w:txbxContent>
                          <w:p w14:paraId="1ACF926F" w14:textId="77777777" w:rsidR="00B60C94" w:rsidRPr="00B60C94" w:rsidRDefault="00B60C94" w:rsidP="00B60C94">
                            <w:pPr>
                              <w:rPr>
                                <w:rFonts w:asciiTheme="minorHAnsi" w:hAnsiTheme="minorHAnsi" w:cstheme="minorHAnsi"/>
                                <w:sz w:val="22"/>
                                <w:szCs w:val="22"/>
                              </w:rPr>
                            </w:pPr>
                            <m:oMathPara>
                              <m:oMathParaPr>
                                <m:jc m:val="center"/>
                              </m:oMathParaPr>
                              <m:oMath>
                                <m:r>
                                  <w:rPr>
                                    <w:rFonts w:ascii="Cambria Math" w:hAnsi="Cambria Math" w:cstheme="minorHAnsi"/>
                                    <w:color w:val="000000" w:themeColor="text1"/>
                                    <w:kern w:val="24"/>
                                    <w:sz w:val="22"/>
                                    <w:szCs w:val="22"/>
                                  </w:rPr>
                                  <m:t>Avanc</m:t>
                                </m:r>
                                <m:sSub>
                                  <m:sSubPr>
                                    <m:ctrlPr>
                                      <w:rPr>
                                        <w:rFonts w:ascii="Cambria Math" w:eastAsiaTheme="minorEastAsia" w:hAnsi="Cambria Math" w:cstheme="minorHAnsi"/>
                                        <w:i/>
                                        <w:iCs/>
                                        <w:color w:val="000000" w:themeColor="text1"/>
                                        <w:kern w:val="24"/>
                                        <w:sz w:val="22"/>
                                        <w:szCs w:val="22"/>
                                      </w:rPr>
                                    </m:ctrlPr>
                                  </m:sSubPr>
                                  <m:e>
                                    <m:r>
                                      <w:rPr>
                                        <w:rFonts w:ascii="Cambria Math" w:hAnsi="Cambria Math" w:cstheme="minorHAnsi"/>
                                        <w:color w:val="000000" w:themeColor="text1"/>
                                        <w:kern w:val="24"/>
                                        <w:sz w:val="22"/>
                                        <w:szCs w:val="22"/>
                                      </w:rPr>
                                      <m:t>e</m:t>
                                    </m:r>
                                  </m:e>
                                  <m:sub>
                                    <m:r>
                                      <w:rPr>
                                        <w:rFonts w:ascii="Cambria Math" w:hAnsi="Cambria Math" w:cstheme="minorHAnsi"/>
                                        <w:color w:val="000000" w:themeColor="text1"/>
                                        <w:kern w:val="24"/>
                                        <w:sz w:val="22"/>
                                        <w:szCs w:val="22"/>
                                      </w:rPr>
                                      <m:t>asc</m:t>
                                    </m:r>
                                  </m:sub>
                                </m:sSub>
                                <m:r>
                                  <w:rPr>
                                    <w:rFonts w:ascii="Cambria Math" w:hAnsi="Cambria Math" w:cstheme="minorHAnsi"/>
                                    <w:color w:val="000000" w:themeColor="text1"/>
                                    <w:kern w:val="24"/>
                                    <w:sz w:val="22"/>
                                    <w:szCs w:val="22"/>
                                  </w:rPr>
                                  <m:t>=</m:t>
                                </m:r>
                                <m:f>
                                  <m:fPr>
                                    <m:ctrlPr>
                                      <w:rPr>
                                        <w:rFonts w:ascii="Cambria Math" w:eastAsiaTheme="minorEastAsia" w:hAnsi="Cambria Math" w:cstheme="minorHAnsi"/>
                                        <w:i/>
                                        <w:iCs/>
                                        <w:color w:val="000000" w:themeColor="text1"/>
                                        <w:kern w:val="24"/>
                                        <w:sz w:val="22"/>
                                        <w:szCs w:val="22"/>
                                      </w:rPr>
                                    </m:ctrlPr>
                                  </m:fPr>
                                  <m:num>
                                    <m:r>
                                      <w:rPr>
                                        <w:rFonts w:ascii="Cambria Math" w:hAnsi="Cambria Math" w:cstheme="minorHAnsi"/>
                                        <w:color w:val="000000" w:themeColor="text1"/>
                                        <w:kern w:val="24"/>
                                        <w:sz w:val="22"/>
                                        <w:szCs w:val="22"/>
                                      </w:rPr>
                                      <m:t>Valor ejecutado</m:t>
                                    </m:r>
                                  </m:num>
                                  <m:den>
                                    <m:r>
                                      <w:rPr>
                                        <w:rFonts w:ascii="Cambria Math" w:hAnsi="Cambria Math" w:cstheme="minorHAnsi"/>
                                        <w:color w:val="000000" w:themeColor="text1"/>
                                        <w:kern w:val="24"/>
                                        <w:sz w:val="22"/>
                                        <w:szCs w:val="22"/>
                                      </w:rPr>
                                      <m:t>Meta programada</m:t>
                                    </m:r>
                                  </m:den>
                                </m:f>
                                <m:r>
                                  <w:rPr>
                                    <w:rFonts w:ascii="Cambria Math" w:hAnsi="Cambria Math" w:cstheme="minorHAnsi"/>
                                    <w:color w:val="000000" w:themeColor="text1"/>
                                    <w:kern w:val="24"/>
                                    <w:sz w:val="22"/>
                                    <w:szCs w:val="22"/>
                                  </w:rPr>
                                  <m:t>*100</m:t>
                                </m:r>
                              </m:oMath>
                            </m:oMathPara>
                          </w:p>
                        </w:txbxContent>
                      </wps:txbx>
                      <wps:bodyPr wrap="square" rtlCol="0">
                        <a:spAutoFit/>
                      </wps:bodyPr>
                    </wps:wsp>
                  </a:graphicData>
                </a:graphic>
                <wp14:sizeRelH relativeFrom="margin">
                  <wp14:pctWidth>0</wp14:pctWidth>
                </wp14:sizeRelH>
              </wp:anchor>
            </w:drawing>
          </mc:Choice>
          <mc:Fallback>
            <w:pict>
              <v:shapetype w14:anchorId="07F66BBC" id="_x0000_t202" coordsize="21600,21600" o:spt="202" path="m,l,21600r21600,l21600,xe">
                <v:stroke joinstyle="miter"/>
                <v:path gradientshapeok="t" o:connecttype="rect"/>
              </v:shapetype>
              <v:shape id="CuadroTexto 64" o:spid="_x0000_s1026" type="#_x0000_t202" style="position:absolute;left:0;text-align:left;margin-left:36.35pt;margin-top:19.5pt;width:207pt;height:4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" filled="f" strokecolor="black [3213]">
                <v:textbox style="mso-fit-shape-to-text:t">
                  <w:txbxContent>
                    <w:p w14:paraId="1ACF926F" w14:textId="77777777" w:rsidR="00B60C94" w:rsidRPr="00B60C94" w:rsidRDefault="00B60C94" w:rsidP="00B60C94">
                      <w:pPr>
                        <w:rPr>
                          <w:rFonts w:asciiTheme="minorHAnsi" w:hAnsiTheme="minorHAnsi" w:cstheme="minorHAnsi"/>
                          <w:sz w:val="22"/>
                          <w:szCs w:val="22"/>
                        </w:rPr>
                      </w:pPr>
                      <m:oMathPara>
                        <m:oMathParaPr>
                          <m:jc m:val="center"/>
                        </m:oMathParaPr>
                        <m:oMath>
                          <m:r>
                            <w:rPr>
                              <w:rFonts w:ascii="Cambria Math" w:hAnsi="Cambria Math" w:cstheme="minorHAnsi"/>
                              <w:color w:val="000000" w:themeColor="text1"/>
                              <w:kern w:val="24"/>
                              <w:sz w:val="22"/>
                              <w:szCs w:val="22"/>
                            </w:rPr>
                            <m:t>Avanc</m:t>
                          </m:r>
                          <m:sSub>
                            <m:sSubPr>
                              <m:ctrlPr>
                                <w:rPr>
                                  <w:rFonts w:ascii="Cambria Math" w:eastAsiaTheme="minorEastAsia" w:hAnsi="Cambria Math" w:cstheme="minorHAnsi"/>
                                  <w:i/>
                                  <w:iCs/>
                                  <w:color w:val="000000" w:themeColor="text1"/>
                                  <w:kern w:val="24"/>
                                  <w:sz w:val="22"/>
                                  <w:szCs w:val="22"/>
                                </w:rPr>
                              </m:ctrlPr>
                            </m:sSubPr>
                            <m:e>
                              <m:r>
                                <w:rPr>
                                  <w:rFonts w:ascii="Cambria Math" w:hAnsi="Cambria Math" w:cstheme="minorHAnsi"/>
                                  <w:color w:val="000000" w:themeColor="text1"/>
                                  <w:kern w:val="24"/>
                                  <w:sz w:val="22"/>
                                  <w:szCs w:val="22"/>
                                </w:rPr>
                                <m:t>e</m:t>
                              </m:r>
                            </m:e>
                            <m:sub>
                              <m:r>
                                <w:rPr>
                                  <w:rFonts w:ascii="Cambria Math" w:hAnsi="Cambria Math" w:cstheme="minorHAnsi"/>
                                  <w:color w:val="000000" w:themeColor="text1"/>
                                  <w:kern w:val="24"/>
                                  <w:sz w:val="22"/>
                                  <w:szCs w:val="22"/>
                                </w:rPr>
                                <m:t>asc</m:t>
                              </m:r>
                            </m:sub>
                          </m:sSub>
                          <m:r>
                            <w:rPr>
                              <w:rFonts w:ascii="Cambria Math" w:hAnsi="Cambria Math" w:cstheme="minorHAnsi"/>
                              <w:color w:val="000000" w:themeColor="text1"/>
                              <w:kern w:val="24"/>
                              <w:sz w:val="22"/>
                              <w:szCs w:val="22"/>
                            </w:rPr>
                            <m:t>=</m:t>
                          </m:r>
                          <m:f>
                            <m:fPr>
                              <m:ctrlPr>
                                <w:rPr>
                                  <w:rFonts w:ascii="Cambria Math" w:eastAsiaTheme="minorEastAsia" w:hAnsi="Cambria Math" w:cstheme="minorHAnsi"/>
                                  <w:i/>
                                  <w:iCs/>
                                  <w:color w:val="000000" w:themeColor="text1"/>
                                  <w:kern w:val="24"/>
                                  <w:sz w:val="22"/>
                                  <w:szCs w:val="22"/>
                                </w:rPr>
                              </m:ctrlPr>
                            </m:fPr>
                            <m:num>
                              <m:r>
                                <w:rPr>
                                  <w:rFonts w:ascii="Cambria Math" w:hAnsi="Cambria Math" w:cstheme="minorHAnsi"/>
                                  <w:color w:val="000000" w:themeColor="text1"/>
                                  <w:kern w:val="24"/>
                                  <w:sz w:val="22"/>
                                  <w:szCs w:val="22"/>
                                </w:rPr>
                                <m:t>Valor ejecutado</m:t>
                              </m:r>
                            </m:num>
                            <m:den>
                              <m:r>
                                <w:rPr>
                                  <w:rFonts w:ascii="Cambria Math" w:hAnsi="Cambria Math" w:cstheme="minorHAnsi"/>
                                  <w:color w:val="000000" w:themeColor="text1"/>
                                  <w:kern w:val="24"/>
                                  <w:sz w:val="22"/>
                                  <w:szCs w:val="22"/>
                                </w:rPr>
                                <m:t>Meta programada</m:t>
                              </m:r>
                            </m:den>
                          </m:f>
                          <m:r>
                            <w:rPr>
                              <w:rFonts w:ascii="Cambria Math" w:hAnsi="Cambria Math" w:cstheme="minorHAnsi"/>
                              <w:color w:val="000000" w:themeColor="text1"/>
                              <w:kern w:val="24"/>
                              <w:sz w:val="22"/>
                              <w:szCs w:val="22"/>
                            </w:rPr>
                            <m:t>*100</m:t>
                          </m:r>
                        </m:oMath>
                      </m:oMathPara>
                    </w:p>
                  </w:txbxContent>
                </v:textbox>
              </v:shape>
            </w:pict>
          </mc:Fallback>
        </mc:AlternateContent>
      </w:r>
      <w:r w:rsidRPr="00951484">
        <w:rPr>
          <w:rFonts w:asciiTheme="minorHAnsi" w:hAnsiTheme="minorHAnsi"/>
          <w:bCs/>
          <w:szCs w:val="22"/>
          <w:lang w:val="es-PE"/>
        </w:rPr>
        <w:t>Fórmula para el cálculo de indicadores de desempeño con sentido ascendente</w:t>
      </w:r>
    </w:p>
    <w:p w14:paraId="55BD7E4B" w14:textId="0F8141A9" w:rsidR="00B60C94" w:rsidRDefault="00B60C94" w:rsidP="00380F46">
      <w:pPr>
        <w:pStyle w:val="Textoindependiente2"/>
        <w:tabs>
          <w:tab w:val="left" w:pos="567"/>
        </w:tabs>
        <w:spacing w:after="120" w:line="276" w:lineRule="auto"/>
        <w:ind w:left="567"/>
        <w:jc w:val="center"/>
        <w:rPr>
          <w:rFonts w:asciiTheme="minorHAnsi" w:hAnsiTheme="minorHAnsi"/>
          <w:bCs/>
          <w:szCs w:val="22"/>
          <w:lang w:val="es-PE"/>
        </w:rPr>
      </w:pPr>
    </w:p>
    <w:p w14:paraId="1AEC5228" w14:textId="37555CEC" w:rsidR="00B60C94" w:rsidRDefault="00B60C94" w:rsidP="00307202">
      <w:pPr>
        <w:pStyle w:val="Textoindependiente2"/>
        <w:tabs>
          <w:tab w:val="left" w:pos="567"/>
        </w:tabs>
        <w:spacing w:after="120" w:line="276" w:lineRule="auto"/>
        <w:ind w:left="567"/>
        <w:rPr>
          <w:rFonts w:asciiTheme="minorHAnsi" w:hAnsiTheme="minorHAnsi"/>
          <w:bCs/>
          <w:szCs w:val="22"/>
          <w:lang w:val="es-PE"/>
        </w:rPr>
      </w:pPr>
    </w:p>
    <w:p w14:paraId="60DAA6DE" w14:textId="7DE61CB8" w:rsidR="00B60C94" w:rsidRDefault="00B60C94" w:rsidP="00B10FAD">
      <w:pPr>
        <w:pStyle w:val="Textoindependiente2"/>
        <w:numPr>
          <w:ilvl w:val="0"/>
          <w:numId w:val="9"/>
        </w:numPr>
        <w:tabs>
          <w:tab w:val="left" w:pos="567"/>
        </w:tabs>
        <w:spacing w:after="120" w:line="276" w:lineRule="auto"/>
        <w:rPr>
          <w:rFonts w:asciiTheme="minorHAnsi" w:hAnsiTheme="minorHAnsi"/>
          <w:bCs/>
          <w:szCs w:val="22"/>
          <w:lang w:val="es-PE"/>
        </w:rPr>
      </w:pPr>
      <w:r w:rsidRPr="00B42199">
        <w:rPr>
          <w:rFonts w:asciiTheme="minorHAnsi" w:hAnsiTheme="minorHAnsi"/>
          <w:bCs/>
          <w:noProof/>
          <w:szCs w:val="22"/>
          <w:lang w:val="es-PE" w:eastAsia="es-PE"/>
        </w:rPr>
        <mc:AlternateContent>
          <mc:Choice Requires="wpg">
            <w:drawing>
              <wp:anchor distT="0" distB="0" distL="114300" distR="114300" simplePos="0" relativeHeight="251661312" behindDoc="0" locked="0" layoutInCell="1" allowOverlap="1" wp14:anchorId="5E7BC9B3" wp14:editId="6B36B21E">
                <wp:simplePos x="0" y="0"/>
                <wp:positionH relativeFrom="column">
                  <wp:posOffset>461645</wp:posOffset>
                </wp:positionH>
                <wp:positionV relativeFrom="paragraph">
                  <wp:posOffset>421005</wp:posOffset>
                </wp:positionV>
                <wp:extent cx="5381625" cy="704850"/>
                <wp:effectExtent l="38100" t="19050" r="9525" b="0"/>
                <wp:wrapNone/>
                <wp:docPr id="3" name="Grupo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1AB59F-E0AB-4505-8D20-BD196628A680}"/>
                    </a:ext>
                  </a:extLst>
                </wp:docPr>
                <wp:cNvGraphicFramePr/>
                <a:graphic xmlns:a="http://schemas.openxmlformats.org/drawingml/2006/main">
                  <a:graphicData uri="http://schemas.microsoft.com/office/word/2010/wordprocessingGroup">
                    <wpg:wgp>
                      <wpg:cNvGrpSpPr/>
                      <wpg:grpSpPr>
                        <a:xfrm>
                          <a:off x="0" y="0"/>
                          <a:ext cx="5381625" cy="704850"/>
                          <a:chOff x="0" y="0"/>
                          <a:chExt cx="7752473" cy="987741"/>
                        </a:xfrm>
                      </wpg:grpSpPr>
                      <wpg:grpSp>
                        <wpg:cNvPr id="2" name="Grupo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2373E4-90FE-4096-B18C-42A24058442D}"/>
                            </a:ext>
                          </a:extLst>
                        </wpg:cNvPr>
                        <wpg:cNvGrpSpPr/>
                        <wpg:grpSpPr>
                          <a:xfrm>
                            <a:off x="0" y="0"/>
                            <a:ext cx="7752473" cy="987741"/>
                            <a:chOff x="0" y="0"/>
                            <a:chExt cx="5137610" cy="987741"/>
                          </a:xfrm>
                        </wpg:grpSpPr>
                        <wpg:graphicFrame>
                          <wpg:cNvPr id="6" name="Diagrama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B6839D-3624-42D8-B880-B549FDBAB568}"/>
                              </a:ext>
                            </a:extLst>
                          </wpg:cNvPr>
                          <wpg:cNvFrPr/>
                          <wpg:xfrm>
                            <a:off x="0" y="0"/>
                            <a:ext cx="5137610" cy="987741"/>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7" name="Elips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ADF8CE-645D-49C7-B93B-C9C9A28C440D}"/>
                              </a:ext>
                            </a:extLst>
                          </wps:cNvPr>
                          <wps:cNvSpPr/>
                          <wps:spPr>
                            <a:xfrm>
                              <a:off x="633779" y="469931"/>
                              <a:ext cx="248616" cy="33486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Elips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108638-2A94-49D7-8E20-B3A4B55D136A}"/>
                              </a:ext>
                            </a:extLst>
                          </wps:cNvPr>
                          <wps:cNvSpPr/>
                          <wps:spPr>
                            <a:xfrm>
                              <a:off x="1642774" y="469930"/>
                              <a:ext cx="248616" cy="33486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ipse 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53FBA0-63F7-444A-BC8C-A54E4CDF587F}"/>
                              </a:ext>
                            </a:extLst>
                          </wps:cNvPr>
                          <wps:cNvSpPr/>
                          <wps:spPr>
                            <a:xfrm>
                              <a:off x="2727068" y="448856"/>
                              <a:ext cx="248616" cy="33486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 name="Elipse 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DA6A70-B04A-41C3-B077-21F92821D28B}"/>
                            </a:ext>
                          </a:extLst>
                        </wps:cNvPr>
                        <wps:cNvSpPr/>
                        <wps:spPr>
                          <a:xfrm>
                            <a:off x="5762718" y="405706"/>
                            <a:ext cx="375153" cy="33486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Elipse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C83773-8C37-4D27-8873-68D7753DA548}"/>
                            </a:ext>
                          </a:extLst>
                        </wps:cNvPr>
                        <wps:cNvSpPr/>
                        <wps:spPr>
                          <a:xfrm>
                            <a:off x="7211303" y="404436"/>
                            <a:ext cx="375153" cy="334865"/>
                          </a:xfrm>
                          <a:prstGeom prst="ellips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83DD2E" id="Grupo 2" o:spid="_x0000_s1026" style="position:absolute;margin-left:36.35pt;margin-top:33.15pt;width:423.75pt;height:55.5pt;z-index:251661312;mso-width-relative:margin;mso-height-relative:margin" coordsize="77524,987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">
                <v:group id="_x0000_s1027" style="position:absolute;width:77524;height:9877" coordsize="51376,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6" o:spid="_x0000_s1028" type="#_x0000_t75" style="position:absolute;left:-232;top:-85;width:51735;height:9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">
                    <v:imagedata r:id="rId13" o:title=""/>
                    <o:lock v:ext="edit" aspectratio="f"/>
                  </v:shape>
                  <v:oval id="Elipse 7" o:spid="_x0000_s1029" style="position:absolute;left:6337;top:4699;width:2486;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" fillcolor="red" stroked="f" strokeweight="2pt"/>
                  <v:oval id="Elipse 8" o:spid="_x0000_s1030" style="position:absolute;left:16427;top:4699;width:2486;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" fillcolor="#ffc000 [3207]" stroked="f" strokeweight="2pt"/>
                  <v:oval id="Elipse 9" o:spid="_x0000_s1031" style="position:absolute;left:27270;top:4488;width:2486;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" fillcolor="#92d050" stroked="f" strokeweight="2pt"/>
                </v:group>
                <v:oval id="Elipse 4" o:spid="_x0000_s1032" style="position:absolute;left:57627;top:4057;width:3751;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" fillcolor="#00b050" stroked="f" strokeweight="2pt"/>
                <v:oval id="Elipse 5" o:spid="_x0000_s1033" style="position:absolute;left:72113;top:4044;width:3751;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" fillcolor="#7030a0" stroked="f" strokeweight="2pt"/>
              </v:group>
            </w:pict>
          </mc:Fallback>
        </mc:AlternateContent>
      </w:r>
      <w:r w:rsidR="0014768F" w:rsidRPr="00B42199">
        <w:rPr>
          <w:rFonts w:asciiTheme="minorHAnsi" w:hAnsiTheme="minorHAnsi"/>
          <w:bCs/>
          <w:szCs w:val="22"/>
          <w:lang w:val="es-PE"/>
        </w:rPr>
        <w:t>Parámetro de semaforización</w:t>
      </w:r>
      <w:r>
        <w:rPr>
          <w:rFonts w:asciiTheme="minorHAnsi" w:hAnsiTheme="minorHAnsi"/>
          <w:bCs/>
          <w:szCs w:val="22"/>
          <w:lang w:val="es-PE"/>
        </w:rPr>
        <w:t xml:space="preserve"> para establecer el nivel de cumplimiento de indicadores de desempeño con sentido ascendente</w:t>
      </w:r>
    </w:p>
    <w:p w14:paraId="027B787C" w14:textId="4D177F0D" w:rsidR="00B60C94" w:rsidRDefault="00B60C94" w:rsidP="00B60C94">
      <w:pPr>
        <w:pStyle w:val="Textoindependiente2"/>
        <w:tabs>
          <w:tab w:val="left" w:pos="709"/>
        </w:tabs>
        <w:spacing w:after="120" w:line="276" w:lineRule="auto"/>
        <w:ind w:left="567" w:firstLine="142"/>
        <w:rPr>
          <w:rFonts w:asciiTheme="minorHAnsi" w:hAnsiTheme="minorHAnsi"/>
          <w:bCs/>
          <w:szCs w:val="22"/>
          <w:lang w:val="es-PE"/>
        </w:rPr>
      </w:pPr>
    </w:p>
    <w:p w14:paraId="79AA129C" w14:textId="5AEACD62" w:rsidR="00B60C94" w:rsidRDefault="00B60C94" w:rsidP="00B60C94">
      <w:pPr>
        <w:pStyle w:val="Textoindependiente2"/>
        <w:tabs>
          <w:tab w:val="left" w:pos="709"/>
        </w:tabs>
        <w:spacing w:after="120" w:line="276" w:lineRule="auto"/>
        <w:rPr>
          <w:rFonts w:asciiTheme="minorHAnsi" w:hAnsiTheme="minorHAnsi"/>
          <w:bCs/>
          <w:szCs w:val="22"/>
          <w:lang w:val="es-PE"/>
        </w:rPr>
      </w:pPr>
    </w:p>
    <w:p w14:paraId="7CD5FD44" w14:textId="77777777" w:rsidR="00B60C94" w:rsidRDefault="00B60C94" w:rsidP="00B60C94">
      <w:pPr>
        <w:pStyle w:val="Textoindependiente2"/>
        <w:tabs>
          <w:tab w:val="left" w:pos="709"/>
        </w:tabs>
        <w:spacing w:after="120" w:line="276" w:lineRule="auto"/>
        <w:rPr>
          <w:rFonts w:asciiTheme="minorHAnsi" w:hAnsiTheme="minorHAnsi"/>
          <w:bCs/>
          <w:szCs w:val="22"/>
          <w:lang w:val="es-PE"/>
        </w:rPr>
      </w:pPr>
    </w:p>
    <w:p w14:paraId="1EC3D746" w14:textId="7EB177F4" w:rsidR="005F1B34" w:rsidRDefault="005F1B34" w:rsidP="005F1B34">
      <w:pPr>
        <w:pStyle w:val="Textoindependiente2"/>
        <w:numPr>
          <w:ilvl w:val="0"/>
          <w:numId w:val="9"/>
        </w:numPr>
        <w:tabs>
          <w:tab w:val="left" w:pos="567"/>
        </w:tabs>
        <w:spacing w:after="120" w:line="276" w:lineRule="auto"/>
        <w:rPr>
          <w:rFonts w:asciiTheme="minorHAnsi" w:hAnsiTheme="minorHAnsi"/>
          <w:bCs/>
          <w:szCs w:val="22"/>
          <w:lang w:val="es-PE"/>
        </w:rPr>
      </w:pPr>
      <w:r w:rsidRPr="00B60C94">
        <w:rPr>
          <w:rFonts w:asciiTheme="minorHAnsi" w:hAnsiTheme="minorHAnsi"/>
          <w:bCs/>
          <w:noProof/>
          <w:szCs w:val="22"/>
          <w:lang w:val="es-PE" w:eastAsia="es-PE"/>
        </w:rPr>
        <mc:AlternateContent>
          <mc:Choice Requires="wps">
            <w:drawing>
              <wp:anchor distT="0" distB="0" distL="114300" distR="114300" simplePos="0" relativeHeight="251663360" behindDoc="0" locked="0" layoutInCell="1" allowOverlap="1" wp14:anchorId="2EE34407" wp14:editId="3C1E729F">
                <wp:simplePos x="0" y="0"/>
                <wp:positionH relativeFrom="column">
                  <wp:posOffset>556895</wp:posOffset>
                </wp:positionH>
                <wp:positionV relativeFrom="paragraph">
                  <wp:posOffset>213360</wp:posOffset>
                </wp:positionV>
                <wp:extent cx="2952750" cy="539122"/>
                <wp:effectExtent l="0" t="0" r="19050" b="17780"/>
                <wp:wrapNone/>
                <wp:docPr id="36" name="CuadroTexto 6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2A89C3-D6DF-4101-9804-37CAF0D35E81}"/>
                    </a:ext>
                  </a:extLst>
                </wp:docPr>
                <wp:cNvGraphicFramePr/>
                <a:graphic xmlns:a="http://schemas.openxmlformats.org/drawingml/2006/main">
                  <a:graphicData uri="http://schemas.microsoft.com/office/word/2010/wordprocessingShape">
                    <wps:wsp>
                      <wps:cNvSpPr txBox="1"/>
                      <wps:spPr>
                        <a:xfrm>
                          <a:off x="0" y="0"/>
                          <a:ext cx="2952750" cy="539122"/>
                        </a:xfrm>
                        <a:prstGeom prst="rect">
                          <a:avLst/>
                        </a:prstGeom>
                        <a:noFill/>
                        <a:ln>
                          <a:solidFill>
                            <a:schemeClr val="tx1"/>
                          </a:solidFill>
                        </a:ln>
                      </wps:spPr>
                      <wps:txbx>
                        <w:txbxContent>
                          <w:p w14:paraId="6425A567" w14:textId="77777777" w:rsidR="00B60C94" w:rsidRPr="00B60C94" w:rsidRDefault="00B60C94" w:rsidP="00B60C94">
                            <w:pPr>
                              <w:rPr>
                                <w:sz w:val="22"/>
                                <w:szCs w:val="22"/>
                              </w:rPr>
                            </w:pPr>
                            <m:oMathPara>
                              <m:oMathParaPr>
                                <m:jc m:val="centerGroup"/>
                              </m:oMathParaPr>
                              <m:oMath>
                                <m:r>
                                  <w:rPr>
                                    <w:rFonts w:ascii="Cambria Math" w:hAnsi="Cambria Math" w:cstheme="minorBidi"/>
                                    <w:color w:val="000000" w:themeColor="text1"/>
                                    <w:kern w:val="24"/>
                                    <w:sz w:val="22"/>
                                    <w:szCs w:val="22"/>
                                  </w:rPr>
                                  <m:t>Avanc</m:t>
                                </m:r>
                                <m:sSub>
                                  <m:sSubPr>
                                    <m:ctrlPr>
                                      <w:rPr>
                                        <w:rFonts w:ascii="Cambria Math" w:eastAsiaTheme="minorEastAsia"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e</m:t>
                                    </m:r>
                                  </m:e>
                                  <m:sub>
                                    <m:r>
                                      <w:rPr>
                                        <w:rFonts w:ascii="Cambria Math" w:hAnsi="Cambria Math" w:cstheme="minorBidi"/>
                                        <w:color w:val="000000" w:themeColor="text1"/>
                                        <w:kern w:val="24"/>
                                        <w:sz w:val="22"/>
                                        <w:szCs w:val="22"/>
                                      </w:rPr>
                                      <m:t>des</m:t>
                                    </m:r>
                                  </m:sub>
                                </m:sSub>
                                <m:r>
                                  <w:rPr>
                                    <w:rFonts w:ascii="Cambria Math" w:hAnsi="Cambria Math" w:cstheme="minorBidi"/>
                                    <w:color w:val="000000" w:themeColor="text1"/>
                                    <w:kern w:val="24"/>
                                    <w:sz w:val="22"/>
                                    <w:szCs w:val="22"/>
                                  </w:rPr>
                                  <m:t>=</m:t>
                                </m:r>
                                <m:f>
                                  <m:fPr>
                                    <m:ctrlPr>
                                      <w:rPr>
                                        <w:rFonts w:ascii="Cambria Math" w:eastAsiaTheme="minorEastAsia" w:hAnsi="Cambria Math" w:cstheme="minorBidi"/>
                                        <w:i/>
                                        <w:iCs/>
                                        <w:color w:val="000000" w:themeColor="text1"/>
                                        <w:kern w:val="24"/>
                                        <w:sz w:val="22"/>
                                        <w:szCs w:val="22"/>
                                      </w:rPr>
                                    </m:ctrlPr>
                                  </m:fPr>
                                  <m:num>
                                    <m:r>
                                      <w:rPr>
                                        <w:rFonts w:ascii="Cambria Math" w:hAnsi="Cambria Math" w:cstheme="minorBidi"/>
                                        <w:color w:val="000000" w:themeColor="text1"/>
                                        <w:kern w:val="24"/>
                                        <w:sz w:val="22"/>
                                        <w:szCs w:val="22"/>
                                      </w:rPr>
                                      <m:t>LB -Valor ejecutado</m:t>
                                    </m:r>
                                  </m:num>
                                  <m:den>
                                    <m:r>
                                      <w:rPr>
                                        <w:rFonts w:ascii="Cambria Math" w:hAnsi="Cambria Math" w:cstheme="minorBidi"/>
                                        <w:color w:val="000000" w:themeColor="text1"/>
                                        <w:kern w:val="24"/>
                                        <w:sz w:val="22"/>
                                        <w:szCs w:val="22"/>
                                      </w:rPr>
                                      <m:t>LB -Valor programado</m:t>
                                    </m:r>
                                  </m:den>
                                </m:f>
                                <m:r>
                                  <w:rPr>
                                    <w:rFonts w:ascii="Cambria Math" w:hAnsi="Cambria Math" w:cstheme="minorBidi"/>
                                    <w:color w:val="000000" w:themeColor="text1"/>
                                    <w:kern w:val="24"/>
                                    <w:sz w:val="22"/>
                                    <w:szCs w:val="22"/>
                                  </w:rPr>
                                  <m:t>*100</m:t>
                                </m:r>
                              </m:oMath>
                            </m:oMathPara>
                          </w:p>
                        </w:txbxContent>
                      </wps:txbx>
                      <wps:bodyPr wrap="square" rtlCol="0">
                        <a:spAutoFit/>
                      </wps:bodyPr>
                    </wps:wsp>
                  </a:graphicData>
                </a:graphic>
                <wp14:sizeRelH relativeFrom="margin">
                  <wp14:pctWidth>0</wp14:pctWidth>
                </wp14:sizeRelH>
              </wp:anchor>
            </w:drawing>
          </mc:Choice>
          <mc:Fallback>
            <w:pict>
              <v:shape w14:anchorId="2EE34407" id="CuadroTexto 69" o:spid="_x0000_s1027" type="#_x0000_t202" style="position:absolute;left:0;text-align:left;margin-left:43.85pt;margin-top:16.8pt;width:232.5pt;height:42.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" filled="f" strokecolor="black [3213]">
                <v:textbox style="mso-fit-shape-to-text:t">
                  <w:txbxContent>
                    <w:p w14:paraId="6425A567" w14:textId="77777777" w:rsidR="00B60C94" w:rsidRPr="00B60C94" w:rsidRDefault="00B60C94" w:rsidP="00B60C94">
                      <w:pPr>
                        <w:rPr>
                          <w:sz w:val="22"/>
                          <w:szCs w:val="22"/>
                        </w:rPr>
                      </w:pPr>
                      <m:oMathPara>
                        <m:oMathParaPr>
                          <m:jc m:val="centerGroup"/>
                        </m:oMathParaPr>
                        <m:oMath>
                          <m:r>
                            <w:rPr>
                              <w:rFonts w:ascii="Cambria Math" w:hAnsi="Cambria Math" w:cstheme="minorBidi"/>
                              <w:color w:val="000000" w:themeColor="text1"/>
                              <w:kern w:val="24"/>
                              <w:sz w:val="22"/>
                              <w:szCs w:val="22"/>
                            </w:rPr>
                            <m:t>Avanc</m:t>
                          </m:r>
                          <m:sSub>
                            <m:sSubPr>
                              <m:ctrlPr>
                                <w:rPr>
                                  <w:rFonts w:ascii="Cambria Math" w:eastAsiaTheme="minorEastAsia"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e</m:t>
                              </m:r>
                            </m:e>
                            <m:sub>
                              <m:r>
                                <w:rPr>
                                  <w:rFonts w:ascii="Cambria Math" w:hAnsi="Cambria Math" w:cstheme="minorBidi"/>
                                  <w:color w:val="000000" w:themeColor="text1"/>
                                  <w:kern w:val="24"/>
                                  <w:sz w:val="22"/>
                                  <w:szCs w:val="22"/>
                                </w:rPr>
                                <m:t>des</m:t>
                              </m:r>
                            </m:sub>
                          </m:sSub>
                          <m:r>
                            <w:rPr>
                              <w:rFonts w:ascii="Cambria Math" w:hAnsi="Cambria Math" w:cstheme="minorBidi"/>
                              <w:color w:val="000000" w:themeColor="text1"/>
                              <w:kern w:val="24"/>
                              <w:sz w:val="22"/>
                              <w:szCs w:val="22"/>
                            </w:rPr>
                            <m:t>=</m:t>
                          </m:r>
                          <m:f>
                            <m:fPr>
                              <m:ctrlPr>
                                <w:rPr>
                                  <w:rFonts w:ascii="Cambria Math" w:eastAsiaTheme="minorEastAsia" w:hAnsi="Cambria Math" w:cstheme="minorBidi"/>
                                  <w:i/>
                                  <w:iCs/>
                                  <w:color w:val="000000" w:themeColor="text1"/>
                                  <w:kern w:val="24"/>
                                  <w:sz w:val="22"/>
                                  <w:szCs w:val="22"/>
                                </w:rPr>
                              </m:ctrlPr>
                            </m:fPr>
                            <m:num>
                              <m:r>
                                <w:rPr>
                                  <w:rFonts w:ascii="Cambria Math" w:hAnsi="Cambria Math" w:cstheme="minorBidi"/>
                                  <w:color w:val="000000" w:themeColor="text1"/>
                                  <w:kern w:val="24"/>
                                  <w:sz w:val="22"/>
                                  <w:szCs w:val="22"/>
                                </w:rPr>
                                <m:t>LB -Valor ejecutado</m:t>
                              </m:r>
                            </m:num>
                            <m:den>
                              <m:r>
                                <w:rPr>
                                  <w:rFonts w:ascii="Cambria Math" w:hAnsi="Cambria Math" w:cstheme="minorBidi"/>
                                  <w:color w:val="000000" w:themeColor="text1"/>
                                  <w:kern w:val="24"/>
                                  <w:sz w:val="22"/>
                                  <w:szCs w:val="22"/>
                                </w:rPr>
                                <m:t>LB -Valor programado</m:t>
                              </m:r>
                            </m:den>
                          </m:f>
                          <m:r>
                            <w:rPr>
                              <w:rFonts w:ascii="Cambria Math" w:hAnsi="Cambria Math" w:cstheme="minorBidi"/>
                              <w:color w:val="000000" w:themeColor="text1"/>
                              <w:kern w:val="24"/>
                              <w:sz w:val="22"/>
                              <w:szCs w:val="22"/>
                            </w:rPr>
                            <m:t>*100</m:t>
                          </m:r>
                        </m:oMath>
                      </m:oMathPara>
                    </w:p>
                  </w:txbxContent>
                </v:textbox>
              </v:shape>
            </w:pict>
          </mc:Fallback>
        </mc:AlternateContent>
      </w:r>
      <w:r w:rsidR="00B60C94">
        <w:rPr>
          <w:rFonts w:asciiTheme="minorHAnsi" w:hAnsiTheme="minorHAnsi"/>
          <w:bCs/>
          <w:szCs w:val="22"/>
          <w:lang w:val="es-PE"/>
        </w:rPr>
        <w:t>Fórmula para el cálculo de indicadores de desempeño con sentido descendente</w:t>
      </w:r>
    </w:p>
    <w:p w14:paraId="6EEDBA6F" w14:textId="03D0DCC1" w:rsidR="00B42199" w:rsidRPr="005F1B34" w:rsidRDefault="00B42199" w:rsidP="005F1B34">
      <w:pPr>
        <w:pStyle w:val="Textoindependiente2"/>
        <w:tabs>
          <w:tab w:val="left" w:pos="567"/>
        </w:tabs>
        <w:spacing w:after="120" w:line="276" w:lineRule="auto"/>
        <w:ind w:left="567"/>
        <w:rPr>
          <w:rFonts w:asciiTheme="minorHAnsi" w:hAnsiTheme="minorHAnsi"/>
          <w:bCs/>
          <w:szCs w:val="22"/>
          <w:lang w:val="es-PE"/>
        </w:rPr>
      </w:pPr>
    </w:p>
    <w:p w14:paraId="7D4DC2F1" w14:textId="77777777" w:rsidR="00016BC4" w:rsidRPr="005F1B34" w:rsidRDefault="00016BC4" w:rsidP="005F1B34">
      <w:pPr>
        <w:rPr>
          <w:rFonts w:asciiTheme="minorHAnsi" w:hAnsiTheme="minorHAnsi"/>
          <w:bCs/>
          <w:szCs w:val="22"/>
          <w:lang w:val="es-PE"/>
        </w:rPr>
      </w:pPr>
    </w:p>
    <w:p w14:paraId="4DCC6073" w14:textId="5F8F172D" w:rsidR="00B60C94" w:rsidRDefault="00B60C94" w:rsidP="00B10FAD">
      <w:pPr>
        <w:pStyle w:val="Textoindependiente2"/>
        <w:numPr>
          <w:ilvl w:val="0"/>
          <w:numId w:val="9"/>
        </w:numPr>
        <w:tabs>
          <w:tab w:val="left" w:pos="993"/>
        </w:tabs>
        <w:spacing w:after="120" w:line="276" w:lineRule="auto"/>
        <w:rPr>
          <w:rFonts w:asciiTheme="minorHAnsi" w:hAnsiTheme="minorHAnsi"/>
          <w:bCs/>
          <w:szCs w:val="22"/>
          <w:lang w:val="es-PE"/>
        </w:rPr>
      </w:pPr>
      <w:r w:rsidRPr="00B60C94">
        <w:rPr>
          <w:rFonts w:asciiTheme="minorHAnsi" w:hAnsiTheme="minorHAnsi"/>
          <w:bCs/>
          <w:noProof/>
          <w:szCs w:val="22"/>
          <w:lang w:val="es-PE" w:eastAsia="es-PE"/>
        </w:rPr>
        <mc:AlternateContent>
          <mc:Choice Requires="wpg">
            <w:drawing>
              <wp:anchor distT="0" distB="0" distL="114300" distR="114300" simplePos="0" relativeHeight="251665408" behindDoc="0" locked="0" layoutInCell="1" allowOverlap="1" wp14:anchorId="4D1ABB6A" wp14:editId="7382D126">
                <wp:simplePos x="0" y="0"/>
                <wp:positionH relativeFrom="column">
                  <wp:posOffset>461645</wp:posOffset>
                </wp:positionH>
                <wp:positionV relativeFrom="paragraph">
                  <wp:posOffset>417830</wp:posOffset>
                </wp:positionV>
                <wp:extent cx="5353050" cy="723900"/>
                <wp:effectExtent l="38100" t="38100" r="19050" b="19050"/>
                <wp:wrapNone/>
                <wp:docPr id="15" name="Grupo 3"/>
                <wp:cNvGraphicFramePr/>
                <a:graphic xmlns:a="http://schemas.openxmlformats.org/drawingml/2006/main">
                  <a:graphicData uri="http://schemas.microsoft.com/office/word/2010/wordprocessingGroup">
                    <wpg:wgp>
                      <wpg:cNvGrpSpPr/>
                      <wpg:grpSpPr>
                        <a:xfrm>
                          <a:off x="0" y="0"/>
                          <a:ext cx="5353050" cy="723900"/>
                          <a:chOff x="0" y="0"/>
                          <a:chExt cx="7752473" cy="987741"/>
                        </a:xfrm>
                      </wpg:grpSpPr>
                      <wpg:grpSp>
                        <wpg:cNvPr id="16" name="Grupo 16"/>
                        <wpg:cNvGrpSpPr/>
                        <wpg:grpSpPr>
                          <a:xfrm>
                            <a:off x="0" y="0"/>
                            <a:ext cx="7752473" cy="987741"/>
                            <a:chOff x="0" y="0"/>
                            <a:chExt cx="5137610" cy="987741"/>
                          </a:xfrm>
                        </wpg:grpSpPr>
                        <wpg:graphicFrame>
                          <wpg:cNvPr id="17" name="Diagrama 17"/>
                          <wpg:cNvFrPr/>
                          <wpg:xfrm>
                            <a:off x="0" y="0"/>
                            <a:ext cx="5137610" cy="987741"/>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18" name="Elipse 18"/>
                          <wps:cNvSpPr/>
                          <wps:spPr>
                            <a:xfrm>
                              <a:off x="633779" y="469931"/>
                              <a:ext cx="248616" cy="33486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Elipse 19"/>
                          <wps:cNvSpPr/>
                          <wps:spPr>
                            <a:xfrm>
                              <a:off x="1642774" y="469930"/>
                              <a:ext cx="248616" cy="33486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Elipse 20"/>
                          <wps:cNvSpPr/>
                          <wps:spPr>
                            <a:xfrm>
                              <a:off x="2727068" y="448856"/>
                              <a:ext cx="248616" cy="33486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 name="Elipse 21"/>
                        <wps:cNvSpPr/>
                        <wps:spPr>
                          <a:xfrm>
                            <a:off x="5727869" y="450125"/>
                            <a:ext cx="375153" cy="33486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Elipse 22"/>
                        <wps:cNvSpPr/>
                        <wps:spPr>
                          <a:xfrm>
                            <a:off x="7176454" y="448855"/>
                            <a:ext cx="375153" cy="334865"/>
                          </a:xfrm>
                          <a:prstGeom prst="ellips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B87DF" id="Grupo 3" o:spid="_x0000_s1026" style="position:absolute;margin-left:36.35pt;margin-top:32.9pt;width:421.5pt;height:57pt;z-index:251665408;mso-width-relative:margin;mso-height-relative:margin" coordsize="77524,987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">
                <v:group id="Grupo 16" o:spid="_x0000_s1027" style="position:absolute;width:77524;height:9877" coordsize="51376,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Diagrama 17" o:spid="_x0000_s1028" type="#_x0000_t75" style="position:absolute;left:-234;top:-166;width:51719;height:10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">
                    <v:imagedata r:id="rId19" o:title=""/>
                    <o:lock v:ext="edit" aspectratio="f"/>
                  </v:shape>
                  <v:oval id="Elipse 18" o:spid="_x0000_s1029" style="position:absolute;left:6337;top:4699;width:2486;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" fillcolor="red" stroked="f" strokeweight="2pt"/>
                  <v:oval id="Elipse 19" o:spid="_x0000_s1030" style="position:absolute;left:16427;top:4699;width:2486;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" fillcolor="#ffc000 [3207]" stroked="f" strokeweight="2pt"/>
                  <v:oval id="Elipse 20" o:spid="_x0000_s1031" style="position:absolute;left:27270;top:4488;width:2486;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" fillcolor="#92d050" stroked="f" strokeweight="2pt"/>
                </v:group>
                <v:oval id="Elipse 21" o:spid="_x0000_s1032" style="position:absolute;left:57278;top:4501;width:3752;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" fillcolor="#00b050" stroked="f" strokeweight="2pt"/>
                <v:oval id="Elipse 22" o:spid="_x0000_s1033" style="position:absolute;left:71764;top:4488;width:3752;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" fillcolor="#7030a0" stroked="f" strokeweight="2pt"/>
              </v:group>
            </w:pict>
          </mc:Fallback>
        </mc:AlternateContent>
      </w:r>
      <w:r w:rsidR="0014768F" w:rsidRPr="00B42199">
        <w:rPr>
          <w:rFonts w:asciiTheme="minorHAnsi" w:hAnsiTheme="minorHAnsi"/>
          <w:bCs/>
          <w:szCs w:val="22"/>
          <w:lang w:val="es-PE"/>
        </w:rPr>
        <w:t xml:space="preserve">Parámetro de semaforización </w:t>
      </w:r>
      <w:r>
        <w:rPr>
          <w:rFonts w:asciiTheme="minorHAnsi" w:hAnsiTheme="minorHAnsi"/>
          <w:bCs/>
          <w:szCs w:val="22"/>
          <w:lang w:val="es-PE"/>
        </w:rPr>
        <w:t>para establecer el nivel de cumplimiento de indicadores de desempeño con sentido descendente</w:t>
      </w:r>
    </w:p>
    <w:p w14:paraId="0F78F284" w14:textId="2DFC6B46" w:rsidR="00100ECD" w:rsidRDefault="00100ECD" w:rsidP="00100ECD">
      <w:pPr>
        <w:pStyle w:val="Textoindependiente2"/>
        <w:tabs>
          <w:tab w:val="left" w:pos="993"/>
        </w:tabs>
        <w:spacing w:after="120" w:line="276" w:lineRule="auto"/>
        <w:rPr>
          <w:rFonts w:asciiTheme="minorHAnsi" w:hAnsiTheme="minorHAnsi"/>
          <w:bCs/>
          <w:szCs w:val="22"/>
          <w:lang w:val="es-PE"/>
        </w:rPr>
      </w:pPr>
    </w:p>
    <w:p w14:paraId="2E439691" w14:textId="71F3FE48" w:rsidR="00100ECD" w:rsidRDefault="00100ECD">
      <w:pPr>
        <w:spacing w:after="200" w:line="276" w:lineRule="auto"/>
        <w:rPr>
          <w:rFonts w:asciiTheme="minorHAnsi" w:hAnsiTheme="minorHAnsi" w:cs="Arial"/>
          <w:bCs/>
          <w:sz w:val="22"/>
          <w:szCs w:val="22"/>
          <w:lang w:val="es-PE"/>
        </w:rPr>
      </w:pPr>
      <w:r>
        <w:rPr>
          <w:rFonts w:asciiTheme="minorHAnsi" w:hAnsiTheme="minorHAnsi"/>
          <w:bCs/>
          <w:szCs w:val="22"/>
          <w:lang w:val="es-PE"/>
        </w:rPr>
        <w:br w:type="page"/>
      </w:r>
    </w:p>
    <w:p w14:paraId="57D27FD0" w14:textId="400F2C17" w:rsidR="00C87E11" w:rsidRPr="003564C8" w:rsidRDefault="00B120DC" w:rsidP="004062B6">
      <w:pPr>
        <w:pStyle w:val="Textoindependiente2"/>
        <w:numPr>
          <w:ilvl w:val="1"/>
          <w:numId w:val="2"/>
        </w:numPr>
        <w:tabs>
          <w:tab w:val="left" w:pos="567"/>
        </w:tabs>
        <w:spacing w:line="276" w:lineRule="auto"/>
        <w:ind w:left="709" w:hanging="425"/>
        <w:rPr>
          <w:rFonts w:asciiTheme="minorHAnsi" w:hAnsiTheme="minorHAnsi"/>
          <w:szCs w:val="22"/>
          <w:lang w:val="es-PE" w:eastAsia="ar-SA"/>
        </w:rPr>
      </w:pPr>
      <w:r w:rsidRPr="001D38B6">
        <w:rPr>
          <w:rFonts w:asciiTheme="minorHAnsi" w:hAnsiTheme="minorHAnsi"/>
          <w:bCs/>
          <w:szCs w:val="22"/>
          <w:lang w:val="es-PE"/>
        </w:rPr>
        <w:lastRenderedPageBreak/>
        <w:t xml:space="preserve">El seguimiento </w:t>
      </w:r>
      <w:r w:rsidR="004D490C">
        <w:rPr>
          <w:rFonts w:asciiTheme="minorHAnsi" w:hAnsiTheme="minorHAnsi"/>
          <w:bCs/>
          <w:szCs w:val="22"/>
          <w:lang w:val="es-PE"/>
        </w:rPr>
        <w:t xml:space="preserve">simple </w:t>
      </w:r>
      <w:r w:rsidRPr="001D38B6">
        <w:rPr>
          <w:rFonts w:asciiTheme="minorHAnsi" w:hAnsiTheme="minorHAnsi"/>
          <w:bCs/>
          <w:szCs w:val="22"/>
          <w:lang w:val="es-PE"/>
        </w:rPr>
        <w:t xml:space="preserve">requiere de tres insumos: a) ficha técnica de los indicadores de desempeño </w:t>
      </w:r>
      <w:r>
        <w:rPr>
          <w:rFonts w:asciiTheme="minorHAnsi" w:hAnsiTheme="minorHAnsi"/>
          <w:bCs/>
          <w:szCs w:val="22"/>
          <w:lang w:val="es-PE"/>
        </w:rPr>
        <w:t>para el año 2020</w:t>
      </w:r>
      <w:r w:rsidRPr="001D38B6">
        <w:rPr>
          <w:rFonts w:asciiTheme="minorHAnsi" w:hAnsiTheme="minorHAnsi"/>
          <w:bCs/>
          <w:szCs w:val="22"/>
          <w:lang w:val="es-PE"/>
        </w:rPr>
        <w:t xml:space="preserve">, b) </w:t>
      </w:r>
      <w:r w:rsidR="00323125" w:rsidRPr="002227BA">
        <w:rPr>
          <w:rFonts w:asciiTheme="minorHAnsi" w:hAnsiTheme="minorHAnsi"/>
          <w:bCs/>
          <w:szCs w:val="22"/>
          <w:lang w:val="es-PE"/>
        </w:rPr>
        <w:t>metas que fueron establecidas por el equipo técnico y presentadas mediante el Informe N° 001-2019-MIMP-OMEP-JSA</w:t>
      </w:r>
      <w:r w:rsidRPr="001D38B6">
        <w:rPr>
          <w:rFonts w:asciiTheme="minorHAnsi" w:hAnsiTheme="minorHAnsi"/>
          <w:bCs/>
          <w:szCs w:val="22"/>
          <w:lang w:val="es-PE"/>
        </w:rPr>
        <w:t xml:space="preserve"> y c) </w:t>
      </w:r>
      <w:r w:rsidR="005F1B34">
        <w:rPr>
          <w:rFonts w:asciiTheme="minorHAnsi" w:hAnsiTheme="minorHAnsi"/>
          <w:bCs/>
          <w:szCs w:val="22"/>
          <w:lang w:val="es-PE"/>
        </w:rPr>
        <w:t>las EDNE</w:t>
      </w:r>
      <w:r w:rsidR="00323125" w:rsidRPr="002227BA">
        <w:rPr>
          <w:rFonts w:asciiTheme="minorHAnsi" w:hAnsiTheme="minorHAnsi"/>
          <w:bCs/>
          <w:szCs w:val="22"/>
          <w:lang w:val="es-PE"/>
        </w:rPr>
        <w:t xml:space="preserve"> que fueron proporcionadas por las instancias del MIMP</w:t>
      </w:r>
      <w:r w:rsidRPr="001D38B6">
        <w:rPr>
          <w:rFonts w:asciiTheme="minorHAnsi" w:hAnsiTheme="minorHAnsi"/>
          <w:bCs/>
          <w:szCs w:val="22"/>
          <w:lang w:val="es-PE"/>
        </w:rPr>
        <w:t>.</w:t>
      </w:r>
    </w:p>
    <w:p w14:paraId="2F027270" w14:textId="0BECECE9" w:rsidR="003564C8" w:rsidRDefault="003564C8" w:rsidP="003564C8">
      <w:pPr>
        <w:pStyle w:val="Textoindependiente2"/>
        <w:tabs>
          <w:tab w:val="left" w:pos="567"/>
        </w:tabs>
        <w:spacing w:line="276" w:lineRule="auto"/>
        <w:rPr>
          <w:rFonts w:asciiTheme="minorHAnsi" w:hAnsiTheme="minorHAnsi"/>
          <w:bCs/>
          <w:szCs w:val="22"/>
          <w:lang w:val="es-PE"/>
        </w:rPr>
      </w:pPr>
    </w:p>
    <w:p w14:paraId="06714C5D" w14:textId="36BB7515" w:rsidR="003564C8" w:rsidRDefault="003564C8" w:rsidP="003564C8">
      <w:pPr>
        <w:pStyle w:val="Textoindependiente2"/>
        <w:numPr>
          <w:ilvl w:val="1"/>
          <w:numId w:val="2"/>
        </w:numPr>
        <w:tabs>
          <w:tab w:val="left" w:pos="567"/>
        </w:tabs>
        <w:spacing w:line="276" w:lineRule="auto"/>
        <w:ind w:left="709" w:hanging="425"/>
        <w:rPr>
          <w:rFonts w:asciiTheme="minorHAnsi" w:hAnsiTheme="minorHAnsi"/>
          <w:szCs w:val="22"/>
          <w:lang w:val="es-PE" w:eastAsia="ar-SA"/>
        </w:rPr>
      </w:pPr>
      <w:r>
        <w:rPr>
          <w:rFonts w:asciiTheme="minorHAnsi" w:hAnsiTheme="minorHAnsi"/>
          <w:bCs/>
          <w:szCs w:val="22"/>
          <w:lang w:val="es-PE"/>
        </w:rPr>
        <w:t>Para el cálculo de los indicadores, la OMEP realizó el análisis de calidad de datos a las EDNE (consistencia interna</w:t>
      </w:r>
      <w:r>
        <w:rPr>
          <w:rStyle w:val="Refdenotaalpie"/>
          <w:rFonts w:asciiTheme="minorHAnsi" w:hAnsiTheme="minorHAnsi"/>
          <w:bCs/>
          <w:szCs w:val="22"/>
          <w:lang w:val="es-PE"/>
        </w:rPr>
        <w:footnoteReference w:id="2"/>
      </w:r>
      <w:r>
        <w:rPr>
          <w:rFonts w:asciiTheme="minorHAnsi" w:hAnsiTheme="minorHAnsi"/>
          <w:bCs/>
          <w:szCs w:val="22"/>
          <w:lang w:val="es-PE"/>
        </w:rPr>
        <w:t>, coherencia</w:t>
      </w:r>
      <w:r>
        <w:rPr>
          <w:rStyle w:val="Refdenotaalpie"/>
          <w:rFonts w:asciiTheme="minorHAnsi" w:hAnsiTheme="minorHAnsi"/>
          <w:bCs/>
          <w:szCs w:val="22"/>
          <w:lang w:val="es-PE"/>
        </w:rPr>
        <w:footnoteReference w:id="3"/>
      </w:r>
      <w:r>
        <w:rPr>
          <w:rFonts w:asciiTheme="minorHAnsi" w:hAnsiTheme="minorHAnsi"/>
          <w:bCs/>
          <w:szCs w:val="22"/>
          <w:lang w:val="es-PE"/>
        </w:rPr>
        <w:t xml:space="preserve"> y consistencia nominal</w:t>
      </w:r>
      <w:r>
        <w:rPr>
          <w:rStyle w:val="Refdenotaalpie"/>
          <w:rFonts w:asciiTheme="minorHAnsi" w:hAnsiTheme="minorHAnsi"/>
          <w:bCs/>
          <w:szCs w:val="22"/>
          <w:lang w:val="es-PE"/>
        </w:rPr>
        <w:footnoteReference w:id="4"/>
      </w:r>
      <w:r>
        <w:rPr>
          <w:rFonts w:asciiTheme="minorHAnsi" w:hAnsiTheme="minorHAnsi"/>
          <w:bCs/>
          <w:szCs w:val="22"/>
          <w:lang w:val="es-PE"/>
        </w:rPr>
        <w:t>), a fin de validar la data provista por la DIPAM e INABIF y contar con valores fiables.</w:t>
      </w:r>
      <w:r>
        <w:rPr>
          <w:rFonts w:asciiTheme="minorHAnsi" w:hAnsiTheme="minorHAnsi"/>
          <w:szCs w:val="22"/>
          <w:lang w:val="es-PE" w:eastAsia="ar-SA"/>
        </w:rPr>
        <w:t xml:space="preserve"> Cabe señalar que los valores previos a la calidad de datos tuvieron una variación </w:t>
      </w:r>
      <w:r w:rsidRPr="006204DB">
        <w:rPr>
          <w:rFonts w:asciiTheme="minorHAnsi" w:hAnsiTheme="minorHAnsi"/>
          <w:szCs w:val="22"/>
          <w:lang w:val="es-PE" w:eastAsia="ar-SA"/>
        </w:rPr>
        <w:t>entre 0.01% y 0.</w:t>
      </w:r>
      <w:r>
        <w:rPr>
          <w:rFonts w:asciiTheme="minorHAnsi" w:hAnsiTheme="minorHAnsi"/>
          <w:szCs w:val="22"/>
          <w:lang w:val="es-PE" w:eastAsia="ar-SA"/>
        </w:rPr>
        <w:t>29</w:t>
      </w:r>
      <w:r w:rsidRPr="006204DB">
        <w:rPr>
          <w:rFonts w:asciiTheme="minorHAnsi" w:hAnsiTheme="minorHAnsi"/>
          <w:szCs w:val="22"/>
          <w:lang w:val="es-PE" w:eastAsia="ar-SA"/>
        </w:rPr>
        <w:t>% puntos porcentuales.</w:t>
      </w:r>
    </w:p>
    <w:p w14:paraId="6F3E94F2" w14:textId="77777777" w:rsidR="003564C8" w:rsidRPr="003564C8" w:rsidRDefault="003564C8" w:rsidP="003564C8">
      <w:pPr>
        <w:pStyle w:val="Textoindependiente2"/>
        <w:tabs>
          <w:tab w:val="left" w:pos="567"/>
        </w:tabs>
        <w:spacing w:line="276" w:lineRule="auto"/>
        <w:rPr>
          <w:rFonts w:asciiTheme="minorHAnsi" w:hAnsiTheme="minorHAnsi"/>
          <w:szCs w:val="22"/>
          <w:lang w:val="es-PE" w:eastAsia="ar-SA"/>
        </w:rPr>
      </w:pPr>
    </w:p>
    <w:p w14:paraId="438B3632" w14:textId="5D28B665" w:rsidR="003564C8" w:rsidRPr="00951484" w:rsidRDefault="003564C8" w:rsidP="003564C8">
      <w:pPr>
        <w:ind w:firstLine="567"/>
        <w:jc w:val="center"/>
        <w:rPr>
          <w:rFonts w:asciiTheme="minorHAnsi" w:hAnsiTheme="minorHAnsi"/>
          <w:bCs/>
          <w:szCs w:val="22"/>
          <w:lang w:val="es-PE"/>
        </w:rPr>
      </w:pPr>
      <w:r>
        <w:rPr>
          <w:rFonts w:asciiTheme="minorHAnsi" w:hAnsiTheme="minorHAnsi"/>
          <w:b/>
          <w:sz w:val="22"/>
          <w:szCs w:val="20"/>
          <w:lang w:val="es-PE"/>
        </w:rPr>
        <w:t>Cuadro</w:t>
      </w:r>
      <w:r w:rsidRPr="00951484">
        <w:rPr>
          <w:rFonts w:asciiTheme="minorHAnsi" w:hAnsiTheme="minorHAnsi"/>
          <w:b/>
          <w:sz w:val="22"/>
          <w:szCs w:val="20"/>
          <w:lang w:val="es-PE"/>
        </w:rPr>
        <w:t xml:space="preserve"> N° 0</w:t>
      </w:r>
      <w:r>
        <w:rPr>
          <w:rFonts w:asciiTheme="minorHAnsi" w:hAnsiTheme="minorHAnsi"/>
          <w:b/>
          <w:sz w:val="22"/>
          <w:szCs w:val="20"/>
          <w:lang w:val="es-PE"/>
        </w:rPr>
        <w:t>2</w:t>
      </w:r>
      <w:r w:rsidRPr="00951484">
        <w:rPr>
          <w:rFonts w:asciiTheme="minorHAnsi" w:hAnsiTheme="minorHAnsi"/>
          <w:b/>
          <w:sz w:val="22"/>
          <w:szCs w:val="20"/>
          <w:lang w:val="es-PE"/>
        </w:rPr>
        <w:t>:</w:t>
      </w:r>
      <w:r w:rsidRPr="00951484">
        <w:rPr>
          <w:rFonts w:asciiTheme="minorHAnsi" w:hAnsiTheme="minorHAnsi"/>
          <w:bCs/>
          <w:sz w:val="22"/>
          <w:szCs w:val="20"/>
          <w:lang w:val="es-PE"/>
        </w:rPr>
        <w:t xml:space="preserve"> </w:t>
      </w:r>
      <w:r>
        <w:rPr>
          <w:rFonts w:asciiTheme="minorHAnsi" w:hAnsiTheme="minorHAnsi"/>
          <w:bCs/>
          <w:sz w:val="22"/>
          <w:szCs w:val="20"/>
          <w:lang w:val="es-PE"/>
        </w:rPr>
        <w:t>Comparación de valores de indicadores 2020 previo al análisis de calidad de datos</w:t>
      </w:r>
    </w:p>
    <w:tbl>
      <w:tblPr>
        <w:tblStyle w:val="Tabladecuadrcula4"/>
        <w:tblpPr w:leftFromText="141" w:rightFromText="141" w:vertAnchor="text" w:horzAnchor="margin" w:tblpXSpec="center" w:tblpY="23"/>
        <w:tblW w:w="7933" w:type="dxa"/>
        <w:tblLayout w:type="fixed"/>
        <w:tblLook w:val="06A0" w:firstRow="1" w:lastRow="0" w:firstColumn="1" w:lastColumn="0" w:noHBand="1" w:noVBand="1"/>
      </w:tblPr>
      <w:tblGrid>
        <w:gridCol w:w="567"/>
        <w:gridCol w:w="1843"/>
        <w:gridCol w:w="2983"/>
        <w:gridCol w:w="1265"/>
        <w:gridCol w:w="1275"/>
      </w:tblGrid>
      <w:tr w:rsidR="003564C8" w:rsidRPr="000C0996" w14:paraId="7CD2D32C" w14:textId="77777777" w:rsidTr="008E1B6A">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EAAEEA9" w14:textId="77777777" w:rsidR="003564C8" w:rsidRPr="008C4139" w:rsidRDefault="003564C8" w:rsidP="008E1B6A">
            <w:pPr>
              <w:jc w:val="center"/>
              <w:rPr>
                <w:rFonts w:asciiTheme="minorHAnsi" w:hAnsiTheme="minorHAnsi" w:cstheme="minorHAnsi"/>
                <w:sz w:val="14"/>
                <w:szCs w:val="14"/>
                <w:lang w:eastAsia="es-PE"/>
              </w:rPr>
            </w:pPr>
            <w:r w:rsidRPr="008C4139">
              <w:rPr>
                <w:rFonts w:asciiTheme="minorHAnsi" w:hAnsiTheme="minorHAnsi" w:cstheme="minorHAnsi"/>
                <w:sz w:val="14"/>
                <w:szCs w:val="14"/>
                <w:lang w:eastAsia="es-PE"/>
              </w:rPr>
              <w:t>NIVEL</w:t>
            </w:r>
          </w:p>
        </w:tc>
        <w:tc>
          <w:tcPr>
            <w:tcW w:w="1843" w:type="dxa"/>
            <w:vAlign w:val="center"/>
            <w:hideMark/>
          </w:tcPr>
          <w:p w14:paraId="0E92A2B6" w14:textId="77777777" w:rsidR="003564C8" w:rsidRPr="000C0996" w:rsidRDefault="003564C8" w:rsidP="008E1B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OBJETIVO</w:t>
            </w:r>
          </w:p>
        </w:tc>
        <w:tc>
          <w:tcPr>
            <w:tcW w:w="2983" w:type="dxa"/>
            <w:vAlign w:val="center"/>
            <w:hideMark/>
          </w:tcPr>
          <w:p w14:paraId="2A78E760" w14:textId="77777777" w:rsidR="003564C8" w:rsidRPr="000C0996" w:rsidRDefault="003564C8" w:rsidP="008E1B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INDICADOR</w:t>
            </w:r>
          </w:p>
        </w:tc>
        <w:tc>
          <w:tcPr>
            <w:tcW w:w="1265" w:type="dxa"/>
            <w:vAlign w:val="center"/>
            <w:hideMark/>
          </w:tcPr>
          <w:p w14:paraId="7B511DBF" w14:textId="77777777" w:rsidR="003564C8" w:rsidRPr="000C0996" w:rsidRDefault="003564C8" w:rsidP="008E1B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Pr>
                <w:rFonts w:asciiTheme="minorHAnsi" w:hAnsiTheme="minorHAnsi"/>
                <w:sz w:val="14"/>
                <w:szCs w:val="14"/>
                <w:lang w:eastAsia="es-PE"/>
              </w:rPr>
              <w:t>SIN ANÁLISIS DE CALIDAD DE DATOS</w:t>
            </w:r>
          </w:p>
        </w:tc>
        <w:tc>
          <w:tcPr>
            <w:tcW w:w="1275" w:type="dxa"/>
            <w:vAlign w:val="center"/>
          </w:tcPr>
          <w:p w14:paraId="71EF1A5A" w14:textId="77777777" w:rsidR="003564C8" w:rsidRPr="000C0996" w:rsidRDefault="003564C8" w:rsidP="008E1B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lang w:eastAsia="es-PE"/>
              </w:rPr>
            </w:pPr>
            <w:r>
              <w:rPr>
                <w:rFonts w:asciiTheme="minorHAnsi" w:hAnsiTheme="minorHAnsi"/>
                <w:sz w:val="14"/>
                <w:szCs w:val="14"/>
                <w:lang w:eastAsia="es-PE"/>
              </w:rPr>
              <w:t>CON ANÁLISIS DE CALIDAD DE DATOS</w:t>
            </w:r>
          </w:p>
        </w:tc>
      </w:tr>
      <w:tr w:rsidR="003564C8" w:rsidRPr="000C0996" w14:paraId="601B6A74" w14:textId="77777777" w:rsidTr="008E1B6A">
        <w:trPr>
          <w:trHeight w:val="1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EFC2F27" w14:textId="77777777" w:rsidR="003564C8" w:rsidRPr="000C0996" w:rsidRDefault="003564C8" w:rsidP="008E1B6A">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RE</w:t>
            </w:r>
          </w:p>
        </w:tc>
        <w:tc>
          <w:tcPr>
            <w:tcW w:w="1843" w:type="dxa"/>
            <w:vAlign w:val="center"/>
            <w:hideMark/>
          </w:tcPr>
          <w:p w14:paraId="6BA9C1DC"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con acceso a servicios especializados</w:t>
            </w:r>
          </w:p>
        </w:tc>
        <w:tc>
          <w:tcPr>
            <w:tcW w:w="2983" w:type="dxa"/>
            <w:vAlign w:val="center"/>
            <w:hideMark/>
          </w:tcPr>
          <w:p w14:paraId="6A7EF4D4"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EC10C5">
              <w:rPr>
                <w:rFonts w:asciiTheme="minorHAnsi" w:hAnsiTheme="minorHAnsi"/>
                <w:bCs/>
                <w:color w:val="000000"/>
                <w:sz w:val="14"/>
                <w:szCs w:val="14"/>
                <w:lang w:eastAsia="es-PE"/>
              </w:rPr>
              <w:t xml:space="preserve">ID01: </w:t>
            </w:r>
            <w:r w:rsidRPr="000C0996">
              <w:rPr>
                <w:rFonts w:asciiTheme="minorHAnsi" w:hAnsiTheme="minorHAnsi"/>
                <w:b/>
                <w:color w:val="000000"/>
                <w:sz w:val="14"/>
                <w:szCs w:val="14"/>
                <w:lang w:eastAsia="es-PE"/>
              </w:rPr>
              <w:t>Porcentaje de PAM en situación de riesgo que reciben servicios especializados</w:t>
            </w:r>
          </w:p>
        </w:tc>
        <w:tc>
          <w:tcPr>
            <w:tcW w:w="1265" w:type="dxa"/>
            <w:shd w:val="clear" w:color="auto" w:fill="auto"/>
            <w:vAlign w:val="center"/>
            <w:hideMark/>
          </w:tcPr>
          <w:p w14:paraId="2383560A"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Pr>
                <w:rFonts w:asciiTheme="minorHAnsi" w:hAnsiTheme="minorHAnsi"/>
                <w:b/>
                <w:color w:val="000000"/>
                <w:sz w:val="14"/>
                <w:szCs w:val="14"/>
                <w:lang w:eastAsia="es-PE"/>
              </w:rPr>
              <w:t>9</w:t>
            </w:r>
            <w:r w:rsidRPr="000C0996">
              <w:rPr>
                <w:rFonts w:asciiTheme="minorHAnsi" w:hAnsiTheme="minorHAnsi"/>
                <w:b/>
                <w:color w:val="000000"/>
                <w:sz w:val="14"/>
                <w:szCs w:val="14"/>
                <w:lang w:eastAsia="es-PE"/>
              </w:rPr>
              <w:t>.</w:t>
            </w:r>
            <w:r>
              <w:rPr>
                <w:rFonts w:asciiTheme="minorHAnsi" w:hAnsiTheme="minorHAnsi"/>
                <w:b/>
                <w:color w:val="000000"/>
                <w:sz w:val="14"/>
                <w:szCs w:val="14"/>
                <w:lang w:eastAsia="es-PE"/>
              </w:rPr>
              <w:t>798%</w:t>
            </w:r>
            <w:r w:rsidRPr="000C0996">
              <w:rPr>
                <w:rFonts w:asciiTheme="minorHAnsi" w:hAnsiTheme="minorHAnsi"/>
                <w:bCs/>
                <w:color w:val="000000"/>
                <w:sz w:val="14"/>
                <w:szCs w:val="14"/>
                <w:lang w:eastAsia="es-PE"/>
              </w:rPr>
              <w:br/>
              <w:t xml:space="preserve">N: </w:t>
            </w:r>
            <w:r>
              <w:rPr>
                <w:rFonts w:asciiTheme="minorHAnsi" w:hAnsiTheme="minorHAnsi"/>
                <w:bCs/>
                <w:color w:val="000000"/>
                <w:sz w:val="14"/>
                <w:szCs w:val="14"/>
                <w:lang w:eastAsia="es-PE"/>
              </w:rPr>
              <w:t>77 444</w:t>
            </w:r>
          </w:p>
          <w:p w14:paraId="00887C21"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Cs/>
                <w:color w:val="000000"/>
                <w:sz w:val="14"/>
                <w:szCs w:val="14"/>
                <w:lang w:eastAsia="es-PE"/>
              </w:rPr>
              <w:t xml:space="preserve">D: </w:t>
            </w:r>
            <w:r>
              <w:rPr>
                <w:rFonts w:asciiTheme="minorHAnsi" w:hAnsiTheme="minorHAnsi"/>
                <w:bCs/>
                <w:color w:val="000000"/>
                <w:sz w:val="14"/>
                <w:szCs w:val="14"/>
                <w:lang w:eastAsia="es-PE"/>
              </w:rPr>
              <w:t>790 392</w:t>
            </w:r>
          </w:p>
        </w:tc>
        <w:tc>
          <w:tcPr>
            <w:tcW w:w="1275" w:type="dxa"/>
            <w:vAlign w:val="center"/>
          </w:tcPr>
          <w:p w14:paraId="0F0E9DD6"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Pr>
                <w:rFonts w:asciiTheme="minorHAnsi" w:hAnsiTheme="minorHAnsi"/>
                <w:b/>
                <w:color w:val="000000"/>
                <w:sz w:val="14"/>
                <w:szCs w:val="14"/>
                <w:lang w:eastAsia="es-PE"/>
              </w:rPr>
              <w:t>9</w:t>
            </w:r>
            <w:r w:rsidRPr="000C0996">
              <w:rPr>
                <w:rFonts w:asciiTheme="minorHAnsi" w:hAnsiTheme="minorHAnsi"/>
                <w:b/>
                <w:color w:val="000000"/>
                <w:sz w:val="14"/>
                <w:szCs w:val="14"/>
                <w:lang w:eastAsia="es-PE"/>
              </w:rPr>
              <w:t>.</w:t>
            </w:r>
            <w:r>
              <w:rPr>
                <w:rFonts w:asciiTheme="minorHAnsi" w:hAnsiTheme="minorHAnsi"/>
                <w:b/>
                <w:color w:val="000000"/>
                <w:sz w:val="14"/>
                <w:szCs w:val="14"/>
                <w:lang w:eastAsia="es-PE"/>
              </w:rPr>
              <w:t>797%</w:t>
            </w:r>
            <w:r w:rsidRPr="000C0996">
              <w:rPr>
                <w:rFonts w:asciiTheme="minorHAnsi" w:hAnsiTheme="minorHAnsi"/>
                <w:bCs/>
                <w:color w:val="000000"/>
                <w:sz w:val="14"/>
                <w:szCs w:val="14"/>
                <w:lang w:eastAsia="es-PE"/>
              </w:rPr>
              <w:br/>
              <w:t xml:space="preserve">N: </w:t>
            </w:r>
            <w:r>
              <w:rPr>
                <w:rFonts w:asciiTheme="minorHAnsi" w:hAnsiTheme="minorHAnsi"/>
                <w:bCs/>
                <w:color w:val="000000"/>
                <w:sz w:val="14"/>
                <w:szCs w:val="14"/>
                <w:lang w:eastAsia="es-PE"/>
              </w:rPr>
              <w:t>77 437</w:t>
            </w:r>
          </w:p>
          <w:p w14:paraId="3EC9D5CA"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Cs/>
                <w:color w:val="000000"/>
                <w:sz w:val="14"/>
                <w:szCs w:val="14"/>
                <w:lang w:eastAsia="es-PE"/>
              </w:rPr>
              <w:t>D: 790 392</w:t>
            </w:r>
          </w:p>
        </w:tc>
      </w:tr>
      <w:tr w:rsidR="003564C8" w:rsidRPr="009565B1" w14:paraId="4683EEFF" w14:textId="77777777" w:rsidTr="008E1B6A">
        <w:trPr>
          <w:trHeight w:val="1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6CFD1FD" w14:textId="77777777" w:rsidR="003564C8" w:rsidRPr="000C0996" w:rsidRDefault="003564C8" w:rsidP="008E1B6A">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P01</w:t>
            </w:r>
          </w:p>
        </w:tc>
        <w:tc>
          <w:tcPr>
            <w:tcW w:w="1843" w:type="dxa"/>
            <w:vAlign w:val="center"/>
          </w:tcPr>
          <w:p w14:paraId="3DB79553"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Familiares y cuidadores con capacidades fortalecidas en el buen trato a Personas Adultas Mayores</w:t>
            </w:r>
          </w:p>
        </w:tc>
        <w:tc>
          <w:tcPr>
            <w:tcW w:w="2983" w:type="dxa"/>
            <w:vAlign w:val="center"/>
          </w:tcPr>
          <w:p w14:paraId="46E876C1"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2</w:t>
            </w:r>
            <w:r w:rsidRPr="00EC10C5">
              <w:rPr>
                <w:rFonts w:asciiTheme="minorHAnsi" w:hAnsiTheme="minorHAnsi"/>
                <w:bCs/>
                <w:color w:val="000000"/>
                <w:sz w:val="14"/>
                <w:szCs w:val="14"/>
                <w:lang w:eastAsia="es-PE"/>
              </w:rPr>
              <w:t xml:space="preserve">: </w:t>
            </w:r>
            <w:r w:rsidRPr="000C0996">
              <w:rPr>
                <w:rFonts w:asciiTheme="minorHAnsi" w:hAnsiTheme="minorHAnsi"/>
                <w:b/>
                <w:color w:val="000000"/>
                <w:sz w:val="14"/>
                <w:szCs w:val="14"/>
                <w:lang w:eastAsia="es-PE"/>
              </w:rPr>
              <w:t>Porcentaje de familiares y operadores con competencias fortalecidas para la atención de PAM</w:t>
            </w:r>
          </w:p>
        </w:tc>
        <w:tc>
          <w:tcPr>
            <w:tcW w:w="1265" w:type="dxa"/>
            <w:shd w:val="clear" w:color="auto" w:fill="auto"/>
            <w:vAlign w:val="center"/>
          </w:tcPr>
          <w:p w14:paraId="5F20AFA4" w14:textId="77777777" w:rsidR="003564C8" w:rsidRPr="009565B1"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Pr>
                <w:rFonts w:asciiTheme="minorHAnsi" w:hAnsiTheme="minorHAnsi"/>
                <w:b/>
                <w:color w:val="000000"/>
                <w:sz w:val="14"/>
                <w:szCs w:val="14"/>
                <w:lang w:eastAsia="es-PE"/>
              </w:rPr>
              <w:t>62.98%</w:t>
            </w:r>
            <w:r w:rsidRPr="009565B1">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 4</w:t>
            </w:r>
            <w:r>
              <w:rPr>
                <w:rFonts w:asciiTheme="minorHAnsi" w:hAnsiTheme="minorHAnsi"/>
                <w:bCs/>
                <w:color w:val="000000"/>
                <w:sz w:val="14"/>
                <w:szCs w:val="14"/>
                <w:lang w:eastAsia="es-PE"/>
              </w:rPr>
              <w:t>10</w:t>
            </w:r>
            <w:r w:rsidRPr="00DB5790">
              <w:rPr>
                <w:rFonts w:asciiTheme="minorHAnsi" w:hAnsiTheme="minorHAnsi"/>
                <w:bCs/>
                <w:color w:val="000000"/>
                <w:sz w:val="14"/>
                <w:szCs w:val="14"/>
                <w:lang w:eastAsia="es-PE"/>
              </w:rPr>
              <w:br/>
              <w:t xml:space="preserve">D: </w:t>
            </w:r>
            <w:r>
              <w:rPr>
                <w:rFonts w:asciiTheme="minorHAnsi" w:hAnsiTheme="minorHAnsi"/>
                <w:bCs/>
                <w:color w:val="000000"/>
                <w:sz w:val="14"/>
                <w:szCs w:val="14"/>
                <w:lang w:eastAsia="es-PE"/>
              </w:rPr>
              <w:t>651</w:t>
            </w:r>
          </w:p>
        </w:tc>
        <w:tc>
          <w:tcPr>
            <w:tcW w:w="1275" w:type="dxa"/>
            <w:vAlign w:val="center"/>
          </w:tcPr>
          <w:p w14:paraId="03FF0524" w14:textId="77777777" w:rsidR="003564C8" w:rsidRPr="00DB5790"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Pr>
                <w:rFonts w:asciiTheme="minorHAnsi" w:hAnsiTheme="minorHAnsi"/>
                <w:b/>
                <w:color w:val="000000"/>
                <w:sz w:val="14"/>
                <w:szCs w:val="14"/>
                <w:lang w:eastAsia="es-PE"/>
              </w:rPr>
              <w:t>62.98%</w:t>
            </w:r>
            <w:r>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 4</w:t>
            </w:r>
            <w:r>
              <w:rPr>
                <w:rFonts w:asciiTheme="minorHAnsi" w:hAnsiTheme="minorHAnsi"/>
                <w:bCs/>
                <w:color w:val="000000"/>
                <w:sz w:val="14"/>
                <w:szCs w:val="14"/>
                <w:lang w:eastAsia="es-PE"/>
              </w:rPr>
              <w:t>10</w:t>
            </w:r>
          </w:p>
          <w:p w14:paraId="6974F265" w14:textId="77777777" w:rsidR="003564C8" w:rsidRPr="009565B1"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DB5790">
              <w:rPr>
                <w:rFonts w:asciiTheme="minorHAnsi" w:hAnsiTheme="minorHAnsi"/>
                <w:bCs/>
                <w:color w:val="000000"/>
                <w:sz w:val="14"/>
                <w:szCs w:val="14"/>
                <w:lang w:eastAsia="es-PE"/>
              </w:rPr>
              <w:t>D: 651</w:t>
            </w:r>
          </w:p>
        </w:tc>
      </w:tr>
      <w:tr w:rsidR="003564C8" w:rsidRPr="000C0996" w14:paraId="32D3DCFB" w14:textId="77777777" w:rsidTr="008E1B6A">
        <w:trPr>
          <w:trHeight w:val="1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E749277" w14:textId="77777777" w:rsidR="003564C8" w:rsidRPr="000C0996" w:rsidRDefault="003564C8" w:rsidP="008E1B6A">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P02</w:t>
            </w:r>
          </w:p>
        </w:tc>
        <w:tc>
          <w:tcPr>
            <w:tcW w:w="1843" w:type="dxa"/>
            <w:vAlign w:val="center"/>
            <w:hideMark/>
          </w:tcPr>
          <w:p w14:paraId="6923B34C"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atendidas involucrando el entorno familiar y social</w:t>
            </w:r>
          </w:p>
        </w:tc>
        <w:tc>
          <w:tcPr>
            <w:tcW w:w="2983" w:type="dxa"/>
            <w:vAlign w:val="center"/>
            <w:hideMark/>
          </w:tcPr>
          <w:p w14:paraId="19A2632C"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3</w:t>
            </w:r>
            <w:r w:rsidRPr="00EC10C5">
              <w:rPr>
                <w:rFonts w:asciiTheme="minorHAnsi" w:hAnsiTheme="minorHAnsi"/>
                <w:bCs/>
                <w:color w:val="000000"/>
                <w:sz w:val="14"/>
                <w:szCs w:val="14"/>
                <w:lang w:eastAsia="es-PE"/>
              </w:rPr>
              <w:t xml:space="preserve">: </w:t>
            </w:r>
            <w:r w:rsidRPr="000C0996">
              <w:rPr>
                <w:rFonts w:asciiTheme="minorHAnsi" w:hAnsiTheme="minorHAnsi"/>
                <w:b/>
                <w:color w:val="000000"/>
                <w:sz w:val="14"/>
                <w:szCs w:val="14"/>
                <w:lang w:eastAsia="es-PE"/>
              </w:rPr>
              <w:t>Porcentaje de PAM con derechos restituidos o fortalecidos</w:t>
            </w:r>
          </w:p>
        </w:tc>
        <w:tc>
          <w:tcPr>
            <w:tcW w:w="1265" w:type="dxa"/>
            <w:shd w:val="clear" w:color="auto" w:fill="auto"/>
            <w:vAlign w:val="center"/>
            <w:hideMark/>
          </w:tcPr>
          <w:p w14:paraId="05C34C6E"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Pr>
                <w:rFonts w:asciiTheme="minorHAnsi" w:hAnsiTheme="minorHAnsi"/>
                <w:b/>
                <w:color w:val="000000"/>
                <w:sz w:val="14"/>
                <w:szCs w:val="14"/>
                <w:lang w:eastAsia="es-PE"/>
              </w:rPr>
              <w:t>36.27%</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 xml:space="preserve">N: </w:t>
            </w:r>
            <w:r>
              <w:rPr>
                <w:rFonts w:asciiTheme="minorHAnsi" w:hAnsiTheme="minorHAnsi"/>
                <w:bCs/>
                <w:color w:val="000000"/>
                <w:sz w:val="14"/>
                <w:szCs w:val="14"/>
                <w:lang w:eastAsia="es-PE"/>
              </w:rPr>
              <w:t>289</w:t>
            </w:r>
            <w:r w:rsidRPr="000C0996">
              <w:rPr>
                <w:rFonts w:asciiTheme="minorHAnsi" w:hAnsiTheme="minorHAnsi"/>
                <w:bCs/>
                <w:color w:val="000000"/>
                <w:sz w:val="14"/>
                <w:szCs w:val="14"/>
                <w:lang w:eastAsia="es-PE"/>
              </w:rPr>
              <w:br/>
              <w:t xml:space="preserve">D: </w:t>
            </w:r>
            <w:r>
              <w:rPr>
                <w:rFonts w:asciiTheme="minorHAnsi" w:hAnsiTheme="minorHAnsi"/>
                <w:bCs/>
                <w:color w:val="000000"/>
                <w:sz w:val="14"/>
                <w:szCs w:val="14"/>
                <w:lang w:eastAsia="es-PE"/>
              </w:rPr>
              <w:t>1309</w:t>
            </w:r>
          </w:p>
        </w:tc>
        <w:tc>
          <w:tcPr>
            <w:tcW w:w="1275" w:type="dxa"/>
            <w:vAlign w:val="center"/>
          </w:tcPr>
          <w:p w14:paraId="3057C957"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0C0996">
              <w:rPr>
                <w:rFonts w:asciiTheme="minorHAnsi" w:hAnsiTheme="minorHAnsi"/>
                <w:b/>
                <w:color w:val="000000"/>
                <w:sz w:val="14"/>
                <w:szCs w:val="14"/>
                <w:lang w:eastAsia="es-PE"/>
              </w:rPr>
              <w:t>3</w:t>
            </w:r>
            <w:r>
              <w:rPr>
                <w:rFonts w:asciiTheme="minorHAnsi" w:hAnsiTheme="minorHAnsi"/>
                <w:b/>
                <w:color w:val="000000"/>
                <w:sz w:val="14"/>
                <w:szCs w:val="14"/>
                <w:lang w:eastAsia="es-PE"/>
              </w:rPr>
              <w:t>5</w:t>
            </w:r>
            <w:r w:rsidRPr="000C0996">
              <w:rPr>
                <w:rFonts w:asciiTheme="minorHAnsi" w:hAnsiTheme="minorHAnsi"/>
                <w:b/>
                <w:color w:val="000000"/>
                <w:sz w:val="14"/>
                <w:szCs w:val="14"/>
                <w:lang w:eastAsia="es-PE"/>
              </w:rPr>
              <w:t>.</w:t>
            </w:r>
            <w:r>
              <w:rPr>
                <w:rFonts w:asciiTheme="minorHAnsi" w:hAnsiTheme="minorHAnsi"/>
                <w:b/>
                <w:color w:val="000000"/>
                <w:sz w:val="14"/>
                <w:szCs w:val="14"/>
                <w:lang w:eastAsia="es-PE"/>
              </w:rPr>
              <w:t>98%</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 xml:space="preserve">N: </w:t>
            </w:r>
            <w:r>
              <w:rPr>
                <w:rFonts w:asciiTheme="minorHAnsi" w:hAnsiTheme="minorHAnsi"/>
                <w:bCs/>
                <w:color w:val="000000"/>
                <w:sz w:val="14"/>
                <w:szCs w:val="14"/>
                <w:lang w:eastAsia="es-PE"/>
              </w:rPr>
              <w:t>280</w:t>
            </w:r>
            <w:r w:rsidRPr="000C0996">
              <w:rPr>
                <w:rFonts w:asciiTheme="minorHAnsi" w:hAnsiTheme="minorHAnsi"/>
                <w:bCs/>
                <w:color w:val="000000"/>
                <w:sz w:val="14"/>
                <w:szCs w:val="14"/>
                <w:lang w:eastAsia="es-PE"/>
              </w:rPr>
              <w:br/>
              <w:t xml:space="preserve">D: 1 </w:t>
            </w:r>
            <w:r>
              <w:rPr>
                <w:rFonts w:asciiTheme="minorHAnsi" w:hAnsiTheme="minorHAnsi"/>
                <w:bCs/>
                <w:color w:val="000000"/>
                <w:sz w:val="14"/>
                <w:szCs w:val="14"/>
                <w:lang w:eastAsia="es-PE"/>
              </w:rPr>
              <w:t>30</w:t>
            </w:r>
            <w:r w:rsidRPr="000C0996">
              <w:rPr>
                <w:rFonts w:asciiTheme="minorHAnsi" w:hAnsiTheme="minorHAnsi"/>
                <w:bCs/>
                <w:color w:val="000000"/>
                <w:sz w:val="14"/>
                <w:szCs w:val="14"/>
                <w:lang w:eastAsia="es-PE"/>
              </w:rPr>
              <w:t>0</w:t>
            </w:r>
          </w:p>
        </w:tc>
      </w:tr>
      <w:tr w:rsidR="003564C8" w:rsidRPr="000C0996" w14:paraId="0BFB63BB" w14:textId="77777777" w:rsidTr="008E1B6A">
        <w:trPr>
          <w:trHeight w:val="1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4D162E0" w14:textId="77777777" w:rsidR="003564C8" w:rsidRPr="000C0996" w:rsidRDefault="003564C8" w:rsidP="008E1B6A">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P02</w:t>
            </w:r>
          </w:p>
        </w:tc>
        <w:tc>
          <w:tcPr>
            <w:tcW w:w="1843" w:type="dxa"/>
            <w:vAlign w:val="center"/>
          </w:tcPr>
          <w:p w14:paraId="6FCAEF1C"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atendidas involucrando el entorno familiar y social</w:t>
            </w:r>
          </w:p>
        </w:tc>
        <w:tc>
          <w:tcPr>
            <w:tcW w:w="2983" w:type="dxa"/>
            <w:vAlign w:val="center"/>
          </w:tcPr>
          <w:p w14:paraId="5743E6CD"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4</w:t>
            </w:r>
            <w:r w:rsidRPr="00EC10C5">
              <w:rPr>
                <w:rFonts w:asciiTheme="minorHAnsi" w:hAnsiTheme="minorHAnsi"/>
                <w:bCs/>
                <w:color w:val="000000"/>
                <w:sz w:val="14"/>
                <w:szCs w:val="14"/>
                <w:lang w:eastAsia="es-PE"/>
              </w:rPr>
              <w:t xml:space="preserve">: </w:t>
            </w:r>
            <w:r w:rsidRPr="000C0996">
              <w:rPr>
                <w:rFonts w:asciiTheme="minorHAnsi" w:hAnsiTheme="minorHAnsi"/>
                <w:b/>
                <w:color w:val="000000"/>
                <w:sz w:val="14"/>
                <w:szCs w:val="14"/>
                <w:lang w:eastAsia="es-PE"/>
              </w:rPr>
              <w:t>Porcentaje de PAM en situación de riesgo con medidas de protección temporal brindadas oportunamente (1/)</w:t>
            </w:r>
          </w:p>
        </w:tc>
        <w:tc>
          <w:tcPr>
            <w:tcW w:w="1265" w:type="dxa"/>
            <w:shd w:val="clear" w:color="auto" w:fill="auto"/>
            <w:vAlign w:val="center"/>
          </w:tcPr>
          <w:p w14:paraId="62FA3A63"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Pr>
                <w:rFonts w:asciiTheme="minorHAnsi" w:hAnsiTheme="minorHAnsi"/>
                <w:b/>
                <w:color w:val="000000"/>
                <w:sz w:val="14"/>
                <w:szCs w:val="14"/>
                <w:lang w:eastAsia="es-PE"/>
              </w:rPr>
              <w:t>10.14%</w:t>
            </w:r>
            <w:r w:rsidRPr="000C0996">
              <w:rPr>
                <w:rFonts w:asciiTheme="minorHAnsi" w:hAnsiTheme="minorHAnsi"/>
                <w:bCs/>
                <w:color w:val="000000"/>
                <w:sz w:val="14"/>
                <w:szCs w:val="14"/>
                <w:lang w:eastAsia="es-PE"/>
              </w:rPr>
              <w:br/>
              <w:t xml:space="preserve">N: </w:t>
            </w:r>
            <w:r>
              <w:rPr>
                <w:rFonts w:asciiTheme="minorHAnsi" w:hAnsiTheme="minorHAnsi"/>
                <w:bCs/>
                <w:color w:val="000000"/>
                <w:sz w:val="14"/>
                <w:szCs w:val="14"/>
                <w:lang w:eastAsia="es-PE"/>
              </w:rPr>
              <w:t>52</w:t>
            </w:r>
          </w:p>
          <w:p w14:paraId="349EC1BB"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Cs/>
                <w:color w:val="000000"/>
                <w:sz w:val="14"/>
                <w:szCs w:val="14"/>
                <w:lang w:eastAsia="es-PE"/>
              </w:rPr>
              <w:t>D: 5</w:t>
            </w:r>
            <w:r>
              <w:rPr>
                <w:rFonts w:asciiTheme="minorHAnsi" w:hAnsiTheme="minorHAnsi"/>
                <w:bCs/>
                <w:color w:val="000000"/>
                <w:sz w:val="14"/>
                <w:szCs w:val="14"/>
                <w:lang w:eastAsia="es-PE"/>
              </w:rPr>
              <w:t>13</w:t>
            </w:r>
          </w:p>
        </w:tc>
        <w:tc>
          <w:tcPr>
            <w:tcW w:w="1275" w:type="dxa"/>
            <w:vAlign w:val="center"/>
          </w:tcPr>
          <w:p w14:paraId="497AEDA3"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4"/>
                <w:szCs w:val="14"/>
              </w:rPr>
            </w:pPr>
            <w:r>
              <w:rPr>
                <w:rFonts w:asciiTheme="minorHAnsi" w:hAnsiTheme="minorHAnsi"/>
                <w:b/>
                <w:color w:val="000000"/>
                <w:sz w:val="14"/>
                <w:szCs w:val="14"/>
                <w:lang w:eastAsia="es-PE"/>
              </w:rPr>
              <w:t>10.14%</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 xml:space="preserve">N: </w:t>
            </w:r>
            <w:r>
              <w:rPr>
                <w:rFonts w:asciiTheme="minorHAnsi" w:hAnsiTheme="minorHAnsi"/>
                <w:bCs/>
                <w:color w:val="000000"/>
                <w:sz w:val="14"/>
                <w:szCs w:val="14"/>
                <w:lang w:eastAsia="es-PE"/>
              </w:rPr>
              <w:t>52</w:t>
            </w:r>
            <w:r w:rsidRPr="000C0996">
              <w:rPr>
                <w:rFonts w:asciiTheme="minorHAnsi" w:hAnsiTheme="minorHAnsi"/>
                <w:bCs/>
                <w:color w:val="000000"/>
                <w:sz w:val="14"/>
                <w:szCs w:val="14"/>
                <w:lang w:eastAsia="es-PE"/>
              </w:rPr>
              <w:br/>
              <w:t xml:space="preserve">D: </w:t>
            </w:r>
            <w:r>
              <w:rPr>
                <w:rFonts w:asciiTheme="minorHAnsi" w:hAnsiTheme="minorHAnsi"/>
                <w:bCs/>
                <w:color w:val="000000"/>
                <w:sz w:val="14"/>
                <w:szCs w:val="14"/>
                <w:lang w:eastAsia="es-PE"/>
              </w:rPr>
              <w:t>513</w:t>
            </w:r>
          </w:p>
        </w:tc>
      </w:tr>
      <w:tr w:rsidR="003564C8" w:rsidRPr="000C0996" w14:paraId="50D3F952" w14:textId="77777777" w:rsidTr="008E1B6A">
        <w:trPr>
          <w:trHeight w:val="1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62DA46C" w14:textId="77777777" w:rsidR="003564C8" w:rsidRPr="000C0996" w:rsidRDefault="003564C8" w:rsidP="008E1B6A">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P02</w:t>
            </w:r>
          </w:p>
        </w:tc>
        <w:tc>
          <w:tcPr>
            <w:tcW w:w="1843" w:type="dxa"/>
            <w:vAlign w:val="center"/>
          </w:tcPr>
          <w:p w14:paraId="60099282"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atendidas involucrando el entorno familiar y social</w:t>
            </w:r>
          </w:p>
        </w:tc>
        <w:tc>
          <w:tcPr>
            <w:tcW w:w="2983" w:type="dxa"/>
            <w:vAlign w:val="center"/>
          </w:tcPr>
          <w:p w14:paraId="6A4665CF" w14:textId="77777777" w:rsidR="003564C8" w:rsidRPr="000C0996" w:rsidRDefault="003564C8" w:rsidP="008E1B6A">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5</w:t>
            </w:r>
            <w:r w:rsidRPr="00EC10C5">
              <w:rPr>
                <w:rFonts w:asciiTheme="minorHAnsi" w:hAnsiTheme="minorHAnsi"/>
                <w:bCs/>
                <w:color w:val="000000"/>
                <w:sz w:val="14"/>
                <w:szCs w:val="14"/>
                <w:lang w:eastAsia="es-PE"/>
              </w:rPr>
              <w:t xml:space="preserve">: </w:t>
            </w:r>
            <w:r w:rsidRPr="000C0996">
              <w:rPr>
                <w:rFonts w:asciiTheme="minorHAnsi" w:hAnsiTheme="minorHAnsi"/>
                <w:b/>
                <w:color w:val="000000"/>
                <w:sz w:val="14"/>
                <w:szCs w:val="14"/>
                <w:lang w:eastAsia="es-PE"/>
              </w:rPr>
              <w:t>Porcentaje de PAM en situación de riesgo que mantienen o mejoran su capacidad funcional, cognitiva y socio-familiar</w:t>
            </w:r>
            <w:r>
              <w:rPr>
                <w:rFonts w:asciiTheme="minorHAnsi" w:hAnsiTheme="minorHAnsi"/>
                <w:b/>
                <w:color w:val="000000"/>
                <w:sz w:val="14"/>
                <w:szCs w:val="14"/>
                <w:lang w:eastAsia="es-PE"/>
              </w:rPr>
              <w:t xml:space="preserve"> (2/)</w:t>
            </w:r>
          </w:p>
        </w:tc>
        <w:tc>
          <w:tcPr>
            <w:tcW w:w="1265" w:type="dxa"/>
            <w:shd w:val="clear" w:color="auto" w:fill="auto"/>
            <w:vAlign w:val="center"/>
          </w:tcPr>
          <w:p w14:paraId="29BC9536" w14:textId="77777777" w:rsidR="003564C8"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Pr>
                <w:rFonts w:ascii="Calibri" w:hAnsi="Calibri" w:cs="Calibri"/>
                <w:b/>
                <w:color w:val="000000"/>
                <w:sz w:val="14"/>
                <w:szCs w:val="14"/>
              </w:rPr>
              <w:t>0.74%</w:t>
            </w:r>
          </w:p>
          <w:p w14:paraId="42B4F862" w14:textId="77777777" w:rsidR="003564C8" w:rsidRPr="006204DB"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4"/>
                <w:szCs w:val="14"/>
              </w:rPr>
            </w:pPr>
            <w:r w:rsidRPr="006204DB">
              <w:rPr>
                <w:rFonts w:ascii="Calibri" w:hAnsi="Calibri" w:cs="Calibri"/>
                <w:bCs/>
                <w:color w:val="000000"/>
                <w:sz w:val="14"/>
                <w:szCs w:val="14"/>
              </w:rPr>
              <w:t>N: 9</w:t>
            </w:r>
          </w:p>
          <w:p w14:paraId="33A9912F"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6204DB">
              <w:rPr>
                <w:rFonts w:ascii="Calibri" w:hAnsi="Calibri" w:cs="Calibri"/>
                <w:bCs/>
                <w:color w:val="000000"/>
                <w:sz w:val="14"/>
                <w:szCs w:val="14"/>
              </w:rPr>
              <w:t>D: 1218</w:t>
            </w:r>
          </w:p>
        </w:tc>
        <w:tc>
          <w:tcPr>
            <w:tcW w:w="1275" w:type="dxa"/>
            <w:vAlign w:val="center"/>
          </w:tcPr>
          <w:p w14:paraId="0B3379CA" w14:textId="77777777" w:rsidR="003564C8" w:rsidRPr="000C0996" w:rsidRDefault="003564C8" w:rsidP="008E1B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Pr>
                <w:rFonts w:asciiTheme="minorHAnsi" w:hAnsiTheme="minorHAnsi"/>
                <w:b/>
                <w:color w:val="000000"/>
                <w:sz w:val="14"/>
                <w:szCs w:val="14"/>
                <w:lang w:eastAsia="es-PE"/>
              </w:rPr>
              <w:t>0.85%</w:t>
            </w:r>
            <w:r>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w:t>
            </w:r>
            <w:r>
              <w:rPr>
                <w:rFonts w:asciiTheme="minorHAnsi" w:hAnsiTheme="minorHAnsi"/>
                <w:bCs/>
                <w:color w:val="000000"/>
                <w:sz w:val="14"/>
                <w:szCs w:val="14"/>
                <w:lang w:eastAsia="es-PE"/>
              </w:rPr>
              <w:t xml:space="preserve"> 10</w:t>
            </w:r>
            <w:r w:rsidRPr="00DB5790">
              <w:rPr>
                <w:rFonts w:asciiTheme="minorHAnsi" w:hAnsiTheme="minorHAnsi"/>
                <w:bCs/>
                <w:color w:val="000000"/>
                <w:sz w:val="14"/>
                <w:szCs w:val="14"/>
                <w:lang w:eastAsia="es-PE"/>
              </w:rPr>
              <w:br/>
              <w:t xml:space="preserve">D: </w:t>
            </w:r>
            <w:r>
              <w:rPr>
                <w:rFonts w:asciiTheme="minorHAnsi" w:hAnsiTheme="minorHAnsi"/>
                <w:bCs/>
                <w:color w:val="000000"/>
                <w:sz w:val="14"/>
                <w:szCs w:val="14"/>
                <w:lang w:eastAsia="es-PE"/>
              </w:rPr>
              <w:t>1 173</w:t>
            </w:r>
          </w:p>
        </w:tc>
      </w:tr>
    </w:tbl>
    <w:p w14:paraId="6F10AECE" w14:textId="77777777" w:rsidR="003564C8" w:rsidRDefault="003564C8" w:rsidP="003564C8">
      <w:pPr>
        <w:pStyle w:val="Textoindependiente2"/>
        <w:tabs>
          <w:tab w:val="left" w:pos="567"/>
        </w:tabs>
        <w:spacing w:after="120" w:line="276" w:lineRule="auto"/>
        <w:rPr>
          <w:rFonts w:asciiTheme="minorHAnsi" w:hAnsiTheme="minorHAnsi"/>
          <w:szCs w:val="22"/>
          <w:lang w:val="es-PE" w:eastAsia="ar-SA"/>
        </w:rPr>
      </w:pPr>
    </w:p>
    <w:p w14:paraId="6E0F03E1" w14:textId="77777777" w:rsidR="003564C8" w:rsidRDefault="003564C8" w:rsidP="003564C8">
      <w:pPr>
        <w:pStyle w:val="Textoindependiente2"/>
        <w:tabs>
          <w:tab w:val="left" w:pos="567"/>
        </w:tabs>
        <w:spacing w:after="120" w:line="276" w:lineRule="auto"/>
        <w:rPr>
          <w:rFonts w:asciiTheme="minorHAnsi" w:hAnsiTheme="minorHAnsi"/>
          <w:szCs w:val="22"/>
          <w:lang w:val="es-PE" w:eastAsia="ar-SA"/>
        </w:rPr>
      </w:pPr>
    </w:p>
    <w:p w14:paraId="5114B012" w14:textId="77777777" w:rsidR="003564C8" w:rsidRDefault="003564C8" w:rsidP="003564C8">
      <w:pPr>
        <w:pStyle w:val="Textoindependiente2"/>
        <w:tabs>
          <w:tab w:val="left" w:pos="567"/>
        </w:tabs>
        <w:spacing w:after="120" w:line="276" w:lineRule="auto"/>
        <w:rPr>
          <w:rFonts w:asciiTheme="minorHAnsi" w:hAnsiTheme="minorHAnsi"/>
          <w:szCs w:val="22"/>
          <w:lang w:val="es-PE" w:eastAsia="ar-SA"/>
        </w:rPr>
      </w:pPr>
    </w:p>
    <w:p w14:paraId="21B37A95" w14:textId="77777777" w:rsidR="003564C8" w:rsidRDefault="003564C8" w:rsidP="003564C8">
      <w:pPr>
        <w:pStyle w:val="Textoindependiente2"/>
        <w:tabs>
          <w:tab w:val="left" w:pos="567"/>
        </w:tabs>
        <w:spacing w:after="120" w:line="276" w:lineRule="auto"/>
        <w:rPr>
          <w:rFonts w:asciiTheme="minorHAnsi" w:hAnsiTheme="minorHAnsi"/>
          <w:szCs w:val="22"/>
          <w:lang w:val="es-PE" w:eastAsia="ar-SA"/>
        </w:rPr>
      </w:pPr>
    </w:p>
    <w:p w14:paraId="7D726A03" w14:textId="77777777" w:rsidR="003564C8" w:rsidRDefault="003564C8" w:rsidP="003564C8">
      <w:pPr>
        <w:pStyle w:val="Textoindependiente2"/>
        <w:tabs>
          <w:tab w:val="left" w:pos="567"/>
        </w:tabs>
        <w:spacing w:after="120" w:line="276" w:lineRule="auto"/>
        <w:rPr>
          <w:rFonts w:asciiTheme="minorHAnsi" w:hAnsiTheme="minorHAnsi"/>
          <w:szCs w:val="22"/>
          <w:lang w:val="es-PE" w:eastAsia="ar-SA"/>
        </w:rPr>
      </w:pPr>
    </w:p>
    <w:p w14:paraId="2959E4A9" w14:textId="77777777" w:rsidR="003564C8" w:rsidRDefault="003564C8" w:rsidP="003564C8">
      <w:pPr>
        <w:pStyle w:val="Textoindependiente2"/>
        <w:tabs>
          <w:tab w:val="left" w:pos="567"/>
        </w:tabs>
        <w:spacing w:after="120" w:line="276" w:lineRule="auto"/>
        <w:rPr>
          <w:rFonts w:asciiTheme="minorHAnsi" w:hAnsiTheme="minorHAnsi"/>
          <w:szCs w:val="22"/>
          <w:lang w:val="es-PE" w:eastAsia="ar-SA"/>
        </w:rPr>
      </w:pPr>
    </w:p>
    <w:p w14:paraId="78A5ECB3" w14:textId="77777777" w:rsidR="003564C8" w:rsidRDefault="003564C8" w:rsidP="003564C8">
      <w:pPr>
        <w:pStyle w:val="Textoindependiente2"/>
        <w:tabs>
          <w:tab w:val="left" w:pos="567"/>
        </w:tabs>
        <w:spacing w:line="276" w:lineRule="auto"/>
        <w:rPr>
          <w:rFonts w:asciiTheme="minorHAnsi" w:hAnsiTheme="minorHAnsi"/>
          <w:szCs w:val="22"/>
          <w:lang w:val="es-PE" w:eastAsia="ar-SA"/>
        </w:rPr>
      </w:pPr>
    </w:p>
    <w:p w14:paraId="10768FE8" w14:textId="77777777" w:rsidR="003564C8" w:rsidRDefault="003564C8" w:rsidP="003564C8">
      <w:pPr>
        <w:pStyle w:val="Textoindependiente2"/>
        <w:tabs>
          <w:tab w:val="left" w:pos="567"/>
        </w:tabs>
        <w:spacing w:line="276" w:lineRule="auto"/>
        <w:rPr>
          <w:rFonts w:asciiTheme="minorHAnsi" w:hAnsiTheme="minorHAnsi"/>
          <w:szCs w:val="22"/>
          <w:lang w:val="es-PE" w:eastAsia="ar-SA"/>
        </w:rPr>
      </w:pPr>
    </w:p>
    <w:p w14:paraId="2F7B7AF1" w14:textId="77777777" w:rsidR="003564C8" w:rsidRPr="003B368B" w:rsidRDefault="003564C8" w:rsidP="003564C8">
      <w:pPr>
        <w:pStyle w:val="Textoindependiente2"/>
        <w:tabs>
          <w:tab w:val="left" w:pos="567"/>
        </w:tabs>
        <w:spacing w:line="276" w:lineRule="auto"/>
        <w:rPr>
          <w:rFonts w:asciiTheme="minorHAnsi" w:hAnsiTheme="minorHAnsi"/>
          <w:sz w:val="14"/>
          <w:szCs w:val="14"/>
          <w:lang w:val="es-PE" w:eastAsia="ar-SA"/>
        </w:rPr>
      </w:pPr>
      <w:r w:rsidRPr="003B368B">
        <w:rPr>
          <w:rFonts w:asciiTheme="minorHAnsi" w:hAnsiTheme="minorHAnsi"/>
          <w:sz w:val="14"/>
          <w:szCs w:val="14"/>
          <w:lang w:val="es-PE" w:eastAsia="ar-SA"/>
        </w:rPr>
        <w:tab/>
        <w:t xml:space="preserve">* </w:t>
      </w:r>
      <w:r>
        <w:rPr>
          <w:rFonts w:asciiTheme="minorHAnsi" w:hAnsiTheme="minorHAnsi"/>
          <w:sz w:val="14"/>
          <w:szCs w:val="14"/>
          <w:lang w:val="es-PE" w:eastAsia="ar-SA"/>
        </w:rPr>
        <w:t>La variación responde, principalmente, a que se eliminaron a las personas menores de 60 años del cálculo.</w:t>
      </w:r>
    </w:p>
    <w:p w14:paraId="22701578" w14:textId="58A7E5E7"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3C2BAB74" w14:textId="725D677D"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04582B43" w14:textId="45805EC4"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68C04C3C" w14:textId="34397B21"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1C3578F5" w14:textId="4A6E0BEC"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7ACC2A0F" w14:textId="05766CAD"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2B33D9A1" w14:textId="7F30B27A"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0A3BECFB" w14:textId="37FF19FF"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50952A0C" w14:textId="057AE31B"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566746FE" w14:textId="531B635A"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3D2A9A95" w14:textId="77777777" w:rsidR="003564C8" w:rsidRDefault="003564C8" w:rsidP="003564C8">
      <w:pPr>
        <w:pStyle w:val="Textoindependiente2"/>
        <w:tabs>
          <w:tab w:val="left" w:pos="567"/>
        </w:tabs>
        <w:spacing w:after="120" w:line="276" w:lineRule="auto"/>
        <w:rPr>
          <w:rFonts w:asciiTheme="minorHAnsi" w:hAnsiTheme="minorHAnsi"/>
          <w:bCs/>
          <w:szCs w:val="22"/>
          <w:lang w:val="es-PE"/>
        </w:rPr>
      </w:pPr>
    </w:p>
    <w:p w14:paraId="6468244F" w14:textId="5A22E30A" w:rsidR="003564C8" w:rsidRPr="00616972" w:rsidRDefault="003564C8" w:rsidP="00C41FAB">
      <w:pPr>
        <w:pStyle w:val="Textoindependiente2"/>
        <w:numPr>
          <w:ilvl w:val="1"/>
          <w:numId w:val="2"/>
        </w:numPr>
        <w:tabs>
          <w:tab w:val="left" w:pos="567"/>
        </w:tabs>
        <w:spacing w:line="276" w:lineRule="auto"/>
        <w:ind w:left="709" w:hanging="425"/>
        <w:rPr>
          <w:rFonts w:asciiTheme="minorHAnsi" w:hAnsiTheme="minorHAnsi"/>
          <w:szCs w:val="22"/>
          <w:lang w:val="es-PE" w:eastAsia="ar-SA"/>
        </w:rPr>
      </w:pPr>
      <w:r w:rsidRPr="00616972">
        <w:rPr>
          <w:rFonts w:asciiTheme="minorHAnsi" w:hAnsiTheme="minorHAnsi"/>
          <w:bCs/>
          <w:szCs w:val="22"/>
          <w:lang w:val="es-PE"/>
        </w:rPr>
        <w:lastRenderedPageBreak/>
        <w:t>Luego de validar la data con el análisis de calidad, se procedió a calcular los indicadores, utilizando la metodología para determinar los niveles de cumplimiento.</w:t>
      </w:r>
      <w:r w:rsidR="00BA7075">
        <w:rPr>
          <w:rFonts w:asciiTheme="minorHAnsi" w:hAnsiTheme="minorHAnsi"/>
          <w:bCs/>
          <w:szCs w:val="22"/>
          <w:lang w:val="es-PE"/>
        </w:rPr>
        <w:t xml:space="preserve"> Al respecto, se identifica un indicador con “fallo de planeación” por superar excesivamente su meta, dos con resultados “bueno” y uno con “muy bueno”</w:t>
      </w:r>
      <w:r w:rsidR="00CD3425">
        <w:rPr>
          <w:rFonts w:asciiTheme="minorHAnsi" w:hAnsiTheme="minorHAnsi"/>
          <w:bCs/>
          <w:szCs w:val="22"/>
          <w:lang w:val="es-PE"/>
        </w:rPr>
        <w:t xml:space="preserve">. </w:t>
      </w:r>
      <w:r w:rsidRPr="00616972">
        <w:rPr>
          <w:rFonts w:asciiTheme="minorHAnsi" w:hAnsiTheme="minorHAnsi"/>
          <w:bCs/>
          <w:szCs w:val="22"/>
          <w:lang w:val="es-PE"/>
        </w:rPr>
        <w:t>A</w:t>
      </w:r>
      <w:r w:rsidR="00616972">
        <w:rPr>
          <w:rFonts w:asciiTheme="minorHAnsi" w:hAnsiTheme="minorHAnsi"/>
          <w:bCs/>
          <w:szCs w:val="22"/>
          <w:lang w:val="es-PE"/>
        </w:rPr>
        <w:t xml:space="preserve"> continuación, se presentan los indicadores con su respectivo porcentaje de cumplimiento.</w:t>
      </w:r>
    </w:p>
    <w:p w14:paraId="4BBA7035" w14:textId="77777777" w:rsidR="00616972" w:rsidRPr="00616972" w:rsidRDefault="00616972" w:rsidP="00616972">
      <w:pPr>
        <w:pStyle w:val="Textoindependiente2"/>
        <w:tabs>
          <w:tab w:val="left" w:pos="567"/>
        </w:tabs>
        <w:spacing w:line="276" w:lineRule="auto"/>
        <w:ind w:left="709"/>
        <w:rPr>
          <w:rFonts w:asciiTheme="minorHAnsi" w:hAnsiTheme="minorHAnsi"/>
          <w:szCs w:val="22"/>
          <w:lang w:val="es-PE" w:eastAsia="ar-SA"/>
        </w:rPr>
      </w:pPr>
    </w:p>
    <w:p w14:paraId="4A1A5C34" w14:textId="1D3BB4B6" w:rsidR="00C87E11" w:rsidRPr="00951484" w:rsidRDefault="00C87E11" w:rsidP="004062B6">
      <w:pPr>
        <w:ind w:firstLine="567"/>
        <w:jc w:val="center"/>
        <w:rPr>
          <w:rFonts w:asciiTheme="minorHAnsi" w:hAnsiTheme="minorHAnsi"/>
          <w:bCs/>
          <w:szCs w:val="22"/>
          <w:lang w:val="es-PE"/>
        </w:rPr>
      </w:pPr>
      <w:r>
        <w:rPr>
          <w:rFonts w:asciiTheme="minorHAnsi" w:hAnsiTheme="minorHAnsi"/>
          <w:b/>
          <w:sz w:val="22"/>
          <w:szCs w:val="20"/>
          <w:lang w:val="es-PE"/>
        </w:rPr>
        <w:t>Cuadro</w:t>
      </w:r>
      <w:r w:rsidRPr="00951484">
        <w:rPr>
          <w:rFonts w:asciiTheme="minorHAnsi" w:hAnsiTheme="minorHAnsi"/>
          <w:b/>
          <w:sz w:val="22"/>
          <w:szCs w:val="20"/>
          <w:lang w:val="es-PE"/>
        </w:rPr>
        <w:t xml:space="preserve"> N° 0</w:t>
      </w:r>
      <w:r w:rsidR="003564C8">
        <w:rPr>
          <w:rFonts w:asciiTheme="minorHAnsi" w:hAnsiTheme="minorHAnsi"/>
          <w:b/>
          <w:sz w:val="22"/>
          <w:szCs w:val="20"/>
          <w:lang w:val="es-PE"/>
        </w:rPr>
        <w:t>3</w:t>
      </w:r>
      <w:r w:rsidRPr="00951484">
        <w:rPr>
          <w:rFonts w:asciiTheme="minorHAnsi" w:hAnsiTheme="minorHAnsi"/>
          <w:b/>
          <w:sz w:val="22"/>
          <w:szCs w:val="20"/>
          <w:lang w:val="es-PE"/>
        </w:rPr>
        <w:t>:</w:t>
      </w:r>
      <w:r w:rsidRPr="00951484">
        <w:rPr>
          <w:rFonts w:asciiTheme="minorHAnsi" w:hAnsiTheme="minorHAnsi"/>
          <w:bCs/>
          <w:sz w:val="22"/>
          <w:szCs w:val="20"/>
          <w:lang w:val="es-PE"/>
        </w:rPr>
        <w:t xml:space="preserve"> </w:t>
      </w:r>
      <w:r>
        <w:rPr>
          <w:rFonts w:asciiTheme="minorHAnsi" w:hAnsiTheme="minorHAnsi"/>
          <w:bCs/>
          <w:sz w:val="22"/>
          <w:szCs w:val="20"/>
          <w:lang w:val="es-PE"/>
        </w:rPr>
        <w:t>Cálculo de los i</w:t>
      </w:r>
      <w:r w:rsidRPr="00951484">
        <w:rPr>
          <w:rFonts w:asciiTheme="minorHAnsi" w:hAnsiTheme="minorHAnsi"/>
          <w:bCs/>
          <w:sz w:val="22"/>
          <w:szCs w:val="20"/>
          <w:lang w:val="es-PE"/>
        </w:rPr>
        <w:t xml:space="preserve">ndicadores del PP0142 correspondiente al </w:t>
      </w:r>
      <w:r>
        <w:rPr>
          <w:rFonts w:asciiTheme="minorHAnsi" w:hAnsiTheme="minorHAnsi"/>
          <w:bCs/>
          <w:sz w:val="22"/>
          <w:szCs w:val="20"/>
          <w:lang w:val="es-PE"/>
        </w:rPr>
        <w:t xml:space="preserve">año </w:t>
      </w:r>
      <w:r w:rsidRPr="00951484">
        <w:rPr>
          <w:rFonts w:asciiTheme="minorHAnsi" w:hAnsiTheme="minorHAnsi"/>
          <w:bCs/>
          <w:sz w:val="22"/>
          <w:szCs w:val="20"/>
          <w:lang w:val="es-PE"/>
        </w:rPr>
        <w:t>2020</w:t>
      </w:r>
    </w:p>
    <w:tbl>
      <w:tblPr>
        <w:tblStyle w:val="Tabladecuadrcula4"/>
        <w:tblpPr w:leftFromText="141" w:rightFromText="141" w:vertAnchor="text" w:horzAnchor="margin" w:tblpXSpec="right" w:tblpY="23"/>
        <w:tblW w:w="8505" w:type="dxa"/>
        <w:tblLayout w:type="fixed"/>
        <w:tblLook w:val="06A0" w:firstRow="1" w:lastRow="0" w:firstColumn="1" w:lastColumn="0" w:noHBand="1" w:noVBand="1"/>
      </w:tblPr>
      <w:tblGrid>
        <w:gridCol w:w="562"/>
        <w:gridCol w:w="1418"/>
        <w:gridCol w:w="1276"/>
        <w:gridCol w:w="992"/>
        <w:gridCol w:w="850"/>
        <w:gridCol w:w="851"/>
        <w:gridCol w:w="850"/>
        <w:gridCol w:w="851"/>
        <w:gridCol w:w="855"/>
      </w:tblGrid>
      <w:tr w:rsidR="00C87E11" w:rsidRPr="000C0996" w14:paraId="55EFC8C7" w14:textId="77777777" w:rsidTr="003564C8">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0501662" w14:textId="77777777" w:rsidR="00C87E11" w:rsidRPr="008C4139" w:rsidRDefault="00C87E11" w:rsidP="002927EE">
            <w:pPr>
              <w:jc w:val="center"/>
              <w:rPr>
                <w:rFonts w:asciiTheme="minorHAnsi" w:hAnsiTheme="minorHAnsi" w:cstheme="minorHAnsi"/>
                <w:sz w:val="14"/>
                <w:szCs w:val="14"/>
                <w:lang w:eastAsia="es-PE"/>
              </w:rPr>
            </w:pPr>
            <w:r w:rsidRPr="008C4139">
              <w:rPr>
                <w:rFonts w:asciiTheme="minorHAnsi" w:hAnsiTheme="minorHAnsi" w:cstheme="minorHAnsi"/>
                <w:sz w:val="14"/>
                <w:szCs w:val="14"/>
                <w:lang w:eastAsia="es-PE"/>
              </w:rPr>
              <w:t>NIVEL</w:t>
            </w:r>
          </w:p>
        </w:tc>
        <w:tc>
          <w:tcPr>
            <w:tcW w:w="1418" w:type="dxa"/>
            <w:vAlign w:val="center"/>
            <w:hideMark/>
          </w:tcPr>
          <w:p w14:paraId="4B77ADE1"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OBJETIVO</w:t>
            </w:r>
          </w:p>
        </w:tc>
        <w:tc>
          <w:tcPr>
            <w:tcW w:w="1276" w:type="dxa"/>
            <w:vAlign w:val="center"/>
            <w:hideMark/>
          </w:tcPr>
          <w:p w14:paraId="49566961"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INDICADOR</w:t>
            </w:r>
          </w:p>
        </w:tc>
        <w:tc>
          <w:tcPr>
            <w:tcW w:w="992" w:type="dxa"/>
            <w:vAlign w:val="center"/>
            <w:hideMark/>
          </w:tcPr>
          <w:p w14:paraId="13158382"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TIPO</w:t>
            </w:r>
          </w:p>
        </w:tc>
        <w:tc>
          <w:tcPr>
            <w:tcW w:w="850" w:type="dxa"/>
            <w:vAlign w:val="center"/>
            <w:hideMark/>
          </w:tcPr>
          <w:p w14:paraId="3B62E0D4"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VALOR 2018</w:t>
            </w:r>
          </w:p>
        </w:tc>
        <w:tc>
          <w:tcPr>
            <w:tcW w:w="851" w:type="dxa"/>
            <w:vAlign w:val="center"/>
          </w:tcPr>
          <w:p w14:paraId="5B57ED3F"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 xml:space="preserve">VALOR </w:t>
            </w:r>
            <w:r w:rsidRPr="000C0996">
              <w:rPr>
                <w:rFonts w:asciiTheme="minorHAnsi" w:hAnsiTheme="minorHAnsi"/>
                <w:sz w:val="14"/>
                <w:szCs w:val="14"/>
                <w:lang w:eastAsia="es-PE"/>
              </w:rPr>
              <w:br/>
              <w:t>2019</w:t>
            </w:r>
          </w:p>
        </w:tc>
        <w:tc>
          <w:tcPr>
            <w:tcW w:w="850" w:type="dxa"/>
            <w:vAlign w:val="center"/>
            <w:hideMark/>
          </w:tcPr>
          <w:p w14:paraId="5735679F"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4"/>
                <w:szCs w:val="14"/>
                <w:lang w:eastAsia="es-PE"/>
              </w:rPr>
            </w:pPr>
            <w:r w:rsidRPr="000C0996">
              <w:rPr>
                <w:rFonts w:asciiTheme="minorHAnsi" w:hAnsiTheme="minorHAnsi"/>
                <w:sz w:val="14"/>
                <w:szCs w:val="14"/>
                <w:lang w:eastAsia="es-PE"/>
              </w:rPr>
              <w:t>META 2020</w:t>
            </w:r>
          </w:p>
        </w:tc>
        <w:tc>
          <w:tcPr>
            <w:tcW w:w="851" w:type="dxa"/>
            <w:vAlign w:val="center"/>
          </w:tcPr>
          <w:p w14:paraId="36D52185"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lang w:eastAsia="es-PE"/>
              </w:rPr>
            </w:pPr>
            <w:r w:rsidRPr="000C0996">
              <w:rPr>
                <w:rFonts w:asciiTheme="minorHAnsi" w:hAnsiTheme="minorHAnsi"/>
                <w:sz w:val="14"/>
                <w:szCs w:val="14"/>
                <w:lang w:eastAsia="es-PE"/>
              </w:rPr>
              <w:t>VALOR 2020</w:t>
            </w:r>
          </w:p>
        </w:tc>
        <w:tc>
          <w:tcPr>
            <w:tcW w:w="855" w:type="dxa"/>
          </w:tcPr>
          <w:p w14:paraId="2973AE3B" w14:textId="77777777" w:rsidR="00C87E11" w:rsidRPr="000C0996" w:rsidRDefault="00C87E11"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lang w:eastAsia="es-PE"/>
              </w:rPr>
            </w:pPr>
            <w:r w:rsidRPr="000C0996">
              <w:rPr>
                <w:rFonts w:asciiTheme="minorHAnsi" w:hAnsiTheme="minorHAnsi"/>
                <w:sz w:val="14"/>
                <w:szCs w:val="14"/>
                <w:lang w:eastAsia="es-PE"/>
              </w:rPr>
              <w:t>% CUMPL. META 2020</w:t>
            </w:r>
          </w:p>
        </w:tc>
      </w:tr>
      <w:tr w:rsidR="00C87E11" w:rsidRPr="000C0996" w14:paraId="13B4BCDB" w14:textId="77777777" w:rsidTr="003564C8">
        <w:trPr>
          <w:trHeight w:val="1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AF64EBC" w14:textId="77777777" w:rsidR="00C87E11" w:rsidRPr="000C0996" w:rsidRDefault="00C87E11" w:rsidP="002927EE">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RE</w:t>
            </w:r>
          </w:p>
        </w:tc>
        <w:tc>
          <w:tcPr>
            <w:tcW w:w="1418" w:type="dxa"/>
            <w:vAlign w:val="center"/>
            <w:hideMark/>
          </w:tcPr>
          <w:p w14:paraId="06377757" w14:textId="77777777" w:rsidR="00C87E11" w:rsidRPr="000C0996" w:rsidRDefault="00C87E11"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con acceso a servicios especializados</w:t>
            </w:r>
          </w:p>
        </w:tc>
        <w:tc>
          <w:tcPr>
            <w:tcW w:w="1276" w:type="dxa"/>
            <w:vAlign w:val="center"/>
            <w:hideMark/>
          </w:tcPr>
          <w:p w14:paraId="18E9ED98" w14:textId="1150DD72" w:rsidR="00C87E11" w:rsidRPr="000C0996" w:rsidRDefault="00EC10C5"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bookmarkStart w:id="1" w:name="_Hlk48775528"/>
            <w:r w:rsidRPr="00EC10C5">
              <w:rPr>
                <w:rFonts w:asciiTheme="minorHAnsi" w:hAnsiTheme="minorHAnsi"/>
                <w:bCs/>
                <w:color w:val="000000"/>
                <w:sz w:val="14"/>
                <w:szCs w:val="14"/>
                <w:lang w:eastAsia="es-PE"/>
              </w:rPr>
              <w:t xml:space="preserve">ID01: </w:t>
            </w:r>
            <w:r w:rsidR="00C87E11" w:rsidRPr="000C0996">
              <w:rPr>
                <w:rFonts w:asciiTheme="minorHAnsi" w:hAnsiTheme="minorHAnsi"/>
                <w:b/>
                <w:color w:val="000000"/>
                <w:sz w:val="14"/>
                <w:szCs w:val="14"/>
                <w:lang w:eastAsia="es-PE"/>
              </w:rPr>
              <w:t>Porcentaje de PAM en situación de riesgo que reciben servicios especializados</w:t>
            </w:r>
            <w:bookmarkEnd w:id="1"/>
          </w:p>
        </w:tc>
        <w:tc>
          <w:tcPr>
            <w:tcW w:w="992" w:type="dxa"/>
            <w:shd w:val="clear" w:color="auto" w:fill="auto"/>
            <w:noWrap/>
            <w:vAlign w:val="center"/>
            <w:hideMark/>
          </w:tcPr>
          <w:p w14:paraId="614CA168"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Desempeño</w:t>
            </w:r>
          </w:p>
        </w:tc>
        <w:tc>
          <w:tcPr>
            <w:tcW w:w="850" w:type="dxa"/>
            <w:shd w:val="clear" w:color="auto" w:fill="auto"/>
            <w:noWrap/>
            <w:vAlign w:val="center"/>
            <w:hideMark/>
          </w:tcPr>
          <w:p w14:paraId="53D8EDAB"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Theme="minorHAnsi" w:hAnsiTheme="minorHAnsi"/>
                <w:b/>
                <w:color w:val="000000"/>
                <w:sz w:val="14"/>
                <w:szCs w:val="14"/>
                <w:lang w:eastAsia="es-PE"/>
              </w:rPr>
              <w:t>0.22</w:t>
            </w:r>
            <w:r>
              <w:rPr>
                <w:rFonts w:asciiTheme="minorHAnsi" w:hAnsiTheme="minorHAnsi"/>
                <w:b/>
                <w:color w:val="000000"/>
                <w:sz w:val="14"/>
                <w:szCs w:val="14"/>
                <w:lang w:eastAsia="es-PE"/>
              </w:rPr>
              <w:t>%</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N: 1 788</w:t>
            </w:r>
            <w:r w:rsidRPr="000C0996">
              <w:rPr>
                <w:rFonts w:asciiTheme="minorHAnsi" w:hAnsiTheme="minorHAnsi"/>
                <w:bCs/>
                <w:color w:val="000000"/>
                <w:sz w:val="14"/>
                <w:szCs w:val="14"/>
                <w:lang w:eastAsia="es-PE"/>
              </w:rPr>
              <w:br/>
              <w:t>D: 802 818</w:t>
            </w:r>
          </w:p>
        </w:tc>
        <w:tc>
          <w:tcPr>
            <w:tcW w:w="851" w:type="dxa"/>
            <w:shd w:val="clear" w:color="auto" w:fill="auto"/>
            <w:vAlign w:val="center"/>
          </w:tcPr>
          <w:p w14:paraId="44229FA0"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Theme="minorHAnsi" w:hAnsiTheme="minorHAnsi"/>
                <w:b/>
                <w:sz w:val="14"/>
                <w:szCs w:val="14"/>
                <w:lang w:eastAsia="es-PE"/>
              </w:rPr>
              <w:t>0.68</w:t>
            </w:r>
            <w:r>
              <w:rPr>
                <w:rFonts w:asciiTheme="minorHAnsi" w:hAnsiTheme="minorHAnsi"/>
                <w:b/>
                <w:sz w:val="14"/>
                <w:szCs w:val="14"/>
                <w:lang w:eastAsia="es-PE"/>
              </w:rPr>
              <w:t>%</w:t>
            </w:r>
            <w:r w:rsidRPr="000C0996">
              <w:rPr>
                <w:rFonts w:asciiTheme="minorHAnsi" w:hAnsiTheme="minorHAnsi"/>
                <w:bCs/>
                <w:sz w:val="14"/>
                <w:szCs w:val="14"/>
                <w:lang w:eastAsia="es-PE"/>
              </w:rPr>
              <w:br/>
              <w:t>N: 5 483</w:t>
            </w:r>
            <w:r w:rsidRPr="000C0996">
              <w:rPr>
                <w:rFonts w:asciiTheme="minorHAnsi" w:hAnsiTheme="minorHAnsi"/>
                <w:bCs/>
                <w:sz w:val="14"/>
                <w:szCs w:val="14"/>
                <w:lang w:eastAsia="es-PE"/>
              </w:rPr>
              <w:br/>
              <w:t>D: 803 141</w:t>
            </w:r>
          </w:p>
        </w:tc>
        <w:tc>
          <w:tcPr>
            <w:tcW w:w="850" w:type="dxa"/>
            <w:shd w:val="clear" w:color="auto" w:fill="auto"/>
            <w:vAlign w:val="center"/>
            <w:hideMark/>
          </w:tcPr>
          <w:p w14:paraId="7F52832E"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
                <w:color w:val="000000"/>
                <w:sz w:val="14"/>
                <w:szCs w:val="14"/>
                <w:lang w:eastAsia="es-PE"/>
              </w:rPr>
              <w:t>6.31</w:t>
            </w:r>
            <w:r>
              <w:rPr>
                <w:rFonts w:asciiTheme="minorHAnsi" w:hAnsiTheme="minorHAnsi"/>
                <w:b/>
                <w:color w:val="000000"/>
                <w:sz w:val="14"/>
                <w:szCs w:val="14"/>
                <w:lang w:eastAsia="es-PE"/>
              </w:rPr>
              <w:t>%</w:t>
            </w:r>
            <w:r w:rsidRPr="000C0996">
              <w:rPr>
                <w:rFonts w:asciiTheme="minorHAnsi" w:hAnsiTheme="minorHAnsi"/>
                <w:bCs/>
                <w:color w:val="000000"/>
                <w:sz w:val="14"/>
                <w:szCs w:val="14"/>
                <w:lang w:eastAsia="es-PE"/>
              </w:rPr>
              <w:br/>
              <w:t>N: 52 182</w:t>
            </w:r>
          </w:p>
          <w:p w14:paraId="1B7F758C"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Cs/>
                <w:color w:val="000000"/>
                <w:sz w:val="14"/>
                <w:szCs w:val="14"/>
                <w:lang w:eastAsia="es-PE"/>
              </w:rPr>
              <w:t>D: 826 376</w:t>
            </w:r>
          </w:p>
        </w:tc>
        <w:tc>
          <w:tcPr>
            <w:tcW w:w="851" w:type="dxa"/>
            <w:vAlign w:val="center"/>
          </w:tcPr>
          <w:p w14:paraId="03CD3CD4"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Pr>
                <w:rFonts w:asciiTheme="minorHAnsi" w:hAnsiTheme="minorHAnsi"/>
                <w:b/>
                <w:color w:val="000000"/>
                <w:sz w:val="14"/>
                <w:szCs w:val="14"/>
                <w:lang w:eastAsia="es-PE"/>
              </w:rPr>
              <w:t>9</w:t>
            </w:r>
            <w:r w:rsidRPr="000C0996">
              <w:rPr>
                <w:rFonts w:asciiTheme="minorHAnsi" w:hAnsiTheme="minorHAnsi"/>
                <w:b/>
                <w:color w:val="000000"/>
                <w:sz w:val="14"/>
                <w:szCs w:val="14"/>
                <w:lang w:eastAsia="es-PE"/>
              </w:rPr>
              <w:t>.</w:t>
            </w:r>
            <w:r>
              <w:rPr>
                <w:rFonts w:asciiTheme="minorHAnsi" w:hAnsiTheme="minorHAnsi"/>
                <w:b/>
                <w:color w:val="000000"/>
                <w:sz w:val="14"/>
                <w:szCs w:val="14"/>
                <w:lang w:eastAsia="es-PE"/>
              </w:rPr>
              <w:t>79%</w:t>
            </w:r>
            <w:r w:rsidRPr="000C0996">
              <w:rPr>
                <w:rFonts w:asciiTheme="minorHAnsi" w:hAnsiTheme="minorHAnsi"/>
                <w:bCs/>
                <w:color w:val="000000"/>
                <w:sz w:val="14"/>
                <w:szCs w:val="14"/>
                <w:lang w:eastAsia="es-PE"/>
              </w:rPr>
              <w:br/>
              <w:t xml:space="preserve">N: </w:t>
            </w:r>
            <w:r>
              <w:rPr>
                <w:rFonts w:asciiTheme="minorHAnsi" w:hAnsiTheme="minorHAnsi"/>
                <w:bCs/>
                <w:color w:val="000000"/>
                <w:sz w:val="14"/>
                <w:szCs w:val="14"/>
                <w:lang w:eastAsia="es-PE"/>
              </w:rPr>
              <w:t>77 437</w:t>
            </w:r>
          </w:p>
          <w:p w14:paraId="73A330A2"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Cs/>
                <w:color w:val="000000"/>
                <w:sz w:val="14"/>
                <w:szCs w:val="14"/>
                <w:lang w:eastAsia="es-PE"/>
              </w:rPr>
              <w:t>D: 790 392</w:t>
            </w:r>
          </w:p>
        </w:tc>
        <w:tc>
          <w:tcPr>
            <w:tcW w:w="855" w:type="dxa"/>
            <w:shd w:val="clear" w:color="auto" w:fill="auto"/>
            <w:vAlign w:val="center"/>
          </w:tcPr>
          <w:p w14:paraId="568DA9B7"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14"/>
                <w:szCs w:val="14"/>
                <w:lang w:eastAsia="es-PE"/>
              </w:rPr>
            </w:pPr>
            <w:r>
              <w:rPr>
                <w:noProof/>
                <w:lang w:eastAsia="es-PE"/>
              </w:rPr>
              <mc:AlternateContent>
                <mc:Choice Requires="wps">
                  <w:drawing>
                    <wp:anchor distT="0" distB="0" distL="114300" distR="114300" simplePos="0" relativeHeight="251667456" behindDoc="0" locked="0" layoutInCell="1" allowOverlap="1" wp14:anchorId="4EC2208F" wp14:editId="0867DAE7">
                      <wp:simplePos x="0" y="0"/>
                      <wp:positionH relativeFrom="column">
                        <wp:posOffset>50800</wp:posOffset>
                      </wp:positionH>
                      <wp:positionV relativeFrom="paragraph">
                        <wp:posOffset>153670</wp:posOffset>
                      </wp:positionV>
                      <wp:extent cx="260350" cy="238760"/>
                      <wp:effectExtent l="0" t="0" r="6350" b="8890"/>
                      <wp:wrapNone/>
                      <wp:docPr id="12" name="Elipse 12"/>
                      <wp:cNvGraphicFramePr/>
                      <a:graphic xmlns:a="http://schemas.openxmlformats.org/drawingml/2006/main">
                        <a:graphicData uri="http://schemas.microsoft.com/office/word/2010/wordprocessingShape">
                          <wps:wsp>
                            <wps:cNvSpPr/>
                            <wps:spPr>
                              <a:xfrm>
                                <a:off x="0" y="0"/>
                                <a:ext cx="260350" cy="238760"/>
                              </a:xfrm>
                              <a:prstGeom prst="ellips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C83F26" id="Elipse 12" o:spid="_x0000_s1026" style="position:absolute;margin-left:4pt;margin-top:12.1pt;width:20.5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" fillcolor="#7030a0" stroked="f" strokeweight="2pt"/>
                  </w:pict>
                </mc:Fallback>
              </mc:AlternateContent>
            </w:r>
            <w:r>
              <w:rPr>
                <w:rFonts w:asciiTheme="minorHAnsi" w:hAnsiTheme="minorHAnsi"/>
                <w:b/>
                <w:bCs/>
                <w:color w:val="000000"/>
                <w:sz w:val="14"/>
                <w:szCs w:val="14"/>
                <w:lang w:eastAsia="es-PE"/>
              </w:rPr>
              <w:t>155.15%</w:t>
            </w:r>
          </w:p>
        </w:tc>
      </w:tr>
      <w:tr w:rsidR="00C87E11" w:rsidRPr="009565B1" w14:paraId="56E40E9F" w14:textId="77777777" w:rsidTr="003564C8">
        <w:trPr>
          <w:trHeight w:val="1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7BDDC34" w14:textId="77777777" w:rsidR="00C87E11" w:rsidRPr="000C0996" w:rsidRDefault="00C87E11" w:rsidP="002927EE">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P01</w:t>
            </w:r>
          </w:p>
        </w:tc>
        <w:tc>
          <w:tcPr>
            <w:tcW w:w="1418" w:type="dxa"/>
            <w:vAlign w:val="center"/>
          </w:tcPr>
          <w:p w14:paraId="69B564AB" w14:textId="77777777" w:rsidR="00C87E11" w:rsidRPr="000C0996" w:rsidRDefault="00C87E11"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Familiares y cuidadores con capacidades fortalecidas en el buen trato a Personas Adultas Mayores</w:t>
            </w:r>
          </w:p>
        </w:tc>
        <w:tc>
          <w:tcPr>
            <w:tcW w:w="1276" w:type="dxa"/>
            <w:vAlign w:val="center"/>
          </w:tcPr>
          <w:p w14:paraId="6EE3F3A6" w14:textId="6AFE9C61" w:rsidR="00C87E11" w:rsidRPr="000C0996" w:rsidRDefault="00EC10C5"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2</w:t>
            </w:r>
            <w:r w:rsidRPr="00EC10C5">
              <w:rPr>
                <w:rFonts w:asciiTheme="minorHAnsi" w:hAnsiTheme="minorHAnsi"/>
                <w:bCs/>
                <w:color w:val="000000"/>
                <w:sz w:val="14"/>
                <w:szCs w:val="14"/>
                <w:lang w:eastAsia="es-PE"/>
              </w:rPr>
              <w:t xml:space="preserve">: </w:t>
            </w:r>
            <w:r w:rsidR="00C87E11" w:rsidRPr="000C0996">
              <w:rPr>
                <w:rFonts w:asciiTheme="minorHAnsi" w:hAnsiTheme="minorHAnsi"/>
                <w:b/>
                <w:color w:val="000000"/>
                <w:sz w:val="14"/>
                <w:szCs w:val="14"/>
                <w:lang w:eastAsia="es-PE"/>
              </w:rPr>
              <w:t>Porcentaje de familiares y operadores con competencias fortalecidas para la atención de PAM</w:t>
            </w:r>
          </w:p>
        </w:tc>
        <w:tc>
          <w:tcPr>
            <w:tcW w:w="992" w:type="dxa"/>
            <w:shd w:val="clear" w:color="auto" w:fill="auto"/>
            <w:noWrap/>
            <w:vAlign w:val="center"/>
          </w:tcPr>
          <w:p w14:paraId="3A0706FD"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Desempeño</w:t>
            </w:r>
          </w:p>
        </w:tc>
        <w:tc>
          <w:tcPr>
            <w:tcW w:w="850" w:type="dxa"/>
            <w:shd w:val="clear" w:color="auto" w:fill="auto"/>
            <w:noWrap/>
            <w:vAlign w:val="center"/>
          </w:tcPr>
          <w:p w14:paraId="3AA3F01A"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Pr>
                <w:rFonts w:asciiTheme="minorHAnsi" w:hAnsiTheme="minorHAnsi"/>
                <w:b/>
                <w:color w:val="000000"/>
                <w:sz w:val="14"/>
                <w:szCs w:val="14"/>
                <w:lang w:eastAsia="es-PE"/>
              </w:rPr>
              <w:t>27.5%</w:t>
            </w:r>
            <w:r>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 154</w:t>
            </w:r>
            <w:r w:rsidRPr="00DB5790">
              <w:rPr>
                <w:rFonts w:asciiTheme="minorHAnsi" w:hAnsiTheme="minorHAnsi"/>
                <w:bCs/>
                <w:color w:val="000000"/>
                <w:sz w:val="14"/>
                <w:szCs w:val="14"/>
                <w:lang w:eastAsia="es-PE"/>
              </w:rPr>
              <w:br/>
              <w:t>D: 419</w:t>
            </w:r>
          </w:p>
        </w:tc>
        <w:tc>
          <w:tcPr>
            <w:tcW w:w="851" w:type="dxa"/>
            <w:shd w:val="clear" w:color="auto" w:fill="auto"/>
            <w:vAlign w:val="center"/>
          </w:tcPr>
          <w:p w14:paraId="3E3EE744" w14:textId="77777777" w:rsidR="00C87E1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4"/>
                <w:szCs w:val="14"/>
                <w:lang w:eastAsia="es-PE"/>
              </w:rPr>
            </w:pPr>
            <w:r>
              <w:rPr>
                <w:rFonts w:asciiTheme="minorHAnsi" w:hAnsiTheme="minorHAnsi"/>
                <w:b/>
                <w:sz w:val="14"/>
                <w:szCs w:val="14"/>
                <w:lang w:eastAsia="es-PE"/>
              </w:rPr>
              <w:t>90.35%</w:t>
            </w:r>
          </w:p>
          <w:p w14:paraId="0E3B0308" w14:textId="77777777" w:rsidR="00C87E11" w:rsidRPr="00DB5790"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4"/>
                <w:szCs w:val="14"/>
                <w:lang w:eastAsia="es-PE"/>
              </w:rPr>
            </w:pPr>
            <w:r w:rsidRPr="00DB5790">
              <w:rPr>
                <w:rFonts w:asciiTheme="minorHAnsi" w:hAnsiTheme="minorHAnsi"/>
                <w:bCs/>
                <w:sz w:val="14"/>
                <w:szCs w:val="14"/>
                <w:lang w:eastAsia="es-PE"/>
              </w:rPr>
              <w:t>N: 377</w:t>
            </w:r>
          </w:p>
          <w:p w14:paraId="08F00FE5"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4"/>
                <w:szCs w:val="14"/>
                <w:lang w:eastAsia="es-PE"/>
              </w:rPr>
            </w:pPr>
            <w:r w:rsidRPr="00DB5790">
              <w:rPr>
                <w:rFonts w:asciiTheme="minorHAnsi" w:hAnsiTheme="minorHAnsi"/>
                <w:bCs/>
                <w:sz w:val="14"/>
                <w:szCs w:val="14"/>
                <w:lang w:eastAsia="es-PE"/>
              </w:rPr>
              <w:t>D: 431</w:t>
            </w:r>
          </w:p>
        </w:tc>
        <w:tc>
          <w:tcPr>
            <w:tcW w:w="850" w:type="dxa"/>
            <w:shd w:val="clear" w:color="auto" w:fill="auto"/>
            <w:vAlign w:val="center"/>
          </w:tcPr>
          <w:p w14:paraId="7C9E6A54" w14:textId="77777777" w:rsidR="00C87E11" w:rsidRPr="009565B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9565B1">
              <w:rPr>
                <w:rFonts w:asciiTheme="minorHAnsi" w:hAnsiTheme="minorHAnsi"/>
                <w:b/>
                <w:color w:val="000000"/>
                <w:sz w:val="14"/>
                <w:szCs w:val="14"/>
                <w:lang w:eastAsia="es-PE"/>
              </w:rPr>
              <w:t>70</w:t>
            </w:r>
            <w:r>
              <w:rPr>
                <w:rFonts w:asciiTheme="minorHAnsi" w:hAnsiTheme="minorHAnsi"/>
                <w:b/>
                <w:color w:val="000000"/>
                <w:sz w:val="14"/>
                <w:szCs w:val="14"/>
                <w:lang w:eastAsia="es-PE"/>
              </w:rPr>
              <w:t>%</w:t>
            </w:r>
            <w:r w:rsidRPr="009565B1">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 406</w:t>
            </w:r>
            <w:r w:rsidRPr="00DB5790">
              <w:rPr>
                <w:rFonts w:asciiTheme="minorHAnsi" w:hAnsiTheme="minorHAnsi"/>
                <w:bCs/>
                <w:color w:val="000000"/>
                <w:sz w:val="14"/>
                <w:szCs w:val="14"/>
                <w:lang w:eastAsia="es-PE"/>
              </w:rPr>
              <w:br/>
              <w:t>D: 580</w:t>
            </w:r>
          </w:p>
        </w:tc>
        <w:tc>
          <w:tcPr>
            <w:tcW w:w="851" w:type="dxa"/>
            <w:vAlign w:val="center"/>
          </w:tcPr>
          <w:p w14:paraId="646203D0" w14:textId="3CF4FB41" w:rsidR="00C87E11" w:rsidRPr="00DB5790"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Pr>
                <w:rFonts w:asciiTheme="minorHAnsi" w:hAnsiTheme="minorHAnsi"/>
                <w:b/>
                <w:color w:val="000000"/>
                <w:sz w:val="14"/>
                <w:szCs w:val="14"/>
                <w:lang w:eastAsia="es-PE"/>
              </w:rPr>
              <w:t>62.98%</w:t>
            </w:r>
            <w:r>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 4</w:t>
            </w:r>
            <w:r>
              <w:rPr>
                <w:rFonts w:asciiTheme="minorHAnsi" w:hAnsiTheme="minorHAnsi"/>
                <w:bCs/>
                <w:color w:val="000000"/>
                <w:sz w:val="14"/>
                <w:szCs w:val="14"/>
                <w:lang w:eastAsia="es-PE"/>
              </w:rPr>
              <w:t>10</w:t>
            </w:r>
          </w:p>
          <w:p w14:paraId="1F39209A" w14:textId="77777777" w:rsidR="00C87E11" w:rsidRPr="009565B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DB5790">
              <w:rPr>
                <w:rFonts w:asciiTheme="minorHAnsi" w:hAnsiTheme="minorHAnsi"/>
                <w:bCs/>
                <w:color w:val="000000"/>
                <w:sz w:val="14"/>
                <w:szCs w:val="14"/>
                <w:lang w:eastAsia="es-PE"/>
              </w:rPr>
              <w:t>D: 651</w:t>
            </w:r>
          </w:p>
        </w:tc>
        <w:tc>
          <w:tcPr>
            <w:tcW w:w="855" w:type="dxa"/>
            <w:shd w:val="clear" w:color="auto" w:fill="auto"/>
            <w:vAlign w:val="center"/>
          </w:tcPr>
          <w:p w14:paraId="6DA465D8" w14:textId="43E6FDEB" w:rsidR="00C87E11" w:rsidRPr="00683648" w:rsidRDefault="003564C8"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683648">
              <w:rPr>
                <w:rFonts w:asciiTheme="minorHAnsi" w:hAnsiTheme="minorHAnsi"/>
                <w:b/>
                <w:noProof/>
                <w:color w:val="000000"/>
                <w:sz w:val="14"/>
                <w:szCs w:val="14"/>
                <w:lang w:eastAsia="es-PE"/>
              </w:rPr>
              <mc:AlternateContent>
                <mc:Choice Requires="wps">
                  <w:drawing>
                    <wp:anchor distT="0" distB="0" distL="114300" distR="114300" simplePos="0" relativeHeight="251668480" behindDoc="0" locked="0" layoutInCell="1" allowOverlap="1" wp14:anchorId="1345984D" wp14:editId="29E67319">
                      <wp:simplePos x="0" y="0"/>
                      <wp:positionH relativeFrom="column">
                        <wp:posOffset>81280</wp:posOffset>
                      </wp:positionH>
                      <wp:positionV relativeFrom="paragraph">
                        <wp:posOffset>160020</wp:posOffset>
                      </wp:positionV>
                      <wp:extent cx="260350" cy="238760"/>
                      <wp:effectExtent l="0" t="0" r="25400" b="27940"/>
                      <wp:wrapNone/>
                      <wp:docPr id="13" name="Elipse 13"/>
                      <wp:cNvGraphicFramePr/>
                      <a:graphic xmlns:a="http://schemas.openxmlformats.org/drawingml/2006/main">
                        <a:graphicData uri="http://schemas.microsoft.com/office/word/2010/wordprocessingShape">
                          <wps:wsp>
                            <wps:cNvSpPr/>
                            <wps:spPr>
                              <a:xfrm>
                                <a:off x="0" y="0"/>
                                <a:ext cx="260350" cy="23876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2ED28D" id="Elipse 13" o:spid="_x0000_s1026" style="position:absolute;margin-left:6.4pt;margin-top:12.6pt;width:20.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" fillcolor="#92d050" strokecolor="#92d050" strokeweight="2pt"/>
                  </w:pict>
                </mc:Fallback>
              </mc:AlternateContent>
            </w:r>
            <w:r w:rsidR="00BA7075">
              <w:rPr>
                <w:rFonts w:asciiTheme="minorHAnsi" w:hAnsiTheme="minorHAnsi"/>
                <w:b/>
                <w:color w:val="000000"/>
                <w:sz w:val="14"/>
                <w:szCs w:val="14"/>
                <w:lang w:eastAsia="es-PE"/>
              </w:rPr>
              <w:t>89.97</w:t>
            </w:r>
            <w:r w:rsidR="00C87E11" w:rsidRPr="00683648">
              <w:rPr>
                <w:rFonts w:asciiTheme="minorHAnsi" w:hAnsiTheme="minorHAnsi"/>
                <w:b/>
                <w:color w:val="000000"/>
                <w:sz w:val="14"/>
                <w:szCs w:val="14"/>
                <w:lang w:eastAsia="es-PE"/>
              </w:rPr>
              <w:t>%</w:t>
            </w:r>
            <w:r w:rsidR="00C87E11">
              <w:rPr>
                <w:rFonts w:asciiTheme="minorHAnsi" w:hAnsiTheme="minorHAnsi"/>
                <w:b/>
                <w:color w:val="000000"/>
                <w:sz w:val="14"/>
                <w:szCs w:val="14"/>
                <w:lang w:eastAsia="es-PE"/>
              </w:rPr>
              <w:br/>
            </w:r>
            <w:r w:rsidR="00C87E11">
              <w:rPr>
                <w:rFonts w:asciiTheme="minorHAnsi" w:hAnsiTheme="minorHAnsi"/>
                <w:b/>
                <w:color w:val="000000"/>
                <w:sz w:val="14"/>
                <w:szCs w:val="14"/>
                <w:lang w:eastAsia="es-PE"/>
              </w:rPr>
              <w:br/>
            </w:r>
            <w:r w:rsidR="00C87E11">
              <w:rPr>
                <w:rFonts w:asciiTheme="minorHAnsi" w:hAnsiTheme="minorHAnsi"/>
                <w:b/>
                <w:color w:val="000000"/>
                <w:sz w:val="14"/>
                <w:szCs w:val="14"/>
                <w:lang w:eastAsia="es-PE"/>
              </w:rPr>
              <w:br/>
            </w:r>
          </w:p>
        </w:tc>
      </w:tr>
      <w:tr w:rsidR="00C87E11" w:rsidRPr="000C0996" w14:paraId="0E261272" w14:textId="77777777" w:rsidTr="003564C8">
        <w:trPr>
          <w:trHeight w:val="1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611CD0C" w14:textId="77777777" w:rsidR="00C87E11" w:rsidRPr="000C0996" w:rsidRDefault="00C87E11" w:rsidP="002927EE">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P02</w:t>
            </w:r>
          </w:p>
        </w:tc>
        <w:tc>
          <w:tcPr>
            <w:tcW w:w="1418" w:type="dxa"/>
            <w:vAlign w:val="center"/>
            <w:hideMark/>
          </w:tcPr>
          <w:p w14:paraId="73F3EC52" w14:textId="77777777" w:rsidR="00C87E11" w:rsidRPr="000C0996" w:rsidRDefault="00C87E11"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atendidas involucrando el entorno familiar y social</w:t>
            </w:r>
          </w:p>
        </w:tc>
        <w:tc>
          <w:tcPr>
            <w:tcW w:w="1276" w:type="dxa"/>
            <w:vAlign w:val="center"/>
            <w:hideMark/>
          </w:tcPr>
          <w:p w14:paraId="6FBDF102" w14:textId="0C4142E8" w:rsidR="00C87E11" w:rsidRPr="000C0996" w:rsidRDefault="00EC10C5"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bookmarkStart w:id="2" w:name="_Hlk48775547"/>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3</w:t>
            </w:r>
            <w:r w:rsidRPr="00EC10C5">
              <w:rPr>
                <w:rFonts w:asciiTheme="minorHAnsi" w:hAnsiTheme="minorHAnsi"/>
                <w:bCs/>
                <w:color w:val="000000"/>
                <w:sz w:val="14"/>
                <w:szCs w:val="14"/>
                <w:lang w:eastAsia="es-PE"/>
              </w:rPr>
              <w:t xml:space="preserve">: </w:t>
            </w:r>
            <w:r w:rsidR="00C87E11" w:rsidRPr="000C0996">
              <w:rPr>
                <w:rFonts w:asciiTheme="minorHAnsi" w:hAnsiTheme="minorHAnsi"/>
                <w:b/>
                <w:color w:val="000000"/>
                <w:sz w:val="14"/>
                <w:szCs w:val="14"/>
                <w:lang w:eastAsia="es-PE"/>
              </w:rPr>
              <w:t>Porcentaje de PAM con derechos restituidos o fortalecidos</w:t>
            </w:r>
            <w:bookmarkEnd w:id="2"/>
          </w:p>
        </w:tc>
        <w:tc>
          <w:tcPr>
            <w:tcW w:w="992" w:type="dxa"/>
            <w:shd w:val="clear" w:color="auto" w:fill="auto"/>
            <w:noWrap/>
            <w:vAlign w:val="center"/>
            <w:hideMark/>
          </w:tcPr>
          <w:p w14:paraId="64D3D73B"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Desempeño</w:t>
            </w:r>
          </w:p>
        </w:tc>
        <w:tc>
          <w:tcPr>
            <w:tcW w:w="850" w:type="dxa"/>
            <w:shd w:val="clear" w:color="auto" w:fill="auto"/>
            <w:noWrap/>
            <w:vAlign w:val="center"/>
            <w:hideMark/>
          </w:tcPr>
          <w:p w14:paraId="2DF4D5DD"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Theme="minorHAnsi" w:hAnsiTheme="minorHAnsi"/>
                <w:b/>
                <w:color w:val="000000"/>
                <w:sz w:val="14"/>
                <w:szCs w:val="14"/>
                <w:lang w:eastAsia="es-PE"/>
              </w:rPr>
              <w:t>35.4</w:t>
            </w:r>
            <w:r>
              <w:rPr>
                <w:rFonts w:asciiTheme="minorHAnsi" w:hAnsiTheme="minorHAnsi"/>
                <w:b/>
                <w:color w:val="000000"/>
                <w:sz w:val="14"/>
                <w:szCs w:val="14"/>
                <w:lang w:eastAsia="es-PE"/>
              </w:rPr>
              <w:t>%</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N: 192</w:t>
            </w:r>
            <w:r w:rsidRPr="000C0996">
              <w:rPr>
                <w:rFonts w:asciiTheme="minorHAnsi" w:hAnsiTheme="minorHAnsi"/>
                <w:bCs/>
                <w:color w:val="000000"/>
                <w:sz w:val="14"/>
                <w:szCs w:val="14"/>
                <w:lang w:eastAsia="es-PE"/>
              </w:rPr>
              <w:br/>
              <w:t>D: 1 635</w:t>
            </w:r>
          </w:p>
        </w:tc>
        <w:tc>
          <w:tcPr>
            <w:tcW w:w="851" w:type="dxa"/>
            <w:shd w:val="clear" w:color="auto" w:fill="auto"/>
            <w:vAlign w:val="center"/>
          </w:tcPr>
          <w:p w14:paraId="24BD5A8D"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
                <w:color w:val="000000"/>
                <w:sz w:val="14"/>
                <w:szCs w:val="14"/>
                <w:lang w:eastAsia="es-PE"/>
              </w:rPr>
              <w:t>45.97</w:t>
            </w:r>
            <w:r>
              <w:rPr>
                <w:rFonts w:asciiTheme="minorHAnsi" w:hAnsiTheme="minorHAnsi"/>
                <w:b/>
                <w:color w:val="000000"/>
                <w:sz w:val="14"/>
                <w:szCs w:val="14"/>
                <w:lang w:eastAsia="es-PE"/>
              </w:rPr>
              <w:t>%</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N: 525</w:t>
            </w:r>
          </w:p>
          <w:p w14:paraId="0F478FD8"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Theme="minorHAnsi" w:hAnsiTheme="minorHAnsi"/>
                <w:bCs/>
                <w:color w:val="000000"/>
                <w:sz w:val="14"/>
                <w:szCs w:val="14"/>
                <w:lang w:eastAsia="es-PE"/>
              </w:rPr>
              <w:t>D: 1 608</w:t>
            </w:r>
          </w:p>
        </w:tc>
        <w:tc>
          <w:tcPr>
            <w:tcW w:w="850" w:type="dxa"/>
            <w:shd w:val="clear" w:color="auto" w:fill="auto"/>
            <w:vAlign w:val="center"/>
            <w:hideMark/>
          </w:tcPr>
          <w:p w14:paraId="476602EC"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Theme="minorHAnsi" w:hAnsiTheme="minorHAnsi"/>
                <w:b/>
                <w:color w:val="000000"/>
                <w:sz w:val="14"/>
                <w:szCs w:val="14"/>
                <w:lang w:eastAsia="es-PE"/>
              </w:rPr>
              <w:t>39.52</w:t>
            </w:r>
            <w:r>
              <w:rPr>
                <w:rFonts w:asciiTheme="minorHAnsi" w:hAnsiTheme="minorHAnsi"/>
                <w:b/>
                <w:color w:val="000000"/>
                <w:sz w:val="14"/>
                <w:szCs w:val="14"/>
                <w:lang w:eastAsia="es-PE"/>
              </w:rPr>
              <w:t>%</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N: 265</w:t>
            </w:r>
            <w:r w:rsidRPr="000C0996">
              <w:rPr>
                <w:rFonts w:asciiTheme="minorHAnsi" w:hAnsiTheme="minorHAnsi"/>
                <w:bCs/>
                <w:color w:val="000000"/>
                <w:sz w:val="14"/>
                <w:szCs w:val="14"/>
                <w:lang w:eastAsia="es-PE"/>
              </w:rPr>
              <w:br/>
              <w:t>D: 872</w:t>
            </w:r>
          </w:p>
        </w:tc>
        <w:tc>
          <w:tcPr>
            <w:tcW w:w="851" w:type="dxa"/>
            <w:vAlign w:val="center"/>
          </w:tcPr>
          <w:p w14:paraId="2F8AED14"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0C0996">
              <w:rPr>
                <w:rFonts w:asciiTheme="minorHAnsi" w:hAnsiTheme="minorHAnsi"/>
                <w:b/>
                <w:color w:val="000000"/>
                <w:sz w:val="14"/>
                <w:szCs w:val="14"/>
                <w:lang w:eastAsia="es-PE"/>
              </w:rPr>
              <w:t>3</w:t>
            </w:r>
            <w:r>
              <w:rPr>
                <w:rFonts w:asciiTheme="minorHAnsi" w:hAnsiTheme="minorHAnsi"/>
                <w:b/>
                <w:color w:val="000000"/>
                <w:sz w:val="14"/>
                <w:szCs w:val="14"/>
                <w:lang w:eastAsia="es-PE"/>
              </w:rPr>
              <w:t>5</w:t>
            </w:r>
            <w:r w:rsidRPr="000C0996">
              <w:rPr>
                <w:rFonts w:asciiTheme="minorHAnsi" w:hAnsiTheme="minorHAnsi"/>
                <w:b/>
                <w:color w:val="000000"/>
                <w:sz w:val="14"/>
                <w:szCs w:val="14"/>
                <w:lang w:eastAsia="es-PE"/>
              </w:rPr>
              <w:t>.</w:t>
            </w:r>
            <w:r>
              <w:rPr>
                <w:rFonts w:asciiTheme="minorHAnsi" w:hAnsiTheme="minorHAnsi"/>
                <w:b/>
                <w:color w:val="000000"/>
                <w:sz w:val="14"/>
                <w:szCs w:val="14"/>
                <w:lang w:eastAsia="es-PE"/>
              </w:rPr>
              <w:t>98%</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 xml:space="preserve">N: </w:t>
            </w:r>
            <w:r>
              <w:rPr>
                <w:rFonts w:asciiTheme="minorHAnsi" w:hAnsiTheme="minorHAnsi"/>
                <w:bCs/>
                <w:color w:val="000000"/>
                <w:sz w:val="14"/>
                <w:szCs w:val="14"/>
                <w:lang w:eastAsia="es-PE"/>
              </w:rPr>
              <w:t>280</w:t>
            </w:r>
            <w:r w:rsidRPr="000C0996">
              <w:rPr>
                <w:rFonts w:asciiTheme="minorHAnsi" w:hAnsiTheme="minorHAnsi"/>
                <w:bCs/>
                <w:color w:val="000000"/>
                <w:sz w:val="14"/>
                <w:szCs w:val="14"/>
                <w:lang w:eastAsia="es-PE"/>
              </w:rPr>
              <w:br/>
              <w:t xml:space="preserve">D: 1 </w:t>
            </w:r>
            <w:r>
              <w:rPr>
                <w:rFonts w:asciiTheme="minorHAnsi" w:hAnsiTheme="minorHAnsi"/>
                <w:bCs/>
                <w:color w:val="000000"/>
                <w:sz w:val="14"/>
                <w:szCs w:val="14"/>
                <w:lang w:eastAsia="es-PE"/>
              </w:rPr>
              <w:t>30</w:t>
            </w:r>
            <w:r w:rsidRPr="000C0996">
              <w:rPr>
                <w:rFonts w:asciiTheme="minorHAnsi" w:hAnsiTheme="minorHAnsi"/>
                <w:bCs/>
                <w:color w:val="000000"/>
                <w:sz w:val="14"/>
                <w:szCs w:val="14"/>
                <w:lang w:eastAsia="es-PE"/>
              </w:rPr>
              <w:t>0</w:t>
            </w:r>
          </w:p>
        </w:tc>
        <w:tc>
          <w:tcPr>
            <w:tcW w:w="855" w:type="dxa"/>
            <w:shd w:val="clear" w:color="auto" w:fill="auto"/>
            <w:vAlign w:val="center"/>
          </w:tcPr>
          <w:p w14:paraId="7FB5EDD5" w14:textId="577F02CD" w:rsidR="00C87E1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Pr>
                <w:rFonts w:ascii="Calibri" w:hAnsi="Calibri" w:cs="Calibri"/>
                <w:b/>
                <w:bCs/>
                <w:color w:val="000000"/>
                <w:sz w:val="14"/>
                <w:szCs w:val="14"/>
              </w:rPr>
              <w:t>91.03</w:t>
            </w:r>
            <w:r w:rsidRPr="000C0996">
              <w:rPr>
                <w:rFonts w:ascii="Calibri" w:hAnsi="Calibri" w:cs="Calibri"/>
                <w:b/>
                <w:bCs/>
                <w:color w:val="000000"/>
                <w:sz w:val="14"/>
                <w:szCs w:val="14"/>
              </w:rPr>
              <w:t>%</w:t>
            </w:r>
          </w:p>
          <w:p w14:paraId="0171EEDB" w14:textId="77777777" w:rsidR="00C87E1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p>
          <w:p w14:paraId="0AE4FF62"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p>
        </w:tc>
      </w:tr>
      <w:tr w:rsidR="00C87E11" w:rsidRPr="000C0996" w14:paraId="4C2A0F5B" w14:textId="77777777" w:rsidTr="003564C8">
        <w:trPr>
          <w:trHeight w:val="1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59E5519" w14:textId="77777777" w:rsidR="00C87E11" w:rsidRPr="000C0996" w:rsidRDefault="00C87E11" w:rsidP="002927EE">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P02</w:t>
            </w:r>
          </w:p>
        </w:tc>
        <w:tc>
          <w:tcPr>
            <w:tcW w:w="1418" w:type="dxa"/>
            <w:vAlign w:val="center"/>
          </w:tcPr>
          <w:p w14:paraId="063392B0" w14:textId="77777777" w:rsidR="00C87E11" w:rsidRPr="000C0996" w:rsidRDefault="00C87E11"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atendidas involucrando el entorno familiar y social</w:t>
            </w:r>
          </w:p>
        </w:tc>
        <w:tc>
          <w:tcPr>
            <w:tcW w:w="1276" w:type="dxa"/>
            <w:vAlign w:val="center"/>
          </w:tcPr>
          <w:p w14:paraId="038F29A1" w14:textId="7C41C867" w:rsidR="00C87E11" w:rsidRPr="000C0996" w:rsidRDefault="00EC10C5"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bookmarkStart w:id="3" w:name="_Hlk48775595"/>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4</w:t>
            </w:r>
            <w:r w:rsidRPr="00EC10C5">
              <w:rPr>
                <w:rFonts w:asciiTheme="minorHAnsi" w:hAnsiTheme="minorHAnsi"/>
                <w:bCs/>
                <w:color w:val="000000"/>
                <w:sz w:val="14"/>
                <w:szCs w:val="14"/>
                <w:lang w:eastAsia="es-PE"/>
              </w:rPr>
              <w:t xml:space="preserve">: </w:t>
            </w:r>
            <w:r w:rsidR="00C87E11" w:rsidRPr="000C0996">
              <w:rPr>
                <w:rFonts w:asciiTheme="minorHAnsi" w:hAnsiTheme="minorHAnsi"/>
                <w:b/>
                <w:color w:val="000000"/>
                <w:sz w:val="14"/>
                <w:szCs w:val="14"/>
                <w:lang w:eastAsia="es-PE"/>
              </w:rPr>
              <w:t>Porcentaje de PAM en situación de riesgo con medidas de protección temporal brindadas oportunamente (1/)</w:t>
            </w:r>
            <w:bookmarkEnd w:id="3"/>
          </w:p>
        </w:tc>
        <w:tc>
          <w:tcPr>
            <w:tcW w:w="992" w:type="dxa"/>
            <w:shd w:val="clear" w:color="auto" w:fill="auto"/>
            <w:noWrap/>
            <w:vAlign w:val="center"/>
          </w:tcPr>
          <w:p w14:paraId="263CC81A"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Desempeño</w:t>
            </w:r>
          </w:p>
        </w:tc>
        <w:tc>
          <w:tcPr>
            <w:tcW w:w="850" w:type="dxa"/>
            <w:shd w:val="clear" w:color="auto" w:fill="auto"/>
            <w:noWrap/>
            <w:vAlign w:val="center"/>
          </w:tcPr>
          <w:p w14:paraId="04D55348"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Calibri" w:hAnsi="Calibri" w:cs="Calibri"/>
                <w:b/>
                <w:color w:val="000000"/>
                <w:sz w:val="14"/>
                <w:szCs w:val="14"/>
              </w:rPr>
              <w:t>N/D</w:t>
            </w:r>
          </w:p>
        </w:tc>
        <w:tc>
          <w:tcPr>
            <w:tcW w:w="851" w:type="dxa"/>
            <w:shd w:val="clear" w:color="auto" w:fill="auto"/>
            <w:vAlign w:val="center"/>
          </w:tcPr>
          <w:p w14:paraId="06E8AFBA"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Calibri" w:hAnsi="Calibri" w:cs="Calibri"/>
                <w:b/>
                <w:color w:val="000000"/>
                <w:sz w:val="14"/>
                <w:szCs w:val="14"/>
              </w:rPr>
              <w:t>N/D</w:t>
            </w:r>
          </w:p>
        </w:tc>
        <w:tc>
          <w:tcPr>
            <w:tcW w:w="850" w:type="dxa"/>
            <w:shd w:val="clear" w:color="auto" w:fill="auto"/>
            <w:vAlign w:val="center"/>
          </w:tcPr>
          <w:p w14:paraId="27AA1963"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
                <w:color w:val="000000"/>
                <w:sz w:val="14"/>
                <w:szCs w:val="14"/>
                <w:lang w:eastAsia="es-PE"/>
              </w:rPr>
              <w:t>9.80</w:t>
            </w:r>
            <w:r>
              <w:rPr>
                <w:rFonts w:asciiTheme="minorHAnsi" w:hAnsiTheme="minorHAnsi"/>
                <w:b/>
                <w:color w:val="000000"/>
                <w:sz w:val="14"/>
                <w:szCs w:val="14"/>
                <w:lang w:eastAsia="es-PE"/>
              </w:rPr>
              <w:t>%</w:t>
            </w:r>
            <w:r w:rsidRPr="000C0996">
              <w:rPr>
                <w:rFonts w:asciiTheme="minorHAnsi" w:hAnsiTheme="minorHAnsi"/>
                <w:bCs/>
                <w:color w:val="000000"/>
                <w:sz w:val="14"/>
                <w:szCs w:val="14"/>
                <w:lang w:eastAsia="es-PE"/>
              </w:rPr>
              <w:br/>
              <w:t>N: 49</w:t>
            </w:r>
          </w:p>
          <w:p w14:paraId="439CA1E3"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0C0996">
              <w:rPr>
                <w:rFonts w:asciiTheme="minorHAnsi" w:hAnsiTheme="minorHAnsi"/>
                <w:bCs/>
                <w:color w:val="000000"/>
                <w:sz w:val="14"/>
                <w:szCs w:val="14"/>
                <w:lang w:eastAsia="es-PE"/>
              </w:rPr>
              <w:t>D: 500</w:t>
            </w:r>
          </w:p>
        </w:tc>
        <w:tc>
          <w:tcPr>
            <w:tcW w:w="851" w:type="dxa"/>
            <w:vAlign w:val="center"/>
          </w:tcPr>
          <w:p w14:paraId="6AFB60C5"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4"/>
                <w:szCs w:val="14"/>
              </w:rPr>
            </w:pPr>
            <w:r>
              <w:rPr>
                <w:rFonts w:asciiTheme="minorHAnsi" w:hAnsiTheme="minorHAnsi"/>
                <w:b/>
                <w:color w:val="000000"/>
                <w:sz w:val="14"/>
                <w:szCs w:val="14"/>
                <w:lang w:eastAsia="es-PE"/>
              </w:rPr>
              <w:t>10.14%</w:t>
            </w:r>
            <w:r w:rsidRPr="000C0996">
              <w:rPr>
                <w:rFonts w:asciiTheme="minorHAnsi" w:hAnsiTheme="minorHAnsi"/>
                <w:b/>
                <w:color w:val="000000"/>
                <w:sz w:val="14"/>
                <w:szCs w:val="14"/>
                <w:lang w:eastAsia="es-PE"/>
              </w:rPr>
              <w:br/>
            </w:r>
            <w:r w:rsidRPr="000C0996">
              <w:rPr>
                <w:rFonts w:asciiTheme="minorHAnsi" w:hAnsiTheme="minorHAnsi"/>
                <w:bCs/>
                <w:color w:val="000000"/>
                <w:sz w:val="14"/>
                <w:szCs w:val="14"/>
                <w:lang w:eastAsia="es-PE"/>
              </w:rPr>
              <w:t xml:space="preserve">N: </w:t>
            </w:r>
            <w:r>
              <w:rPr>
                <w:rFonts w:asciiTheme="minorHAnsi" w:hAnsiTheme="minorHAnsi"/>
                <w:bCs/>
                <w:color w:val="000000"/>
                <w:sz w:val="14"/>
                <w:szCs w:val="14"/>
                <w:lang w:eastAsia="es-PE"/>
              </w:rPr>
              <w:t>52</w:t>
            </w:r>
            <w:r w:rsidRPr="000C0996">
              <w:rPr>
                <w:rFonts w:asciiTheme="minorHAnsi" w:hAnsiTheme="minorHAnsi"/>
                <w:bCs/>
                <w:color w:val="000000"/>
                <w:sz w:val="14"/>
                <w:szCs w:val="14"/>
                <w:lang w:eastAsia="es-PE"/>
              </w:rPr>
              <w:br/>
              <w:t xml:space="preserve">D: </w:t>
            </w:r>
            <w:r>
              <w:rPr>
                <w:rFonts w:asciiTheme="minorHAnsi" w:hAnsiTheme="minorHAnsi"/>
                <w:bCs/>
                <w:color w:val="000000"/>
                <w:sz w:val="14"/>
                <w:szCs w:val="14"/>
                <w:lang w:eastAsia="es-PE"/>
              </w:rPr>
              <w:t>513</w:t>
            </w:r>
          </w:p>
        </w:tc>
        <w:tc>
          <w:tcPr>
            <w:tcW w:w="855" w:type="dxa"/>
            <w:shd w:val="clear" w:color="auto" w:fill="auto"/>
            <w:vAlign w:val="center"/>
          </w:tcPr>
          <w:p w14:paraId="48BC6791" w14:textId="5A8031C9" w:rsidR="00C87E1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r>
              <w:rPr>
                <w:noProof/>
                <w:lang w:eastAsia="es-PE"/>
              </w:rPr>
              <mc:AlternateContent>
                <mc:Choice Requires="wps">
                  <w:drawing>
                    <wp:anchor distT="0" distB="0" distL="114300" distR="114300" simplePos="0" relativeHeight="251669504" behindDoc="0" locked="0" layoutInCell="1" allowOverlap="1" wp14:anchorId="7982AFAB" wp14:editId="259A1D26">
                      <wp:simplePos x="0" y="0"/>
                      <wp:positionH relativeFrom="column">
                        <wp:posOffset>60325</wp:posOffset>
                      </wp:positionH>
                      <wp:positionV relativeFrom="paragraph">
                        <wp:posOffset>-727075</wp:posOffset>
                      </wp:positionV>
                      <wp:extent cx="260350" cy="238760"/>
                      <wp:effectExtent l="0" t="0" r="6350" b="8890"/>
                      <wp:wrapNone/>
                      <wp:docPr id="14" name="Elipse 14"/>
                      <wp:cNvGraphicFramePr/>
                      <a:graphic xmlns:a="http://schemas.openxmlformats.org/drawingml/2006/main">
                        <a:graphicData uri="http://schemas.microsoft.com/office/word/2010/wordprocessingShape">
                          <wps:wsp>
                            <wps:cNvSpPr/>
                            <wps:spPr>
                              <a:xfrm>
                                <a:off x="0" y="0"/>
                                <a:ext cx="260350" cy="23876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BE1789" id="Elipse 14" o:spid="_x0000_s1026" style="position:absolute;margin-left:4.75pt;margin-top:-57.25pt;width:20.5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" fillcolor="#92d050" stroked="f" strokeweight="2pt"/>
                  </w:pict>
                </mc:Fallback>
              </mc:AlternateContent>
            </w:r>
            <w:r>
              <w:rPr>
                <w:rFonts w:ascii="Calibri" w:hAnsi="Calibri" w:cs="Calibri"/>
                <w:b/>
                <w:bCs/>
                <w:color w:val="000000"/>
                <w:sz w:val="14"/>
                <w:szCs w:val="14"/>
              </w:rPr>
              <w:t>103.43</w:t>
            </w:r>
            <w:r w:rsidRPr="000C0996">
              <w:rPr>
                <w:rFonts w:ascii="Calibri" w:hAnsi="Calibri" w:cs="Calibri"/>
                <w:b/>
                <w:bCs/>
                <w:color w:val="000000"/>
                <w:sz w:val="14"/>
                <w:szCs w:val="14"/>
              </w:rPr>
              <w:t>%</w:t>
            </w:r>
          </w:p>
          <w:p w14:paraId="7EDE0535" w14:textId="77777777" w:rsidR="00C87E11"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p>
          <w:p w14:paraId="267AB2CC"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4"/>
                <w:szCs w:val="14"/>
              </w:rPr>
            </w:pPr>
          </w:p>
        </w:tc>
      </w:tr>
      <w:tr w:rsidR="00C87E11" w:rsidRPr="000C0996" w14:paraId="5D9F0AB3" w14:textId="77777777" w:rsidTr="003564C8">
        <w:trPr>
          <w:trHeight w:val="1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49BE855" w14:textId="77777777" w:rsidR="00C87E11" w:rsidRPr="000C0996" w:rsidRDefault="00C87E11" w:rsidP="002927EE">
            <w:pPr>
              <w:jc w:val="center"/>
              <w:rPr>
                <w:rFonts w:asciiTheme="minorHAnsi" w:hAnsiTheme="minorHAnsi"/>
                <w:color w:val="000000"/>
                <w:sz w:val="14"/>
                <w:szCs w:val="14"/>
                <w:lang w:eastAsia="es-PE"/>
              </w:rPr>
            </w:pPr>
            <w:r w:rsidRPr="000C0996">
              <w:rPr>
                <w:rFonts w:asciiTheme="minorHAnsi" w:hAnsiTheme="minorHAnsi"/>
                <w:color w:val="000000"/>
                <w:sz w:val="14"/>
                <w:szCs w:val="14"/>
                <w:lang w:eastAsia="es-PE"/>
              </w:rPr>
              <w:t>P02</w:t>
            </w:r>
          </w:p>
        </w:tc>
        <w:tc>
          <w:tcPr>
            <w:tcW w:w="1418" w:type="dxa"/>
            <w:vAlign w:val="center"/>
          </w:tcPr>
          <w:p w14:paraId="6C2CC949" w14:textId="77777777" w:rsidR="00C87E11" w:rsidRPr="000C0996" w:rsidRDefault="00C87E11"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Personas Adultas Mayores atendidas involucrando el entorno familiar y social</w:t>
            </w:r>
          </w:p>
        </w:tc>
        <w:tc>
          <w:tcPr>
            <w:tcW w:w="1276" w:type="dxa"/>
            <w:vAlign w:val="center"/>
          </w:tcPr>
          <w:p w14:paraId="0D32EF82" w14:textId="5C57A9D1" w:rsidR="00C87E11" w:rsidRPr="000C0996" w:rsidRDefault="00EC10C5"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14"/>
                <w:szCs w:val="14"/>
                <w:lang w:eastAsia="es-PE"/>
              </w:rPr>
            </w:pPr>
            <w:r w:rsidRPr="00EC10C5">
              <w:rPr>
                <w:rFonts w:asciiTheme="minorHAnsi" w:hAnsiTheme="minorHAnsi"/>
                <w:bCs/>
                <w:color w:val="000000"/>
                <w:sz w:val="14"/>
                <w:szCs w:val="14"/>
                <w:lang w:eastAsia="es-PE"/>
              </w:rPr>
              <w:t>ID0</w:t>
            </w:r>
            <w:r>
              <w:rPr>
                <w:rFonts w:asciiTheme="minorHAnsi" w:hAnsiTheme="minorHAnsi"/>
                <w:bCs/>
                <w:color w:val="000000"/>
                <w:sz w:val="14"/>
                <w:szCs w:val="14"/>
                <w:lang w:eastAsia="es-PE"/>
              </w:rPr>
              <w:t>5</w:t>
            </w:r>
            <w:r w:rsidRPr="00EC10C5">
              <w:rPr>
                <w:rFonts w:asciiTheme="minorHAnsi" w:hAnsiTheme="minorHAnsi"/>
                <w:bCs/>
                <w:color w:val="000000"/>
                <w:sz w:val="14"/>
                <w:szCs w:val="14"/>
                <w:lang w:eastAsia="es-PE"/>
              </w:rPr>
              <w:t xml:space="preserve">: </w:t>
            </w:r>
            <w:r w:rsidR="00C87E11" w:rsidRPr="000C0996">
              <w:rPr>
                <w:rFonts w:asciiTheme="minorHAnsi" w:hAnsiTheme="minorHAnsi"/>
                <w:b/>
                <w:color w:val="000000"/>
                <w:sz w:val="14"/>
                <w:szCs w:val="14"/>
                <w:lang w:eastAsia="es-PE"/>
              </w:rPr>
              <w:t>Porcentaje de PAM en situación de riesgo que mantienen o mejoran su capacidad funcional, cognitiva y socio-familiar</w:t>
            </w:r>
            <w:r w:rsidR="00C87E11">
              <w:rPr>
                <w:rFonts w:asciiTheme="minorHAnsi" w:hAnsiTheme="minorHAnsi"/>
                <w:b/>
                <w:color w:val="000000"/>
                <w:sz w:val="14"/>
                <w:szCs w:val="14"/>
                <w:lang w:eastAsia="es-PE"/>
              </w:rPr>
              <w:t xml:space="preserve"> (2/)</w:t>
            </w:r>
          </w:p>
        </w:tc>
        <w:tc>
          <w:tcPr>
            <w:tcW w:w="992" w:type="dxa"/>
            <w:shd w:val="clear" w:color="auto" w:fill="auto"/>
            <w:noWrap/>
            <w:vAlign w:val="center"/>
          </w:tcPr>
          <w:p w14:paraId="761AF69C"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4"/>
                <w:szCs w:val="14"/>
                <w:lang w:eastAsia="es-PE"/>
              </w:rPr>
            </w:pPr>
            <w:r w:rsidRPr="000C0996">
              <w:rPr>
                <w:rFonts w:asciiTheme="minorHAnsi" w:hAnsiTheme="minorHAnsi"/>
                <w:color w:val="000000"/>
                <w:sz w:val="14"/>
                <w:szCs w:val="14"/>
                <w:lang w:eastAsia="es-PE"/>
              </w:rPr>
              <w:t>Desempeño</w:t>
            </w:r>
          </w:p>
        </w:tc>
        <w:tc>
          <w:tcPr>
            <w:tcW w:w="850" w:type="dxa"/>
            <w:shd w:val="clear" w:color="auto" w:fill="auto"/>
            <w:noWrap/>
            <w:vAlign w:val="center"/>
          </w:tcPr>
          <w:p w14:paraId="0373BB35"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0C0996">
              <w:rPr>
                <w:rFonts w:ascii="Calibri" w:hAnsi="Calibri" w:cs="Calibri"/>
                <w:b/>
                <w:color w:val="000000"/>
                <w:sz w:val="14"/>
                <w:szCs w:val="14"/>
              </w:rPr>
              <w:t>N/D</w:t>
            </w:r>
          </w:p>
        </w:tc>
        <w:tc>
          <w:tcPr>
            <w:tcW w:w="851" w:type="dxa"/>
            <w:shd w:val="clear" w:color="auto" w:fill="auto"/>
            <w:vAlign w:val="center"/>
          </w:tcPr>
          <w:p w14:paraId="09E18F8A"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0C0996">
              <w:rPr>
                <w:rFonts w:ascii="Calibri" w:hAnsi="Calibri" w:cs="Calibri"/>
                <w:b/>
                <w:color w:val="000000"/>
                <w:sz w:val="14"/>
                <w:szCs w:val="14"/>
              </w:rPr>
              <w:t>N/D</w:t>
            </w:r>
          </w:p>
        </w:tc>
        <w:tc>
          <w:tcPr>
            <w:tcW w:w="850" w:type="dxa"/>
            <w:shd w:val="clear" w:color="auto" w:fill="auto"/>
            <w:vAlign w:val="center"/>
          </w:tcPr>
          <w:p w14:paraId="2D4C45D9"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sidRPr="000C0996">
              <w:rPr>
                <w:rFonts w:ascii="Calibri" w:hAnsi="Calibri" w:cs="Calibri"/>
                <w:b/>
                <w:color w:val="000000"/>
                <w:sz w:val="14"/>
                <w:szCs w:val="14"/>
              </w:rPr>
              <w:t>N/D</w:t>
            </w:r>
          </w:p>
        </w:tc>
        <w:tc>
          <w:tcPr>
            <w:tcW w:w="851" w:type="dxa"/>
            <w:vAlign w:val="center"/>
          </w:tcPr>
          <w:p w14:paraId="62206FD2" w14:textId="77777777" w:rsidR="00C87E11" w:rsidRPr="000C0996"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14"/>
                <w:szCs w:val="14"/>
                <w:lang w:eastAsia="es-PE"/>
              </w:rPr>
            </w:pPr>
            <w:r>
              <w:rPr>
                <w:rFonts w:asciiTheme="minorHAnsi" w:hAnsiTheme="minorHAnsi"/>
                <w:b/>
                <w:color w:val="000000"/>
                <w:sz w:val="14"/>
                <w:szCs w:val="14"/>
                <w:lang w:eastAsia="es-PE"/>
              </w:rPr>
              <w:t>0.85%</w:t>
            </w:r>
            <w:r>
              <w:rPr>
                <w:rFonts w:asciiTheme="minorHAnsi" w:hAnsiTheme="minorHAnsi"/>
                <w:b/>
                <w:color w:val="000000"/>
                <w:sz w:val="14"/>
                <w:szCs w:val="14"/>
                <w:lang w:eastAsia="es-PE"/>
              </w:rPr>
              <w:br/>
            </w:r>
            <w:r w:rsidRPr="00DB5790">
              <w:rPr>
                <w:rFonts w:asciiTheme="minorHAnsi" w:hAnsiTheme="minorHAnsi"/>
                <w:bCs/>
                <w:color w:val="000000"/>
                <w:sz w:val="14"/>
                <w:szCs w:val="14"/>
                <w:lang w:eastAsia="es-PE"/>
              </w:rPr>
              <w:t>N:</w:t>
            </w:r>
            <w:r>
              <w:rPr>
                <w:rFonts w:asciiTheme="minorHAnsi" w:hAnsiTheme="minorHAnsi"/>
                <w:bCs/>
                <w:color w:val="000000"/>
                <w:sz w:val="14"/>
                <w:szCs w:val="14"/>
                <w:lang w:eastAsia="es-PE"/>
              </w:rPr>
              <w:t xml:space="preserve"> 10</w:t>
            </w:r>
            <w:r w:rsidRPr="00DB5790">
              <w:rPr>
                <w:rFonts w:asciiTheme="minorHAnsi" w:hAnsiTheme="minorHAnsi"/>
                <w:bCs/>
                <w:color w:val="000000"/>
                <w:sz w:val="14"/>
                <w:szCs w:val="14"/>
                <w:lang w:eastAsia="es-PE"/>
              </w:rPr>
              <w:br/>
              <w:t xml:space="preserve">D: </w:t>
            </w:r>
            <w:r>
              <w:rPr>
                <w:rFonts w:asciiTheme="minorHAnsi" w:hAnsiTheme="minorHAnsi"/>
                <w:bCs/>
                <w:color w:val="000000"/>
                <w:sz w:val="14"/>
                <w:szCs w:val="14"/>
                <w:lang w:eastAsia="es-PE"/>
              </w:rPr>
              <w:t>1 173</w:t>
            </w:r>
          </w:p>
        </w:tc>
        <w:tc>
          <w:tcPr>
            <w:tcW w:w="855" w:type="dxa"/>
            <w:shd w:val="clear" w:color="auto" w:fill="auto"/>
            <w:vAlign w:val="center"/>
          </w:tcPr>
          <w:p w14:paraId="116EAAE7" w14:textId="77777777" w:rsidR="00C87E11" w:rsidRPr="00683648" w:rsidRDefault="00C87E11" w:rsidP="002927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sz w:val="14"/>
                <w:szCs w:val="14"/>
                <w:lang w:eastAsia="es-PE"/>
              </w:rPr>
            </w:pPr>
            <w:r>
              <w:rPr>
                <w:noProof/>
                <w:lang w:eastAsia="es-PE"/>
              </w:rPr>
              <mc:AlternateContent>
                <mc:Choice Requires="wps">
                  <w:drawing>
                    <wp:anchor distT="0" distB="0" distL="114300" distR="114300" simplePos="0" relativeHeight="251670528" behindDoc="0" locked="0" layoutInCell="1" allowOverlap="1" wp14:anchorId="245CEF2E" wp14:editId="1C509047">
                      <wp:simplePos x="0" y="0"/>
                      <wp:positionH relativeFrom="column">
                        <wp:posOffset>57150</wp:posOffset>
                      </wp:positionH>
                      <wp:positionV relativeFrom="paragraph">
                        <wp:posOffset>-1045210</wp:posOffset>
                      </wp:positionV>
                      <wp:extent cx="260350" cy="238760"/>
                      <wp:effectExtent l="0" t="0" r="0" b="0"/>
                      <wp:wrapNone/>
                      <wp:docPr id="23" name="Elipse 23"/>
                      <wp:cNvGraphicFramePr/>
                      <a:graphic xmlns:a="http://schemas.openxmlformats.org/drawingml/2006/main">
                        <a:graphicData uri="http://schemas.microsoft.com/office/word/2010/wordprocessingShape">
                          <wps:wsp>
                            <wps:cNvSpPr/>
                            <wps:spPr>
                              <a:xfrm>
                                <a:off x="0" y="0"/>
                                <a:ext cx="260350" cy="2387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48669F" id="Elipse 23" o:spid="_x0000_s1026" style="position:absolute;margin-left:4.5pt;margin-top:-82.3pt;width:20.5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" fillcolor="#00b050" stroked="f" strokeweight="2pt"/>
                  </w:pict>
                </mc:Fallback>
              </mc:AlternateContent>
            </w:r>
            <w:r w:rsidRPr="00683648">
              <w:rPr>
                <w:rFonts w:asciiTheme="minorHAnsi" w:hAnsiTheme="minorHAnsi"/>
                <w:noProof/>
                <w:color w:val="000000"/>
                <w:sz w:val="14"/>
                <w:szCs w:val="14"/>
                <w:lang w:eastAsia="es-PE"/>
              </w:rPr>
              <w:t>No aplica</w:t>
            </w:r>
          </w:p>
        </w:tc>
      </w:tr>
    </w:tbl>
    <w:p w14:paraId="396A6A5E"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r>
        <w:rPr>
          <w:rFonts w:asciiTheme="minorHAnsi" w:hAnsiTheme="minorHAnsi" w:cs="Arial"/>
          <w:bCs/>
          <w:sz w:val="16"/>
          <w:szCs w:val="16"/>
          <w:lang w:val="es-PE"/>
        </w:rPr>
        <w:tab/>
      </w:r>
    </w:p>
    <w:p w14:paraId="427F5CDC"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2B1A2D0E"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r>
        <w:rPr>
          <w:rFonts w:asciiTheme="minorHAnsi" w:hAnsiTheme="minorHAnsi" w:cs="Arial"/>
          <w:bCs/>
          <w:sz w:val="16"/>
          <w:szCs w:val="16"/>
          <w:lang w:val="es-PE"/>
        </w:rPr>
        <w:br/>
      </w:r>
      <w:r>
        <w:rPr>
          <w:rFonts w:asciiTheme="minorHAnsi" w:hAnsiTheme="minorHAnsi" w:cs="Arial"/>
          <w:bCs/>
          <w:sz w:val="16"/>
          <w:szCs w:val="16"/>
          <w:lang w:val="es-PE"/>
        </w:rPr>
        <w:br/>
      </w:r>
    </w:p>
    <w:p w14:paraId="263F305A"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612EC45C"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5A2FEB31"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7B5E949C"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76780E65"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76CD1DEB" w14:textId="77777777" w:rsidR="00C87E11" w:rsidRPr="009565B1" w:rsidRDefault="00C87E11" w:rsidP="00C87E11">
      <w:pPr>
        <w:tabs>
          <w:tab w:val="left" w:pos="284"/>
          <w:tab w:val="left" w:pos="1807"/>
        </w:tabs>
        <w:spacing w:line="276" w:lineRule="auto"/>
        <w:jc w:val="both"/>
        <w:rPr>
          <w:rFonts w:asciiTheme="minorHAnsi" w:hAnsiTheme="minorHAnsi" w:cs="Arial"/>
          <w:b/>
          <w:sz w:val="16"/>
          <w:szCs w:val="16"/>
          <w:lang w:val="es-PE"/>
        </w:rPr>
      </w:pPr>
    </w:p>
    <w:p w14:paraId="3601A97F"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78D040FA"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6859C0D6"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5647C20F"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19EC9E01"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25765D10"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6670A20E"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0A05DB04" w14:textId="77777777" w:rsidR="00C87E11" w:rsidRDefault="00C87E11" w:rsidP="00C87E11">
      <w:pPr>
        <w:tabs>
          <w:tab w:val="left" w:pos="284"/>
          <w:tab w:val="left" w:pos="1807"/>
        </w:tabs>
        <w:spacing w:line="276" w:lineRule="auto"/>
        <w:jc w:val="both"/>
        <w:rPr>
          <w:rFonts w:asciiTheme="minorHAnsi" w:hAnsiTheme="minorHAnsi" w:cs="Arial"/>
          <w:bCs/>
          <w:sz w:val="16"/>
          <w:szCs w:val="16"/>
          <w:lang w:val="es-PE"/>
        </w:rPr>
      </w:pPr>
    </w:p>
    <w:p w14:paraId="1DAFD975" w14:textId="77777777" w:rsidR="00C87E11" w:rsidRDefault="00C87E11" w:rsidP="00C87E11">
      <w:pPr>
        <w:tabs>
          <w:tab w:val="left" w:pos="709"/>
          <w:tab w:val="left" w:pos="1807"/>
        </w:tabs>
        <w:spacing w:line="276" w:lineRule="auto"/>
        <w:ind w:left="709"/>
        <w:jc w:val="both"/>
        <w:rPr>
          <w:rFonts w:asciiTheme="minorHAnsi" w:hAnsiTheme="minorHAnsi" w:cs="Arial"/>
          <w:bCs/>
          <w:sz w:val="14"/>
          <w:szCs w:val="14"/>
          <w:lang w:val="es-PE"/>
        </w:rPr>
      </w:pPr>
      <w:r w:rsidRPr="002E2A78">
        <w:rPr>
          <w:rFonts w:asciiTheme="minorHAnsi" w:hAnsiTheme="minorHAnsi" w:cs="Arial"/>
          <w:bCs/>
          <w:sz w:val="14"/>
          <w:szCs w:val="14"/>
          <w:lang w:val="es-PE"/>
        </w:rPr>
        <w:t>N/D: No disponible</w:t>
      </w:r>
    </w:p>
    <w:p w14:paraId="7E362F66" w14:textId="77777777" w:rsidR="00C87E11" w:rsidRPr="002E2A78" w:rsidRDefault="00C87E11" w:rsidP="00C87E11">
      <w:pPr>
        <w:tabs>
          <w:tab w:val="left" w:pos="284"/>
          <w:tab w:val="left" w:pos="1807"/>
        </w:tabs>
        <w:spacing w:line="276" w:lineRule="auto"/>
        <w:ind w:left="709"/>
        <w:jc w:val="both"/>
        <w:rPr>
          <w:rFonts w:asciiTheme="minorHAnsi" w:hAnsiTheme="minorHAnsi" w:cs="Arial"/>
          <w:bCs/>
          <w:sz w:val="14"/>
          <w:szCs w:val="14"/>
          <w:lang w:val="es-PE"/>
        </w:rPr>
      </w:pPr>
      <w:r>
        <w:rPr>
          <w:rFonts w:asciiTheme="minorHAnsi" w:hAnsiTheme="minorHAnsi" w:cs="Arial"/>
          <w:bCs/>
          <w:sz w:val="14"/>
          <w:szCs w:val="14"/>
          <w:lang w:val="es-PE"/>
        </w:rPr>
        <w:t xml:space="preserve">1/ </w:t>
      </w:r>
      <w:r w:rsidRPr="002E2A78">
        <w:rPr>
          <w:rFonts w:asciiTheme="minorHAnsi" w:hAnsiTheme="minorHAnsi" w:cs="Arial"/>
          <w:bCs/>
          <w:sz w:val="14"/>
          <w:szCs w:val="14"/>
        </w:rPr>
        <w:t xml:space="preserve">El indicador recién se incorpora en el PP0142 en el año 2020, como parte de la implementación del Reglamento de Ley </w:t>
      </w:r>
      <w:r>
        <w:rPr>
          <w:rFonts w:asciiTheme="minorHAnsi" w:hAnsiTheme="minorHAnsi" w:cs="Arial"/>
          <w:bCs/>
          <w:sz w:val="14"/>
          <w:szCs w:val="14"/>
        </w:rPr>
        <w:t xml:space="preserve">N° </w:t>
      </w:r>
      <w:r w:rsidRPr="002E2A78">
        <w:rPr>
          <w:rFonts w:asciiTheme="minorHAnsi" w:hAnsiTheme="minorHAnsi" w:cs="Arial"/>
          <w:bCs/>
          <w:sz w:val="14"/>
          <w:szCs w:val="14"/>
        </w:rPr>
        <w:t xml:space="preserve">30490 </w:t>
      </w:r>
      <w:r>
        <w:rPr>
          <w:rFonts w:asciiTheme="minorHAnsi" w:hAnsiTheme="minorHAnsi" w:cs="Arial"/>
          <w:bCs/>
          <w:sz w:val="14"/>
          <w:szCs w:val="14"/>
        </w:rPr>
        <w:t>“</w:t>
      </w:r>
      <w:r w:rsidRPr="002E2A78">
        <w:rPr>
          <w:rFonts w:asciiTheme="minorHAnsi" w:hAnsiTheme="minorHAnsi" w:cs="Arial"/>
          <w:bCs/>
          <w:sz w:val="14"/>
          <w:szCs w:val="14"/>
        </w:rPr>
        <w:t>Ley de la Persona Adulta Mayor</w:t>
      </w:r>
      <w:r>
        <w:rPr>
          <w:rFonts w:asciiTheme="minorHAnsi" w:hAnsiTheme="minorHAnsi" w:cs="Arial"/>
          <w:bCs/>
          <w:sz w:val="14"/>
          <w:szCs w:val="14"/>
        </w:rPr>
        <w:t>”</w:t>
      </w:r>
      <w:r w:rsidRPr="002E2A78">
        <w:rPr>
          <w:rFonts w:asciiTheme="minorHAnsi" w:hAnsiTheme="minorHAnsi" w:cs="Arial"/>
          <w:bCs/>
          <w:sz w:val="14"/>
          <w:szCs w:val="14"/>
        </w:rPr>
        <w:t>, la misma que delega dichas funciones a la DIPAM.</w:t>
      </w:r>
    </w:p>
    <w:p w14:paraId="7F23901F" w14:textId="2F6293B9" w:rsidR="004062B6" w:rsidRDefault="00C87E11" w:rsidP="00A72004">
      <w:pPr>
        <w:tabs>
          <w:tab w:val="left" w:pos="284"/>
        </w:tabs>
        <w:spacing w:line="276" w:lineRule="auto"/>
        <w:ind w:left="709"/>
        <w:jc w:val="both"/>
        <w:rPr>
          <w:rFonts w:asciiTheme="minorHAnsi" w:hAnsiTheme="minorHAnsi" w:cs="Arial"/>
          <w:bCs/>
          <w:sz w:val="14"/>
          <w:szCs w:val="14"/>
          <w:lang w:val="es-PE"/>
        </w:rPr>
      </w:pPr>
      <w:r>
        <w:rPr>
          <w:rFonts w:asciiTheme="minorHAnsi" w:hAnsiTheme="minorHAnsi" w:cs="Arial"/>
          <w:bCs/>
          <w:sz w:val="14"/>
          <w:szCs w:val="14"/>
          <w:lang w:val="es-PE"/>
        </w:rPr>
        <w:t>2</w:t>
      </w:r>
      <w:r w:rsidRPr="002E2A78">
        <w:rPr>
          <w:rFonts w:asciiTheme="minorHAnsi" w:hAnsiTheme="minorHAnsi" w:cs="Arial"/>
          <w:bCs/>
          <w:sz w:val="14"/>
          <w:szCs w:val="14"/>
          <w:lang w:val="es-PE"/>
        </w:rPr>
        <w:t xml:space="preserve">/: </w:t>
      </w:r>
      <w:r>
        <w:rPr>
          <w:rFonts w:asciiTheme="minorHAnsi" w:hAnsiTheme="minorHAnsi" w:cs="Arial"/>
          <w:bCs/>
          <w:sz w:val="14"/>
          <w:szCs w:val="14"/>
          <w:lang w:val="es-PE"/>
        </w:rPr>
        <w:t>El indicador es un piloto incorporado en el PP0142 en el año 2020. No cuenta con valores históricos ni meta. No se considerará para el año 2021.</w:t>
      </w:r>
    </w:p>
    <w:p w14:paraId="727DFF5F" w14:textId="77777777" w:rsidR="003B368B" w:rsidRDefault="003B368B" w:rsidP="006204DB">
      <w:pPr>
        <w:pStyle w:val="Textoindependiente2"/>
        <w:tabs>
          <w:tab w:val="left" w:pos="567"/>
        </w:tabs>
        <w:spacing w:line="276" w:lineRule="auto"/>
        <w:rPr>
          <w:rFonts w:asciiTheme="minorHAnsi" w:hAnsiTheme="minorHAnsi"/>
          <w:szCs w:val="22"/>
          <w:lang w:val="es-PE" w:eastAsia="ar-SA"/>
        </w:rPr>
      </w:pPr>
    </w:p>
    <w:p w14:paraId="6B6E7488" w14:textId="4AFF63AA" w:rsidR="00607C5D" w:rsidRPr="00607C5D" w:rsidRDefault="00C87E11" w:rsidP="003564C8">
      <w:pPr>
        <w:pStyle w:val="Textoindependiente2"/>
        <w:numPr>
          <w:ilvl w:val="1"/>
          <w:numId w:val="2"/>
        </w:numPr>
        <w:tabs>
          <w:tab w:val="left" w:pos="567"/>
        </w:tabs>
        <w:spacing w:after="120" w:line="276" w:lineRule="auto"/>
        <w:ind w:left="709" w:hanging="425"/>
        <w:rPr>
          <w:rFonts w:asciiTheme="minorHAnsi" w:hAnsiTheme="minorHAnsi"/>
          <w:szCs w:val="22"/>
          <w:lang w:val="es-PE" w:eastAsia="ar-SA"/>
        </w:rPr>
      </w:pPr>
      <w:r>
        <w:rPr>
          <w:rFonts w:asciiTheme="minorHAnsi" w:hAnsiTheme="minorHAnsi"/>
          <w:szCs w:val="22"/>
          <w:lang w:val="es-PE" w:eastAsia="ar-SA"/>
        </w:rPr>
        <w:t>De</w:t>
      </w:r>
      <w:r w:rsidR="004B06F4">
        <w:rPr>
          <w:rFonts w:asciiTheme="minorHAnsi" w:hAnsiTheme="minorHAnsi"/>
          <w:szCs w:val="22"/>
          <w:lang w:val="es-PE" w:eastAsia="ar-SA"/>
        </w:rPr>
        <w:t>be destacarse que para las posteriores acciones de seguimiento y evaluación en el</w:t>
      </w:r>
      <w:r w:rsidR="008330C7">
        <w:rPr>
          <w:rFonts w:asciiTheme="minorHAnsi" w:hAnsiTheme="minorHAnsi"/>
          <w:szCs w:val="22"/>
          <w:lang w:val="es-PE" w:eastAsia="ar-SA"/>
        </w:rPr>
        <w:t xml:space="preserve"> presente</w:t>
      </w:r>
      <w:r w:rsidR="004B06F4">
        <w:rPr>
          <w:rFonts w:asciiTheme="minorHAnsi" w:hAnsiTheme="minorHAnsi"/>
          <w:szCs w:val="22"/>
          <w:lang w:val="es-PE" w:eastAsia="ar-SA"/>
        </w:rPr>
        <w:t xml:space="preserve"> año 202</w:t>
      </w:r>
      <w:r w:rsidR="005D4DCB">
        <w:rPr>
          <w:rFonts w:asciiTheme="minorHAnsi" w:hAnsiTheme="minorHAnsi"/>
          <w:szCs w:val="22"/>
          <w:lang w:val="es-PE" w:eastAsia="ar-SA"/>
        </w:rPr>
        <w:t>1</w:t>
      </w:r>
      <w:r w:rsidR="004B06F4">
        <w:rPr>
          <w:rFonts w:asciiTheme="minorHAnsi" w:hAnsiTheme="minorHAnsi"/>
          <w:szCs w:val="22"/>
          <w:lang w:val="es-PE" w:eastAsia="ar-SA"/>
        </w:rPr>
        <w:t xml:space="preserve"> y 202</w:t>
      </w:r>
      <w:r w:rsidR="005D4DCB">
        <w:rPr>
          <w:rFonts w:asciiTheme="minorHAnsi" w:hAnsiTheme="minorHAnsi"/>
          <w:szCs w:val="22"/>
          <w:lang w:val="es-PE" w:eastAsia="ar-SA"/>
        </w:rPr>
        <w:t>2</w:t>
      </w:r>
      <w:r w:rsidR="004B06F4">
        <w:rPr>
          <w:rFonts w:asciiTheme="minorHAnsi" w:hAnsiTheme="minorHAnsi"/>
          <w:szCs w:val="22"/>
          <w:lang w:val="es-PE" w:eastAsia="ar-SA"/>
        </w:rPr>
        <w:t xml:space="preserve">, de </w:t>
      </w:r>
      <w:r>
        <w:rPr>
          <w:rFonts w:asciiTheme="minorHAnsi" w:hAnsiTheme="minorHAnsi"/>
          <w:szCs w:val="22"/>
          <w:lang w:val="es-PE" w:eastAsia="ar-SA"/>
        </w:rPr>
        <w:t xml:space="preserve">los 5 indicadores de desempeño </w:t>
      </w:r>
      <w:r w:rsidR="004B06F4">
        <w:rPr>
          <w:rFonts w:asciiTheme="minorHAnsi" w:hAnsiTheme="minorHAnsi"/>
          <w:szCs w:val="22"/>
          <w:lang w:val="es-PE" w:eastAsia="ar-SA"/>
        </w:rPr>
        <w:t xml:space="preserve">que figuraban en </w:t>
      </w:r>
      <w:r>
        <w:rPr>
          <w:rFonts w:asciiTheme="minorHAnsi" w:hAnsiTheme="minorHAnsi"/>
          <w:szCs w:val="22"/>
          <w:lang w:val="es-PE" w:eastAsia="ar-SA"/>
        </w:rPr>
        <w:t>el 2020,</w:t>
      </w:r>
      <w:r w:rsidR="00FD45C2">
        <w:rPr>
          <w:rFonts w:asciiTheme="minorHAnsi" w:hAnsiTheme="minorHAnsi"/>
          <w:szCs w:val="22"/>
          <w:lang w:val="es-PE" w:eastAsia="ar-SA"/>
        </w:rPr>
        <w:t xml:space="preserve"> 2 </w:t>
      </w:r>
      <w:r w:rsidR="00EC10C5">
        <w:rPr>
          <w:rFonts w:asciiTheme="minorHAnsi" w:hAnsiTheme="minorHAnsi"/>
          <w:szCs w:val="22"/>
          <w:lang w:val="es-PE" w:eastAsia="ar-SA"/>
        </w:rPr>
        <w:t xml:space="preserve">(ID02 e ID03) se </w:t>
      </w:r>
      <w:r w:rsidR="004B06F4">
        <w:rPr>
          <w:rFonts w:asciiTheme="minorHAnsi" w:hAnsiTheme="minorHAnsi"/>
          <w:szCs w:val="22"/>
          <w:lang w:val="es-PE" w:eastAsia="ar-SA"/>
        </w:rPr>
        <w:t xml:space="preserve">han </w:t>
      </w:r>
      <w:r w:rsidR="00EC10C5">
        <w:rPr>
          <w:rFonts w:asciiTheme="minorHAnsi" w:hAnsiTheme="minorHAnsi"/>
          <w:szCs w:val="22"/>
          <w:lang w:val="es-PE" w:eastAsia="ar-SA"/>
        </w:rPr>
        <w:t>desagrega</w:t>
      </w:r>
      <w:r w:rsidR="004B06F4">
        <w:rPr>
          <w:rFonts w:asciiTheme="minorHAnsi" w:hAnsiTheme="minorHAnsi"/>
          <w:szCs w:val="22"/>
          <w:lang w:val="es-PE" w:eastAsia="ar-SA"/>
        </w:rPr>
        <w:t>do</w:t>
      </w:r>
      <w:r w:rsidR="00607C5D">
        <w:rPr>
          <w:rFonts w:asciiTheme="minorHAnsi" w:hAnsiTheme="minorHAnsi"/>
          <w:szCs w:val="22"/>
          <w:lang w:val="es-PE" w:eastAsia="ar-SA"/>
        </w:rPr>
        <w:t xml:space="preserve"> en 4 nuevos indicadores</w:t>
      </w:r>
      <w:r w:rsidR="004B06F4">
        <w:rPr>
          <w:rFonts w:asciiTheme="minorHAnsi" w:hAnsiTheme="minorHAnsi"/>
          <w:szCs w:val="22"/>
          <w:lang w:val="es-PE" w:eastAsia="ar-SA"/>
        </w:rPr>
        <w:t>, 2 se mantienen</w:t>
      </w:r>
      <w:r w:rsidR="008330C7">
        <w:rPr>
          <w:rFonts w:asciiTheme="minorHAnsi" w:hAnsiTheme="minorHAnsi"/>
          <w:szCs w:val="22"/>
          <w:lang w:val="es-PE" w:eastAsia="ar-SA"/>
        </w:rPr>
        <w:t xml:space="preserve"> igual</w:t>
      </w:r>
      <w:r w:rsidR="004B06F4">
        <w:rPr>
          <w:rFonts w:asciiTheme="minorHAnsi" w:hAnsiTheme="minorHAnsi"/>
          <w:szCs w:val="22"/>
          <w:lang w:val="es-PE" w:eastAsia="ar-SA"/>
        </w:rPr>
        <w:t xml:space="preserve"> (ID01 e ID06) y </w:t>
      </w:r>
      <w:r w:rsidR="00EC10C5">
        <w:rPr>
          <w:rFonts w:asciiTheme="minorHAnsi" w:hAnsiTheme="minorHAnsi"/>
          <w:szCs w:val="22"/>
          <w:lang w:val="es-PE" w:eastAsia="ar-SA"/>
        </w:rPr>
        <w:t>1 (ID05) no continuará</w:t>
      </w:r>
      <w:r w:rsidR="00607C5D">
        <w:rPr>
          <w:rFonts w:asciiTheme="minorHAnsi" w:hAnsiTheme="minorHAnsi"/>
          <w:szCs w:val="22"/>
          <w:lang w:val="es-PE" w:eastAsia="ar-SA"/>
        </w:rPr>
        <w:t xml:space="preserve">. A estos se han sumado 2 nuevos indicadores </w:t>
      </w:r>
      <w:r w:rsidR="008330C7">
        <w:rPr>
          <w:rFonts w:asciiTheme="minorHAnsi" w:hAnsiTheme="minorHAnsi"/>
          <w:szCs w:val="22"/>
          <w:lang w:val="es-PE" w:eastAsia="ar-SA"/>
        </w:rPr>
        <w:t>haciendo</w:t>
      </w:r>
      <w:r w:rsidR="00607C5D">
        <w:rPr>
          <w:rFonts w:asciiTheme="minorHAnsi" w:hAnsiTheme="minorHAnsi"/>
          <w:szCs w:val="22"/>
          <w:lang w:val="es-PE" w:eastAsia="ar-SA"/>
        </w:rPr>
        <w:t xml:space="preserve"> un total de</w:t>
      </w:r>
      <w:r w:rsidR="00607C5D" w:rsidRPr="00607C5D">
        <w:rPr>
          <w:rFonts w:asciiTheme="minorHAnsi" w:hAnsiTheme="minorHAnsi"/>
          <w:szCs w:val="22"/>
          <w:lang w:val="es-PE" w:eastAsia="ar-SA"/>
        </w:rPr>
        <w:t xml:space="preserve"> 8 indicadores de desempeño programados para los años 2021-2022, </w:t>
      </w:r>
      <w:r w:rsidR="00607C5D">
        <w:rPr>
          <w:rFonts w:asciiTheme="minorHAnsi" w:hAnsiTheme="minorHAnsi"/>
          <w:szCs w:val="22"/>
          <w:lang w:val="es-PE" w:eastAsia="ar-SA"/>
        </w:rPr>
        <w:t xml:space="preserve">el detalle se describe en el </w:t>
      </w:r>
      <w:r w:rsidR="00A41E57">
        <w:rPr>
          <w:rFonts w:asciiTheme="minorHAnsi" w:hAnsiTheme="minorHAnsi"/>
          <w:szCs w:val="22"/>
          <w:lang w:val="es-PE" w:eastAsia="ar-SA"/>
        </w:rPr>
        <w:t>C</w:t>
      </w:r>
      <w:r w:rsidR="00607C5D">
        <w:rPr>
          <w:rFonts w:asciiTheme="minorHAnsi" w:hAnsiTheme="minorHAnsi"/>
          <w:szCs w:val="22"/>
          <w:lang w:val="es-PE" w:eastAsia="ar-SA"/>
        </w:rPr>
        <w:t>uadro N°</w:t>
      </w:r>
      <w:r w:rsidR="00A41E57" w:rsidRPr="006A55AC">
        <w:rPr>
          <w:rFonts w:asciiTheme="minorHAnsi" w:hAnsiTheme="minorHAnsi"/>
          <w:szCs w:val="22"/>
          <w:lang w:val="es-PE" w:eastAsia="ar-SA"/>
        </w:rPr>
        <w:t xml:space="preserve"> 03.</w:t>
      </w:r>
      <w:r w:rsidR="008330C7">
        <w:rPr>
          <w:rFonts w:asciiTheme="minorHAnsi" w:hAnsiTheme="minorHAnsi"/>
          <w:szCs w:val="22"/>
          <w:lang w:val="es-PE" w:eastAsia="ar-SA"/>
        </w:rPr>
        <w:t xml:space="preserve"> </w:t>
      </w:r>
    </w:p>
    <w:p w14:paraId="3EFD3FE8" w14:textId="0F1EB2F4" w:rsidR="00CC3A71" w:rsidRDefault="00CC3A71" w:rsidP="00BB0735">
      <w:pPr>
        <w:pStyle w:val="Textoindependiente2"/>
        <w:tabs>
          <w:tab w:val="left" w:pos="567"/>
        </w:tabs>
        <w:spacing w:line="276" w:lineRule="auto"/>
        <w:rPr>
          <w:rFonts w:asciiTheme="minorHAnsi" w:hAnsiTheme="minorHAnsi"/>
          <w:szCs w:val="22"/>
          <w:lang w:val="es-PE" w:eastAsia="ar-SA"/>
        </w:rPr>
      </w:pPr>
    </w:p>
    <w:p w14:paraId="26815860" w14:textId="77777777" w:rsidR="00A72004" w:rsidRDefault="00A72004">
      <w:pPr>
        <w:spacing w:after="200" w:line="276" w:lineRule="auto"/>
        <w:rPr>
          <w:rFonts w:asciiTheme="minorHAnsi" w:hAnsiTheme="minorHAnsi"/>
          <w:szCs w:val="22"/>
          <w:lang w:val="es-PE" w:eastAsia="ar-SA"/>
        </w:rPr>
        <w:sectPr w:rsidR="00A72004" w:rsidSect="00E10FB6">
          <w:headerReference w:type="default" r:id="rId20"/>
          <w:footerReference w:type="default" r:id="rId21"/>
          <w:pgSz w:w="11907" w:h="16840" w:code="9"/>
          <w:pgMar w:top="1134" w:right="1275" w:bottom="1134" w:left="1418" w:header="567" w:footer="567" w:gutter="0"/>
          <w:cols w:space="708"/>
          <w:docGrid w:linePitch="360"/>
        </w:sectPr>
      </w:pPr>
      <w:r>
        <w:rPr>
          <w:rFonts w:asciiTheme="minorHAnsi" w:hAnsiTheme="minorHAnsi"/>
          <w:szCs w:val="22"/>
          <w:lang w:val="es-PE" w:eastAsia="ar-SA"/>
        </w:rPr>
        <w:br w:type="page"/>
      </w:r>
    </w:p>
    <w:p w14:paraId="11FFEFF9" w14:textId="689E62BB" w:rsidR="00A72004" w:rsidRPr="00E6242C" w:rsidRDefault="00A72004" w:rsidP="00A72004">
      <w:pPr>
        <w:tabs>
          <w:tab w:val="left" w:pos="284"/>
        </w:tabs>
        <w:spacing w:line="276" w:lineRule="auto"/>
        <w:ind w:left="709"/>
        <w:jc w:val="center"/>
        <w:rPr>
          <w:rFonts w:ascii="Calibri" w:hAnsi="Calibri" w:cs="Arial"/>
          <w:b/>
          <w:sz w:val="22"/>
          <w:szCs w:val="22"/>
          <w:lang w:val="es-PE"/>
        </w:rPr>
      </w:pPr>
      <w:r>
        <w:rPr>
          <w:rFonts w:ascii="Calibri" w:hAnsi="Calibri" w:cs="Arial"/>
          <w:b/>
          <w:sz w:val="22"/>
          <w:szCs w:val="22"/>
          <w:lang w:val="es-PE"/>
        </w:rPr>
        <w:lastRenderedPageBreak/>
        <w:t>Cuadro</w:t>
      </w:r>
      <w:r w:rsidRPr="00E6242C">
        <w:rPr>
          <w:rFonts w:ascii="Calibri" w:hAnsi="Calibri" w:cs="Arial"/>
          <w:b/>
          <w:sz w:val="22"/>
          <w:szCs w:val="22"/>
          <w:lang w:val="es-PE"/>
        </w:rPr>
        <w:t xml:space="preserve"> N° 0</w:t>
      </w:r>
      <w:r w:rsidR="006A55AC">
        <w:rPr>
          <w:rFonts w:ascii="Calibri" w:hAnsi="Calibri" w:cs="Arial"/>
          <w:b/>
          <w:sz w:val="22"/>
          <w:szCs w:val="22"/>
          <w:lang w:val="es-PE"/>
        </w:rPr>
        <w:t>3</w:t>
      </w:r>
      <w:r w:rsidRPr="00E6242C">
        <w:rPr>
          <w:rFonts w:ascii="Calibri" w:hAnsi="Calibri" w:cs="Arial"/>
          <w:b/>
          <w:sz w:val="22"/>
          <w:szCs w:val="22"/>
          <w:lang w:val="es-PE"/>
        </w:rPr>
        <w:t xml:space="preserve">: Indicadores de desempeño del PP0142 para </w:t>
      </w:r>
      <w:r w:rsidR="00516D41">
        <w:rPr>
          <w:rFonts w:ascii="Calibri" w:hAnsi="Calibri" w:cs="Arial"/>
          <w:b/>
          <w:sz w:val="22"/>
          <w:szCs w:val="22"/>
          <w:lang w:val="es-PE"/>
        </w:rPr>
        <w:t>los</w:t>
      </w:r>
      <w:r w:rsidRPr="00E6242C">
        <w:rPr>
          <w:rFonts w:ascii="Calibri" w:hAnsi="Calibri" w:cs="Arial"/>
          <w:b/>
          <w:sz w:val="22"/>
          <w:szCs w:val="22"/>
          <w:lang w:val="es-PE"/>
        </w:rPr>
        <w:t xml:space="preserve"> año</w:t>
      </w:r>
      <w:r w:rsidR="00516D41">
        <w:rPr>
          <w:rFonts w:ascii="Calibri" w:hAnsi="Calibri" w:cs="Arial"/>
          <w:b/>
          <w:sz w:val="22"/>
          <w:szCs w:val="22"/>
          <w:lang w:val="es-PE"/>
        </w:rPr>
        <w:t>s</w:t>
      </w:r>
      <w:r w:rsidRPr="00E6242C">
        <w:rPr>
          <w:rFonts w:ascii="Calibri" w:hAnsi="Calibri" w:cs="Arial"/>
          <w:b/>
          <w:sz w:val="22"/>
          <w:szCs w:val="22"/>
          <w:lang w:val="es-PE"/>
        </w:rPr>
        <w:t xml:space="preserve"> 2021</w:t>
      </w:r>
      <w:r w:rsidR="00CC3A71">
        <w:rPr>
          <w:rFonts w:ascii="Calibri" w:hAnsi="Calibri" w:cs="Arial"/>
          <w:b/>
          <w:sz w:val="22"/>
          <w:szCs w:val="22"/>
          <w:lang w:val="es-PE"/>
        </w:rPr>
        <w:t>-</w:t>
      </w:r>
      <w:r>
        <w:rPr>
          <w:rFonts w:ascii="Calibri" w:hAnsi="Calibri" w:cs="Arial"/>
          <w:b/>
          <w:sz w:val="22"/>
          <w:szCs w:val="22"/>
          <w:lang w:val="es-PE"/>
        </w:rPr>
        <w:t>2022</w:t>
      </w:r>
    </w:p>
    <w:tbl>
      <w:tblPr>
        <w:tblStyle w:val="Tabladelista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3543"/>
        <w:gridCol w:w="1418"/>
        <w:gridCol w:w="1729"/>
        <w:gridCol w:w="3482"/>
      </w:tblGrid>
      <w:tr w:rsidR="00637CC2" w:rsidRPr="00A72004" w14:paraId="76A96FEE" w14:textId="77777777" w:rsidTr="00637CC2">
        <w:trPr>
          <w:cnfStyle w:val="100000000000" w:firstRow="1" w:lastRow="0" w:firstColumn="0" w:lastColumn="0" w:oddVBand="0" w:evenVBand="0" w:oddHBand="0" w:evenHBand="0" w:firstRowFirstColumn="0" w:firstRowLastColumn="0" w:lastRowFirstColumn="0" w:lastRowLastColumn="0"/>
          <w:trHeight w:val="285"/>
          <w:tblHeader/>
          <w:jc w:val="center"/>
        </w:trPr>
        <w:tc>
          <w:tcPr>
            <w:cnfStyle w:val="001000000100" w:firstRow="0" w:lastRow="0" w:firstColumn="1" w:lastColumn="0" w:oddVBand="0" w:evenVBand="0" w:oddHBand="0" w:evenHBand="0" w:firstRowFirstColumn="1" w:firstRowLastColumn="0" w:lastRowFirstColumn="0" w:lastRowLastColumn="0"/>
            <w:tcW w:w="1271" w:type="dxa"/>
            <w:vAlign w:val="center"/>
            <w:hideMark/>
          </w:tcPr>
          <w:p w14:paraId="22A5ECE4" w14:textId="77777777" w:rsidR="00637CC2" w:rsidRPr="00A72004" w:rsidRDefault="00637CC2" w:rsidP="002927EE">
            <w:pPr>
              <w:jc w:val="center"/>
              <w:rPr>
                <w:rFonts w:asciiTheme="minorHAnsi" w:hAnsiTheme="minorHAnsi" w:cstheme="minorHAnsi"/>
                <w:sz w:val="16"/>
                <w:szCs w:val="16"/>
                <w:lang w:eastAsia="es-PE"/>
              </w:rPr>
            </w:pPr>
            <w:r w:rsidRPr="00A72004">
              <w:rPr>
                <w:rFonts w:asciiTheme="minorHAnsi" w:hAnsiTheme="minorHAnsi" w:cstheme="minorHAnsi"/>
                <w:sz w:val="16"/>
                <w:szCs w:val="16"/>
              </w:rPr>
              <w:t>NIVEL DE OBJETIVO</w:t>
            </w:r>
          </w:p>
        </w:tc>
        <w:tc>
          <w:tcPr>
            <w:tcW w:w="3119" w:type="dxa"/>
            <w:vAlign w:val="center"/>
          </w:tcPr>
          <w:p w14:paraId="527D9A9A" w14:textId="77777777" w:rsidR="00637CC2" w:rsidRPr="00A72004" w:rsidRDefault="00637CC2"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NOMBRE DE PRODUCTO</w:t>
            </w:r>
          </w:p>
        </w:tc>
        <w:tc>
          <w:tcPr>
            <w:tcW w:w="3543" w:type="dxa"/>
            <w:vAlign w:val="center"/>
            <w:hideMark/>
          </w:tcPr>
          <w:p w14:paraId="37A0F37E" w14:textId="77777777" w:rsidR="00637CC2" w:rsidRPr="00A72004" w:rsidRDefault="00637CC2"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INDICADOR</w:t>
            </w:r>
          </w:p>
        </w:tc>
        <w:tc>
          <w:tcPr>
            <w:tcW w:w="1418" w:type="dxa"/>
            <w:vAlign w:val="center"/>
          </w:tcPr>
          <w:p w14:paraId="5FBABDDF" w14:textId="7CA10030" w:rsidR="00637CC2" w:rsidRDefault="00637CC2"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ESTADO DE INDICADOR</w:t>
            </w:r>
          </w:p>
        </w:tc>
        <w:tc>
          <w:tcPr>
            <w:tcW w:w="1729" w:type="dxa"/>
            <w:vAlign w:val="center"/>
          </w:tcPr>
          <w:p w14:paraId="6C759AA1" w14:textId="4485E54E" w:rsidR="00637CC2" w:rsidRPr="00A72004" w:rsidRDefault="00637CC2"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PERIODICIDAD EN LA MEDICIÓN PARA EL SEGUIMIENTO</w:t>
            </w:r>
          </w:p>
        </w:tc>
        <w:tc>
          <w:tcPr>
            <w:tcW w:w="3482" w:type="dxa"/>
            <w:vAlign w:val="center"/>
          </w:tcPr>
          <w:p w14:paraId="34A9F1AE" w14:textId="2DBAA5C1" w:rsidR="00637CC2" w:rsidRPr="00A72004" w:rsidRDefault="00637CC2" w:rsidP="002927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FUENTE DE INFORMACIÓN</w:t>
            </w:r>
          </w:p>
        </w:tc>
      </w:tr>
      <w:tr w:rsidR="00637CC2" w:rsidRPr="00A72004" w14:paraId="39A80714" w14:textId="77777777" w:rsidTr="00637CC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5D3807DA" w14:textId="77777777" w:rsidR="00637CC2" w:rsidRPr="00A72004" w:rsidRDefault="00637CC2" w:rsidP="002927EE">
            <w:pPr>
              <w:jc w:val="center"/>
              <w:rPr>
                <w:rFonts w:asciiTheme="minorHAnsi" w:hAnsiTheme="minorHAnsi" w:cstheme="minorHAnsi"/>
                <w:sz w:val="16"/>
                <w:szCs w:val="16"/>
              </w:rPr>
            </w:pPr>
            <w:r w:rsidRPr="00A72004">
              <w:rPr>
                <w:rFonts w:asciiTheme="minorHAnsi" w:hAnsiTheme="minorHAnsi" w:cstheme="minorHAnsi"/>
                <w:sz w:val="16"/>
                <w:szCs w:val="16"/>
              </w:rPr>
              <w:t>Resultado Específico</w:t>
            </w:r>
          </w:p>
        </w:tc>
        <w:tc>
          <w:tcPr>
            <w:tcW w:w="3119" w:type="dxa"/>
            <w:vAlign w:val="center"/>
          </w:tcPr>
          <w:p w14:paraId="499222EA" w14:textId="77777777" w:rsidR="00637CC2" w:rsidRPr="00A72004" w:rsidRDefault="00637CC2" w:rsidP="00292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Personas adultas mayores con acceso a servicios especializados</w:t>
            </w:r>
          </w:p>
        </w:tc>
        <w:tc>
          <w:tcPr>
            <w:tcW w:w="3543" w:type="dxa"/>
            <w:vAlign w:val="center"/>
            <w:hideMark/>
          </w:tcPr>
          <w:p w14:paraId="06525A5B" w14:textId="77777777" w:rsidR="00637CC2" w:rsidRPr="00A72004" w:rsidRDefault="00637CC2" w:rsidP="00292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ID01: % de Personas Adultas Mayores en situación de riesgo que reciben servicios especializados</w:t>
            </w:r>
          </w:p>
        </w:tc>
        <w:tc>
          <w:tcPr>
            <w:tcW w:w="1418" w:type="dxa"/>
            <w:vAlign w:val="center"/>
          </w:tcPr>
          <w:p w14:paraId="651BA045" w14:textId="2FD7A2C9"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Existente</w:t>
            </w:r>
          </w:p>
        </w:tc>
        <w:tc>
          <w:tcPr>
            <w:tcW w:w="1729" w:type="dxa"/>
            <w:vAlign w:val="center"/>
          </w:tcPr>
          <w:p w14:paraId="5666FBC8" w14:textId="1A12FA5E"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Mensual</w:t>
            </w:r>
          </w:p>
        </w:tc>
        <w:tc>
          <w:tcPr>
            <w:tcW w:w="3482" w:type="dxa"/>
            <w:vAlign w:val="center"/>
          </w:tcPr>
          <w:p w14:paraId="20610564" w14:textId="76B9F132"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INABIF: </w:t>
            </w:r>
          </w:p>
          <w:p w14:paraId="451886E0"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de Atención de Día (CAD) </w:t>
            </w:r>
          </w:p>
          <w:p w14:paraId="58FB0608"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de Atención de Noche (CAN) </w:t>
            </w:r>
          </w:p>
          <w:p w14:paraId="312345C3"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de atención Residencial (CAR) </w:t>
            </w:r>
          </w:p>
          <w:p w14:paraId="3138100D"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DIPAM: </w:t>
            </w:r>
          </w:p>
          <w:p w14:paraId="4ECC7DC4"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Integral de Atención al Adulto Mayor (CIAM) </w:t>
            </w:r>
          </w:p>
          <w:p w14:paraId="1601A724"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Encuesta especializada: </w:t>
            </w:r>
          </w:p>
          <w:p w14:paraId="5875C8DF" w14:textId="77777777"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Encuesta Nacional de Hogares (ENAHO)</w:t>
            </w:r>
          </w:p>
        </w:tc>
      </w:tr>
      <w:tr w:rsidR="00637CC2" w:rsidRPr="00A72004" w14:paraId="4C974FCC" w14:textId="77777777" w:rsidTr="00637CC2">
        <w:trPr>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7E244B9A" w14:textId="77777777" w:rsidR="00637CC2" w:rsidRPr="00A72004" w:rsidRDefault="00637CC2" w:rsidP="002927EE">
            <w:pPr>
              <w:jc w:val="center"/>
              <w:rPr>
                <w:rFonts w:asciiTheme="minorHAnsi" w:hAnsiTheme="minorHAnsi" w:cstheme="minorHAnsi"/>
                <w:sz w:val="16"/>
                <w:szCs w:val="16"/>
              </w:rPr>
            </w:pPr>
            <w:r w:rsidRPr="00A72004">
              <w:rPr>
                <w:rFonts w:asciiTheme="minorHAnsi" w:hAnsiTheme="minorHAnsi" w:cstheme="minorHAnsi"/>
                <w:sz w:val="16"/>
                <w:szCs w:val="16"/>
              </w:rPr>
              <w:t>Producto 01</w:t>
            </w:r>
          </w:p>
        </w:tc>
        <w:tc>
          <w:tcPr>
            <w:tcW w:w="3119" w:type="dxa"/>
            <w:vAlign w:val="center"/>
          </w:tcPr>
          <w:p w14:paraId="51753BC5" w14:textId="77777777" w:rsidR="00637CC2" w:rsidRPr="00A72004" w:rsidRDefault="00637CC2"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Familiares y cuidadores con capacidades fortalecidas en el buen trato a personas adultas mayores</w:t>
            </w:r>
          </w:p>
        </w:tc>
        <w:tc>
          <w:tcPr>
            <w:tcW w:w="3543" w:type="dxa"/>
            <w:vAlign w:val="center"/>
            <w:hideMark/>
          </w:tcPr>
          <w:p w14:paraId="1982D2E7" w14:textId="3754222E" w:rsidR="00637CC2" w:rsidRPr="00A72004" w:rsidRDefault="00637CC2" w:rsidP="00292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ID02: % de familiares con capacidades fortalecidas para la atención de Personas Adultas Mayores</w:t>
            </w:r>
            <w:r w:rsidR="00BB0735">
              <w:rPr>
                <w:rFonts w:asciiTheme="minorHAnsi" w:hAnsiTheme="minorHAnsi" w:cstheme="minorHAnsi"/>
                <w:sz w:val="16"/>
                <w:szCs w:val="16"/>
              </w:rPr>
              <w:t>*</w:t>
            </w:r>
          </w:p>
        </w:tc>
        <w:tc>
          <w:tcPr>
            <w:tcW w:w="1418" w:type="dxa"/>
            <w:vAlign w:val="center"/>
          </w:tcPr>
          <w:p w14:paraId="0BD482B9" w14:textId="0D3FEF3B"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Desagregado</w:t>
            </w:r>
          </w:p>
        </w:tc>
        <w:tc>
          <w:tcPr>
            <w:tcW w:w="1729" w:type="dxa"/>
            <w:vAlign w:val="center"/>
          </w:tcPr>
          <w:p w14:paraId="780FB64A" w14:textId="6FE052C7"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Anual</w:t>
            </w:r>
          </w:p>
        </w:tc>
        <w:tc>
          <w:tcPr>
            <w:tcW w:w="3482" w:type="dxa"/>
            <w:vAlign w:val="center"/>
          </w:tcPr>
          <w:p w14:paraId="4AE1B5B1" w14:textId="47D601CB" w:rsidR="00637CC2" w:rsidRPr="00A72004" w:rsidRDefault="00637CC2" w:rsidP="002927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INABIF: </w:t>
            </w:r>
          </w:p>
          <w:p w14:paraId="500435F8" w14:textId="77777777" w:rsidR="00637CC2" w:rsidRPr="00A72004" w:rsidRDefault="00637CC2" w:rsidP="002927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Familiares PAM </w:t>
            </w:r>
          </w:p>
        </w:tc>
      </w:tr>
      <w:tr w:rsidR="00637CC2" w:rsidRPr="00A72004" w14:paraId="0986C9FC" w14:textId="77777777" w:rsidTr="00637CC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63DD23BE" w14:textId="77777777" w:rsidR="00637CC2" w:rsidRPr="00A72004" w:rsidRDefault="00637CC2" w:rsidP="002927EE">
            <w:pPr>
              <w:jc w:val="center"/>
              <w:rPr>
                <w:rFonts w:asciiTheme="minorHAnsi" w:hAnsiTheme="minorHAnsi" w:cstheme="minorHAnsi"/>
                <w:sz w:val="16"/>
                <w:szCs w:val="16"/>
              </w:rPr>
            </w:pPr>
            <w:r w:rsidRPr="00A72004">
              <w:rPr>
                <w:rFonts w:asciiTheme="minorHAnsi" w:hAnsiTheme="minorHAnsi" w:cstheme="minorHAnsi"/>
                <w:sz w:val="16"/>
                <w:szCs w:val="16"/>
              </w:rPr>
              <w:t>Producto 01</w:t>
            </w:r>
          </w:p>
        </w:tc>
        <w:tc>
          <w:tcPr>
            <w:tcW w:w="3119" w:type="dxa"/>
            <w:vAlign w:val="center"/>
          </w:tcPr>
          <w:p w14:paraId="35B119AC" w14:textId="77777777" w:rsidR="00637CC2" w:rsidRPr="00A72004" w:rsidRDefault="00637CC2" w:rsidP="00292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Familiares y cuidadores con capacidades fortalecidas en el buen trato a personas adultas mayores</w:t>
            </w:r>
          </w:p>
        </w:tc>
        <w:tc>
          <w:tcPr>
            <w:tcW w:w="3543" w:type="dxa"/>
            <w:vAlign w:val="center"/>
            <w:hideMark/>
          </w:tcPr>
          <w:p w14:paraId="6632B9AB" w14:textId="31B0225E" w:rsidR="00637CC2" w:rsidRPr="00A72004" w:rsidRDefault="00637CC2" w:rsidP="00292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ID03: % de operadores con capacidades fortalecidas para la atención de Personas Adultas Mayores</w:t>
            </w:r>
            <w:r w:rsidR="00BB0735">
              <w:rPr>
                <w:rFonts w:asciiTheme="minorHAnsi" w:hAnsiTheme="minorHAnsi" w:cstheme="minorHAnsi"/>
                <w:sz w:val="16"/>
                <w:szCs w:val="16"/>
              </w:rPr>
              <w:t>*</w:t>
            </w:r>
          </w:p>
        </w:tc>
        <w:tc>
          <w:tcPr>
            <w:tcW w:w="1418" w:type="dxa"/>
            <w:vAlign w:val="center"/>
          </w:tcPr>
          <w:p w14:paraId="2672C513" w14:textId="1B5B1621"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Desagregado</w:t>
            </w:r>
          </w:p>
        </w:tc>
        <w:tc>
          <w:tcPr>
            <w:tcW w:w="1729" w:type="dxa"/>
            <w:vAlign w:val="center"/>
          </w:tcPr>
          <w:p w14:paraId="2B64BBF8" w14:textId="72A7B25E"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Anual</w:t>
            </w:r>
          </w:p>
        </w:tc>
        <w:tc>
          <w:tcPr>
            <w:tcW w:w="3482" w:type="dxa"/>
            <w:vAlign w:val="center"/>
          </w:tcPr>
          <w:p w14:paraId="4309BB53" w14:textId="0DD12428" w:rsidR="00637CC2" w:rsidRPr="00A72004" w:rsidRDefault="00637CC2" w:rsidP="00292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DIPAM: </w:t>
            </w:r>
          </w:p>
          <w:p w14:paraId="67642FB3" w14:textId="77777777" w:rsidR="00637CC2" w:rsidRPr="00A72004" w:rsidRDefault="00637CC2" w:rsidP="00292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 EDNE Operadores PAM</w:t>
            </w:r>
          </w:p>
        </w:tc>
      </w:tr>
      <w:tr w:rsidR="00637CC2" w:rsidRPr="00A72004" w14:paraId="1B2F022B" w14:textId="77777777" w:rsidTr="00637CC2">
        <w:trPr>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12FF87DD" w14:textId="77777777" w:rsidR="00637CC2" w:rsidRPr="00A72004" w:rsidRDefault="00637CC2" w:rsidP="00A72004">
            <w:pPr>
              <w:jc w:val="center"/>
              <w:rPr>
                <w:rFonts w:asciiTheme="minorHAnsi" w:hAnsiTheme="minorHAnsi" w:cstheme="minorHAnsi"/>
                <w:sz w:val="16"/>
                <w:szCs w:val="16"/>
              </w:rPr>
            </w:pPr>
            <w:r w:rsidRPr="00A72004">
              <w:rPr>
                <w:rFonts w:asciiTheme="minorHAnsi" w:hAnsiTheme="minorHAnsi" w:cstheme="minorHAnsi"/>
                <w:sz w:val="16"/>
                <w:szCs w:val="16"/>
              </w:rPr>
              <w:t>Producto 02</w:t>
            </w:r>
          </w:p>
        </w:tc>
        <w:tc>
          <w:tcPr>
            <w:tcW w:w="3119" w:type="dxa"/>
            <w:vAlign w:val="center"/>
          </w:tcPr>
          <w:p w14:paraId="700BEF6A"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Personas adultas mayores atendidas involucrando el entorno familiar y social</w:t>
            </w:r>
          </w:p>
        </w:tc>
        <w:tc>
          <w:tcPr>
            <w:tcW w:w="3543" w:type="dxa"/>
            <w:vAlign w:val="center"/>
            <w:hideMark/>
          </w:tcPr>
          <w:p w14:paraId="14ECB650" w14:textId="4D2339F4"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ID04: % de Personas Adultas Mayores en situación de riesgo atendidas por servicios del MIMP, con derechos restituidos</w:t>
            </w:r>
            <w:r w:rsidR="00BB0735">
              <w:rPr>
                <w:rFonts w:asciiTheme="minorHAnsi" w:hAnsiTheme="minorHAnsi" w:cstheme="minorHAnsi"/>
                <w:sz w:val="16"/>
                <w:szCs w:val="16"/>
              </w:rPr>
              <w:t>*</w:t>
            </w:r>
          </w:p>
        </w:tc>
        <w:tc>
          <w:tcPr>
            <w:tcW w:w="1418" w:type="dxa"/>
            <w:vAlign w:val="center"/>
          </w:tcPr>
          <w:p w14:paraId="266FD465" w14:textId="7DABE120"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Desagregado</w:t>
            </w:r>
          </w:p>
        </w:tc>
        <w:tc>
          <w:tcPr>
            <w:tcW w:w="1729" w:type="dxa"/>
            <w:vAlign w:val="center"/>
          </w:tcPr>
          <w:p w14:paraId="5AC61118" w14:textId="1BFF265F"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Mensual</w:t>
            </w:r>
          </w:p>
        </w:tc>
        <w:tc>
          <w:tcPr>
            <w:tcW w:w="3482" w:type="dxa"/>
            <w:vAlign w:val="center"/>
          </w:tcPr>
          <w:p w14:paraId="581AD7D4" w14:textId="528BDDBA"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INABIF: </w:t>
            </w:r>
          </w:p>
          <w:p w14:paraId="18D6C5C5" w14:textId="77777777"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de Atención de Noche (CAN) </w:t>
            </w:r>
          </w:p>
          <w:p w14:paraId="026DE3AC" w14:textId="77777777"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de atención Residencial (CAR) </w:t>
            </w:r>
          </w:p>
          <w:p w14:paraId="4CC3ED70" w14:textId="77777777"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DIPAM: </w:t>
            </w:r>
          </w:p>
          <w:p w14:paraId="1378C51F"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 EDNE Medidas de protección temporal</w:t>
            </w:r>
          </w:p>
        </w:tc>
      </w:tr>
      <w:tr w:rsidR="00637CC2" w:rsidRPr="00A72004" w14:paraId="3C3B6E55" w14:textId="77777777" w:rsidTr="00637CC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7572DF2B" w14:textId="77777777" w:rsidR="00637CC2" w:rsidRPr="00A72004" w:rsidRDefault="00637CC2" w:rsidP="00A72004">
            <w:pPr>
              <w:jc w:val="center"/>
              <w:rPr>
                <w:rFonts w:asciiTheme="minorHAnsi" w:hAnsiTheme="minorHAnsi" w:cstheme="minorHAnsi"/>
                <w:sz w:val="16"/>
                <w:szCs w:val="16"/>
              </w:rPr>
            </w:pPr>
            <w:r w:rsidRPr="00A72004">
              <w:rPr>
                <w:rFonts w:asciiTheme="minorHAnsi" w:hAnsiTheme="minorHAnsi" w:cstheme="minorHAnsi"/>
                <w:sz w:val="16"/>
                <w:szCs w:val="16"/>
              </w:rPr>
              <w:t>Producto 02</w:t>
            </w:r>
          </w:p>
        </w:tc>
        <w:tc>
          <w:tcPr>
            <w:tcW w:w="3119" w:type="dxa"/>
            <w:vAlign w:val="center"/>
          </w:tcPr>
          <w:p w14:paraId="52E873A0" w14:textId="77777777" w:rsidR="00637CC2" w:rsidRPr="00A72004" w:rsidRDefault="00637CC2" w:rsidP="00A720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Personas adultas mayores atendidas involucrando el entorno familiar y social</w:t>
            </w:r>
          </w:p>
        </w:tc>
        <w:tc>
          <w:tcPr>
            <w:tcW w:w="3543" w:type="dxa"/>
            <w:vAlign w:val="center"/>
            <w:hideMark/>
          </w:tcPr>
          <w:p w14:paraId="3AA89678" w14:textId="5B731C42" w:rsidR="00637CC2" w:rsidRPr="00A72004" w:rsidRDefault="00637CC2" w:rsidP="00A720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ID05: % de Personas Adultas Mayores en situación de riesgo atendidas por servicios del MIMP, con derechos fortalecidos</w:t>
            </w:r>
            <w:r w:rsidR="00BB0735">
              <w:rPr>
                <w:rFonts w:asciiTheme="minorHAnsi" w:hAnsiTheme="minorHAnsi" w:cstheme="minorHAnsi"/>
                <w:sz w:val="16"/>
                <w:szCs w:val="16"/>
              </w:rPr>
              <w:t>*</w:t>
            </w:r>
          </w:p>
        </w:tc>
        <w:tc>
          <w:tcPr>
            <w:tcW w:w="1418" w:type="dxa"/>
            <w:vAlign w:val="center"/>
          </w:tcPr>
          <w:p w14:paraId="7FD52ED3" w14:textId="30567C1B"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Desagregado</w:t>
            </w:r>
          </w:p>
        </w:tc>
        <w:tc>
          <w:tcPr>
            <w:tcW w:w="1729" w:type="dxa"/>
            <w:vAlign w:val="center"/>
          </w:tcPr>
          <w:p w14:paraId="125408E3" w14:textId="2B33DDEA"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Mensual</w:t>
            </w:r>
          </w:p>
        </w:tc>
        <w:tc>
          <w:tcPr>
            <w:tcW w:w="3482" w:type="dxa"/>
            <w:vAlign w:val="center"/>
          </w:tcPr>
          <w:p w14:paraId="70A14F29" w14:textId="7B8AAE77" w:rsidR="00637CC2" w:rsidRPr="00A72004" w:rsidRDefault="00637CC2" w:rsidP="00A720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INABIF: </w:t>
            </w:r>
          </w:p>
          <w:p w14:paraId="7766C25D" w14:textId="77777777" w:rsidR="00637CC2" w:rsidRPr="00A72004" w:rsidRDefault="00637CC2" w:rsidP="00A720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xml:space="preserve">- EDNE Centro de Atención de Día (CAD) </w:t>
            </w:r>
          </w:p>
        </w:tc>
      </w:tr>
      <w:tr w:rsidR="00637CC2" w:rsidRPr="00A72004" w14:paraId="198F27B6" w14:textId="77777777" w:rsidTr="00637CC2">
        <w:trPr>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4F049928" w14:textId="77777777" w:rsidR="00637CC2" w:rsidRPr="00A72004" w:rsidRDefault="00637CC2" w:rsidP="00A72004">
            <w:pPr>
              <w:jc w:val="center"/>
              <w:rPr>
                <w:rFonts w:asciiTheme="minorHAnsi" w:hAnsiTheme="minorHAnsi" w:cstheme="minorHAnsi"/>
                <w:sz w:val="16"/>
                <w:szCs w:val="16"/>
              </w:rPr>
            </w:pPr>
            <w:r w:rsidRPr="00A72004">
              <w:rPr>
                <w:rFonts w:asciiTheme="minorHAnsi" w:hAnsiTheme="minorHAnsi" w:cstheme="minorHAnsi"/>
                <w:sz w:val="16"/>
                <w:szCs w:val="16"/>
              </w:rPr>
              <w:t>Producto 02</w:t>
            </w:r>
          </w:p>
        </w:tc>
        <w:tc>
          <w:tcPr>
            <w:tcW w:w="3119" w:type="dxa"/>
            <w:vAlign w:val="center"/>
          </w:tcPr>
          <w:p w14:paraId="7E746B0B"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Personas adultas mayores atendidas involucrando el entorno familiar y social</w:t>
            </w:r>
          </w:p>
        </w:tc>
        <w:tc>
          <w:tcPr>
            <w:tcW w:w="3543" w:type="dxa"/>
            <w:vAlign w:val="center"/>
            <w:hideMark/>
          </w:tcPr>
          <w:p w14:paraId="533B8B31"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ID06: % de Personas Adultas Mayores en situación de riesgo con medidas de protección temporal brindadas oportunamente</w:t>
            </w:r>
          </w:p>
        </w:tc>
        <w:tc>
          <w:tcPr>
            <w:tcW w:w="1418" w:type="dxa"/>
            <w:vAlign w:val="center"/>
          </w:tcPr>
          <w:p w14:paraId="2AFAC0A8" w14:textId="60501EE3"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Existente</w:t>
            </w:r>
          </w:p>
        </w:tc>
        <w:tc>
          <w:tcPr>
            <w:tcW w:w="1729" w:type="dxa"/>
            <w:vAlign w:val="center"/>
          </w:tcPr>
          <w:p w14:paraId="53BC499D" w14:textId="3072462C"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Mensual</w:t>
            </w:r>
          </w:p>
        </w:tc>
        <w:tc>
          <w:tcPr>
            <w:tcW w:w="3482" w:type="dxa"/>
            <w:vAlign w:val="center"/>
          </w:tcPr>
          <w:p w14:paraId="2E57BCEE" w14:textId="3CE5B778"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DIPAM: </w:t>
            </w:r>
          </w:p>
          <w:p w14:paraId="76F7C00A"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 EDNE Medidas de protección temporal</w:t>
            </w:r>
          </w:p>
        </w:tc>
      </w:tr>
      <w:tr w:rsidR="00637CC2" w:rsidRPr="00A72004" w14:paraId="3928B551" w14:textId="77777777" w:rsidTr="00637CC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23F33022" w14:textId="77777777" w:rsidR="00637CC2" w:rsidRPr="00A72004" w:rsidRDefault="00637CC2" w:rsidP="00A72004">
            <w:pPr>
              <w:jc w:val="center"/>
              <w:rPr>
                <w:rFonts w:asciiTheme="minorHAnsi" w:hAnsiTheme="minorHAnsi" w:cstheme="minorHAnsi"/>
                <w:sz w:val="16"/>
                <w:szCs w:val="16"/>
              </w:rPr>
            </w:pPr>
            <w:r w:rsidRPr="00A72004">
              <w:rPr>
                <w:rFonts w:asciiTheme="minorHAnsi" w:hAnsiTheme="minorHAnsi" w:cstheme="minorHAnsi"/>
                <w:sz w:val="16"/>
                <w:szCs w:val="16"/>
              </w:rPr>
              <w:t>Producto 02</w:t>
            </w:r>
          </w:p>
        </w:tc>
        <w:tc>
          <w:tcPr>
            <w:tcW w:w="3119" w:type="dxa"/>
            <w:vAlign w:val="center"/>
          </w:tcPr>
          <w:p w14:paraId="438A58F9" w14:textId="77777777" w:rsidR="00637CC2" w:rsidRPr="00A72004" w:rsidRDefault="00637CC2" w:rsidP="00A720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Personas adultas mayores atendidas involucrando el entorno familiar y social</w:t>
            </w:r>
          </w:p>
        </w:tc>
        <w:tc>
          <w:tcPr>
            <w:tcW w:w="3543" w:type="dxa"/>
            <w:vAlign w:val="center"/>
            <w:hideMark/>
          </w:tcPr>
          <w:p w14:paraId="2D843362" w14:textId="77777777" w:rsidR="00637CC2" w:rsidRPr="00A72004" w:rsidRDefault="00637CC2" w:rsidP="00A720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ID07: % de distritos que cuentan con servicios para prevenir situaciones de riesgo en personas adultas mayores</w:t>
            </w:r>
          </w:p>
        </w:tc>
        <w:tc>
          <w:tcPr>
            <w:tcW w:w="1418" w:type="dxa"/>
            <w:vAlign w:val="center"/>
          </w:tcPr>
          <w:p w14:paraId="370DFE07" w14:textId="6A8939DF"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Nuevo</w:t>
            </w:r>
          </w:p>
        </w:tc>
        <w:tc>
          <w:tcPr>
            <w:tcW w:w="1729" w:type="dxa"/>
            <w:vAlign w:val="center"/>
          </w:tcPr>
          <w:p w14:paraId="16DB02FB" w14:textId="70BDA91F" w:rsidR="00637CC2" w:rsidRPr="00A72004" w:rsidRDefault="00637CC2" w:rsidP="00A720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Mensual</w:t>
            </w:r>
          </w:p>
        </w:tc>
        <w:tc>
          <w:tcPr>
            <w:tcW w:w="3482" w:type="dxa"/>
            <w:vAlign w:val="center"/>
          </w:tcPr>
          <w:p w14:paraId="43B3F1CC" w14:textId="7960EFC3" w:rsidR="00637CC2" w:rsidRPr="00A72004" w:rsidRDefault="00637CC2" w:rsidP="00A720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DIPAM: </w:t>
            </w:r>
          </w:p>
          <w:p w14:paraId="694FE59D" w14:textId="77777777" w:rsidR="00637CC2" w:rsidRPr="00A72004" w:rsidRDefault="00637CC2" w:rsidP="00A720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Directorio Centro Integral de Atención al Adulto Mayor (CIAM)</w:t>
            </w:r>
          </w:p>
        </w:tc>
      </w:tr>
      <w:tr w:rsidR="00637CC2" w:rsidRPr="00A72004" w14:paraId="6A06502D" w14:textId="77777777" w:rsidTr="00637CC2">
        <w:trPr>
          <w:trHeight w:val="285"/>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69C0B2E0" w14:textId="77777777" w:rsidR="00637CC2" w:rsidRPr="00A72004" w:rsidRDefault="00637CC2" w:rsidP="00A72004">
            <w:pPr>
              <w:jc w:val="center"/>
              <w:rPr>
                <w:rFonts w:asciiTheme="minorHAnsi" w:hAnsiTheme="minorHAnsi" w:cstheme="minorHAnsi"/>
                <w:sz w:val="16"/>
                <w:szCs w:val="16"/>
              </w:rPr>
            </w:pPr>
            <w:r w:rsidRPr="00A72004">
              <w:rPr>
                <w:rFonts w:asciiTheme="minorHAnsi" w:hAnsiTheme="minorHAnsi" w:cstheme="minorHAnsi"/>
                <w:sz w:val="16"/>
                <w:szCs w:val="16"/>
              </w:rPr>
              <w:t>Producto 02</w:t>
            </w:r>
          </w:p>
        </w:tc>
        <w:tc>
          <w:tcPr>
            <w:tcW w:w="3119" w:type="dxa"/>
            <w:vAlign w:val="center"/>
          </w:tcPr>
          <w:p w14:paraId="209B1C09"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Personas adultas mayores atendidas involucrando el entorno familiar y social</w:t>
            </w:r>
          </w:p>
        </w:tc>
        <w:tc>
          <w:tcPr>
            <w:tcW w:w="3543" w:type="dxa"/>
            <w:vAlign w:val="center"/>
            <w:hideMark/>
          </w:tcPr>
          <w:p w14:paraId="798F44E1" w14:textId="77777777" w:rsidR="00637CC2" w:rsidRPr="00A72004" w:rsidRDefault="00637CC2" w:rsidP="00A720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72004">
              <w:rPr>
                <w:rFonts w:asciiTheme="minorHAnsi" w:hAnsiTheme="minorHAnsi" w:cstheme="minorHAnsi"/>
                <w:sz w:val="16"/>
                <w:szCs w:val="16"/>
              </w:rPr>
              <w:t>ID08: % de Centros de Atención para Personas Adultas Mayores públicos y privados acreditados por la Dirección de Personas Adultas Mayores</w:t>
            </w:r>
          </w:p>
        </w:tc>
        <w:tc>
          <w:tcPr>
            <w:tcW w:w="1418" w:type="dxa"/>
            <w:vAlign w:val="center"/>
          </w:tcPr>
          <w:p w14:paraId="0DB7D555" w14:textId="63E21D14"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Pr>
                <w:rFonts w:asciiTheme="minorHAnsi" w:hAnsiTheme="minorHAnsi" w:cstheme="minorHAnsi"/>
                <w:color w:val="000000"/>
                <w:sz w:val="16"/>
                <w:szCs w:val="16"/>
                <w:lang w:val="es-MX"/>
              </w:rPr>
              <w:t>Nuevo</w:t>
            </w:r>
          </w:p>
        </w:tc>
        <w:tc>
          <w:tcPr>
            <w:tcW w:w="1729" w:type="dxa"/>
            <w:vAlign w:val="center"/>
          </w:tcPr>
          <w:p w14:paraId="13A7D37C" w14:textId="2ED71E72" w:rsidR="00637CC2" w:rsidRPr="00A72004" w:rsidRDefault="00637CC2" w:rsidP="00A720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Mensual</w:t>
            </w:r>
          </w:p>
        </w:tc>
        <w:tc>
          <w:tcPr>
            <w:tcW w:w="3482" w:type="dxa"/>
            <w:vAlign w:val="center"/>
          </w:tcPr>
          <w:p w14:paraId="0852741D" w14:textId="6B0E0377"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b/>
                <w:bCs/>
                <w:color w:val="000000"/>
                <w:sz w:val="16"/>
                <w:szCs w:val="16"/>
                <w:lang w:val="es-MX"/>
              </w:rPr>
              <w:t xml:space="preserve">Registros administrativos DIPAM: </w:t>
            </w:r>
          </w:p>
          <w:p w14:paraId="5E3D2020" w14:textId="77777777" w:rsidR="00637CC2" w:rsidRPr="00A72004" w:rsidRDefault="00637CC2" w:rsidP="00A720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MX"/>
              </w:rPr>
            </w:pPr>
            <w:r w:rsidRPr="00A72004">
              <w:rPr>
                <w:rFonts w:asciiTheme="minorHAnsi" w:hAnsiTheme="minorHAnsi" w:cstheme="minorHAnsi"/>
                <w:color w:val="000000"/>
                <w:sz w:val="16"/>
                <w:szCs w:val="16"/>
                <w:lang w:val="es-MX"/>
              </w:rPr>
              <w:t>- EDNE Centro de Atención para Personas Adultas Mayores (CEAPAM)</w:t>
            </w:r>
          </w:p>
        </w:tc>
      </w:tr>
    </w:tbl>
    <w:p w14:paraId="2C00E5F5" w14:textId="2D5E491B" w:rsidR="00BB0735" w:rsidRPr="00BB0735" w:rsidRDefault="00BB0735" w:rsidP="00BB0735">
      <w:pPr>
        <w:spacing w:after="200" w:line="276" w:lineRule="auto"/>
        <w:rPr>
          <w:rFonts w:asciiTheme="minorHAnsi" w:hAnsiTheme="minorHAnsi" w:cs="Arial"/>
          <w:sz w:val="16"/>
          <w:szCs w:val="16"/>
          <w:lang w:eastAsia="ar-SA"/>
        </w:rPr>
        <w:sectPr w:rsidR="00BB0735" w:rsidRPr="00BB0735" w:rsidSect="00A72004">
          <w:pgSz w:w="16840" w:h="11907" w:orient="landscape" w:code="9"/>
          <w:pgMar w:top="1418" w:right="1134" w:bottom="1275" w:left="1134" w:header="567" w:footer="567" w:gutter="0"/>
          <w:cols w:space="708"/>
          <w:docGrid w:linePitch="360"/>
        </w:sectPr>
      </w:pPr>
      <w:r w:rsidRPr="00BB0735">
        <w:rPr>
          <w:rFonts w:asciiTheme="minorHAnsi" w:hAnsiTheme="minorHAnsi" w:cs="Arial"/>
          <w:sz w:val="16"/>
          <w:szCs w:val="16"/>
          <w:lang w:eastAsia="ar-SA"/>
        </w:rPr>
        <w:t>* Indicadores desagregados del año 2020.</w:t>
      </w:r>
    </w:p>
    <w:p w14:paraId="5BD31D7E" w14:textId="4AF4B77B" w:rsidR="000A00FF" w:rsidRPr="000A00FF" w:rsidRDefault="000A00FF" w:rsidP="00AD1BE8">
      <w:pPr>
        <w:pStyle w:val="Textoindependiente2"/>
        <w:numPr>
          <w:ilvl w:val="1"/>
          <w:numId w:val="29"/>
        </w:numPr>
        <w:tabs>
          <w:tab w:val="left" w:pos="709"/>
        </w:tabs>
        <w:spacing w:before="240" w:after="120" w:line="276" w:lineRule="auto"/>
        <w:ind w:left="709" w:hanging="425"/>
        <w:rPr>
          <w:rFonts w:asciiTheme="minorHAnsi" w:hAnsiTheme="minorHAnsi"/>
          <w:szCs w:val="22"/>
          <w:lang w:val="es-PE" w:eastAsia="ar-SA"/>
        </w:rPr>
      </w:pPr>
      <w:r w:rsidRPr="00CC3A71">
        <w:rPr>
          <w:rFonts w:asciiTheme="minorHAnsi" w:hAnsiTheme="minorHAnsi"/>
          <w:szCs w:val="22"/>
          <w:lang w:val="es-PE" w:eastAsia="ar-SA"/>
        </w:rPr>
        <w:lastRenderedPageBreak/>
        <w:t xml:space="preserve">Considerando solamente los indicadores 2020 que se mantienen o desagregan para </w:t>
      </w:r>
      <w:r>
        <w:rPr>
          <w:rFonts w:asciiTheme="minorHAnsi" w:hAnsiTheme="minorHAnsi"/>
          <w:szCs w:val="22"/>
          <w:lang w:val="es-PE" w:eastAsia="ar-SA"/>
        </w:rPr>
        <w:t>los</w:t>
      </w:r>
      <w:r w:rsidRPr="00CC3A71">
        <w:rPr>
          <w:rFonts w:asciiTheme="minorHAnsi" w:hAnsiTheme="minorHAnsi"/>
          <w:szCs w:val="22"/>
          <w:lang w:val="es-PE" w:eastAsia="ar-SA"/>
        </w:rPr>
        <w:t xml:space="preserve"> año</w:t>
      </w:r>
      <w:r>
        <w:rPr>
          <w:rFonts w:asciiTheme="minorHAnsi" w:hAnsiTheme="minorHAnsi"/>
          <w:szCs w:val="22"/>
          <w:lang w:val="es-PE" w:eastAsia="ar-SA"/>
        </w:rPr>
        <w:t>s</w:t>
      </w:r>
      <w:r w:rsidRPr="00CC3A71">
        <w:rPr>
          <w:rFonts w:asciiTheme="minorHAnsi" w:hAnsiTheme="minorHAnsi"/>
          <w:szCs w:val="22"/>
          <w:lang w:val="es-PE" w:eastAsia="ar-SA"/>
        </w:rPr>
        <w:t xml:space="preserve"> 2021-2022, </w:t>
      </w:r>
      <w:r>
        <w:rPr>
          <w:rFonts w:asciiTheme="minorHAnsi" w:hAnsiTheme="minorHAnsi"/>
          <w:szCs w:val="22"/>
          <w:lang w:val="es-PE" w:eastAsia="ar-SA"/>
        </w:rPr>
        <w:t xml:space="preserve">en el </w:t>
      </w:r>
      <w:r w:rsidRPr="000A00FF">
        <w:rPr>
          <w:rFonts w:asciiTheme="minorHAnsi" w:hAnsiTheme="minorHAnsi"/>
          <w:b/>
          <w:bCs/>
          <w:szCs w:val="22"/>
          <w:lang w:val="es-PE" w:eastAsia="ar-SA"/>
        </w:rPr>
        <w:t>Anexo N° 01</w:t>
      </w:r>
      <w:r>
        <w:rPr>
          <w:rFonts w:asciiTheme="minorHAnsi" w:hAnsiTheme="minorHAnsi"/>
          <w:szCs w:val="22"/>
          <w:lang w:val="es-PE" w:eastAsia="ar-SA"/>
        </w:rPr>
        <w:t xml:space="preserve"> </w:t>
      </w:r>
      <w:r w:rsidRPr="000A00FF">
        <w:rPr>
          <w:rFonts w:asciiTheme="minorHAnsi" w:hAnsiTheme="minorHAnsi"/>
          <w:szCs w:val="22"/>
          <w:lang w:val="es-PE" w:eastAsia="ar-SA"/>
        </w:rPr>
        <w:t xml:space="preserve">se </w:t>
      </w:r>
      <w:r w:rsidRPr="000A00FF">
        <w:rPr>
          <w:rFonts w:asciiTheme="minorHAnsi" w:hAnsiTheme="minorHAnsi"/>
          <w:bCs/>
          <w:szCs w:val="22"/>
          <w:lang w:val="es-PE"/>
        </w:rPr>
        <w:t>presenta la evolución histórica de los indicadores de desempeño 2018-2020.</w:t>
      </w:r>
    </w:p>
    <w:p w14:paraId="3DE75017" w14:textId="018EBC1C" w:rsidR="00E07B06" w:rsidRPr="00541170" w:rsidRDefault="00E07B06" w:rsidP="008850B4">
      <w:pPr>
        <w:tabs>
          <w:tab w:val="left" w:pos="284"/>
        </w:tabs>
        <w:spacing w:before="240" w:after="240" w:line="276" w:lineRule="auto"/>
        <w:jc w:val="both"/>
        <w:rPr>
          <w:rFonts w:ascii="Calibri" w:hAnsi="Calibri" w:cs="Arial"/>
          <w:b/>
          <w:bCs/>
          <w:smallCaps/>
          <w:sz w:val="22"/>
          <w:szCs w:val="22"/>
        </w:rPr>
      </w:pPr>
      <w:r w:rsidRPr="00541170">
        <w:rPr>
          <w:rFonts w:ascii="Calibri" w:hAnsi="Calibri" w:cs="Arial"/>
          <w:b/>
          <w:bCs/>
          <w:smallCaps/>
          <w:sz w:val="22"/>
          <w:szCs w:val="22"/>
        </w:rPr>
        <w:t>CONCLUSIONES:</w:t>
      </w:r>
    </w:p>
    <w:p w14:paraId="6DF854A0" w14:textId="77777777" w:rsidR="00E07B06" w:rsidRPr="00541170" w:rsidRDefault="00E07B06" w:rsidP="00E07B06">
      <w:pPr>
        <w:numPr>
          <w:ilvl w:val="0"/>
          <w:numId w:val="4"/>
        </w:numPr>
        <w:spacing w:line="276" w:lineRule="auto"/>
        <w:ind w:left="709" w:hanging="425"/>
        <w:jc w:val="both"/>
        <w:rPr>
          <w:rFonts w:ascii="Calibri" w:hAnsi="Calibri" w:cs="Arial"/>
          <w:bCs/>
          <w:vanish/>
          <w:sz w:val="22"/>
          <w:szCs w:val="22"/>
          <w:lang w:val="es-PE"/>
        </w:rPr>
      </w:pPr>
    </w:p>
    <w:p w14:paraId="6AD368E5" w14:textId="77777777" w:rsidR="00E07B06" w:rsidRPr="00541170" w:rsidRDefault="00E07B06" w:rsidP="00E07B06">
      <w:pPr>
        <w:numPr>
          <w:ilvl w:val="0"/>
          <w:numId w:val="4"/>
        </w:numPr>
        <w:tabs>
          <w:tab w:val="left" w:pos="284"/>
        </w:tabs>
        <w:spacing w:line="276" w:lineRule="auto"/>
        <w:jc w:val="both"/>
        <w:rPr>
          <w:rFonts w:ascii="Calibri" w:hAnsi="Calibri" w:cs="Arial"/>
          <w:bCs/>
          <w:vanish/>
          <w:sz w:val="22"/>
          <w:szCs w:val="22"/>
          <w:lang w:val="es-PE"/>
        </w:rPr>
      </w:pPr>
    </w:p>
    <w:p w14:paraId="4B6C1340" w14:textId="77777777" w:rsidR="00E07B06" w:rsidRPr="00541170" w:rsidRDefault="00E07B06" w:rsidP="00E07B06">
      <w:pPr>
        <w:numPr>
          <w:ilvl w:val="0"/>
          <w:numId w:val="4"/>
        </w:numPr>
        <w:tabs>
          <w:tab w:val="left" w:pos="284"/>
        </w:tabs>
        <w:spacing w:line="276" w:lineRule="auto"/>
        <w:jc w:val="both"/>
        <w:rPr>
          <w:rFonts w:ascii="Calibri" w:hAnsi="Calibri" w:cs="Arial"/>
          <w:bCs/>
          <w:vanish/>
          <w:sz w:val="22"/>
          <w:szCs w:val="22"/>
          <w:lang w:val="es-PE"/>
        </w:rPr>
      </w:pPr>
    </w:p>
    <w:p w14:paraId="0C2B540C" w14:textId="77777777" w:rsidR="00E07B06" w:rsidRPr="00541170" w:rsidRDefault="00E07B06" w:rsidP="00E07B06">
      <w:pPr>
        <w:numPr>
          <w:ilvl w:val="0"/>
          <w:numId w:val="5"/>
        </w:numPr>
        <w:tabs>
          <w:tab w:val="left" w:pos="284"/>
        </w:tabs>
        <w:spacing w:line="276" w:lineRule="auto"/>
        <w:jc w:val="both"/>
        <w:rPr>
          <w:rFonts w:ascii="Calibri" w:hAnsi="Calibri" w:cs="Arial"/>
          <w:bCs/>
          <w:vanish/>
          <w:sz w:val="22"/>
          <w:szCs w:val="22"/>
          <w:lang w:val="es-PE"/>
        </w:rPr>
      </w:pPr>
    </w:p>
    <w:p w14:paraId="75440302" w14:textId="77777777" w:rsidR="00E07B06" w:rsidRPr="00541170" w:rsidRDefault="00E07B06" w:rsidP="00E07B06">
      <w:pPr>
        <w:numPr>
          <w:ilvl w:val="0"/>
          <w:numId w:val="6"/>
        </w:numPr>
        <w:spacing w:line="276" w:lineRule="auto"/>
        <w:jc w:val="both"/>
        <w:rPr>
          <w:rFonts w:ascii="Calibri" w:hAnsi="Calibri" w:cs="Arial"/>
          <w:vanish/>
          <w:sz w:val="22"/>
          <w:szCs w:val="22"/>
          <w:lang w:val="es-PE"/>
        </w:rPr>
      </w:pPr>
    </w:p>
    <w:p w14:paraId="7685CF7D" w14:textId="16DA0010" w:rsidR="00516D41" w:rsidRPr="00516D41" w:rsidRDefault="00CD3A4A" w:rsidP="00516D41">
      <w:pPr>
        <w:numPr>
          <w:ilvl w:val="1"/>
          <w:numId w:val="4"/>
        </w:numPr>
        <w:spacing w:after="240" w:line="276" w:lineRule="auto"/>
        <w:ind w:left="709" w:hanging="425"/>
        <w:jc w:val="both"/>
        <w:rPr>
          <w:rFonts w:ascii="Calibri" w:hAnsi="Calibri" w:cs="Arial"/>
          <w:sz w:val="22"/>
          <w:szCs w:val="22"/>
          <w:lang w:val="es-PE"/>
        </w:rPr>
      </w:pPr>
      <w:r w:rsidRPr="00C86EF7">
        <w:rPr>
          <w:rFonts w:ascii="Calibri" w:hAnsi="Calibri" w:cs="Arial"/>
          <w:sz w:val="22"/>
          <w:szCs w:val="22"/>
          <w:lang w:val="es-PE"/>
        </w:rPr>
        <w:t xml:space="preserve">En cumplimiento con la programación de actividades </w:t>
      </w:r>
      <w:r w:rsidR="00116D3C" w:rsidRPr="00C86EF7">
        <w:rPr>
          <w:rFonts w:ascii="Calibri" w:hAnsi="Calibri" w:cs="Arial"/>
          <w:sz w:val="22"/>
          <w:szCs w:val="22"/>
          <w:lang w:val="es-PE"/>
        </w:rPr>
        <w:t>de</w:t>
      </w:r>
      <w:r w:rsidR="00EC77DD">
        <w:rPr>
          <w:rFonts w:ascii="Calibri" w:hAnsi="Calibri" w:cs="Arial"/>
          <w:sz w:val="22"/>
          <w:szCs w:val="22"/>
          <w:lang w:val="es-PE"/>
        </w:rPr>
        <w:t xml:space="preserve">l </w:t>
      </w:r>
      <w:r w:rsidRPr="00C86EF7">
        <w:rPr>
          <w:rFonts w:ascii="Calibri" w:hAnsi="Calibri" w:cs="Arial"/>
          <w:sz w:val="22"/>
          <w:szCs w:val="22"/>
          <w:lang w:val="es-PE"/>
        </w:rPr>
        <w:t>Plan de Seguimiento</w:t>
      </w:r>
      <w:r w:rsidR="00683A32" w:rsidRPr="00C86EF7">
        <w:rPr>
          <w:rFonts w:ascii="Calibri" w:hAnsi="Calibri" w:cs="Arial"/>
          <w:sz w:val="22"/>
          <w:szCs w:val="22"/>
          <w:lang w:val="es-PE"/>
        </w:rPr>
        <w:t xml:space="preserve"> y Evaluación (PASE)</w:t>
      </w:r>
      <w:r w:rsidRPr="00C86EF7">
        <w:rPr>
          <w:rFonts w:ascii="Calibri" w:hAnsi="Calibri" w:cs="Arial"/>
          <w:sz w:val="22"/>
          <w:szCs w:val="22"/>
          <w:lang w:val="es-PE"/>
        </w:rPr>
        <w:t xml:space="preserve"> 20</w:t>
      </w:r>
      <w:r w:rsidR="00683A32" w:rsidRPr="00C86EF7">
        <w:rPr>
          <w:rFonts w:ascii="Calibri" w:hAnsi="Calibri" w:cs="Arial"/>
          <w:sz w:val="22"/>
          <w:szCs w:val="22"/>
          <w:lang w:val="es-PE"/>
        </w:rPr>
        <w:t>20-2021</w:t>
      </w:r>
      <w:r w:rsidRPr="00C86EF7">
        <w:rPr>
          <w:rFonts w:ascii="Calibri" w:hAnsi="Calibri" w:cs="Arial"/>
          <w:sz w:val="22"/>
          <w:szCs w:val="22"/>
          <w:lang w:val="es-PE"/>
        </w:rPr>
        <w:t xml:space="preserve"> del Programa Presupuestal N° 01</w:t>
      </w:r>
      <w:r w:rsidR="00683A32" w:rsidRPr="00C86EF7">
        <w:rPr>
          <w:rFonts w:ascii="Calibri" w:hAnsi="Calibri" w:cs="Arial"/>
          <w:sz w:val="22"/>
          <w:szCs w:val="22"/>
          <w:lang w:val="es-PE"/>
        </w:rPr>
        <w:t>42</w:t>
      </w:r>
      <w:r w:rsidRPr="00C86EF7">
        <w:rPr>
          <w:rFonts w:ascii="Calibri" w:hAnsi="Calibri" w:cs="Arial"/>
          <w:sz w:val="22"/>
          <w:szCs w:val="22"/>
          <w:lang w:val="es-PE"/>
        </w:rPr>
        <w:t xml:space="preserve"> “</w:t>
      </w:r>
      <w:r w:rsidR="00683A32" w:rsidRPr="00C86EF7">
        <w:rPr>
          <w:rFonts w:ascii="Calibri" w:hAnsi="Calibri" w:cs="Arial"/>
          <w:sz w:val="22"/>
          <w:szCs w:val="22"/>
          <w:lang w:val="es-PE"/>
        </w:rPr>
        <w:t>Acceso de personas adultas mayores a servicios especializados</w:t>
      </w:r>
      <w:r w:rsidRPr="00C86EF7">
        <w:rPr>
          <w:rFonts w:ascii="Calibri" w:hAnsi="Calibri" w:cs="Arial"/>
          <w:sz w:val="22"/>
          <w:szCs w:val="22"/>
          <w:lang w:val="es-PE"/>
        </w:rPr>
        <w:t>”</w:t>
      </w:r>
      <w:r w:rsidR="00623FA1" w:rsidRPr="00C86EF7">
        <w:rPr>
          <w:rFonts w:ascii="Calibri" w:hAnsi="Calibri" w:cs="Arial"/>
          <w:sz w:val="22"/>
          <w:szCs w:val="22"/>
          <w:lang w:val="es-PE"/>
        </w:rPr>
        <w:t xml:space="preserve"> (</w:t>
      </w:r>
      <w:r w:rsidRPr="00C86EF7">
        <w:rPr>
          <w:rFonts w:ascii="Calibri" w:hAnsi="Calibri" w:cs="Arial"/>
          <w:sz w:val="22"/>
          <w:szCs w:val="22"/>
          <w:lang w:val="es-PE"/>
        </w:rPr>
        <w:t>PP01</w:t>
      </w:r>
      <w:r w:rsidR="00683A32" w:rsidRPr="00C86EF7">
        <w:rPr>
          <w:rFonts w:ascii="Calibri" w:hAnsi="Calibri" w:cs="Arial"/>
          <w:sz w:val="22"/>
          <w:szCs w:val="22"/>
          <w:lang w:val="es-PE"/>
        </w:rPr>
        <w:t>42</w:t>
      </w:r>
      <w:r w:rsidR="00623FA1" w:rsidRPr="00C86EF7">
        <w:rPr>
          <w:rFonts w:ascii="Calibri" w:hAnsi="Calibri" w:cs="Arial"/>
          <w:sz w:val="22"/>
          <w:szCs w:val="22"/>
          <w:lang w:val="es-PE"/>
        </w:rPr>
        <w:t>)</w:t>
      </w:r>
      <w:r w:rsidRPr="00EC77DD">
        <w:rPr>
          <w:rFonts w:ascii="Calibri" w:hAnsi="Calibri" w:cs="Arial"/>
          <w:sz w:val="22"/>
          <w:szCs w:val="22"/>
          <w:lang w:val="es-PE"/>
        </w:rPr>
        <w:t xml:space="preserve">, </w:t>
      </w:r>
      <w:r w:rsidR="006C29CE" w:rsidRPr="00C86EF7">
        <w:rPr>
          <w:rFonts w:ascii="Calibri" w:hAnsi="Calibri" w:cs="Arial"/>
          <w:sz w:val="22"/>
          <w:szCs w:val="22"/>
          <w:lang w:val="es-PE"/>
        </w:rPr>
        <w:t xml:space="preserve">la OMEP </w:t>
      </w:r>
      <w:r w:rsidR="00516D41">
        <w:rPr>
          <w:rFonts w:ascii="Calibri" w:hAnsi="Calibri" w:cs="Arial"/>
          <w:sz w:val="22"/>
          <w:szCs w:val="22"/>
          <w:lang w:val="es-PE"/>
        </w:rPr>
        <w:t>realizó el cálculo de los indi</w:t>
      </w:r>
      <w:r w:rsidR="00516D41">
        <w:rPr>
          <w:rFonts w:asciiTheme="minorHAnsi" w:hAnsiTheme="minorHAnsi"/>
          <w:bCs/>
          <w:sz w:val="22"/>
          <w:szCs w:val="22"/>
          <w:lang w:val="es-PE"/>
        </w:rPr>
        <w:t>cadores de desempeño al cierre del año 2020</w:t>
      </w:r>
      <w:r w:rsidR="00516D41">
        <w:rPr>
          <w:rFonts w:ascii="Calibri" w:hAnsi="Calibri" w:cs="Arial"/>
          <w:sz w:val="22"/>
          <w:szCs w:val="22"/>
          <w:lang w:val="es-PE"/>
        </w:rPr>
        <w:t>.</w:t>
      </w:r>
    </w:p>
    <w:p w14:paraId="3885DA19" w14:textId="5F232395" w:rsidR="00E07B06" w:rsidRPr="00C86EF7" w:rsidRDefault="00E07B06" w:rsidP="00C86EF7">
      <w:pPr>
        <w:numPr>
          <w:ilvl w:val="0"/>
          <w:numId w:val="1"/>
        </w:numPr>
        <w:spacing w:after="240" w:line="276" w:lineRule="auto"/>
        <w:ind w:left="284" w:hanging="284"/>
        <w:jc w:val="both"/>
        <w:rPr>
          <w:rFonts w:ascii="Calibri" w:hAnsi="Calibri" w:cs="Arial"/>
          <w:b/>
          <w:bCs/>
          <w:smallCaps/>
          <w:sz w:val="22"/>
          <w:szCs w:val="22"/>
        </w:rPr>
      </w:pPr>
      <w:r w:rsidRPr="00541170">
        <w:rPr>
          <w:rFonts w:ascii="Calibri" w:hAnsi="Calibri" w:cs="Arial"/>
          <w:b/>
          <w:bCs/>
          <w:smallCaps/>
          <w:sz w:val="22"/>
          <w:szCs w:val="22"/>
        </w:rPr>
        <w:t>RECOMENDACIONES:</w:t>
      </w:r>
    </w:p>
    <w:p w14:paraId="020CB199" w14:textId="77777777" w:rsidR="00E07B06" w:rsidRPr="00541170" w:rsidRDefault="00E07B06" w:rsidP="00E07B06">
      <w:pPr>
        <w:numPr>
          <w:ilvl w:val="0"/>
          <w:numId w:val="3"/>
        </w:numPr>
        <w:tabs>
          <w:tab w:val="left" w:pos="284"/>
        </w:tabs>
        <w:spacing w:line="276" w:lineRule="auto"/>
        <w:jc w:val="both"/>
        <w:rPr>
          <w:rFonts w:ascii="Calibri" w:hAnsi="Calibri" w:cs="Arial"/>
          <w:bCs/>
          <w:vanish/>
          <w:sz w:val="22"/>
          <w:szCs w:val="22"/>
          <w:lang w:val="es-PE"/>
        </w:rPr>
      </w:pPr>
    </w:p>
    <w:p w14:paraId="3C05FD1E" w14:textId="77777777" w:rsidR="00E07B06" w:rsidRPr="00541170" w:rsidRDefault="00E07B06" w:rsidP="00E07B06">
      <w:pPr>
        <w:numPr>
          <w:ilvl w:val="0"/>
          <w:numId w:val="6"/>
        </w:numPr>
        <w:spacing w:line="276" w:lineRule="auto"/>
        <w:jc w:val="both"/>
        <w:rPr>
          <w:rFonts w:ascii="Calibri" w:hAnsi="Calibri" w:cs="Arial"/>
          <w:vanish/>
          <w:sz w:val="22"/>
          <w:szCs w:val="22"/>
          <w:lang w:val="es-PE"/>
        </w:rPr>
      </w:pPr>
    </w:p>
    <w:p w14:paraId="03A63D9D" w14:textId="6D4A5E9F" w:rsidR="00AD1BE8" w:rsidRDefault="00AD1BE8" w:rsidP="006C29CE">
      <w:pPr>
        <w:numPr>
          <w:ilvl w:val="1"/>
          <w:numId w:val="7"/>
        </w:numPr>
        <w:spacing w:after="240" w:line="276" w:lineRule="auto"/>
        <w:ind w:left="709" w:hanging="425"/>
        <w:jc w:val="both"/>
        <w:rPr>
          <w:rFonts w:ascii="Calibri" w:hAnsi="Calibri" w:cs="Arial"/>
          <w:sz w:val="22"/>
          <w:szCs w:val="22"/>
          <w:lang w:val="es-PE"/>
        </w:rPr>
      </w:pPr>
      <w:r>
        <w:rPr>
          <w:rFonts w:ascii="Calibri" w:hAnsi="Calibri" w:cs="Arial"/>
          <w:sz w:val="22"/>
          <w:szCs w:val="22"/>
          <w:lang w:val="es-PE"/>
        </w:rPr>
        <w:t xml:space="preserve">Se recomienda </w:t>
      </w:r>
      <w:r w:rsidR="00326402">
        <w:rPr>
          <w:rFonts w:ascii="Calibri" w:hAnsi="Calibri" w:cs="Arial"/>
          <w:sz w:val="22"/>
          <w:szCs w:val="22"/>
          <w:lang w:val="es-PE"/>
        </w:rPr>
        <w:t xml:space="preserve">a la responsable técnica del Programa Presupuestal N° 0142 </w:t>
      </w:r>
      <w:r>
        <w:rPr>
          <w:rFonts w:ascii="Calibri" w:hAnsi="Calibri" w:cs="Arial"/>
          <w:sz w:val="22"/>
          <w:szCs w:val="22"/>
          <w:lang w:val="es-PE"/>
        </w:rPr>
        <w:t xml:space="preserve">utilizar los resultados de los cálculos de los indicadores </w:t>
      </w:r>
      <w:r w:rsidR="002378BF">
        <w:rPr>
          <w:rFonts w:ascii="Calibri" w:hAnsi="Calibri" w:cs="Arial"/>
          <w:sz w:val="22"/>
          <w:szCs w:val="22"/>
          <w:lang w:val="es-PE"/>
        </w:rPr>
        <w:t>del presente informe</w:t>
      </w:r>
      <w:r>
        <w:rPr>
          <w:rFonts w:ascii="Calibri" w:hAnsi="Calibri" w:cs="Arial"/>
          <w:sz w:val="22"/>
          <w:szCs w:val="22"/>
          <w:lang w:val="es-PE"/>
        </w:rPr>
        <w:t xml:space="preserve"> para el reporte anual </w:t>
      </w:r>
      <w:r w:rsidR="002378BF">
        <w:rPr>
          <w:rFonts w:ascii="Calibri" w:hAnsi="Calibri" w:cs="Arial"/>
          <w:sz w:val="22"/>
          <w:szCs w:val="22"/>
          <w:lang w:val="es-PE"/>
        </w:rPr>
        <w:t xml:space="preserve">2020 </w:t>
      </w:r>
      <w:r w:rsidR="003F6C25">
        <w:rPr>
          <w:rFonts w:ascii="Calibri" w:hAnsi="Calibri" w:cs="Arial"/>
          <w:sz w:val="22"/>
          <w:szCs w:val="22"/>
          <w:lang w:val="es-PE"/>
        </w:rPr>
        <w:t xml:space="preserve">del </w:t>
      </w:r>
      <w:r>
        <w:rPr>
          <w:rFonts w:ascii="Calibri" w:hAnsi="Calibri" w:cs="Arial"/>
          <w:sz w:val="22"/>
          <w:szCs w:val="22"/>
          <w:lang w:val="es-PE"/>
        </w:rPr>
        <w:t>al Ministerio de Economía y Finanzas (MEF).</w:t>
      </w:r>
    </w:p>
    <w:p w14:paraId="69216CBF" w14:textId="3C4D7C4C" w:rsidR="00E7430A" w:rsidRPr="00516D41" w:rsidRDefault="00516D41" w:rsidP="006C29CE">
      <w:pPr>
        <w:numPr>
          <w:ilvl w:val="1"/>
          <w:numId w:val="7"/>
        </w:numPr>
        <w:spacing w:after="240" w:line="276" w:lineRule="auto"/>
        <w:ind w:left="709" w:hanging="425"/>
        <w:jc w:val="both"/>
        <w:rPr>
          <w:rFonts w:ascii="Calibri" w:hAnsi="Calibri" w:cs="Arial"/>
          <w:sz w:val="22"/>
          <w:szCs w:val="22"/>
          <w:lang w:val="es-PE"/>
        </w:rPr>
      </w:pPr>
      <w:r w:rsidRPr="00516D41">
        <w:rPr>
          <w:rFonts w:ascii="Calibri" w:hAnsi="Calibri" w:cs="Arial"/>
          <w:sz w:val="22"/>
          <w:szCs w:val="22"/>
          <w:lang w:val="es-PE"/>
        </w:rPr>
        <w:t xml:space="preserve">Se recomienda tomar en consideración el cálculo de los indicadores de desempeño </w:t>
      </w:r>
      <w:r>
        <w:rPr>
          <w:rFonts w:ascii="Calibri" w:hAnsi="Calibri" w:cs="Arial"/>
          <w:sz w:val="22"/>
          <w:szCs w:val="22"/>
          <w:lang w:val="es-PE"/>
        </w:rPr>
        <w:t>al</w:t>
      </w:r>
      <w:r w:rsidRPr="00516D41">
        <w:rPr>
          <w:rFonts w:ascii="Calibri" w:hAnsi="Calibri" w:cs="Arial"/>
          <w:sz w:val="22"/>
          <w:szCs w:val="22"/>
          <w:lang w:val="es-PE"/>
        </w:rPr>
        <w:t xml:space="preserve"> cierre del año 2020 para la actualización del tablero de desempeño del portal web del Ministerio de la Mujer y Poblaciones Vulnerables</w:t>
      </w:r>
      <w:r>
        <w:rPr>
          <w:rFonts w:ascii="Calibri" w:hAnsi="Calibri" w:cs="Arial"/>
          <w:sz w:val="22"/>
          <w:szCs w:val="22"/>
          <w:lang w:val="es-PE"/>
        </w:rPr>
        <w:t>.</w:t>
      </w:r>
    </w:p>
    <w:p w14:paraId="686687F2" w14:textId="69E2BCA4" w:rsidR="00516D41" w:rsidRPr="00516D41" w:rsidRDefault="00516D41" w:rsidP="00516D41">
      <w:pPr>
        <w:numPr>
          <w:ilvl w:val="1"/>
          <w:numId w:val="7"/>
        </w:numPr>
        <w:spacing w:after="240" w:line="276" w:lineRule="auto"/>
        <w:ind w:left="709" w:hanging="425"/>
        <w:jc w:val="both"/>
        <w:rPr>
          <w:rFonts w:ascii="Calibri" w:hAnsi="Calibri" w:cs="Arial"/>
          <w:sz w:val="22"/>
          <w:szCs w:val="22"/>
          <w:lang w:val="es-PE"/>
        </w:rPr>
      </w:pPr>
      <w:r w:rsidRPr="00516D41">
        <w:rPr>
          <w:rFonts w:ascii="Calibri" w:hAnsi="Calibri" w:cs="Arial"/>
          <w:sz w:val="22"/>
          <w:szCs w:val="22"/>
          <w:lang w:val="es-PE"/>
        </w:rPr>
        <w:t xml:space="preserve">Se recomienda </w:t>
      </w:r>
      <w:r>
        <w:rPr>
          <w:rFonts w:ascii="Calibri" w:hAnsi="Calibri" w:cs="Arial"/>
          <w:sz w:val="22"/>
          <w:szCs w:val="22"/>
          <w:lang w:val="es-PE"/>
        </w:rPr>
        <w:t xml:space="preserve">programar la ejecución del seguimiento comprensivo a aquellos indicadores de desempeño del PP0142 que se mantendrán para los años 2021-2022, a fin de identificar </w:t>
      </w:r>
      <w:r w:rsidRPr="00516D41">
        <w:rPr>
          <w:rFonts w:ascii="Calibri" w:hAnsi="Calibri" w:cs="Arial"/>
          <w:sz w:val="22"/>
          <w:szCs w:val="22"/>
          <w:lang w:val="es-PE"/>
        </w:rPr>
        <w:t>debilidades</w:t>
      </w:r>
      <w:r>
        <w:rPr>
          <w:rFonts w:ascii="Calibri" w:hAnsi="Calibri" w:cs="Arial"/>
          <w:sz w:val="22"/>
          <w:szCs w:val="22"/>
          <w:lang w:val="es-PE"/>
        </w:rPr>
        <w:t xml:space="preserve"> y </w:t>
      </w:r>
      <w:r w:rsidRPr="00516D41">
        <w:rPr>
          <w:rFonts w:ascii="Calibri" w:hAnsi="Calibri" w:cs="Arial"/>
          <w:sz w:val="22"/>
          <w:szCs w:val="22"/>
          <w:lang w:val="es-PE"/>
        </w:rPr>
        <w:t>fortalezas</w:t>
      </w:r>
      <w:r>
        <w:rPr>
          <w:rFonts w:ascii="Calibri" w:hAnsi="Calibri" w:cs="Arial"/>
          <w:sz w:val="22"/>
          <w:szCs w:val="22"/>
          <w:lang w:val="es-PE"/>
        </w:rPr>
        <w:t xml:space="preserve"> </w:t>
      </w:r>
      <w:r w:rsidRPr="00516D41">
        <w:rPr>
          <w:rFonts w:ascii="Calibri" w:hAnsi="Calibri" w:cs="Arial"/>
          <w:sz w:val="22"/>
          <w:szCs w:val="22"/>
          <w:lang w:val="es-PE"/>
        </w:rPr>
        <w:t xml:space="preserve">para la toma de decisiones y la mejora continua. </w:t>
      </w:r>
    </w:p>
    <w:p w14:paraId="15CDCDEC" w14:textId="77777777" w:rsidR="00516D41" w:rsidRDefault="00516D41" w:rsidP="00E07B06">
      <w:pPr>
        <w:spacing w:line="276" w:lineRule="auto"/>
        <w:ind w:firstLine="360"/>
        <w:jc w:val="both"/>
        <w:rPr>
          <w:rFonts w:ascii="Calibri" w:hAnsi="Calibri" w:cs="Arial"/>
          <w:sz w:val="22"/>
          <w:szCs w:val="22"/>
          <w:lang w:val="es-PE"/>
        </w:rPr>
      </w:pPr>
    </w:p>
    <w:p w14:paraId="33AD1356" w14:textId="6CDDD8A9" w:rsidR="00E07B06" w:rsidRPr="00541170" w:rsidRDefault="00E07B06" w:rsidP="00E07B06">
      <w:pPr>
        <w:spacing w:line="276" w:lineRule="auto"/>
        <w:ind w:firstLine="360"/>
        <w:jc w:val="both"/>
        <w:rPr>
          <w:rFonts w:ascii="Calibri" w:hAnsi="Calibri" w:cs="Arial"/>
          <w:sz w:val="22"/>
          <w:szCs w:val="22"/>
          <w:lang w:val="es-PE"/>
        </w:rPr>
      </w:pPr>
      <w:r w:rsidRPr="00541170">
        <w:rPr>
          <w:rFonts w:ascii="Calibri" w:hAnsi="Calibri" w:cs="Arial"/>
          <w:sz w:val="22"/>
          <w:szCs w:val="22"/>
        </w:rPr>
        <w:t>E</w:t>
      </w:r>
      <w:r w:rsidRPr="00541170">
        <w:rPr>
          <w:rFonts w:ascii="Calibri" w:hAnsi="Calibri" w:cs="Arial"/>
          <w:sz w:val="22"/>
          <w:szCs w:val="22"/>
          <w:lang w:val="es-PE"/>
        </w:rPr>
        <w:t>s todo cuanto debo informar a usted, para los fines correspondientes.</w:t>
      </w:r>
    </w:p>
    <w:p w14:paraId="11CB9D0B" w14:textId="77777777" w:rsidR="00E07B06" w:rsidRPr="00541170" w:rsidRDefault="00E07B06" w:rsidP="00E07B06">
      <w:pPr>
        <w:spacing w:line="276" w:lineRule="auto"/>
        <w:ind w:firstLine="360"/>
        <w:jc w:val="both"/>
        <w:rPr>
          <w:rFonts w:ascii="Calibri" w:hAnsi="Calibri" w:cs="Arial"/>
          <w:sz w:val="22"/>
          <w:szCs w:val="22"/>
          <w:lang w:val="es-PE"/>
        </w:rPr>
      </w:pPr>
    </w:p>
    <w:p w14:paraId="059E3FC4" w14:textId="72D6D5B0" w:rsidR="00EE65EF" w:rsidRDefault="00E07B06" w:rsidP="00B255CE">
      <w:pPr>
        <w:spacing w:line="276" w:lineRule="auto"/>
        <w:ind w:firstLine="360"/>
        <w:jc w:val="both"/>
        <w:rPr>
          <w:rFonts w:ascii="Calibri" w:hAnsi="Calibri" w:cs="Arial"/>
          <w:sz w:val="22"/>
          <w:szCs w:val="22"/>
          <w:lang w:val="es-PE"/>
        </w:rPr>
      </w:pPr>
      <w:r w:rsidRPr="00541170">
        <w:rPr>
          <w:rFonts w:ascii="Calibri" w:hAnsi="Calibri" w:cs="Arial"/>
          <w:sz w:val="22"/>
          <w:szCs w:val="22"/>
          <w:lang w:val="es-PE"/>
        </w:rPr>
        <w:t>Atentamente,</w:t>
      </w:r>
      <w:bookmarkEnd w:id="0"/>
    </w:p>
    <w:p w14:paraId="644AF8D8" w14:textId="77777777" w:rsidR="00747349" w:rsidRDefault="00747349" w:rsidP="00747349">
      <w:pPr>
        <w:pStyle w:val="Textoindependiente2"/>
        <w:tabs>
          <w:tab w:val="left" w:pos="284"/>
        </w:tabs>
        <w:autoSpaceDE w:val="0"/>
        <w:autoSpaceDN w:val="0"/>
        <w:adjustRightInd w:val="0"/>
        <w:spacing w:line="276" w:lineRule="auto"/>
        <w:rPr>
          <w:rFonts w:asciiTheme="minorHAnsi" w:hAnsiTheme="minorHAnsi"/>
          <w:bCs/>
          <w:szCs w:val="22"/>
          <w:lang w:val="es-PE"/>
        </w:rPr>
      </w:pPr>
    </w:p>
    <w:p w14:paraId="36D0BC1F" w14:textId="7B35AE46" w:rsidR="00747349" w:rsidRDefault="00747349">
      <w:pPr>
        <w:spacing w:line="276" w:lineRule="auto"/>
        <w:ind w:firstLine="360"/>
        <w:jc w:val="both"/>
        <w:rPr>
          <w:rFonts w:asciiTheme="minorHAnsi" w:hAnsiTheme="minorHAnsi" w:cs="Arial"/>
          <w:b/>
          <w:sz w:val="22"/>
          <w:szCs w:val="22"/>
          <w:lang w:val="es-PE"/>
        </w:rPr>
      </w:pPr>
    </w:p>
    <w:p w14:paraId="556BB7B7" w14:textId="2073C884" w:rsidR="000A00FF" w:rsidRDefault="000A00FF">
      <w:pPr>
        <w:spacing w:line="276" w:lineRule="auto"/>
        <w:ind w:firstLine="360"/>
        <w:jc w:val="both"/>
        <w:rPr>
          <w:rFonts w:asciiTheme="minorHAnsi" w:hAnsiTheme="minorHAnsi" w:cs="Arial"/>
          <w:b/>
          <w:sz w:val="22"/>
          <w:szCs w:val="22"/>
          <w:lang w:val="es-PE"/>
        </w:rPr>
      </w:pPr>
    </w:p>
    <w:p w14:paraId="14E02C0C" w14:textId="770695C2" w:rsidR="000A00FF" w:rsidRDefault="000A00FF">
      <w:pPr>
        <w:spacing w:line="276" w:lineRule="auto"/>
        <w:ind w:firstLine="360"/>
        <w:jc w:val="both"/>
        <w:rPr>
          <w:rFonts w:asciiTheme="minorHAnsi" w:hAnsiTheme="minorHAnsi" w:cs="Arial"/>
          <w:b/>
          <w:sz w:val="22"/>
          <w:szCs w:val="22"/>
          <w:lang w:val="es-PE"/>
        </w:rPr>
      </w:pPr>
    </w:p>
    <w:p w14:paraId="52AC25AB" w14:textId="312DE411" w:rsidR="000A00FF" w:rsidRDefault="000A00FF">
      <w:pPr>
        <w:spacing w:line="276" w:lineRule="auto"/>
        <w:ind w:firstLine="360"/>
        <w:jc w:val="both"/>
        <w:rPr>
          <w:rFonts w:asciiTheme="minorHAnsi" w:hAnsiTheme="minorHAnsi" w:cs="Arial"/>
          <w:b/>
          <w:sz w:val="22"/>
          <w:szCs w:val="22"/>
          <w:lang w:val="es-PE"/>
        </w:rPr>
      </w:pPr>
    </w:p>
    <w:p w14:paraId="48933CF0" w14:textId="53959815" w:rsidR="000A00FF" w:rsidRDefault="000A00FF">
      <w:pPr>
        <w:spacing w:line="276" w:lineRule="auto"/>
        <w:ind w:firstLine="360"/>
        <w:jc w:val="both"/>
        <w:rPr>
          <w:rFonts w:asciiTheme="minorHAnsi" w:hAnsiTheme="minorHAnsi" w:cs="Arial"/>
          <w:b/>
          <w:sz w:val="22"/>
          <w:szCs w:val="22"/>
          <w:lang w:val="es-PE"/>
        </w:rPr>
      </w:pPr>
    </w:p>
    <w:p w14:paraId="2CF82FC0" w14:textId="484CB596" w:rsidR="000A00FF" w:rsidRDefault="000A00FF">
      <w:pPr>
        <w:spacing w:line="276" w:lineRule="auto"/>
        <w:ind w:firstLine="360"/>
        <w:jc w:val="both"/>
        <w:rPr>
          <w:rFonts w:asciiTheme="minorHAnsi" w:hAnsiTheme="minorHAnsi" w:cs="Arial"/>
          <w:b/>
          <w:sz w:val="22"/>
          <w:szCs w:val="22"/>
          <w:lang w:val="es-PE"/>
        </w:rPr>
      </w:pPr>
    </w:p>
    <w:p w14:paraId="41DF175B" w14:textId="268FCC10" w:rsidR="000A00FF" w:rsidRDefault="000A00FF">
      <w:pPr>
        <w:spacing w:line="276" w:lineRule="auto"/>
        <w:ind w:firstLine="360"/>
        <w:jc w:val="both"/>
        <w:rPr>
          <w:rFonts w:asciiTheme="minorHAnsi" w:hAnsiTheme="minorHAnsi" w:cs="Arial"/>
          <w:b/>
          <w:sz w:val="22"/>
          <w:szCs w:val="22"/>
          <w:lang w:val="es-PE"/>
        </w:rPr>
      </w:pPr>
    </w:p>
    <w:p w14:paraId="759438A8" w14:textId="524E83BC" w:rsidR="000A00FF" w:rsidRDefault="000A00FF">
      <w:pPr>
        <w:spacing w:line="276" w:lineRule="auto"/>
        <w:ind w:firstLine="360"/>
        <w:jc w:val="both"/>
        <w:rPr>
          <w:rFonts w:asciiTheme="minorHAnsi" w:hAnsiTheme="minorHAnsi" w:cs="Arial"/>
          <w:b/>
          <w:sz w:val="22"/>
          <w:szCs w:val="22"/>
          <w:lang w:val="es-PE"/>
        </w:rPr>
      </w:pPr>
    </w:p>
    <w:p w14:paraId="2920A322" w14:textId="641F0F0A" w:rsidR="000A00FF" w:rsidRDefault="000A00FF">
      <w:pPr>
        <w:spacing w:line="276" w:lineRule="auto"/>
        <w:ind w:firstLine="360"/>
        <w:jc w:val="both"/>
        <w:rPr>
          <w:rFonts w:asciiTheme="minorHAnsi" w:hAnsiTheme="minorHAnsi" w:cs="Arial"/>
          <w:b/>
          <w:sz w:val="22"/>
          <w:szCs w:val="22"/>
          <w:lang w:val="es-PE"/>
        </w:rPr>
      </w:pPr>
    </w:p>
    <w:p w14:paraId="1690DB9C" w14:textId="4E45B581" w:rsidR="000A00FF" w:rsidRDefault="000A00FF">
      <w:pPr>
        <w:spacing w:line="276" w:lineRule="auto"/>
        <w:ind w:firstLine="360"/>
        <w:jc w:val="both"/>
        <w:rPr>
          <w:rFonts w:asciiTheme="minorHAnsi" w:hAnsiTheme="minorHAnsi" w:cs="Arial"/>
          <w:b/>
          <w:sz w:val="22"/>
          <w:szCs w:val="22"/>
          <w:lang w:val="es-PE"/>
        </w:rPr>
      </w:pPr>
    </w:p>
    <w:p w14:paraId="6350FACA" w14:textId="34B20AEC" w:rsidR="000A00FF" w:rsidRDefault="000A00FF">
      <w:pPr>
        <w:spacing w:line="276" w:lineRule="auto"/>
        <w:ind w:firstLine="360"/>
        <w:jc w:val="both"/>
        <w:rPr>
          <w:rFonts w:asciiTheme="minorHAnsi" w:hAnsiTheme="minorHAnsi" w:cs="Arial"/>
          <w:b/>
          <w:sz w:val="22"/>
          <w:szCs w:val="22"/>
          <w:lang w:val="es-PE"/>
        </w:rPr>
      </w:pPr>
    </w:p>
    <w:p w14:paraId="2D59DD06" w14:textId="6B80E81F" w:rsidR="000A00FF" w:rsidRDefault="000A00FF">
      <w:pPr>
        <w:spacing w:line="276" w:lineRule="auto"/>
        <w:ind w:firstLine="360"/>
        <w:jc w:val="both"/>
        <w:rPr>
          <w:rFonts w:asciiTheme="minorHAnsi" w:hAnsiTheme="minorHAnsi" w:cs="Arial"/>
          <w:b/>
          <w:sz w:val="22"/>
          <w:szCs w:val="22"/>
          <w:lang w:val="es-PE"/>
        </w:rPr>
      </w:pPr>
    </w:p>
    <w:p w14:paraId="4B55EF43" w14:textId="3AC8BCE0" w:rsidR="000A00FF" w:rsidRDefault="000A00FF">
      <w:pPr>
        <w:spacing w:line="276" w:lineRule="auto"/>
        <w:ind w:firstLine="360"/>
        <w:jc w:val="both"/>
        <w:rPr>
          <w:rFonts w:asciiTheme="minorHAnsi" w:hAnsiTheme="minorHAnsi" w:cs="Arial"/>
          <w:b/>
          <w:sz w:val="22"/>
          <w:szCs w:val="22"/>
          <w:lang w:val="es-PE"/>
        </w:rPr>
      </w:pPr>
    </w:p>
    <w:p w14:paraId="3576FA39" w14:textId="77777777" w:rsidR="009847D4" w:rsidRDefault="009847D4">
      <w:pPr>
        <w:spacing w:line="276" w:lineRule="auto"/>
        <w:ind w:firstLine="360"/>
        <w:jc w:val="both"/>
        <w:rPr>
          <w:rFonts w:asciiTheme="minorHAnsi" w:hAnsiTheme="minorHAnsi" w:cs="Arial"/>
          <w:b/>
          <w:sz w:val="22"/>
          <w:szCs w:val="22"/>
          <w:lang w:val="es-PE"/>
        </w:rPr>
      </w:pPr>
    </w:p>
    <w:p w14:paraId="306A2D55" w14:textId="77777777" w:rsidR="009847D4" w:rsidRDefault="009847D4">
      <w:pPr>
        <w:spacing w:line="276" w:lineRule="auto"/>
        <w:ind w:firstLine="360"/>
        <w:jc w:val="both"/>
        <w:rPr>
          <w:rFonts w:asciiTheme="minorHAnsi" w:hAnsiTheme="minorHAnsi" w:cs="Arial"/>
          <w:b/>
          <w:sz w:val="22"/>
          <w:szCs w:val="22"/>
          <w:lang w:val="es-PE"/>
        </w:rPr>
      </w:pPr>
    </w:p>
    <w:p w14:paraId="1DFE5FF9" w14:textId="77777777" w:rsidR="009847D4" w:rsidRDefault="009847D4" w:rsidP="009847D4">
      <w:pPr>
        <w:spacing w:line="276" w:lineRule="auto"/>
        <w:ind w:firstLine="360"/>
        <w:jc w:val="center"/>
        <w:rPr>
          <w:rFonts w:asciiTheme="minorHAnsi" w:hAnsiTheme="minorHAnsi" w:cs="Arial"/>
          <w:b/>
          <w:sz w:val="22"/>
          <w:szCs w:val="22"/>
          <w:u w:val="single"/>
          <w:lang w:val="es-PE"/>
        </w:rPr>
      </w:pPr>
      <w:r w:rsidRPr="00FC7A35">
        <w:rPr>
          <w:rFonts w:asciiTheme="minorHAnsi" w:hAnsiTheme="minorHAnsi" w:cs="Arial"/>
          <w:b/>
          <w:sz w:val="22"/>
          <w:szCs w:val="22"/>
          <w:u w:val="single"/>
          <w:lang w:val="es-PE"/>
        </w:rPr>
        <w:lastRenderedPageBreak/>
        <w:t>Anexo 01: Análisis histórico de los indicadores de desempeño 2018-2020</w:t>
      </w:r>
    </w:p>
    <w:p w14:paraId="42B499AA" w14:textId="77777777" w:rsidR="009847D4" w:rsidRPr="00FC7A35" w:rsidRDefault="009847D4" w:rsidP="009847D4">
      <w:pPr>
        <w:spacing w:line="276" w:lineRule="auto"/>
        <w:ind w:firstLine="360"/>
        <w:jc w:val="center"/>
        <w:rPr>
          <w:rFonts w:asciiTheme="minorHAnsi" w:hAnsiTheme="minorHAnsi" w:cs="Arial"/>
          <w:b/>
          <w:sz w:val="22"/>
          <w:szCs w:val="22"/>
          <w:u w:val="single"/>
          <w:lang w:val="es-PE"/>
        </w:rPr>
      </w:pPr>
    </w:p>
    <w:p w14:paraId="2577F02B" w14:textId="77777777" w:rsidR="009847D4" w:rsidRDefault="009847D4" w:rsidP="009847D4">
      <w:pPr>
        <w:tabs>
          <w:tab w:val="left" w:pos="284"/>
        </w:tabs>
        <w:spacing w:before="240" w:line="276" w:lineRule="auto"/>
        <w:jc w:val="center"/>
        <w:rPr>
          <w:rFonts w:ascii="Calibri" w:hAnsi="Calibri" w:cs="Arial"/>
          <w:bCs/>
          <w:sz w:val="22"/>
          <w:szCs w:val="22"/>
          <w:lang w:val="es-PE"/>
        </w:rPr>
      </w:pPr>
      <w:r>
        <w:rPr>
          <w:rFonts w:ascii="Calibri" w:hAnsi="Calibri" w:cs="Arial"/>
          <w:b/>
          <w:sz w:val="22"/>
          <w:szCs w:val="22"/>
          <w:lang w:val="es-PE"/>
        </w:rPr>
        <w:t>Gráfico</w:t>
      </w:r>
      <w:r w:rsidRPr="009868AC">
        <w:rPr>
          <w:rFonts w:ascii="Calibri" w:hAnsi="Calibri" w:cs="Arial"/>
          <w:b/>
          <w:sz w:val="22"/>
          <w:szCs w:val="22"/>
          <w:lang w:val="es-PE"/>
        </w:rPr>
        <w:t xml:space="preserve"> N° 0</w:t>
      </w:r>
      <w:r>
        <w:rPr>
          <w:rFonts w:ascii="Calibri" w:hAnsi="Calibri" w:cs="Arial"/>
          <w:b/>
          <w:sz w:val="22"/>
          <w:szCs w:val="22"/>
          <w:lang w:val="es-PE"/>
        </w:rPr>
        <w:t>1</w:t>
      </w:r>
      <w:r w:rsidRPr="009868AC">
        <w:rPr>
          <w:rFonts w:ascii="Calibri" w:hAnsi="Calibri" w:cs="Arial"/>
          <w:b/>
          <w:sz w:val="22"/>
          <w:szCs w:val="22"/>
          <w:lang w:val="es-PE"/>
        </w:rPr>
        <w:t xml:space="preserve">: </w:t>
      </w:r>
      <w:r>
        <w:rPr>
          <w:rFonts w:ascii="Calibri" w:hAnsi="Calibri" w:cs="Arial"/>
          <w:bCs/>
          <w:sz w:val="22"/>
          <w:szCs w:val="22"/>
          <w:lang w:val="es-PE"/>
        </w:rPr>
        <w:t>Evolución histórica 2018-2020 del Indicador 01</w:t>
      </w:r>
    </w:p>
    <w:p w14:paraId="05455A32" w14:textId="77777777" w:rsidR="009847D4" w:rsidRDefault="009847D4" w:rsidP="009847D4">
      <w:pPr>
        <w:tabs>
          <w:tab w:val="left" w:pos="284"/>
        </w:tabs>
        <w:spacing w:line="276" w:lineRule="auto"/>
        <w:jc w:val="center"/>
        <w:rPr>
          <w:rFonts w:ascii="Calibri" w:hAnsi="Calibri" w:cs="Arial"/>
          <w:bCs/>
          <w:sz w:val="22"/>
          <w:szCs w:val="22"/>
          <w:lang w:val="es-PE"/>
        </w:rPr>
      </w:pPr>
      <w:r>
        <w:rPr>
          <w:noProof/>
          <w:lang w:val="es-PE" w:eastAsia="es-PE"/>
        </w:rPr>
        <w:drawing>
          <wp:inline distT="0" distB="0" distL="0" distR="0" wp14:anchorId="34B30114" wp14:editId="523D241F">
            <wp:extent cx="3629025" cy="1876425"/>
            <wp:effectExtent l="0" t="0" r="9525" b="9525"/>
            <wp:docPr id="11" name="Gráfico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48918C-F116-455A-ADF2-2AECAFC86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A1E8F6" w14:textId="77777777" w:rsidR="009847D4" w:rsidRDefault="009847D4" w:rsidP="009847D4">
      <w:pPr>
        <w:pStyle w:val="Prrafodelista"/>
        <w:numPr>
          <w:ilvl w:val="0"/>
          <w:numId w:val="30"/>
        </w:numPr>
        <w:tabs>
          <w:tab w:val="left" w:pos="284"/>
        </w:tabs>
        <w:spacing w:before="240" w:line="276" w:lineRule="auto"/>
        <w:jc w:val="both"/>
        <w:rPr>
          <w:rFonts w:ascii="Calibri" w:hAnsi="Calibri" w:cs="Arial"/>
          <w:bCs/>
          <w:sz w:val="22"/>
          <w:szCs w:val="22"/>
          <w:lang w:val="es-PE"/>
        </w:rPr>
      </w:pPr>
      <w:r>
        <w:rPr>
          <w:rFonts w:ascii="Calibri" w:hAnsi="Calibri" w:cs="Arial"/>
          <w:bCs/>
          <w:sz w:val="22"/>
          <w:szCs w:val="22"/>
          <w:lang w:val="es-PE"/>
        </w:rPr>
        <w:t>Para el 2020, se identifica un significativo avance en el acceso de personas adultas mayores a servicios especializados, principalmente al Centro Integral de Atención al Adulto Mayor (CIAM). De las 77 437 usuarias, el 98% accedieron a los CIAM y solo 2% a los centros del MIMP -Centro de Atención Residencial (CAR), Centro de Atención de Noche (CAN) o Centro de Atención de Día (CAD)-.</w:t>
      </w:r>
    </w:p>
    <w:p w14:paraId="6E72F311" w14:textId="77777777" w:rsidR="009847D4" w:rsidRPr="00637CC2" w:rsidRDefault="009847D4" w:rsidP="009847D4">
      <w:pPr>
        <w:tabs>
          <w:tab w:val="left" w:pos="284"/>
        </w:tabs>
        <w:spacing w:before="240" w:line="276" w:lineRule="auto"/>
        <w:jc w:val="center"/>
        <w:rPr>
          <w:rFonts w:ascii="Calibri" w:hAnsi="Calibri" w:cs="Arial"/>
          <w:bCs/>
          <w:sz w:val="22"/>
          <w:szCs w:val="22"/>
          <w:lang w:val="es-PE"/>
        </w:rPr>
      </w:pPr>
      <w:r>
        <w:rPr>
          <w:rFonts w:ascii="Calibri" w:hAnsi="Calibri" w:cs="Arial"/>
          <w:b/>
          <w:sz w:val="22"/>
          <w:szCs w:val="22"/>
          <w:lang w:val="es-PE"/>
        </w:rPr>
        <w:t>Gráfico</w:t>
      </w:r>
      <w:r w:rsidRPr="009868AC">
        <w:rPr>
          <w:rFonts w:ascii="Calibri" w:hAnsi="Calibri" w:cs="Arial"/>
          <w:b/>
          <w:sz w:val="22"/>
          <w:szCs w:val="22"/>
          <w:lang w:val="es-PE"/>
        </w:rPr>
        <w:t xml:space="preserve"> N° 0</w:t>
      </w:r>
      <w:r>
        <w:rPr>
          <w:rFonts w:ascii="Calibri" w:hAnsi="Calibri" w:cs="Arial"/>
          <w:b/>
          <w:sz w:val="22"/>
          <w:szCs w:val="22"/>
          <w:lang w:val="es-PE"/>
        </w:rPr>
        <w:t>2</w:t>
      </w:r>
      <w:r w:rsidRPr="009868AC">
        <w:rPr>
          <w:rFonts w:ascii="Calibri" w:hAnsi="Calibri" w:cs="Arial"/>
          <w:b/>
          <w:sz w:val="22"/>
          <w:szCs w:val="22"/>
          <w:lang w:val="es-PE"/>
        </w:rPr>
        <w:t xml:space="preserve">: </w:t>
      </w:r>
      <w:r>
        <w:rPr>
          <w:rFonts w:ascii="Calibri" w:hAnsi="Calibri" w:cs="Arial"/>
          <w:bCs/>
          <w:sz w:val="22"/>
          <w:szCs w:val="22"/>
          <w:lang w:val="es-PE"/>
        </w:rPr>
        <w:t>Evolución histórica 2018-2020 del Indicador 02</w:t>
      </w:r>
    </w:p>
    <w:p w14:paraId="4AE3BAE0" w14:textId="77777777" w:rsidR="009847D4" w:rsidRDefault="009847D4" w:rsidP="009847D4">
      <w:pPr>
        <w:tabs>
          <w:tab w:val="left" w:pos="284"/>
        </w:tabs>
        <w:spacing w:line="276" w:lineRule="auto"/>
        <w:jc w:val="center"/>
        <w:rPr>
          <w:rFonts w:ascii="Calibri" w:hAnsi="Calibri" w:cs="Arial"/>
          <w:bCs/>
          <w:sz w:val="18"/>
          <w:szCs w:val="18"/>
          <w:lang w:val="es-PE"/>
        </w:rPr>
      </w:pPr>
      <w:r>
        <w:rPr>
          <w:noProof/>
          <w:lang w:val="es-PE" w:eastAsia="es-PE"/>
        </w:rPr>
        <w:drawing>
          <wp:inline distT="0" distB="0" distL="0" distR="0" wp14:anchorId="0E9F9A86" wp14:editId="1BF7B151">
            <wp:extent cx="3543300" cy="2019300"/>
            <wp:effectExtent l="0" t="0" r="0" b="0"/>
            <wp:docPr id="1" name="Gráfico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BA6968-94B4-42C0-B998-B18A03553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Calibri" w:hAnsi="Calibri" w:cs="Arial"/>
          <w:b/>
          <w:sz w:val="22"/>
          <w:szCs w:val="22"/>
          <w:u w:val="single"/>
          <w:lang w:val="es-PE"/>
        </w:rPr>
        <w:br/>
      </w:r>
      <w:r w:rsidRPr="00637CC2">
        <w:rPr>
          <w:rFonts w:ascii="Calibri" w:hAnsi="Calibri" w:cs="Arial"/>
          <w:bCs/>
          <w:sz w:val="18"/>
          <w:szCs w:val="18"/>
          <w:lang w:val="es-PE"/>
        </w:rPr>
        <w:t>* El indicador se mide anualmente, dadas las características del servicio</w:t>
      </w:r>
    </w:p>
    <w:p w14:paraId="1D850C34" w14:textId="77777777" w:rsidR="009847D4" w:rsidRDefault="009847D4" w:rsidP="009847D4">
      <w:pPr>
        <w:tabs>
          <w:tab w:val="left" w:pos="284"/>
        </w:tabs>
        <w:spacing w:line="276" w:lineRule="auto"/>
        <w:rPr>
          <w:rFonts w:ascii="Calibri" w:hAnsi="Calibri" w:cs="Arial"/>
          <w:bCs/>
          <w:sz w:val="18"/>
          <w:szCs w:val="18"/>
          <w:lang w:val="es-PE"/>
        </w:rPr>
      </w:pPr>
    </w:p>
    <w:p w14:paraId="1431DECA" w14:textId="77777777" w:rsidR="009847D4" w:rsidRDefault="009847D4" w:rsidP="009847D4">
      <w:pPr>
        <w:pStyle w:val="Prrafodelista"/>
        <w:numPr>
          <w:ilvl w:val="0"/>
          <w:numId w:val="30"/>
        </w:numPr>
        <w:tabs>
          <w:tab w:val="left" w:pos="284"/>
        </w:tabs>
        <w:spacing w:line="276" w:lineRule="auto"/>
        <w:jc w:val="both"/>
        <w:rPr>
          <w:rFonts w:ascii="Calibri" w:hAnsi="Calibri" w:cs="Arial"/>
          <w:bCs/>
          <w:sz w:val="22"/>
          <w:szCs w:val="22"/>
          <w:lang w:val="es-PE"/>
        </w:rPr>
      </w:pPr>
      <w:r w:rsidRPr="00382983">
        <w:rPr>
          <w:rFonts w:ascii="Calibri" w:hAnsi="Calibri" w:cs="Arial"/>
          <w:bCs/>
          <w:sz w:val="22"/>
          <w:szCs w:val="22"/>
          <w:lang w:val="es-PE"/>
        </w:rPr>
        <w:t>Por motivos de la Emergencia Sanitaria a consecuencia de la COVID-19</w:t>
      </w:r>
      <w:r>
        <w:rPr>
          <w:rFonts w:ascii="Calibri" w:hAnsi="Calibri" w:cs="Arial"/>
          <w:bCs/>
          <w:sz w:val="22"/>
          <w:szCs w:val="22"/>
          <w:lang w:val="es-PE"/>
        </w:rPr>
        <w:t xml:space="preserve">, la USPPAM del INABIF tuvo que adaptar, por primera vez, el servicio de manera virtual, lo cual generó imprevistos en la implementación que pudieron superarse. De los 130 familiares que participaron en la capacitación, todos cumplieron con el 100% de las horas programadas de capacitación; sin embargo, 32 obtuvieron una nota final promedio desaprobatoria. </w:t>
      </w:r>
    </w:p>
    <w:p w14:paraId="583CB230" w14:textId="77777777" w:rsidR="009847D4" w:rsidRDefault="009847D4" w:rsidP="009847D4">
      <w:pPr>
        <w:tabs>
          <w:tab w:val="left" w:pos="284"/>
        </w:tabs>
        <w:spacing w:line="276" w:lineRule="auto"/>
        <w:rPr>
          <w:rFonts w:ascii="Calibri" w:hAnsi="Calibri" w:cs="Arial"/>
          <w:bCs/>
          <w:sz w:val="22"/>
          <w:szCs w:val="22"/>
          <w:lang w:val="es-PE"/>
        </w:rPr>
      </w:pPr>
    </w:p>
    <w:p w14:paraId="2B8CCE3B" w14:textId="77777777" w:rsidR="009847D4" w:rsidRDefault="009847D4" w:rsidP="009847D4">
      <w:pPr>
        <w:tabs>
          <w:tab w:val="left" w:pos="284"/>
        </w:tabs>
        <w:spacing w:line="276" w:lineRule="auto"/>
        <w:rPr>
          <w:rFonts w:ascii="Calibri" w:hAnsi="Calibri" w:cs="Arial"/>
          <w:bCs/>
          <w:sz w:val="22"/>
          <w:szCs w:val="22"/>
          <w:lang w:val="es-PE"/>
        </w:rPr>
      </w:pPr>
    </w:p>
    <w:p w14:paraId="53D06B66" w14:textId="77777777" w:rsidR="009847D4" w:rsidRDefault="009847D4" w:rsidP="009847D4">
      <w:pPr>
        <w:tabs>
          <w:tab w:val="left" w:pos="284"/>
        </w:tabs>
        <w:spacing w:line="276" w:lineRule="auto"/>
        <w:rPr>
          <w:rFonts w:ascii="Calibri" w:hAnsi="Calibri" w:cs="Arial"/>
          <w:bCs/>
          <w:sz w:val="22"/>
          <w:szCs w:val="22"/>
          <w:lang w:val="es-PE"/>
        </w:rPr>
      </w:pPr>
    </w:p>
    <w:p w14:paraId="7DB50A35" w14:textId="77777777" w:rsidR="009847D4" w:rsidRDefault="009847D4" w:rsidP="009847D4">
      <w:pPr>
        <w:tabs>
          <w:tab w:val="left" w:pos="284"/>
        </w:tabs>
        <w:spacing w:line="276" w:lineRule="auto"/>
        <w:rPr>
          <w:rFonts w:ascii="Calibri" w:hAnsi="Calibri" w:cs="Arial"/>
          <w:bCs/>
          <w:sz w:val="22"/>
          <w:szCs w:val="22"/>
          <w:lang w:val="es-PE"/>
        </w:rPr>
      </w:pPr>
    </w:p>
    <w:p w14:paraId="25559183" w14:textId="77777777" w:rsidR="009847D4" w:rsidRDefault="009847D4" w:rsidP="009847D4">
      <w:pPr>
        <w:tabs>
          <w:tab w:val="left" w:pos="284"/>
        </w:tabs>
        <w:spacing w:line="276" w:lineRule="auto"/>
        <w:rPr>
          <w:rFonts w:ascii="Calibri" w:hAnsi="Calibri" w:cs="Arial"/>
          <w:bCs/>
          <w:sz w:val="22"/>
          <w:szCs w:val="22"/>
          <w:lang w:val="es-PE"/>
        </w:rPr>
      </w:pPr>
    </w:p>
    <w:p w14:paraId="60A64FFE" w14:textId="77777777" w:rsidR="009847D4" w:rsidRPr="00637CC2" w:rsidRDefault="009847D4" w:rsidP="009847D4">
      <w:pPr>
        <w:tabs>
          <w:tab w:val="left" w:pos="284"/>
        </w:tabs>
        <w:spacing w:line="276" w:lineRule="auto"/>
        <w:jc w:val="center"/>
        <w:rPr>
          <w:rFonts w:ascii="Calibri" w:hAnsi="Calibri" w:cs="Arial"/>
          <w:bCs/>
          <w:sz w:val="22"/>
          <w:szCs w:val="22"/>
          <w:lang w:val="es-PE"/>
        </w:rPr>
      </w:pPr>
      <w:r>
        <w:rPr>
          <w:rFonts w:ascii="Calibri" w:hAnsi="Calibri" w:cs="Arial"/>
          <w:b/>
          <w:sz w:val="22"/>
          <w:szCs w:val="22"/>
          <w:lang w:val="es-PE"/>
        </w:rPr>
        <w:lastRenderedPageBreak/>
        <w:t>Gráfico</w:t>
      </w:r>
      <w:r w:rsidRPr="009868AC">
        <w:rPr>
          <w:rFonts w:ascii="Calibri" w:hAnsi="Calibri" w:cs="Arial"/>
          <w:b/>
          <w:sz w:val="22"/>
          <w:szCs w:val="22"/>
          <w:lang w:val="es-PE"/>
        </w:rPr>
        <w:t xml:space="preserve"> N° 0</w:t>
      </w:r>
      <w:r>
        <w:rPr>
          <w:rFonts w:ascii="Calibri" w:hAnsi="Calibri" w:cs="Arial"/>
          <w:b/>
          <w:sz w:val="22"/>
          <w:szCs w:val="22"/>
          <w:lang w:val="es-PE"/>
        </w:rPr>
        <w:t>3</w:t>
      </w:r>
      <w:r w:rsidRPr="009868AC">
        <w:rPr>
          <w:rFonts w:ascii="Calibri" w:hAnsi="Calibri" w:cs="Arial"/>
          <w:b/>
          <w:sz w:val="22"/>
          <w:szCs w:val="22"/>
          <w:lang w:val="es-PE"/>
        </w:rPr>
        <w:t xml:space="preserve">: </w:t>
      </w:r>
      <w:r>
        <w:rPr>
          <w:rFonts w:ascii="Calibri" w:hAnsi="Calibri" w:cs="Arial"/>
          <w:bCs/>
          <w:sz w:val="22"/>
          <w:szCs w:val="22"/>
          <w:lang w:val="es-PE"/>
        </w:rPr>
        <w:t>Evolución histórica 2018-2020 del Indicador 03</w:t>
      </w:r>
    </w:p>
    <w:p w14:paraId="6757A774" w14:textId="77777777" w:rsidR="009847D4" w:rsidRDefault="009847D4" w:rsidP="009847D4">
      <w:pPr>
        <w:pStyle w:val="Textoindependiente2"/>
        <w:tabs>
          <w:tab w:val="left" w:pos="709"/>
        </w:tabs>
        <w:spacing w:line="276" w:lineRule="auto"/>
        <w:jc w:val="center"/>
        <w:rPr>
          <w:rFonts w:ascii="Calibri" w:hAnsi="Calibri"/>
          <w:bCs/>
          <w:sz w:val="18"/>
          <w:szCs w:val="18"/>
          <w:lang w:val="es-PE"/>
        </w:rPr>
      </w:pPr>
      <w:r>
        <w:rPr>
          <w:noProof/>
          <w:lang w:val="es-PE" w:eastAsia="es-PE"/>
        </w:rPr>
        <w:drawing>
          <wp:inline distT="0" distB="0" distL="0" distR="0" wp14:anchorId="085A3178" wp14:editId="07286F30">
            <wp:extent cx="3829050" cy="2047875"/>
            <wp:effectExtent l="0" t="0" r="0" b="9525"/>
            <wp:docPr id="24" name="Gráfico 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5EB2B2-28CB-40E0-BEAB-559174C00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heme="minorHAnsi" w:hAnsiTheme="minorHAnsi"/>
          <w:bCs/>
          <w:szCs w:val="22"/>
        </w:rPr>
        <w:br/>
      </w:r>
      <w:r w:rsidRPr="00637CC2">
        <w:rPr>
          <w:rFonts w:ascii="Calibri" w:hAnsi="Calibri"/>
          <w:bCs/>
          <w:sz w:val="18"/>
          <w:szCs w:val="18"/>
          <w:lang w:val="es-PE"/>
        </w:rPr>
        <w:t>* El indicador se mide anualmente, dadas las características del servicio</w:t>
      </w:r>
    </w:p>
    <w:p w14:paraId="28BFECD3" w14:textId="77777777" w:rsidR="009847D4" w:rsidRDefault="009847D4" w:rsidP="009847D4">
      <w:pPr>
        <w:pStyle w:val="Textoindependiente2"/>
        <w:tabs>
          <w:tab w:val="left" w:pos="709"/>
        </w:tabs>
        <w:spacing w:line="276" w:lineRule="auto"/>
        <w:jc w:val="center"/>
        <w:rPr>
          <w:rFonts w:ascii="Calibri" w:hAnsi="Calibri"/>
          <w:bCs/>
          <w:sz w:val="18"/>
          <w:szCs w:val="18"/>
          <w:lang w:val="es-PE"/>
        </w:rPr>
      </w:pPr>
    </w:p>
    <w:p w14:paraId="65ED32C4" w14:textId="77777777" w:rsidR="009847D4" w:rsidRDefault="009847D4" w:rsidP="009847D4">
      <w:pPr>
        <w:pStyle w:val="Prrafodelista"/>
        <w:numPr>
          <w:ilvl w:val="0"/>
          <w:numId w:val="30"/>
        </w:numPr>
        <w:tabs>
          <w:tab w:val="left" w:pos="284"/>
        </w:tabs>
        <w:spacing w:line="276" w:lineRule="auto"/>
        <w:jc w:val="both"/>
        <w:rPr>
          <w:rFonts w:ascii="Calibri" w:hAnsi="Calibri" w:cs="Arial"/>
          <w:bCs/>
          <w:sz w:val="22"/>
          <w:szCs w:val="22"/>
          <w:lang w:val="es-PE"/>
        </w:rPr>
      </w:pPr>
      <w:r w:rsidRPr="00382983">
        <w:rPr>
          <w:rFonts w:ascii="Calibri" w:hAnsi="Calibri" w:cs="Arial"/>
          <w:bCs/>
          <w:sz w:val="22"/>
          <w:szCs w:val="22"/>
          <w:lang w:val="es-PE"/>
        </w:rPr>
        <w:t>Por motivos de la Emergencia Sanitaria a consecuencia de la COVID-19</w:t>
      </w:r>
      <w:r>
        <w:rPr>
          <w:rFonts w:ascii="Calibri" w:hAnsi="Calibri" w:cs="Arial"/>
          <w:bCs/>
          <w:sz w:val="22"/>
          <w:szCs w:val="22"/>
          <w:lang w:val="es-PE"/>
        </w:rPr>
        <w:t>, la DIPAM tuvo que adaptar, por primera vez, el servicio de manera virtual, lo cual generó imprevistos en la implementación que pudieron superarse. De los 521 operadores que participaron en la capacitación, 140 asistieron a menos del 80% de las horas programadas de capacitación y 209 obtuvieron una nota final promedio desaprobatoria.</w:t>
      </w:r>
    </w:p>
    <w:p w14:paraId="57C17A6B" w14:textId="77777777" w:rsidR="009847D4" w:rsidRPr="00382983" w:rsidRDefault="009847D4" w:rsidP="009847D4">
      <w:pPr>
        <w:pStyle w:val="Prrafodelista"/>
        <w:tabs>
          <w:tab w:val="left" w:pos="284"/>
        </w:tabs>
        <w:spacing w:line="276" w:lineRule="auto"/>
        <w:rPr>
          <w:rFonts w:ascii="Calibri" w:hAnsi="Calibri" w:cs="Arial"/>
          <w:bCs/>
          <w:sz w:val="22"/>
          <w:szCs w:val="22"/>
          <w:lang w:val="es-PE"/>
        </w:rPr>
      </w:pPr>
    </w:p>
    <w:p w14:paraId="34824652" w14:textId="77777777" w:rsidR="009847D4" w:rsidRPr="00637CC2" w:rsidRDefault="009847D4" w:rsidP="009847D4">
      <w:pPr>
        <w:tabs>
          <w:tab w:val="left" w:pos="284"/>
        </w:tabs>
        <w:spacing w:line="276" w:lineRule="auto"/>
        <w:jc w:val="center"/>
        <w:rPr>
          <w:rFonts w:ascii="Calibri" w:hAnsi="Calibri" w:cs="Arial"/>
          <w:bCs/>
          <w:sz w:val="22"/>
          <w:szCs w:val="22"/>
          <w:lang w:val="es-PE"/>
        </w:rPr>
      </w:pPr>
      <w:r>
        <w:rPr>
          <w:rFonts w:ascii="Calibri" w:hAnsi="Calibri" w:cs="Arial"/>
          <w:b/>
          <w:sz w:val="22"/>
          <w:szCs w:val="22"/>
          <w:lang w:val="es-PE"/>
        </w:rPr>
        <w:t>Gráfico</w:t>
      </w:r>
      <w:r w:rsidRPr="009868AC">
        <w:rPr>
          <w:rFonts w:ascii="Calibri" w:hAnsi="Calibri" w:cs="Arial"/>
          <w:b/>
          <w:sz w:val="22"/>
          <w:szCs w:val="22"/>
          <w:lang w:val="es-PE"/>
        </w:rPr>
        <w:t xml:space="preserve"> N° 0</w:t>
      </w:r>
      <w:r>
        <w:rPr>
          <w:rFonts w:ascii="Calibri" w:hAnsi="Calibri" w:cs="Arial"/>
          <w:b/>
          <w:sz w:val="22"/>
          <w:szCs w:val="22"/>
          <w:lang w:val="es-PE"/>
        </w:rPr>
        <w:t>3</w:t>
      </w:r>
      <w:r w:rsidRPr="009868AC">
        <w:rPr>
          <w:rFonts w:ascii="Calibri" w:hAnsi="Calibri" w:cs="Arial"/>
          <w:b/>
          <w:sz w:val="22"/>
          <w:szCs w:val="22"/>
          <w:lang w:val="es-PE"/>
        </w:rPr>
        <w:t xml:space="preserve">: </w:t>
      </w:r>
      <w:r>
        <w:rPr>
          <w:rFonts w:ascii="Calibri" w:hAnsi="Calibri" w:cs="Arial"/>
          <w:bCs/>
          <w:sz w:val="22"/>
          <w:szCs w:val="22"/>
          <w:lang w:val="es-PE"/>
        </w:rPr>
        <w:t>Evolución histórica 2018-2020 del Indicador 04</w:t>
      </w:r>
    </w:p>
    <w:p w14:paraId="04D07D67" w14:textId="77777777" w:rsidR="009847D4" w:rsidRDefault="009847D4" w:rsidP="009847D4">
      <w:pPr>
        <w:pStyle w:val="Textoindependiente2"/>
        <w:tabs>
          <w:tab w:val="left" w:pos="709"/>
        </w:tabs>
        <w:spacing w:after="120" w:line="276" w:lineRule="auto"/>
        <w:jc w:val="center"/>
        <w:rPr>
          <w:rFonts w:asciiTheme="minorHAnsi" w:hAnsiTheme="minorHAnsi"/>
          <w:bCs/>
          <w:szCs w:val="22"/>
        </w:rPr>
      </w:pPr>
      <w:r>
        <w:rPr>
          <w:noProof/>
          <w:lang w:val="es-PE" w:eastAsia="es-PE"/>
        </w:rPr>
        <w:drawing>
          <wp:inline distT="0" distB="0" distL="0" distR="0" wp14:anchorId="353E2675" wp14:editId="2C561BD0">
            <wp:extent cx="3638550" cy="1724025"/>
            <wp:effectExtent l="0" t="0" r="0" b="9525"/>
            <wp:docPr id="25" name="Gráfico 2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07D6DD-7A66-43C4-8FB0-C445C3897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678214" w14:textId="77777777" w:rsidR="009847D4" w:rsidRPr="00FA1872" w:rsidRDefault="009847D4" w:rsidP="009847D4">
      <w:pPr>
        <w:pStyle w:val="Textoindependiente2"/>
        <w:numPr>
          <w:ilvl w:val="0"/>
          <w:numId w:val="30"/>
        </w:numPr>
        <w:tabs>
          <w:tab w:val="left" w:pos="284"/>
          <w:tab w:val="left" w:pos="709"/>
        </w:tabs>
        <w:spacing w:before="240" w:after="120" w:line="276" w:lineRule="auto"/>
        <w:rPr>
          <w:rFonts w:ascii="Calibri" w:hAnsi="Calibri"/>
          <w:b/>
          <w:szCs w:val="22"/>
          <w:lang w:val="es-PE"/>
        </w:rPr>
      </w:pPr>
      <w:r w:rsidRPr="00FA1872">
        <w:rPr>
          <w:rFonts w:asciiTheme="minorHAnsi" w:hAnsiTheme="minorHAnsi"/>
          <w:bCs/>
          <w:szCs w:val="22"/>
        </w:rPr>
        <w:t>En el año 2020, se incorporó el servicio de Medidas de Protección Temporal al PP0142. Pese a las limitaciones en su capacidad operativa, otorgó 513 medidas de protección temporal a personas adultas mayores en situación de riesgo, de las cuales 60 requerían la restitución de su derecho al DNI, SIS y/o reinserción familiar.</w:t>
      </w:r>
      <w:r>
        <w:rPr>
          <w:rFonts w:asciiTheme="minorHAnsi" w:hAnsiTheme="minorHAnsi"/>
          <w:bCs/>
          <w:szCs w:val="22"/>
        </w:rPr>
        <w:t xml:space="preserve"> De estas últimas, solo 22 lograron restituir todos sus derechos vulnerados. La principal limitación identificada fue la articulación con RENIEC.</w:t>
      </w:r>
    </w:p>
    <w:p w14:paraId="16F612CF" w14:textId="77777777" w:rsidR="009847D4" w:rsidRDefault="009847D4" w:rsidP="009847D4">
      <w:pPr>
        <w:pStyle w:val="Textoindependiente2"/>
        <w:tabs>
          <w:tab w:val="left" w:pos="284"/>
          <w:tab w:val="left" w:pos="709"/>
        </w:tabs>
        <w:spacing w:before="240" w:after="120" w:line="276" w:lineRule="auto"/>
        <w:rPr>
          <w:rFonts w:asciiTheme="minorHAnsi" w:hAnsiTheme="minorHAnsi"/>
          <w:bCs/>
          <w:szCs w:val="22"/>
        </w:rPr>
      </w:pPr>
    </w:p>
    <w:p w14:paraId="140CA584" w14:textId="77777777" w:rsidR="009847D4" w:rsidRDefault="009847D4" w:rsidP="009847D4">
      <w:pPr>
        <w:pStyle w:val="Textoindependiente2"/>
        <w:tabs>
          <w:tab w:val="left" w:pos="284"/>
          <w:tab w:val="left" w:pos="709"/>
        </w:tabs>
        <w:spacing w:before="240" w:after="120" w:line="276" w:lineRule="auto"/>
        <w:rPr>
          <w:rFonts w:asciiTheme="minorHAnsi" w:hAnsiTheme="minorHAnsi"/>
          <w:bCs/>
          <w:szCs w:val="22"/>
        </w:rPr>
      </w:pPr>
    </w:p>
    <w:p w14:paraId="44367199" w14:textId="77777777" w:rsidR="009847D4" w:rsidRDefault="009847D4" w:rsidP="009847D4">
      <w:pPr>
        <w:pStyle w:val="Textoindependiente2"/>
        <w:tabs>
          <w:tab w:val="left" w:pos="284"/>
          <w:tab w:val="left" w:pos="709"/>
        </w:tabs>
        <w:spacing w:before="240" w:after="120" w:line="276" w:lineRule="auto"/>
        <w:rPr>
          <w:rFonts w:asciiTheme="minorHAnsi" w:hAnsiTheme="minorHAnsi"/>
          <w:bCs/>
          <w:szCs w:val="22"/>
        </w:rPr>
      </w:pPr>
    </w:p>
    <w:p w14:paraId="77B0E0B5" w14:textId="77777777" w:rsidR="009847D4" w:rsidRDefault="009847D4" w:rsidP="009847D4">
      <w:pPr>
        <w:pStyle w:val="Textoindependiente2"/>
        <w:tabs>
          <w:tab w:val="left" w:pos="284"/>
          <w:tab w:val="left" w:pos="709"/>
        </w:tabs>
        <w:spacing w:before="240" w:after="120" w:line="276" w:lineRule="auto"/>
        <w:rPr>
          <w:rFonts w:asciiTheme="minorHAnsi" w:hAnsiTheme="minorHAnsi"/>
          <w:bCs/>
          <w:szCs w:val="22"/>
        </w:rPr>
      </w:pPr>
    </w:p>
    <w:p w14:paraId="57A96FB2" w14:textId="77777777" w:rsidR="009847D4" w:rsidRDefault="009847D4" w:rsidP="009847D4">
      <w:pPr>
        <w:tabs>
          <w:tab w:val="left" w:pos="284"/>
        </w:tabs>
        <w:spacing w:line="276" w:lineRule="auto"/>
        <w:jc w:val="center"/>
        <w:rPr>
          <w:rFonts w:ascii="Calibri" w:hAnsi="Calibri" w:cs="Arial"/>
          <w:b/>
          <w:sz w:val="22"/>
          <w:szCs w:val="22"/>
          <w:lang w:val="es-PE"/>
        </w:rPr>
      </w:pPr>
    </w:p>
    <w:p w14:paraId="66E73772" w14:textId="77777777" w:rsidR="009847D4" w:rsidRPr="00637CC2" w:rsidRDefault="009847D4" w:rsidP="009847D4">
      <w:pPr>
        <w:tabs>
          <w:tab w:val="left" w:pos="284"/>
        </w:tabs>
        <w:spacing w:line="276" w:lineRule="auto"/>
        <w:jc w:val="center"/>
        <w:rPr>
          <w:rFonts w:ascii="Calibri" w:hAnsi="Calibri" w:cs="Arial"/>
          <w:bCs/>
          <w:sz w:val="22"/>
          <w:szCs w:val="22"/>
          <w:lang w:val="es-PE"/>
        </w:rPr>
      </w:pPr>
      <w:bookmarkStart w:id="4" w:name="_GoBack"/>
      <w:bookmarkEnd w:id="4"/>
      <w:r w:rsidRPr="00637CC2">
        <w:rPr>
          <w:rFonts w:ascii="Calibri" w:hAnsi="Calibri" w:cs="Arial"/>
          <w:b/>
          <w:sz w:val="22"/>
          <w:szCs w:val="22"/>
          <w:lang w:val="es-PE"/>
        </w:rPr>
        <w:lastRenderedPageBreak/>
        <w:t xml:space="preserve">Gráfico N° 03: </w:t>
      </w:r>
      <w:r w:rsidRPr="00637CC2">
        <w:rPr>
          <w:rFonts w:ascii="Calibri" w:hAnsi="Calibri" w:cs="Arial"/>
          <w:bCs/>
          <w:sz w:val="22"/>
          <w:szCs w:val="22"/>
          <w:lang w:val="es-PE"/>
        </w:rPr>
        <w:t xml:space="preserve">Evolución histórica </w:t>
      </w:r>
      <w:r>
        <w:rPr>
          <w:rFonts w:ascii="Calibri" w:hAnsi="Calibri" w:cs="Arial"/>
          <w:bCs/>
          <w:sz w:val="22"/>
          <w:szCs w:val="22"/>
          <w:lang w:val="es-PE"/>
        </w:rPr>
        <w:t xml:space="preserve">2018-2020 </w:t>
      </w:r>
      <w:r w:rsidRPr="00637CC2">
        <w:rPr>
          <w:rFonts w:ascii="Calibri" w:hAnsi="Calibri" w:cs="Arial"/>
          <w:bCs/>
          <w:sz w:val="22"/>
          <w:szCs w:val="22"/>
          <w:lang w:val="es-PE"/>
        </w:rPr>
        <w:t>del Indicador 0</w:t>
      </w:r>
      <w:r>
        <w:rPr>
          <w:rFonts w:ascii="Calibri" w:hAnsi="Calibri" w:cs="Arial"/>
          <w:bCs/>
          <w:sz w:val="22"/>
          <w:szCs w:val="22"/>
          <w:lang w:val="es-PE"/>
        </w:rPr>
        <w:t>5</w:t>
      </w:r>
    </w:p>
    <w:p w14:paraId="4F46FBDC" w14:textId="77777777" w:rsidR="009847D4" w:rsidRDefault="009847D4" w:rsidP="009847D4">
      <w:pPr>
        <w:pStyle w:val="Textoindependiente2"/>
        <w:tabs>
          <w:tab w:val="left" w:pos="709"/>
        </w:tabs>
        <w:spacing w:line="276" w:lineRule="auto"/>
        <w:jc w:val="center"/>
        <w:rPr>
          <w:rFonts w:asciiTheme="minorHAnsi" w:hAnsiTheme="minorHAnsi"/>
          <w:bCs/>
          <w:szCs w:val="22"/>
        </w:rPr>
      </w:pPr>
      <w:r>
        <w:rPr>
          <w:noProof/>
          <w:lang w:val="es-PE" w:eastAsia="es-PE"/>
        </w:rPr>
        <w:drawing>
          <wp:inline distT="0" distB="0" distL="0" distR="0" wp14:anchorId="7E75D513" wp14:editId="097C23EE">
            <wp:extent cx="3648075" cy="1762125"/>
            <wp:effectExtent l="0" t="0" r="9525" b="9525"/>
            <wp:docPr id="32" name="Gráfico 3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D1552-8BD0-426B-A5B1-8A85742A3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13912E4" w14:textId="77777777" w:rsidR="009847D4" w:rsidRDefault="009847D4" w:rsidP="009847D4">
      <w:pPr>
        <w:pStyle w:val="Textoindependiente2"/>
        <w:tabs>
          <w:tab w:val="left" w:pos="709"/>
        </w:tabs>
        <w:spacing w:line="276" w:lineRule="auto"/>
        <w:jc w:val="center"/>
        <w:rPr>
          <w:rFonts w:asciiTheme="minorHAnsi" w:hAnsiTheme="minorHAnsi"/>
          <w:bCs/>
          <w:szCs w:val="22"/>
        </w:rPr>
      </w:pPr>
    </w:p>
    <w:p w14:paraId="3596AB37" w14:textId="77777777" w:rsidR="009847D4" w:rsidRDefault="009847D4" w:rsidP="009847D4">
      <w:pPr>
        <w:pStyle w:val="Textoindependiente2"/>
        <w:numPr>
          <w:ilvl w:val="0"/>
          <w:numId w:val="30"/>
        </w:numPr>
        <w:tabs>
          <w:tab w:val="left" w:pos="709"/>
        </w:tabs>
        <w:spacing w:line="276" w:lineRule="auto"/>
        <w:rPr>
          <w:rFonts w:asciiTheme="minorHAnsi" w:hAnsiTheme="minorHAnsi"/>
          <w:bCs/>
          <w:szCs w:val="22"/>
        </w:rPr>
      </w:pPr>
      <w:r>
        <w:rPr>
          <w:rFonts w:asciiTheme="minorHAnsi" w:hAnsiTheme="minorHAnsi"/>
          <w:bCs/>
          <w:szCs w:val="22"/>
        </w:rPr>
        <w:t xml:space="preserve">Entre enero y marzo de 2020 el servicio se brindó de manera presencial; sin embargo, por motivos de la COVID-19, el INABIF suspendió la atención hasta noviembre, mes en el que se reanudó la atención de manera virtual. Ello implicó la adaptación de las actividades brindadas de acuerdo con el Plan de reinicio y desarrollo de actividades preventivo-promocionales en los servicios del </w:t>
      </w:r>
      <w:r w:rsidRPr="00FA1872">
        <w:rPr>
          <w:rFonts w:asciiTheme="minorHAnsi" w:hAnsiTheme="minorHAnsi"/>
          <w:bCs/>
          <w:szCs w:val="22"/>
        </w:rPr>
        <w:t>Centros de Desarrollo Integral de la Familia (</w:t>
      </w:r>
      <w:r w:rsidRPr="00FA1872">
        <w:rPr>
          <w:rFonts w:asciiTheme="minorHAnsi" w:hAnsiTheme="minorHAnsi"/>
          <w:szCs w:val="22"/>
        </w:rPr>
        <w:t>CEDIF</w:t>
      </w:r>
      <w:r w:rsidRPr="00FA1872">
        <w:rPr>
          <w:rFonts w:asciiTheme="minorHAnsi" w:hAnsiTheme="minorHAnsi"/>
          <w:bCs/>
          <w:szCs w:val="22"/>
        </w:rPr>
        <w:t>)</w:t>
      </w:r>
      <w:r>
        <w:rPr>
          <w:color w:val="4D5156"/>
          <w:sz w:val="21"/>
          <w:szCs w:val="21"/>
          <w:shd w:val="clear" w:color="auto" w:fill="FFFFFF"/>
        </w:rPr>
        <w:t>.</w:t>
      </w:r>
    </w:p>
    <w:p w14:paraId="70333684" w14:textId="77777777" w:rsidR="009847D4" w:rsidRPr="00FA1872" w:rsidRDefault="009847D4" w:rsidP="009847D4">
      <w:pPr>
        <w:pStyle w:val="Textoindependiente2"/>
        <w:tabs>
          <w:tab w:val="left" w:pos="709"/>
        </w:tabs>
        <w:spacing w:line="276" w:lineRule="auto"/>
        <w:ind w:left="720"/>
        <w:rPr>
          <w:rFonts w:asciiTheme="minorHAnsi" w:hAnsiTheme="minorHAnsi"/>
          <w:bCs/>
          <w:szCs w:val="22"/>
        </w:rPr>
      </w:pPr>
    </w:p>
    <w:p w14:paraId="77BF687A" w14:textId="77777777" w:rsidR="009847D4" w:rsidRPr="00637CC2" w:rsidRDefault="009847D4" w:rsidP="009847D4">
      <w:pPr>
        <w:tabs>
          <w:tab w:val="left" w:pos="284"/>
        </w:tabs>
        <w:spacing w:line="276" w:lineRule="auto"/>
        <w:jc w:val="center"/>
        <w:rPr>
          <w:rFonts w:ascii="Calibri" w:hAnsi="Calibri" w:cs="Arial"/>
          <w:bCs/>
          <w:sz w:val="22"/>
          <w:szCs w:val="22"/>
          <w:lang w:val="es-PE"/>
        </w:rPr>
      </w:pPr>
      <w:r w:rsidRPr="00637CC2">
        <w:rPr>
          <w:rFonts w:ascii="Calibri" w:hAnsi="Calibri" w:cs="Arial"/>
          <w:b/>
          <w:sz w:val="22"/>
          <w:szCs w:val="22"/>
          <w:lang w:val="es-PE"/>
        </w:rPr>
        <w:t xml:space="preserve">Gráfico N° 03: </w:t>
      </w:r>
      <w:r w:rsidRPr="00637CC2">
        <w:rPr>
          <w:rFonts w:ascii="Calibri" w:hAnsi="Calibri" w:cs="Arial"/>
          <w:bCs/>
          <w:sz w:val="22"/>
          <w:szCs w:val="22"/>
          <w:lang w:val="es-PE"/>
        </w:rPr>
        <w:t xml:space="preserve">Evolución histórica </w:t>
      </w:r>
      <w:r>
        <w:rPr>
          <w:rFonts w:ascii="Calibri" w:hAnsi="Calibri" w:cs="Arial"/>
          <w:bCs/>
          <w:sz w:val="22"/>
          <w:szCs w:val="22"/>
          <w:lang w:val="es-PE"/>
        </w:rPr>
        <w:t xml:space="preserve">2018-2020 </w:t>
      </w:r>
      <w:r w:rsidRPr="00637CC2">
        <w:rPr>
          <w:rFonts w:ascii="Calibri" w:hAnsi="Calibri" w:cs="Arial"/>
          <w:bCs/>
          <w:sz w:val="22"/>
          <w:szCs w:val="22"/>
          <w:lang w:val="es-PE"/>
        </w:rPr>
        <w:t>del Indicador 0</w:t>
      </w:r>
      <w:r>
        <w:rPr>
          <w:rFonts w:ascii="Calibri" w:hAnsi="Calibri" w:cs="Arial"/>
          <w:bCs/>
          <w:sz w:val="22"/>
          <w:szCs w:val="22"/>
          <w:lang w:val="es-PE"/>
        </w:rPr>
        <w:t>6</w:t>
      </w:r>
    </w:p>
    <w:p w14:paraId="0517FA59" w14:textId="77777777" w:rsidR="009847D4" w:rsidRDefault="009847D4" w:rsidP="009847D4">
      <w:pPr>
        <w:pStyle w:val="Textoindependiente2"/>
        <w:tabs>
          <w:tab w:val="left" w:pos="709"/>
        </w:tabs>
        <w:spacing w:after="120" w:line="276" w:lineRule="auto"/>
        <w:jc w:val="center"/>
        <w:rPr>
          <w:rFonts w:asciiTheme="minorHAnsi" w:hAnsiTheme="minorHAnsi"/>
          <w:bCs/>
          <w:szCs w:val="22"/>
        </w:rPr>
      </w:pPr>
      <w:r>
        <w:rPr>
          <w:noProof/>
          <w:lang w:val="es-PE" w:eastAsia="es-PE"/>
        </w:rPr>
        <w:drawing>
          <wp:inline distT="0" distB="0" distL="0" distR="0" wp14:anchorId="7A7B15D5" wp14:editId="5F018B4E">
            <wp:extent cx="3733800" cy="1733550"/>
            <wp:effectExtent l="0" t="0" r="0" b="0"/>
            <wp:docPr id="33" name="Gráfico 3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0B025D-F9D9-4505-88B4-98096FFCA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09EC17" w14:textId="62C870FF" w:rsidR="009847D4" w:rsidRDefault="009847D4" w:rsidP="009847D4">
      <w:pPr>
        <w:pStyle w:val="Textoindependiente2"/>
        <w:numPr>
          <w:ilvl w:val="0"/>
          <w:numId w:val="30"/>
        </w:numPr>
        <w:tabs>
          <w:tab w:val="left" w:pos="709"/>
        </w:tabs>
        <w:spacing w:before="240" w:after="120" w:line="276" w:lineRule="auto"/>
        <w:ind w:hanging="294"/>
      </w:pPr>
      <w:r w:rsidRPr="009847D4">
        <w:rPr>
          <w:rFonts w:asciiTheme="minorHAnsi" w:hAnsiTheme="minorHAnsi"/>
          <w:bCs/>
          <w:szCs w:val="22"/>
        </w:rPr>
        <w:t>En el año 2020, se incorporó el servicio de Medidas de Protección Temporal al PP0142; sin embargo, no tenía la capacidad operativa suficiente para atender la alta demanda de personas adultas mayores en situación de riesgo en el contexto de Emergencia Sanitaria a consecuencia del COVID-19.</w:t>
      </w:r>
    </w:p>
    <w:p w14:paraId="7459DA6F" w14:textId="77777777" w:rsidR="009847D4" w:rsidRPr="009847D4" w:rsidRDefault="009847D4">
      <w:pPr>
        <w:spacing w:line="276" w:lineRule="auto"/>
        <w:ind w:firstLine="360"/>
        <w:jc w:val="both"/>
        <w:rPr>
          <w:rFonts w:asciiTheme="minorHAnsi" w:hAnsiTheme="minorHAnsi" w:cs="Arial"/>
          <w:b/>
          <w:sz w:val="22"/>
          <w:szCs w:val="22"/>
        </w:rPr>
      </w:pPr>
    </w:p>
    <w:p w14:paraId="4202A78E" w14:textId="7AE2C5AE" w:rsidR="000A00FF" w:rsidRDefault="000A00FF">
      <w:pPr>
        <w:spacing w:line="276" w:lineRule="auto"/>
        <w:ind w:firstLine="360"/>
        <w:jc w:val="both"/>
        <w:rPr>
          <w:rFonts w:asciiTheme="minorHAnsi" w:hAnsiTheme="minorHAnsi" w:cs="Arial"/>
          <w:b/>
          <w:sz w:val="22"/>
          <w:szCs w:val="22"/>
          <w:lang w:val="es-PE"/>
        </w:rPr>
      </w:pPr>
    </w:p>
    <w:p w14:paraId="364D930B" w14:textId="77777777" w:rsidR="000A00FF" w:rsidRDefault="000A00FF" w:rsidP="000A00FF">
      <w:pPr>
        <w:spacing w:line="276" w:lineRule="auto"/>
        <w:jc w:val="both"/>
        <w:rPr>
          <w:rFonts w:asciiTheme="minorHAnsi" w:hAnsiTheme="minorHAnsi" w:cs="Arial"/>
          <w:b/>
          <w:sz w:val="22"/>
          <w:szCs w:val="22"/>
          <w:lang w:val="es-PE"/>
        </w:rPr>
      </w:pPr>
    </w:p>
    <w:sectPr w:rsidR="000A00FF" w:rsidSect="00E10FB6">
      <w:pgSz w:w="11907" w:h="16840" w:code="9"/>
      <w:pgMar w:top="1134" w:right="1275"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AB513" w14:textId="77777777" w:rsidR="005765D5" w:rsidRDefault="005765D5" w:rsidP="00080B30">
      <w:r>
        <w:separator/>
      </w:r>
    </w:p>
  </w:endnote>
  <w:endnote w:type="continuationSeparator" w:id="0">
    <w:p w14:paraId="60EE17F5" w14:textId="77777777" w:rsidR="005765D5" w:rsidRDefault="005765D5" w:rsidP="0008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00282"/>
      <w:docPartObj>
        <w:docPartGallery w:val="Page Numbers (Bottom of Page)"/>
        <w:docPartUnique/>
      </w:docPartObj>
    </w:sdtPr>
    <w:sdtEndPr>
      <w:rPr>
        <w:rFonts w:asciiTheme="minorHAnsi" w:hAnsiTheme="minorHAnsi" w:cs="Arial"/>
        <w:sz w:val="22"/>
      </w:rPr>
    </w:sdtEndPr>
    <w:sdtContent>
      <w:p w14:paraId="1EEF7F71" w14:textId="5577621A" w:rsidR="00822208" w:rsidRPr="00F358FB" w:rsidRDefault="00822208">
        <w:pPr>
          <w:pStyle w:val="Piedepgina"/>
          <w:jc w:val="center"/>
          <w:rPr>
            <w:rFonts w:asciiTheme="minorHAnsi" w:hAnsiTheme="minorHAnsi" w:cs="Arial"/>
            <w:sz w:val="22"/>
          </w:rPr>
        </w:pPr>
        <w:r w:rsidRPr="00F358FB">
          <w:rPr>
            <w:rFonts w:asciiTheme="minorHAnsi" w:hAnsiTheme="minorHAnsi" w:cs="Arial"/>
            <w:sz w:val="22"/>
          </w:rPr>
          <w:fldChar w:fldCharType="begin"/>
        </w:r>
        <w:r w:rsidRPr="00F358FB">
          <w:rPr>
            <w:rFonts w:asciiTheme="minorHAnsi" w:hAnsiTheme="minorHAnsi" w:cs="Arial"/>
            <w:sz w:val="22"/>
          </w:rPr>
          <w:instrText xml:space="preserve"> PAGE   \* MERGEFORMAT </w:instrText>
        </w:r>
        <w:r w:rsidRPr="00F358FB">
          <w:rPr>
            <w:rFonts w:asciiTheme="minorHAnsi" w:hAnsiTheme="minorHAnsi" w:cs="Arial"/>
            <w:sz w:val="22"/>
          </w:rPr>
          <w:fldChar w:fldCharType="separate"/>
        </w:r>
        <w:r w:rsidR="009847D4">
          <w:rPr>
            <w:rFonts w:asciiTheme="minorHAnsi" w:hAnsiTheme="minorHAnsi" w:cs="Arial"/>
            <w:noProof/>
            <w:sz w:val="22"/>
          </w:rPr>
          <w:t>3</w:t>
        </w:r>
        <w:r w:rsidRPr="00F358FB">
          <w:rPr>
            <w:rFonts w:asciiTheme="minorHAnsi" w:hAnsiTheme="minorHAnsi" w:cs="Arial"/>
            <w:sz w:val="22"/>
          </w:rPr>
          <w:fldChar w:fldCharType="end"/>
        </w:r>
      </w:p>
    </w:sdtContent>
  </w:sdt>
  <w:p w14:paraId="64F8CE24" w14:textId="77777777" w:rsidR="00822208" w:rsidRDefault="008222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337F" w14:textId="77777777" w:rsidR="005765D5" w:rsidRDefault="005765D5" w:rsidP="00080B30">
      <w:r>
        <w:separator/>
      </w:r>
    </w:p>
  </w:footnote>
  <w:footnote w:type="continuationSeparator" w:id="0">
    <w:p w14:paraId="6F8BBFBC" w14:textId="77777777" w:rsidR="005765D5" w:rsidRDefault="005765D5" w:rsidP="00080B30">
      <w:r>
        <w:continuationSeparator/>
      </w:r>
    </w:p>
  </w:footnote>
  <w:footnote w:id="1">
    <w:p w14:paraId="2D2A4563" w14:textId="379B2881" w:rsidR="00F20A9C" w:rsidRPr="00FC4383" w:rsidRDefault="00F20A9C" w:rsidP="00FC4383">
      <w:pPr>
        <w:shd w:val="clear" w:color="auto" w:fill="FFFFFF"/>
        <w:jc w:val="both"/>
        <w:rPr>
          <w:rFonts w:asciiTheme="minorHAnsi" w:hAnsiTheme="minorHAnsi" w:cstheme="minorHAnsi"/>
          <w:color w:val="202124"/>
          <w:sz w:val="16"/>
          <w:szCs w:val="16"/>
          <w:lang w:val="es-PE" w:eastAsia="es-PE"/>
        </w:rPr>
      </w:pPr>
      <w:r w:rsidRPr="00FC4383">
        <w:rPr>
          <w:rStyle w:val="Refdenotaalpie"/>
          <w:rFonts w:asciiTheme="minorHAnsi" w:hAnsiTheme="minorHAnsi" w:cstheme="minorHAnsi"/>
          <w:sz w:val="16"/>
          <w:szCs w:val="16"/>
        </w:rPr>
        <w:footnoteRef/>
      </w:r>
      <w:r w:rsidRPr="00FC4383">
        <w:rPr>
          <w:rFonts w:asciiTheme="minorHAnsi" w:hAnsiTheme="minorHAnsi" w:cstheme="minorHAnsi"/>
          <w:sz w:val="16"/>
          <w:szCs w:val="16"/>
        </w:rPr>
        <w:t xml:space="preserve"> </w:t>
      </w:r>
      <w:r w:rsidR="00FC4383" w:rsidRPr="00FC4383">
        <w:rPr>
          <w:rFonts w:asciiTheme="minorHAnsi" w:hAnsiTheme="minorHAnsi" w:cstheme="minorHAnsi"/>
          <w:color w:val="202124"/>
          <w:sz w:val="16"/>
          <w:szCs w:val="16"/>
          <w:lang w:val="es-PE" w:eastAsia="es-PE"/>
        </w:rPr>
        <w:t>La Estructura de Datos Nominal Estandarizada (EDNE) es una herramienta a través del cual las instancias del MIMP reportan información sobre las intervenciones a su cargo, la cual incorpora todas las necesidades de información requeridas para el cálculo de los indicadores sectoriales. Esta estructura está ordenada en función a la identificación del usuario/a y a partir de ello se vincula con información relacionada al servicio que se le brinda, la situación de ingreso, la prestación que recibe y, finalmente la situación actual resultado de los servicios recibidos</w:t>
      </w:r>
      <w:r w:rsidR="00FC4383">
        <w:rPr>
          <w:rFonts w:asciiTheme="minorHAnsi" w:hAnsiTheme="minorHAnsi" w:cstheme="minorHAnsi"/>
          <w:color w:val="202124"/>
          <w:sz w:val="16"/>
          <w:szCs w:val="16"/>
          <w:lang w:val="es-PE" w:eastAsia="es-PE"/>
        </w:rPr>
        <w:t>.</w:t>
      </w:r>
    </w:p>
  </w:footnote>
  <w:footnote w:id="2">
    <w:p w14:paraId="2F284A37" w14:textId="77777777" w:rsidR="003564C8" w:rsidRPr="003564C8" w:rsidRDefault="003564C8" w:rsidP="003564C8">
      <w:pPr>
        <w:pStyle w:val="Textonotapie"/>
        <w:jc w:val="both"/>
        <w:rPr>
          <w:rFonts w:asciiTheme="minorHAnsi" w:hAnsiTheme="minorHAnsi" w:cstheme="minorHAnsi"/>
          <w:sz w:val="18"/>
          <w:szCs w:val="18"/>
          <w:lang w:val="es-PE"/>
        </w:rPr>
      </w:pPr>
      <w:r w:rsidRPr="003564C8">
        <w:rPr>
          <w:rStyle w:val="Refdenotaalpie"/>
          <w:rFonts w:asciiTheme="minorHAnsi" w:hAnsiTheme="minorHAnsi" w:cstheme="minorHAnsi"/>
          <w:sz w:val="18"/>
          <w:szCs w:val="18"/>
        </w:rPr>
        <w:footnoteRef/>
      </w:r>
      <w:r w:rsidRPr="003564C8">
        <w:rPr>
          <w:rFonts w:asciiTheme="minorHAnsi" w:hAnsiTheme="minorHAnsi" w:cstheme="minorHAnsi"/>
          <w:sz w:val="18"/>
          <w:szCs w:val="18"/>
        </w:rPr>
        <w:t xml:space="preserve"> </w:t>
      </w:r>
      <w:r w:rsidRPr="003564C8">
        <w:rPr>
          <w:rFonts w:asciiTheme="minorHAnsi" w:hAnsiTheme="minorHAnsi" w:cstheme="minorHAnsi"/>
          <w:color w:val="000000"/>
          <w:sz w:val="18"/>
          <w:szCs w:val="18"/>
          <w:lang w:eastAsia="es-PE"/>
        </w:rPr>
        <w:t>Identifica si un dato registrado en una base de datos es válido o no, según las características del campo.</w:t>
      </w:r>
    </w:p>
  </w:footnote>
  <w:footnote w:id="3">
    <w:p w14:paraId="37B3F194" w14:textId="77777777" w:rsidR="003564C8" w:rsidRPr="003564C8" w:rsidRDefault="003564C8" w:rsidP="003564C8">
      <w:pPr>
        <w:pStyle w:val="Textonotapie"/>
        <w:jc w:val="both"/>
        <w:rPr>
          <w:rFonts w:asciiTheme="minorHAnsi" w:hAnsiTheme="minorHAnsi"/>
          <w:sz w:val="18"/>
          <w:szCs w:val="18"/>
          <w:lang w:val="es-PE"/>
        </w:rPr>
      </w:pPr>
      <w:r w:rsidRPr="003564C8">
        <w:rPr>
          <w:rStyle w:val="Refdenotaalpie"/>
          <w:rFonts w:asciiTheme="minorHAnsi" w:hAnsiTheme="minorHAnsi" w:cstheme="minorHAnsi"/>
          <w:sz w:val="18"/>
          <w:szCs w:val="18"/>
        </w:rPr>
        <w:footnoteRef/>
      </w:r>
      <w:r w:rsidRPr="003564C8">
        <w:rPr>
          <w:rFonts w:asciiTheme="minorHAnsi" w:hAnsiTheme="minorHAnsi" w:cstheme="minorHAnsi"/>
          <w:sz w:val="18"/>
          <w:szCs w:val="18"/>
        </w:rPr>
        <w:t xml:space="preserve"> </w:t>
      </w:r>
      <w:r w:rsidRPr="003564C8">
        <w:rPr>
          <w:rFonts w:asciiTheme="minorHAnsi" w:hAnsiTheme="minorHAnsi" w:cstheme="minorHAnsi"/>
          <w:color w:val="000000"/>
          <w:sz w:val="18"/>
          <w:szCs w:val="18"/>
          <w:lang w:eastAsia="es-PE"/>
        </w:rPr>
        <w:t>Identifica la existencia de una relación válida entre los datos registrados en un conjunto de campos de un determinado registro.</w:t>
      </w:r>
    </w:p>
  </w:footnote>
  <w:footnote w:id="4">
    <w:p w14:paraId="0D478D31" w14:textId="77777777" w:rsidR="003564C8" w:rsidRPr="003564C8" w:rsidRDefault="003564C8" w:rsidP="003564C8">
      <w:pPr>
        <w:pStyle w:val="Textonotapie"/>
        <w:jc w:val="both"/>
        <w:rPr>
          <w:lang w:val="es-PE"/>
        </w:rPr>
      </w:pPr>
      <w:r w:rsidRPr="003564C8">
        <w:rPr>
          <w:rStyle w:val="Refdenotaalpie"/>
          <w:rFonts w:asciiTheme="minorHAnsi" w:hAnsiTheme="minorHAnsi"/>
          <w:sz w:val="18"/>
          <w:szCs w:val="18"/>
        </w:rPr>
        <w:footnoteRef/>
      </w:r>
      <w:r w:rsidRPr="003564C8">
        <w:rPr>
          <w:rFonts w:asciiTheme="minorHAnsi" w:hAnsiTheme="minorHAnsi"/>
          <w:sz w:val="18"/>
          <w:szCs w:val="18"/>
        </w:rPr>
        <w:t xml:space="preserve"> </w:t>
      </w:r>
      <w:r w:rsidRPr="003564C8">
        <w:rPr>
          <w:rFonts w:asciiTheme="minorHAnsi" w:hAnsiTheme="minorHAnsi"/>
          <w:color w:val="000000"/>
          <w:sz w:val="18"/>
          <w:szCs w:val="18"/>
          <w:lang w:eastAsia="es-PE"/>
        </w:rPr>
        <w:t>Consiste en comparar los datos personales reportados en la EDNE con la base de datos de la RENIEC a través del servicio</w:t>
      </w:r>
      <w:r>
        <w:rPr>
          <w:rFonts w:asciiTheme="minorHAnsi" w:hAnsiTheme="minorHAnsi"/>
          <w:color w:val="000000"/>
          <w:sz w:val="18"/>
          <w:szCs w:val="18"/>
          <w:lang w:eastAsia="es-PE"/>
        </w:rPr>
        <w:t xml:space="preserve"> </w:t>
      </w:r>
      <w:r w:rsidRPr="003564C8">
        <w:rPr>
          <w:rFonts w:asciiTheme="minorHAnsi" w:hAnsiTheme="minorHAnsi"/>
          <w:color w:val="000000"/>
          <w:sz w:val="18"/>
          <w:szCs w:val="18"/>
          <w:lang w:eastAsia="es-PE"/>
        </w:rPr>
        <w:t>“Cotejo Masivo RENIEC”, a fin verificar que los números de DNI registrados correspondan a las personas que vienen siendo atendidas y los nombres y apellidos estén escritos de acuerdo al 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969C4" w14:textId="77777777" w:rsidR="00822208" w:rsidRDefault="00822208">
    <w:pPr>
      <w:pStyle w:val="Encabezado"/>
    </w:pPr>
    <w:r w:rsidRPr="005B2DDD">
      <w:rPr>
        <w:rFonts w:asciiTheme="minorHAnsi" w:hAnsiTheme="minorHAnsi"/>
        <w:noProof/>
        <w:sz w:val="22"/>
        <w:szCs w:val="22"/>
        <w:lang w:val="es-PE" w:eastAsia="es-PE"/>
      </w:rPr>
      <w:drawing>
        <wp:inline distT="0" distB="0" distL="0" distR="0" wp14:anchorId="46E7968E" wp14:editId="3D87A259">
          <wp:extent cx="4181475" cy="532765"/>
          <wp:effectExtent l="0" t="0" r="0" b="635"/>
          <wp:docPr id="10" name="Imagen 10" descr="Logo_monitor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monitore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532765"/>
                  </a:xfrm>
                  <a:prstGeom prst="rect">
                    <a:avLst/>
                  </a:prstGeom>
                  <a:noFill/>
                  <a:ln>
                    <a:noFill/>
                  </a:ln>
                </pic:spPr>
              </pic:pic>
            </a:graphicData>
          </a:graphic>
        </wp:inline>
      </w:drawing>
    </w:r>
  </w:p>
  <w:p w14:paraId="4F2B51D4" w14:textId="77777777" w:rsidR="00822208" w:rsidRDefault="00822208" w:rsidP="00B71B0C">
    <w:pPr>
      <w:pStyle w:val="Encabezado"/>
      <w:jc w:val="center"/>
      <w:rPr>
        <w:rFonts w:asciiTheme="minorHAnsi" w:hAnsiTheme="minorHAnsi" w:cs="Arial"/>
        <w:bCs/>
        <w:sz w:val="18"/>
        <w:szCs w:val="18"/>
      </w:rPr>
    </w:pPr>
  </w:p>
  <w:p w14:paraId="30F898C4" w14:textId="0708AACA" w:rsidR="00822208" w:rsidRPr="00D71B2F" w:rsidRDefault="00822208" w:rsidP="00D71B2F">
    <w:pPr>
      <w:pStyle w:val="Encabezado"/>
      <w:jc w:val="center"/>
      <w:rPr>
        <w:rFonts w:asciiTheme="minorHAnsi" w:hAnsiTheme="minorHAnsi" w:cs="Arial"/>
        <w:bCs/>
        <w:sz w:val="18"/>
        <w:szCs w:val="18"/>
      </w:rPr>
    </w:pPr>
    <w:r w:rsidRPr="00B71B0C">
      <w:rPr>
        <w:rFonts w:asciiTheme="minorHAnsi" w:hAnsiTheme="minorHAnsi" w:cs="Arial"/>
        <w:bCs/>
        <w:sz w:val="18"/>
        <w:szCs w:val="18"/>
      </w:rPr>
      <w:t>“</w:t>
    </w:r>
    <w:r w:rsidR="00D71B2F">
      <w:rPr>
        <w:rFonts w:asciiTheme="minorHAnsi" w:hAnsiTheme="minorHAnsi" w:cs="Arial"/>
        <w:bCs/>
        <w:sz w:val="18"/>
        <w:szCs w:val="18"/>
      </w:rPr>
      <w:t>Año del Bicentenario del Perú:</w:t>
    </w:r>
    <w:r w:rsidR="009E1DD3">
      <w:rPr>
        <w:rFonts w:asciiTheme="minorHAnsi" w:hAnsiTheme="minorHAnsi" w:cs="Arial"/>
        <w:bCs/>
        <w:sz w:val="18"/>
        <w:szCs w:val="18"/>
      </w:rPr>
      <w:t xml:space="preserve"> 200 años de Independencia</w:t>
    </w:r>
    <w:r w:rsidRPr="00B71B0C">
      <w:rPr>
        <w:rFonts w:asciiTheme="minorHAnsi" w:hAnsiTheme="minorHAnsi" w:cs="Arial"/>
        <w:bCs/>
        <w:sz w:val="18"/>
        <w:szCs w:val="18"/>
      </w:rPr>
      <w:t>”</w:t>
    </w:r>
    <w:r w:rsidR="00D71B2F">
      <w:rPr>
        <w:rFonts w:asciiTheme="minorHAnsi" w:hAnsiTheme="minorHAnsi" w:cs="Arial"/>
        <w:bCs/>
        <w:sz w:val="18"/>
        <w:szCs w:val="18"/>
      </w:rPr>
      <w:br/>
    </w:r>
    <w:r w:rsidR="00D71B2F">
      <w:rPr>
        <w:rFonts w:asciiTheme="minorHAnsi" w:hAnsiTheme="minorHAnsi" w:cs="Arial"/>
        <w:bCs/>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5DB"/>
    <w:multiLevelType w:val="multilevel"/>
    <w:tmpl w:val="6544541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458E0"/>
    <w:multiLevelType w:val="hybridMultilevel"/>
    <w:tmpl w:val="76BC8B3C"/>
    <w:lvl w:ilvl="0" w:tplc="85D47C98">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6A72C1"/>
    <w:multiLevelType w:val="hybridMultilevel"/>
    <w:tmpl w:val="65A4C380"/>
    <w:lvl w:ilvl="0" w:tplc="6A7EC60C">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E50183"/>
    <w:multiLevelType w:val="hybridMultilevel"/>
    <w:tmpl w:val="4022A6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7F40F29"/>
    <w:multiLevelType w:val="multilevel"/>
    <w:tmpl w:val="88DA8BE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CC150F2"/>
    <w:multiLevelType w:val="hybridMultilevel"/>
    <w:tmpl w:val="3CC00A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D2E158F"/>
    <w:multiLevelType w:val="multilevel"/>
    <w:tmpl w:val="6544541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5E8D"/>
    <w:multiLevelType w:val="hybridMultilevel"/>
    <w:tmpl w:val="9D7AF282"/>
    <w:lvl w:ilvl="0" w:tplc="280A0019">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9570CB"/>
    <w:multiLevelType w:val="multilevel"/>
    <w:tmpl w:val="0F0EF17A"/>
    <w:lvl w:ilvl="0">
      <w:start w:val="2"/>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D5773D"/>
    <w:multiLevelType w:val="hybridMultilevel"/>
    <w:tmpl w:val="7A942668"/>
    <w:lvl w:ilvl="0" w:tplc="280A0015">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15:restartNumberingAfterBreak="0">
    <w:nsid w:val="20406BAE"/>
    <w:multiLevelType w:val="hybridMultilevel"/>
    <w:tmpl w:val="596275E4"/>
    <w:lvl w:ilvl="0" w:tplc="69E0573E">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1" w15:restartNumberingAfterBreak="0">
    <w:nsid w:val="25D50DA1"/>
    <w:multiLevelType w:val="hybridMultilevel"/>
    <w:tmpl w:val="2586F8E4"/>
    <w:lvl w:ilvl="0" w:tplc="CE9004A0">
      <w:start w:val="1"/>
      <w:numFmt w:val="bullet"/>
      <w:lvlText w:val="-"/>
      <w:lvlJc w:val="left"/>
      <w:pPr>
        <w:ind w:left="1429" w:hanging="360"/>
      </w:pPr>
      <w:rPr>
        <w:rFonts w:ascii="Calibri" w:eastAsia="Times New Roman" w:hAnsi="Calibri" w:cs="Calibri"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2" w15:restartNumberingAfterBreak="0">
    <w:nsid w:val="2908572F"/>
    <w:multiLevelType w:val="multilevel"/>
    <w:tmpl w:val="6544541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DD6901"/>
    <w:multiLevelType w:val="hybridMultilevel"/>
    <w:tmpl w:val="57DAC25E"/>
    <w:lvl w:ilvl="0" w:tplc="280A000B">
      <w:start w:val="1"/>
      <w:numFmt w:val="bullet"/>
      <w:lvlText w:val=""/>
      <w:lvlJc w:val="left"/>
      <w:pPr>
        <w:ind w:left="1429" w:hanging="360"/>
      </w:pPr>
      <w:rPr>
        <w:rFonts w:ascii="Wingdings" w:hAnsi="Wingdings" w:cs="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2E680149"/>
    <w:multiLevelType w:val="multilevel"/>
    <w:tmpl w:val="6544541C"/>
    <w:lvl w:ilvl="0">
      <w:start w:val="1"/>
      <w:numFmt w:val="decimal"/>
      <w:lvlText w:val="%1."/>
      <w:lvlJc w:val="left"/>
      <w:pPr>
        <w:ind w:left="360" w:hanging="360"/>
      </w:pPr>
    </w:lvl>
    <w:lvl w:ilvl="1">
      <w:start w:val="1"/>
      <w:numFmt w:val="decimal"/>
      <w:lvlText w:val="%1.%2."/>
      <w:lvlJc w:val="left"/>
      <w:pPr>
        <w:ind w:left="411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73645A"/>
    <w:multiLevelType w:val="hybridMultilevel"/>
    <w:tmpl w:val="7CCC13C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E21C06"/>
    <w:multiLevelType w:val="hybridMultilevel"/>
    <w:tmpl w:val="34E000D2"/>
    <w:lvl w:ilvl="0" w:tplc="280A0019">
      <w:start w:val="7"/>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3D9EFBF"/>
    <w:multiLevelType w:val="hybridMultilevel"/>
    <w:tmpl w:val="C7FA2F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1877C5"/>
    <w:multiLevelType w:val="multilevel"/>
    <w:tmpl w:val="6544541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852E2"/>
    <w:multiLevelType w:val="hybridMultilevel"/>
    <w:tmpl w:val="679AE4F8"/>
    <w:lvl w:ilvl="0" w:tplc="2B3272BE">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0" w15:restartNumberingAfterBreak="0">
    <w:nsid w:val="49B2673E"/>
    <w:multiLevelType w:val="multilevel"/>
    <w:tmpl w:val="ECDE9CC2"/>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D63B38"/>
    <w:multiLevelType w:val="hybridMultilevel"/>
    <w:tmpl w:val="95A45208"/>
    <w:lvl w:ilvl="0" w:tplc="D708DF94">
      <w:start w:val="1"/>
      <w:numFmt w:val="lowerLetter"/>
      <w:lvlText w:val="%1)"/>
      <w:lvlJc w:val="left"/>
      <w:pPr>
        <w:ind w:left="1429" w:hanging="360"/>
      </w:pPr>
      <w:rPr>
        <w:rFonts w:asciiTheme="minorHAnsi" w:eastAsia="Times New Roman" w:hAnsiTheme="minorHAnsi" w:cs="Arial"/>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4F693E28"/>
    <w:multiLevelType w:val="hybridMultilevel"/>
    <w:tmpl w:val="C77437E4"/>
    <w:lvl w:ilvl="0" w:tplc="CE9004A0">
      <w:start w:val="1"/>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FA827F9"/>
    <w:multiLevelType w:val="multilevel"/>
    <w:tmpl w:val="33E2CC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011799"/>
    <w:multiLevelType w:val="hybridMultilevel"/>
    <w:tmpl w:val="5C4C39C6"/>
    <w:lvl w:ilvl="0" w:tplc="24624004">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BDE2BB9"/>
    <w:multiLevelType w:val="hybridMultilevel"/>
    <w:tmpl w:val="9BDA818E"/>
    <w:lvl w:ilvl="0" w:tplc="01C66E5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6" w15:restartNumberingAfterBreak="0">
    <w:nsid w:val="68BE15FF"/>
    <w:multiLevelType w:val="hybridMultilevel"/>
    <w:tmpl w:val="E7A06B3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ABF0103"/>
    <w:multiLevelType w:val="hybridMultilevel"/>
    <w:tmpl w:val="2828FA8E"/>
    <w:lvl w:ilvl="0" w:tplc="21982F18">
      <w:start w:val="7"/>
      <w:numFmt w:val="upp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8" w15:restartNumberingAfterBreak="0">
    <w:nsid w:val="6AEC2D44"/>
    <w:multiLevelType w:val="multilevel"/>
    <w:tmpl w:val="7E621C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D372D9D"/>
    <w:multiLevelType w:val="hybridMultilevel"/>
    <w:tmpl w:val="4386E2C2"/>
    <w:lvl w:ilvl="0" w:tplc="EFE49ED2">
      <w:start w:val="1"/>
      <w:numFmt w:val="lowerLetter"/>
      <w:lvlText w:val="%1)"/>
      <w:lvlJc w:val="left"/>
      <w:pPr>
        <w:ind w:left="1069" w:hanging="360"/>
      </w:pPr>
      <w:rPr>
        <w:rFonts w:hint="default"/>
        <w:b/>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0" w15:restartNumberingAfterBreak="0">
    <w:nsid w:val="6DEB27AC"/>
    <w:multiLevelType w:val="multilevel"/>
    <w:tmpl w:val="33E2CCC2"/>
    <w:lvl w:ilvl="0">
      <w:start w:val="1"/>
      <w:numFmt w:val="decimal"/>
      <w:lvlText w:val="%1."/>
      <w:lvlJc w:val="left"/>
      <w:pPr>
        <w:ind w:left="360" w:hanging="360"/>
      </w:pPr>
    </w:lvl>
    <w:lvl w:ilvl="1">
      <w:start w:val="1"/>
      <w:numFmt w:val="decimal"/>
      <w:lvlText w:val="%1.%2."/>
      <w:lvlJc w:val="left"/>
      <w:pPr>
        <w:ind w:left="411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91571D"/>
    <w:multiLevelType w:val="hybridMultilevel"/>
    <w:tmpl w:val="59463D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14A720B"/>
    <w:multiLevelType w:val="hybridMultilevel"/>
    <w:tmpl w:val="B072945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E1B253A"/>
    <w:multiLevelType w:val="hybridMultilevel"/>
    <w:tmpl w:val="16E8FF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4"/>
  </w:num>
  <w:num w:numId="4">
    <w:abstractNumId w:val="23"/>
  </w:num>
  <w:num w:numId="5">
    <w:abstractNumId w:val="30"/>
  </w:num>
  <w:num w:numId="6">
    <w:abstractNumId w:val="29"/>
  </w:num>
  <w:num w:numId="7">
    <w:abstractNumId w:val="28"/>
  </w:num>
  <w:num w:numId="8">
    <w:abstractNumId w:val="14"/>
  </w:num>
  <w:num w:numId="9">
    <w:abstractNumId w:val="22"/>
  </w:num>
  <w:num w:numId="10">
    <w:abstractNumId w:val="17"/>
  </w:num>
  <w:num w:numId="11">
    <w:abstractNumId w:val="15"/>
  </w:num>
  <w:num w:numId="12">
    <w:abstractNumId w:val="5"/>
  </w:num>
  <w:num w:numId="13">
    <w:abstractNumId w:val="32"/>
  </w:num>
  <w:num w:numId="14">
    <w:abstractNumId w:val="3"/>
  </w:num>
  <w:num w:numId="15">
    <w:abstractNumId w:val="31"/>
  </w:num>
  <w:num w:numId="16">
    <w:abstractNumId w:val="26"/>
  </w:num>
  <w:num w:numId="17">
    <w:abstractNumId w:val="7"/>
  </w:num>
  <w:num w:numId="18">
    <w:abstractNumId w:val="16"/>
  </w:num>
  <w:num w:numId="19">
    <w:abstractNumId w:val="6"/>
  </w:num>
  <w:num w:numId="20">
    <w:abstractNumId w:val="10"/>
  </w:num>
  <w:num w:numId="21">
    <w:abstractNumId w:val="9"/>
  </w:num>
  <w:num w:numId="22">
    <w:abstractNumId w:val="19"/>
  </w:num>
  <w:num w:numId="23">
    <w:abstractNumId w:val="13"/>
  </w:num>
  <w:num w:numId="24">
    <w:abstractNumId w:val="21"/>
  </w:num>
  <w:num w:numId="25">
    <w:abstractNumId w:val="11"/>
  </w:num>
  <w:num w:numId="26">
    <w:abstractNumId w:val="25"/>
  </w:num>
  <w:num w:numId="27">
    <w:abstractNumId w:val="27"/>
  </w:num>
  <w:num w:numId="28">
    <w:abstractNumId w:val="0"/>
  </w:num>
  <w:num w:numId="29">
    <w:abstractNumId w:val="8"/>
  </w:num>
  <w:num w:numId="30">
    <w:abstractNumId w:val="33"/>
  </w:num>
  <w:num w:numId="31">
    <w:abstractNumId w:val="2"/>
  </w:num>
  <w:num w:numId="32">
    <w:abstractNumId w:val="24"/>
  </w:num>
  <w:num w:numId="33">
    <w:abstractNumId w:val="1"/>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s-BO"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PE"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30"/>
    <w:rsid w:val="000003DB"/>
    <w:rsid w:val="00000737"/>
    <w:rsid w:val="0000121C"/>
    <w:rsid w:val="000012D5"/>
    <w:rsid w:val="000015CE"/>
    <w:rsid w:val="0000293B"/>
    <w:rsid w:val="00002B02"/>
    <w:rsid w:val="00002C29"/>
    <w:rsid w:val="0000320E"/>
    <w:rsid w:val="00003C83"/>
    <w:rsid w:val="000040C7"/>
    <w:rsid w:val="00004150"/>
    <w:rsid w:val="00004543"/>
    <w:rsid w:val="00005139"/>
    <w:rsid w:val="000051BE"/>
    <w:rsid w:val="00005AB4"/>
    <w:rsid w:val="000060BA"/>
    <w:rsid w:val="00006135"/>
    <w:rsid w:val="0000698F"/>
    <w:rsid w:val="00010991"/>
    <w:rsid w:val="00010B50"/>
    <w:rsid w:val="00012D76"/>
    <w:rsid w:val="00012E20"/>
    <w:rsid w:val="000131CC"/>
    <w:rsid w:val="00014586"/>
    <w:rsid w:val="00014829"/>
    <w:rsid w:val="00014AB2"/>
    <w:rsid w:val="00014F79"/>
    <w:rsid w:val="000154F7"/>
    <w:rsid w:val="0001607B"/>
    <w:rsid w:val="00016249"/>
    <w:rsid w:val="00016561"/>
    <w:rsid w:val="000167F4"/>
    <w:rsid w:val="00016AE1"/>
    <w:rsid w:val="00016BC4"/>
    <w:rsid w:val="0001764C"/>
    <w:rsid w:val="000179A1"/>
    <w:rsid w:val="00017B64"/>
    <w:rsid w:val="00020124"/>
    <w:rsid w:val="00020190"/>
    <w:rsid w:val="00020C06"/>
    <w:rsid w:val="0002126C"/>
    <w:rsid w:val="00021C57"/>
    <w:rsid w:val="00021F4E"/>
    <w:rsid w:val="000220F9"/>
    <w:rsid w:val="00023306"/>
    <w:rsid w:val="00023466"/>
    <w:rsid w:val="00023E33"/>
    <w:rsid w:val="00023F9B"/>
    <w:rsid w:val="00023FE6"/>
    <w:rsid w:val="00024396"/>
    <w:rsid w:val="00024D45"/>
    <w:rsid w:val="00025308"/>
    <w:rsid w:val="00025592"/>
    <w:rsid w:val="00025B8E"/>
    <w:rsid w:val="0002770C"/>
    <w:rsid w:val="0002790A"/>
    <w:rsid w:val="000279A0"/>
    <w:rsid w:val="00027CAD"/>
    <w:rsid w:val="00030204"/>
    <w:rsid w:val="00030692"/>
    <w:rsid w:val="00030C21"/>
    <w:rsid w:val="000311C7"/>
    <w:rsid w:val="00031512"/>
    <w:rsid w:val="00032F75"/>
    <w:rsid w:val="0003342A"/>
    <w:rsid w:val="0003428C"/>
    <w:rsid w:val="0003452C"/>
    <w:rsid w:val="000345E6"/>
    <w:rsid w:val="00034827"/>
    <w:rsid w:val="00034A0F"/>
    <w:rsid w:val="000359C2"/>
    <w:rsid w:val="00035F11"/>
    <w:rsid w:val="00036491"/>
    <w:rsid w:val="00036B9E"/>
    <w:rsid w:val="00036E41"/>
    <w:rsid w:val="0003718D"/>
    <w:rsid w:val="00037598"/>
    <w:rsid w:val="000375A9"/>
    <w:rsid w:val="0003767D"/>
    <w:rsid w:val="00037A03"/>
    <w:rsid w:val="00037EA5"/>
    <w:rsid w:val="00040831"/>
    <w:rsid w:val="00043026"/>
    <w:rsid w:val="000439EE"/>
    <w:rsid w:val="00043D59"/>
    <w:rsid w:val="00044603"/>
    <w:rsid w:val="0004493A"/>
    <w:rsid w:val="00044D1A"/>
    <w:rsid w:val="0004515A"/>
    <w:rsid w:val="00045AD3"/>
    <w:rsid w:val="00050616"/>
    <w:rsid w:val="00050DE9"/>
    <w:rsid w:val="00050DED"/>
    <w:rsid w:val="00051019"/>
    <w:rsid w:val="000516B0"/>
    <w:rsid w:val="00051833"/>
    <w:rsid w:val="00051BFC"/>
    <w:rsid w:val="00052767"/>
    <w:rsid w:val="00052F73"/>
    <w:rsid w:val="00052FE8"/>
    <w:rsid w:val="0005425C"/>
    <w:rsid w:val="00054B9F"/>
    <w:rsid w:val="00055068"/>
    <w:rsid w:val="000553A6"/>
    <w:rsid w:val="00055B44"/>
    <w:rsid w:val="000560BF"/>
    <w:rsid w:val="00056893"/>
    <w:rsid w:val="0005691D"/>
    <w:rsid w:val="00057077"/>
    <w:rsid w:val="00057665"/>
    <w:rsid w:val="00057671"/>
    <w:rsid w:val="0005771F"/>
    <w:rsid w:val="0005793B"/>
    <w:rsid w:val="000612FC"/>
    <w:rsid w:val="00061C3B"/>
    <w:rsid w:val="0006205B"/>
    <w:rsid w:val="00063380"/>
    <w:rsid w:val="000638F3"/>
    <w:rsid w:val="00063C2D"/>
    <w:rsid w:val="00064C47"/>
    <w:rsid w:val="0006507B"/>
    <w:rsid w:val="00065BB1"/>
    <w:rsid w:val="00070194"/>
    <w:rsid w:val="000702FA"/>
    <w:rsid w:val="00071151"/>
    <w:rsid w:val="000716FD"/>
    <w:rsid w:val="00071966"/>
    <w:rsid w:val="000724DB"/>
    <w:rsid w:val="00072C3D"/>
    <w:rsid w:val="0007304E"/>
    <w:rsid w:val="00073338"/>
    <w:rsid w:val="00073397"/>
    <w:rsid w:val="00074507"/>
    <w:rsid w:val="0007535C"/>
    <w:rsid w:val="000803B8"/>
    <w:rsid w:val="000807CA"/>
    <w:rsid w:val="00080B30"/>
    <w:rsid w:val="00080CB4"/>
    <w:rsid w:val="000813D1"/>
    <w:rsid w:val="00082018"/>
    <w:rsid w:val="00082982"/>
    <w:rsid w:val="00082BAE"/>
    <w:rsid w:val="00082C97"/>
    <w:rsid w:val="00084338"/>
    <w:rsid w:val="0008456F"/>
    <w:rsid w:val="00085125"/>
    <w:rsid w:val="0008522F"/>
    <w:rsid w:val="000861F1"/>
    <w:rsid w:val="00090293"/>
    <w:rsid w:val="000910DA"/>
    <w:rsid w:val="000916FA"/>
    <w:rsid w:val="00092243"/>
    <w:rsid w:val="00092312"/>
    <w:rsid w:val="00092B01"/>
    <w:rsid w:val="00093368"/>
    <w:rsid w:val="000940D5"/>
    <w:rsid w:val="0009459E"/>
    <w:rsid w:val="00094B47"/>
    <w:rsid w:val="00094F75"/>
    <w:rsid w:val="00096231"/>
    <w:rsid w:val="000966DC"/>
    <w:rsid w:val="0009746A"/>
    <w:rsid w:val="000A00FF"/>
    <w:rsid w:val="000A0ED1"/>
    <w:rsid w:val="000A1096"/>
    <w:rsid w:val="000A164D"/>
    <w:rsid w:val="000A3157"/>
    <w:rsid w:val="000A3A89"/>
    <w:rsid w:val="000A40A1"/>
    <w:rsid w:val="000A4121"/>
    <w:rsid w:val="000A52D6"/>
    <w:rsid w:val="000A59EF"/>
    <w:rsid w:val="000A5E78"/>
    <w:rsid w:val="000A5EDF"/>
    <w:rsid w:val="000A6AF2"/>
    <w:rsid w:val="000A7182"/>
    <w:rsid w:val="000B2932"/>
    <w:rsid w:val="000B2ECA"/>
    <w:rsid w:val="000B37D1"/>
    <w:rsid w:val="000B3A2D"/>
    <w:rsid w:val="000B3EA4"/>
    <w:rsid w:val="000B3FA3"/>
    <w:rsid w:val="000B4383"/>
    <w:rsid w:val="000B4B18"/>
    <w:rsid w:val="000B4EB7"/>
    <w:rsid w:val="000B5CAA"/>
    <w:rsid w:val="000B6936"/>
    <w:rsid w:val="000B6D47"/>
    <w:rsid w:val="000B7215"/>
    <w:rsid w:val="000B7DAF"/>
    <w:rsid w:val="000C0996"/>
    <w:rsid w:val="000C1545"/>
    <w:rsid w:val="000C1EF0"/>
    <w:rsid w:val="000C2C2B"/>
    <w:rsid w:val="000C3321"/>
    <w:rsid w:val="000C37CA"/>
    <w:rsid w:val="000C4425"/>
    <w:rsid w:val="000C507F"/>
    <w:rsid w:val="000C5CCE"/>
    <w:rsid w:val="000C630E"/>
    <w:rsid w:val="000C6714"/>
    <w:rsid w:val="000C70C8"/>
    <w:rsid w:val="000C726F"/>
    <w:rsid w:val="000C75DA"/>
    <w:rsid w:val="000C7668"/>
    <w:rsid w:val="000C79D2"/>
    <w:rsid w:val="000D0183"/>
    <w:rsid w:val="000D0E7C"/>
    <w:rsid w:val="000D0EAC"/>
    <w:rsid w:val="000D1D3B"/>
    <w:rsid w:val="000D1DE3"/>
    <w:rsid w:val="000D2543"/>
    <w:rsid w:val="000D299A"/>
    <w:rsid w:val="000D2DEE"/>
    <w:rsid w:val="000D3252"/>
    <w:rsid w:val="000D3B89"/>
    <w:rsid w:val="000D3DE3"/>
    <w:rsid w:val="000D4324"/>
    <w:rsid w:val="000D4494"/>
    <w:rsid w:val="000D4D75"/>
    <w:rsid w:val="000D5D9C"/>
    <w:rsid w:val="000D5F68"/>
    <w:rsid w:val="000D70F1"/>
    <w:rsid w:val="000E0238"/>
    <w:rsid w:val="000E0258"/>
    <w:rsid w:val="000E09A2"/>
    <w:rsid w:val="000E09D1"/>
    <w:rsid w:val="000E0CA0"/>
    <w:rsid w:val="000E0DA6"/>
    <w:rsid w:val="000E11FF"/>
    <w:rsid w:val="000E2189"/>
    <w:rsid w:val="000E333D"/>
    <w:rsid w:val="000E3469"/>
    <w:rsid w:val="000E384E"/>
    <w:rsid w:val="000E3DC6"/>
    <w:rsid w:val="000E3E67"/>
    <w:rsid w:val="000E4F12"/>
    <w:rsid w:val="000E5133"/>
    <w:rsid w:val="000E61A5"/>
    <w:rsid w:val="000E6758"/>
    <w:rsid w:val="000E67F8"/>
    <w:rsid w:val="000E6CB6"/>
    <w:rsid w:val="000E76D5"/>
    <w:rsid w:val="000E7BF4"/>
    <w:rsid w:val="000F0393"/>
    <w:rsid w:val="000F06FC"/>
    <w:rsid w:val="000F221A"/>
    <w:rsid w:val="000F2265"/>
    <w:rsid w:val="000F30E4"/>
    <w:rsid w:val="000F35B3"/>
    <w:rsid w:val="000F4078"/>
    <w:rsid w:val="000F415A"/>
    <w:rsid w:val="000F43FA"/>
    <w:rsid w:val="000F4883"/>
    <w:rsid w:val="000F4CBC"/>
    <w:rsid w:val="000F5274"/>
    <w:rsid w:val="000F649A"/>
    <w:rsid w:val="000F6726"/>
    <w:rsid w:val="000F697F"/>
    <w:rsid w:val="000F742F"/>
    <w:rsid w:val="000F758C"/>
    <w:rsid w:val="000F7BAE"/>
    <w:rsid w:val="000F7D3D"/>
    <w:rsid w:val="001003AA"/>
    <w:rsid w:val="00100B2F"/>
    <w:rsid w:val="00100ECD"/>
    <w:rsid w:val="001012A3"/>
    <w:rsid w:val="00102341"/>
    <w:rsid w:val="00102B66"/>
    <w:rsid w:val="001044D9"/>
    <w:rsid w:val="001044F5"/>
    <w:rsid w:val="00104CE6"/>
    <w:rsid w:val="0010505A"/>
    <w:rsid w:val="0010601B"/>
    <w:rsid w:val="00107121"/>
    <w:rsid w:val="00107A30"/>
    <w:rsid w:val="00110004"/>
    <w:rsid w:val="0011094B"/>
    <w:rsid w:val="00110BAF"/>
    <w:rsid w:val="0011190B"/>
    <w:rsid w:val="00111AA9"/>
    <w:rsid w:val="00111CC9"/>
    <w:rsid w:val="0011298A"/>
    <w:rsid w:val="00112BD4"/>
    <w:rsid w:val="0011412F"/>
    <w:rsid w:val="001146EA"/>
    <w:rsid w:val="00114EE3"/>
    <w:rsid w:val="00115504"/>
    <w:rsid w:val="001166DD"/>
    <w:rsid w:val="00116D3C"/>
    <w:rsid w:val="001176CF"/>
    <w:rsid w:val="0012018B"/>
    <w:rsid w:val="001201E2"/>
    <w:rsid w:val="00120209"/>
    <w:rsid w:val="0012055D"/>
    <w:rsid w:val="00120A3F"/>
    <w:rsid w:val="0012103D"/>
    <w:rsid w:val="0012138A"/>
    <w:rsid w:val="00121667"/>
    <w:rsid w:val="001219A3"/>
    <w:rsid w:val="00122141"/>
    <w:rsid w:val="001232CB"/>
    <w:rsid w:val="0012337F"/>
    <w:rsid w:val="0012375A"/>
    <w:rsid w:val="00123772"/>
    <w:rsid w:val="00124193"/>
    <w:rsid w:val="00125059"/>
    <w:rsid w:val="001254A3"/>
    <w:rsid w:val="00125FEE"/>
    <w:rsid w:val="00126662"/>
    <w:rsid w:val="00126876"/>
    <w:rsid w:val="00126DC9"/>
    <w:rsid w:val="00126F69"/>
    <w:rsid w:val="001274D8"/>
    <w:rsid w:val="0013019C"/>
    <w:rsid w:val="001303F5"/>
    <w:rsid w:val="001304FD"/>
    <w:rsid w:val="00130923"/>
    <w:rsid w:val="00131138"/>
    <w:rsid w:val="001317D3"/>
    <w:rsid w:val="00131EA4"/>
    <w:rsid w:val="001321A5"/>
    <w:rsid w:val="00132308"/>
    <w:rsid w:val="00132597"/>
    <w:rsid w:val="001325C7"/>
    <w:rsid w:val="00132917"/>
    <w:rsid w:val="0013291C"/>
    <w:rsid w:val="0013348A"/>
    <w:rsid w:val="001338AF"/>
    <w:rsid w:val="00133CCB"/>
    <w:rsid w:val="001348C1"/>
    <w:rsid w:val="00134F73"/>
    <w:rsid w:val="00136581"/>
    <w:rsid w:val="0013665E"/>
    <w:rsid w:val="00136CE8"/>
    <w:rsid w:val="00136D28"/>
    <w:rsid w:val="00137080"/>
    <w:rsid w:val="00140125"/>
    <w:rsid w:val="0014071D"/>
    <w:rsid w:val="00141307"/>
    <w:rsid w:val="001418E8"/>
    <w:rsid w:val="001423EB"/>
    <w:rsid w:val="00142DB9"/>
    <w:rsid w:val="00142E6E"/>
    <w:rsid w:val="00142FB9"/>
    <w:rsid w:val="00144B20"/>
    <w:rsid w:val="00144FD2"/>
    <w:rsid w:val="00145878"/>
    <w:rsid w:val="00146B47"/>
    <w:rsid w:val="00146F49"/>
    <w:rsid w:val="0014744D"/>
    <w:rsid w:val="0014768F"/>
    <w:rsid w:val="00147E6F"/>
    <w:rsid w:val="00150BCF"/>
    <w:rsid w:val="001510C1"/>
    <w:rsid w:val="001519EC"/>
    <w:rsid w:val="00151D58"/>
    <w:rsid w:val="00151DC6"/>
    <w:rsid w:val="001525B9"/>
    <w:rsid w:val="0015264B"/>
    <w:rsid w:val="0015269C"/>
    <w:rsid w:val="001528CE"/>
    <w:rsid w:val="00152E5A"/>
    <w:rsid w:val="00152E95"/>
    <w:rsid w:val="00153613"/>
    <w:rsid w:val="00153DEA"/>
    <w:rsid w:val="00153FCB"/>
    <w:rsid w:val="00154547"/>
    <w:rsid w:val="00154B91"/>
    <w:rsid w:val="001551AE"/>
    <w:rsid w:val="00155616"/>
    <w:rsid w:val="00155ABF"/>
    <w:rsid w:val="001567D9"/>
    <w:rsid w:val="00156838"/>
    <w:rsid w:val="001572CB"/>
    <w:rsid w:val="001575A8"/>
    <w:rsid w:val="00157EF3"/>
    <w:rsid w:val="00160732"/>
    <w:rsid w:val="0016074B"/>
    <w:rsid w:val="0016176B"/>
    <w:rsid w:val="001628B3"/>
    <w:rsid w:val="00162C20"/>
    <w:rsid w:val="00163BF1"/>
    <w:rsid w:val="00166019"/>
    <w:rsid w:val="001668AD"/>
    <w:rsid w:val="00166FD7"/>
    <w:rsid w:val="00167131"/>
    <w:rsid w:val="00170F74"/>
    <w:rsid w:val="001711CA"/>
    <w:rsid w:val="0017131C"/>
    <w:rsid w:val="001717D0"/>
    <w:rsid w:val="00171993"/>
    <w:rsid w:val="001724A8"/>
    <w:rsid w:val="00172531"/>
    <w:rsid w:val="00172912"/>
    <w:rsid w:val="00172EF9"/>
    <w:rsid w:val="00173025"/>
    <w:rsid w:val="0017315F"/>
    <w:rsid w:val="001734CF"/>
    <w:rsid w:val="00173F8A"/>
    <w:rsid w:val="00175031"/>
    <w:rsid w:val="001755B0"/>
    <w:rsid w:val="00176956"/>
    <w:rsid w:val="00176E32"/>
    <w:rsid w:val="0018045F"/>
    <w:rsid w:val="0018053D"/>
    <w:rsid w:val="00180DDC"/>
    <w:rsid w:val="00180E63"/>
    <w:rsid w:val="00181F62"/>
    <w:rsid w:val="00182404"/>
    <w:rsid w:val="0018258D"/>
    <w:rsid w:val="0018273D"/>
    <w:rsid w:val="001828D5"/>
    <w:rsid w:val="00182FCD"/>
    <w:rsid w:val="00183172"/>
    <w:rsid w:val="00183BC2"/>
    <w:rsid w:val="00183EF9"/>
    <w:rsid w:val="00184D59"/>
    <w:rsid w:val="001850FC"/>
    <w:rsid w:val="00185592"/>
    <w:rsid w:val="00186224"/>
    <w:rsid w:val="001869CE"/>
    <w:rsid w:val="00186B14"/>
    <w:rsid w:val="00186F36"/>
    <w:rsid w:val="00186F64"/>
    <w:rsid w:val="00187138"/>
    <w:rsid w:val="0018765D"/>
    <w:rsid w:val="00187ED7"/>
    <w:rsid w:val="00191890"/>
    <w:rsid w:val="00191D34"/>
    <w:rsid w:val="001925E7"/>
    <w:rsid w:val="001926F0"/>
    <w:rsid w:val="00192715"/>
    <w:rsid w:val="00192932"/>
    <w:rsid w:val="00192BC9"/>
    <w:rsid w:val="00192ED1"/>
    <w:rsid w:val="001932EB"/>
    <w:rsid w:val="00193491"/>
    <w:rsid w:val="0019361D"/>
    <w:rsid w:val="00194A73"/>
    <w:rsid w:val="00194B9E"/>
    <w:rsid w:val="00195034"/>
    <w:rsid w:val="00195B12"/>
    <w:rsid w:val="001961DE"/>
    <w:rsid w:val="001961F6"/>
    <w:rsid w:val="00197388"/>
    <w:rsid w:val="001975B0"/>
    <w:rsid w:val="00197A84"/>
    <w:rsid w:val="001A0C79"/>
    <w:rsid w:val="001A0DDE"/>
    <w:rsid w:val="001A1A79"/>
    <w:rsid w:val="001A1B9E"/>
    <w:rsid w:val="001A29DC"/>
    <w:rsid w:val="001A2DE6"/>
    <w:rsid w:val="001A2E8B"/>
    <w:rsid w:val="001A3791"/>
    <w:rsid w:val="001A3B37"/>
    <w:rsid w:val="001A469D"/>
    <w:rsid w:val="001A486C"/>
    <w:rsid w:val="001A4E21"/>
    <w:rsid w:val="001A511B"/>
    <w:rsid w:val="001A5485"/>
    <w:rsid w:val="001A5519"/>
    <w:rsid w:val="001A5A3D"/>
    <w:rsid w:val="001A695C"/>
    <w:rsid w:val="001A6B50"/>
    <w:rsid w:val="001A6CDA"/>
    <w:rsid w:val="001A6FA7"/>
    <w:rsid w:val="001A7197"/>
    <w:rsid w:val="001A7338"/>
    <w:rsid w:val="001A796C"/>
    <w:rsid w:val="001B03EF"/>
    <w:rsid w:val="001B1082"/>
    <w:rsid w:val="001B1485"/>
    <w:rsid w:val="001B1B63"/>
    <w:rsid w:val="001B1D95"/>
    <w:rsid w:val="001B2495"/>
    <w:rsid w:val="001B44BE"/>
    <w:rsid w:val="001B6BF0"/>
    <w:rsid w:val="001B7076"/>
    <w:rsid w:val="001B7467"/>
    <w:rsid w:val="001B759F"/>
    <w:rsid w:val="001B778E"/>
    <w:rsid w:val="001B7793"/>
    <w:rsid w:val="001B7835"/>
    <w:rsid w:val="001B7C13"/>
    <w:rsid w:val="001B7E03"/>
    <w:rsid w:val="001C01B9"/>
    <w:rsid w:val="001C0D55"/>
    <w:rsid w:val="001C123C"/>
    <w:rsid w:val="001C2800"/>
    <w:rsid w:val="001C2EB4"/>
    <w:rsid w:val="001C32E5"/>
    <w:rsid w:val="001C36D5"/>
    <w:rsid w:val="001C37B3"/>
    <w:rsid w:val="001C3D3A"/>
    <w:rsid w:val="001C40D1"/>
    <w:rsid w:val="001C410B"/>
    <w:rsid w:val="001C4516"/>
    <w:rsid w:val="001C4818"/>
    <w:rsid w:val="001C52DD"/>
    <w:rsid w:val="001C572F"/>
    <w:rsid w:val="001C6021"/>
    <w:rsid w:val="001C6121"/>
    <w:rsid w:val="001C6699"/>
    <w:rsid w:val="001C6DA3"/>
    <w:rsid w:val="001C7074"/>
    <w:rsid w:val="001C7339"/>
    <w:rsid w:val="001D00D5"/>
    <w:rsid w:val="001D20AF"/>
    <w:rsid w:val="001D20E7"/>
    <w:rsid w:val="001D215A"/>
    <w:rsid w:val="001D276E"/>
    <w:rsid w:val="001D2962"/>
    <w:rsid w:val="001D31CE"/>
    <w:rsid w:val="001D38B6"/>
    <w:rsid w:val="001D4F42"/>
    <w:rsid w:val="001D4FFE"/>
    <w:rsid w:val="001D5DC0"/>
    <w:rsid w:val="001D5FBD"/>
    <w:rsid w:val="001D6DC9"/>
    <w:rsid w:val="001D70CB"/>
    <w:rsid w:val="001D757C"/>
    <w:rsid w:val="001D77BC"/>
    <w:rsid w:val="001D7B76"/>
    <w:rsid w:val="001E1586"/>
    <w:rsid w:val="001E1589"/>
    <w:rsid w:val="001E283F"/>
    <w:rsid w:val="001E2A13"/>
    <w:rsid w:val="001E3005"/>
    <w:rsid w:val="001E347A"/>
    <w:rsid w:val="001E3D01"/>
    <w:rsid w:val="001E4516"/>
    <w:rsid w:val="001E5D9F"/>
    <w:rsid w:val="001E6821"/>
    <w:rsid w:val="001E6876"/>
    <w:rsid w:val="001E7B8B"/>
    <w:rsid w:val="001F0655"/>
    <w:rsid w:val="001F0ABF"/>
    <w:rsid w:val="001F0B9B"/>
    <w:rsid w:val="001F17AA"/>
    <w:rsid w:val="001F17D2"/>
    <w:rsid w:val="001F1A32"/>
    <w:rsid w:val="001F1A63"/>
    <w:rsid w:val="001F1A7B"/>
    <w:rsid w:val="001F1E00"/>
    <w:rsid w:val="001F2194"/>
    <w:rsid w:val="001F221D"/>
    <w:rsid w:val="001F22A4"/>
    <w:rsid w:val="001F22E9"/>
    <w:rsid w:val="001F2597"/>
    <w:rsid w:val="001F2A06"/>
    <w:rsid w:val="001F3579"/>
    <w:rsid w:val="001F4789"/>
    <w:rsid w:val="001F4CD5"/>
    <w:rsid w:val="001F5C6B"/>
    <w:rsid w:val="001F71A0"/>
    <w:rsid w:val="001F7BF4"/>
    <w:rsid w:val="002002D0"/>
    <w:rsid w:val="002009ED"/>
    <w:rsid w:val="0020111A"/>
    <w:rsid w:val="0020134B"/>
    <w:rsid w:val="00202844"/>
    <w:rsid w:val="002029BD"/>
    <w:rsid w:val="00202FB0"/>
    <w:rsid w:val="00203035"/>
    <w:rsid w:val="00203D1B"/>
    <w:rsid w:val="00203D85"/>
    <w:rsid w:val="00204B27"/>
    <w:rsid w:val="00205730"/>
    <w:rsid w:val="002058E7"/>
    <w:rsid w:val="002059E2"/>
    <w:rsid w:val="0020610C"/>
    <w:rsid w:val="00206127"/>
    <w:rsid w:val="002068C0"/>
    <w:rsid w:val="00207714"/>
    <w:rsid w:val="00207BDE"/>
    <w:rsid w:val="00207F40"/>
    <w:rsid w:val="00210A53"/>
    <w:rsid w:val="00210FBD"/>
    <w:rsid w:val="00212A67"/>
    <w:rsid w:val="00212A6E"/>
    <w:rsid w:val="00212B69"/>
    <w:rsid w:val="0021399A"/>
    <w:rsid w:val="00213CC6"/>
    <w:rsid w:val="00213F05"/>
    <w:rsid w:val="00214E41"/>
    <w:rsid w:val="00214F14"/>
    <w:rsid w:val="00215241"/>
    <w:rsid w:val="002159EA"/>
    <w:rsid w:val="00215BAB"/>
    <w:rsid w:val="00215D5F"/>
    <w:rsid w:val="00216731"/>
    <w:rsid w:val="0021693F"/>
    <w:rsid w:val="0021698A"/>
    <w:rsid w:val="00216A76"/>
    <w:rsid w:val="00216B5C"/>
    <w:rsid w:val="00216E26"/>
    <w:rsid w:val="0021719A"/>
    <w:rsid w:val="002174F7"/>
    <w:rsid w:val="00217553"/>
    <w:rsid w:val="00217CC7"/>
    <w:rsid w:val="00217E57"/>
    <w:rsid w:val="002210DF"/>
    <w:rsid w:val="00221152"/>
    <w:rsid w:val="002225DB"/>
    <w:rsid w:val="002227BA"/>
    <w:rsid w:val="00222907"/>
    <w:rsid w:val="00222BF0"/>
    <w:rsid w:val="0022339E"/>
    <w:rsid w:val="00223422"/>
    <w:rsid w:val="002234E3"/>
    <w:rsid w:val="00223816"/>
    <w:rsid w:val="002239F9"/>
    <w:rsid w:val="00223A22"/>
    <w:rsid w:val="002249AA"/>
    <w:rsid w:val="002253A5"/>
    <w:rsid w:val="002266E3"/>
    <w:rsid w:val="002268C3"/>
    <w:rsid w:val="002273C3"/>
    <w:rsid w:val="00227598"/>
    <w:rsid w:val="002306B2"/>
    <w:rsid w:val="00231354"/>
    <w:rsid w:val="002313D3"/>
    <w:rsid w:val="00231435"/>
    <w:rsid w:val="00231EB6"/>
    <w:rsid w:val="00231FCC"/>
    <w:rsid w:val="002325A8"/>
    <w:rsid w:val="00232C24"/>
    <w:rsid w:val="00232FBB"/>
    <w:rsid w:val="0023384C"/>
    <w:rsid w:val="00233CBE"/>
    <w:rsid w:val="00233E5E"/>
    <w:rsid w:val="00233F83"/>
    <w:rsid w:val="00234135"/>
    <w:rsid w:val="002348E3"/>
    <w:rsid w:val="00235937"/>
    <w:rsid w:val="00236182"/>
    <w:rsid w:val="0023622F"/>
    <w:rsid w:val="00236FE8"/>
    <w:rsid w:val="002374AC"/>
    <w:rsid w:val="002376C6"/>
    <w:rsid w:val="002378BF"/>
    <w:rsid w:val="00237A1C"/>
    <w:rsid w:val="00237A82"/>
    <w:rsid w:val="00237DF1"/>
    <w:rsid w:val="00240413"/>
    <w:rsid w:val="00240927"/>
    <w:rsid w:val="00240A3C"/>
    <w:rsid w:val="002415DD"/>
    <w:rsid w:val="00242158"/>
    <w:rsid w:val="0024247C"/>
    <w:rsid w:val="0024279C"/>
    <w:rsid w:val="002427B9"/>
    <w:rsid w:val="002428A3"/>
    <w:rsid w:val="00242CF2"/>
    <w:rsid w:val="00243635"/>
    <w:rsid w:val="002437F8"/>
    <w:rsid w:val="00244606"/>
    <w:rsid w:val="002448FF"/>
    <w:rsid w:val="002455EF"/>
    <w:rsid w:val="002456C4"/>
    <w:rsid w:val="00246451"/>
    <w:rsid w:val="0024673C"/>
    <w:rsid w:val="00246ADC"/>
    <w:rsid w:val="00246F6C"/>
    <w:rsid w:val="002470FC"/>
    <w:rsid w:val="002478DC"/>
    <w:rsid w:val="00247E80"/>
    <w:rsid w:val="00250165"/>
    <w:rsid w:val="00250AA2"/>
    <w:rsid w:val="002511FC"/>
    <w:rsid w:val="0025124D"/>
    <w:rsid w:val="002523F4"/>
    <w:rsid w:val="002527CC"/>
    <w:rsid w:val="00252801"/>
    <w:rsid w:val="00252938"/>
    <w:rsid w:val="00252AB9"/>
    <w:rsid w:val="00253189"/>
    <w:rsid w:val="002532C9"/>
    <w:rsid w:val="00253E20"/>
    <w:rsid w:val="002540FE"/>
    <w:rsid w:val="00254243"/>
    <w:rsid w:val="002547BB"/>
    <w:rsid w:val="002548B5"/>
    <w:rsid w:val="00254F33"/>
    <w:rsid w:val="00254F82"/>
    <w:rsid w:val="00255EFD"/>
    <w:rsid w:val="002563AD"/>
    <w:rsid w:val="002563C1"/>
    <w:rsid w:val="00256420"/>
    <w:rsid w:val="00256A97"/>
    <w:rsid w:val="00256DBC"/>
    <w:rsid w:val="00256FD1"/>
    <w:rsid w:val="002571D4"/>
    <w:rsid w:val="002572B7"/>
    <w:rsid w:val="00257308"/>
    <w:rsid w:val="0025731A"/>
    <w:rsid w:val="002578AD"/>
    <w:rsid w:val="00257EC8"/>
    <w:rsid w:val="0026043C"/>
    <w:rsid w:val="00261104"/>
    <w:rsid w:val="00261EB4"/>
    <w:rsid w:val="00261FD2"/>
    <w:rsid w:val="00261FD9"/>
    <w:rsid w:val="00262B11"/>
    <w:rsid w:val="0026317E"/>
    <w:rsid w:val="00264687"/>
    <w:rsid w:val="00265B54"/>
    <w:rsid w:val="00265FB3"/>
    <w:rsid w:val="00266DEF"/>
    <w:rsid w:val="002678B7"/>
    <w:rsid w:val="00271438"/>
    <w:rsid w:val="00271EDB"/>
    <w:rsid w:val="002724B5"/>
    <w:rsid w:val="00272F97"/>
    <w:rsid w:val="00273613"/>
    <w:rsid w:val="00273A30"/>
    <w:rsid w:val="00274F4F"/>
    <w:rsid w:val="00275CBD"/>
    <w:rsid w:val="00275EC3"/>
    <w:rsid w:val="00275EE0"/>
    <w:rsid w:val="002763A0"/>
    <w:rsid w:val="0027655C"/>
    <w:rsid w:val="00276568"/>
    <w:rsid w:val="002765F3"/>
    <w:rsid w:val="002768D4"/>
    <w:rsid w:val="00276C6B"/>
    <w:rsid w:val="00276DBC"/>
    <w:rsid w:val="0027703A"/>
    <w:rsid w:val="00277619"/>
    <w:rsid w:val="00277BCA"/>
    <w:rsid w:val="00280895"/>
    <w:rsid w:val="00280A17"/>
    <w:rsid w:val="00281363"/>
    <w:rsid w:val="0028152C"/>
    <w:rsid w:val="002815D5"/>
    <w:rsid w:val="00281FD6"/>
    <w:rsid w:val="002828B7"/>
    <w:rsid w:val="00282A73"/>
    <w:rsid w:val="00282FEE"/>
    <w:rsid w:val="002832CE"/>
    <w:rsid w:val="00283F81"/>
    <w:rsid w:val="00284737"/>
    <w:rsid w:val="0028491B"/>
    <w:rsid w:val="00284B1A"/>
    <w:rsid w:val="00284B41"/>
    <w:rsid w:val="0028587C"/>
    <w:rsid w:val="00285F63"/>
    <w:rsid w:val="002869AB"/>
    <w:rsid w:val="00286DA0"/>
    <w:rsid w:val="002871C5"/>
    <w:rsid w:val="002900BA"/>
    <w:rsid w:val="0029072B"/>
    <w:rsid w:val="00290CEF"/>
    <w:rsid w:val="00290DA8"/>
    <w:rsid w:val="00292590"/>
    <w:rsid w:val="00292BC7"/>
    <w:rsid w:val="00292BDE"/>
    <w:rsid w:val="00293F14"/>
    <w:rsid w:val="002941BD"/>
    <w:rsid w:val="00295230"/>
    <w:rsid w:val="00295428"/>
    <w:rsid w:val="002956E0"/>
    <w:rsid w:val="0029590C"/>
    <w:rsid w:val="00295A53"/>
    <w:rsid w:val="00296912"/>
    <w:rsid w:val="0029709E"/>
    <w:rsid w:val="00297772"/>
    <w:rsid w:val="00297A7D"/>
    <w:rsid w:val="00297F44"/>
    <w:rsid w:val="002A0125"/>
    <w:rsid w:val="002A0192"/>
    <w:rsid w:val="002A0B4A"/>
    <w:rsid w:val="002A1038"/>
    <w:rsid w:val="002A28C0"/>
    <w:rsid w:val="002A2DF0"/>
    <w:rsid w:val="002A372F"/>
    <w:rsid w:val="002A4565"/>
    <w:rsid w:val="002A4DB2"/>
    <w:rsid w:val="002A5E94"/>
    <w:rsid w:val="002A72CD"/>
    <w:rsid w:val="002A7554"/>
    <w:rsid w:val="002B000E"/>
    <w:rsid w:val="002B036A"/>
    <w:rsid w:val="002B0554"/>
    <w:rsid w:val="002B098F"/>
    <w:rsid w:val="002B10FC"/>
    <w:rsid w:val="002B1587"/>
    <w:rsid w:val="002B251E"/>
    <w:rsid w:val="002B313D"/>
    <w:rsid w:val="002B3184"/>
    <w:rsid w:val="002B35C8"/>
    <w:rsid w:val="002B3AB3"/>
    <w:rsid w:val="002B412B"/>
    <w:rsid w:val="002B5677"/>
    <w:rsid w:val="002B6246"/>
    <w:rsid w:val="002B7324"/>
    <w:rsid w:val="002B7D58"/>
    <w:rsid w:val="002B7FFD"/>
    <w:rsid w:val="002C0197"/>
    <w:rsid w:val="002C07BE"/>
    <w:rsid w:val="002C0F9D"/>
    <w:rsid w:val="002C1E37"/>
    <w:rsid w:val="002C2356"/>
    <w:rsid w:val="002C2A32"/>
    <w:rsid w:val="002C31EE"/>
    <w:rsid w:val="002C397A"/>
    <w:rsid w:val="002C4A85"/>
    <w:rsid w:val="002C4ADF"/>
    <w:rsid w:val="002C4FD9"/>
    <w:rsid w:val="002C566E"/>
    <w:rsid w:val="002C576E"/>
    <w:rsid w:val="002C5C01"/>
    <w:rsid w:val="002D0390"/>
    <w:rsid w:val="002D0C8F"/>
    <w:rsid w:val="002D11CD"/>
    <w:rsid w:val="002D18C9"/>
    <w:rsid w:val="002D32A6"/>
    <w:rsid w:val="002D32DB"/>
    <w:rsid w:val="002D384C"/>
    <w:rsid w:val="002D4677"/>
    <w:rsid w:val="002D57AA"/>
    <w:rsid w:val="002D62AC"/>
    <w:rsid w:val="002D65FB"/>
    <w:rsid w:val="002D709D"/>
    <w:rsid w:val="002D7EBE"/>
    <w:rsid w:val="002E014F"/>
    <w:rsid w:val="002E0576"/>
    <w:rsid w:val="002E079F"/>
    <w:rsid w:val="002E0802"/>
    <w:rsid w:val="002E0890"/>
    <w:rsid w:val="002E0B82"/>
    <w:rsid w:val="002E0DDB"/>
    <w:rsid w:val="002E12F3"/>
    <w:rsid w:val="002E1534"/>
    <w:rsid w:val="002E2A78"/>
    <w:rsid w:val="002E39E2"/>
    <w:rsid w:val="002E3DF7"/>
    <w:rsid w:val="002E44B6"/>
    <w:rsid w:val="002E455E"/>
    <w:rsid w:val="002E4BB4"/>
    <w:rsid w:val="002E53F9"/>
    <w:rsid w:val="002E56D1"/>
    <w:rsid w:val="002E5D8F"/>
    <w:rsid w:val="002E60EF"/>
    <w:rsid w:val="002E610B"/>
    <w:rsid w:val="002E612A"/>
    <w:rsid w:val="002E63A6"/>
    <w:rsid w:val="002E66FD"/>
    <w:rsid w:val="002E6ABD"/>
    <w:rsid w:val="002E76F9"/>
    <w:rsid w:val="002E77E3"/>
    <w:rsid w:val="002F01BB"/>
    <w:rsid w:val="002F0F02"/>
    <w:rsid w:val="002F2224"/>
    <w:rsid w:val="002F2422"/>
    <w:rsid w:val="002F2800"/>
    <w:rsid w:val="002F3009"/>
    <w:rsid w:val="002F3053"/>
    <w:rsid w:val="002F417C"/>
    <w:rsid w:val="002F466F"/>
    <w:rsid w:val="002F4DD1"/>
    <w:rsid w:val="002F4F6C"/>
    <w:rsid w:val="002F510B"/>
    <w:rsid w:val="002F5BD4"/>
    <w:rsid w:val="002F5C02"/>
    <w:rsid w:val="002F5C21"/>
    <w:rsid w:val="002F61B4"/>
    <w:rsid w:val="002F6B6A"/>
    <w:rsid w:val="002F7C41"/>
    <w:rsid w:val="00300B4D"/>
    <w:rsid w:val="00300CC6"/>
    <w:rsid w:val="00301189"/>
    <w:rsid w:val="003016ED"/>
    <w:rsid w:val="0030198C"/>
    <w:rsid w:val="00301CA1"/>
    <w:rsid w:val="00302373"/>
    <w:rsid w:val="003029B2"/>
    <w:rsid w:val="00302A81"/>
    <w:rsid w:val="00302D27"/>
    <w:rsid w:val="00303047"/>
    <w:rsid w:val="00303104"/>
    <w:rsid w:val="00303463"/>
    <w:rsid w:val="00303855"/>
    <w:rsid w:val="00303A2C"/>
    <w:rsid w:val="00303A69"/>
    <w:rsid w:val="003048F0"/>
    <w:rsid w:val="00304A1B"/>
    <w:rsid w:val="00304D1B"/>
    <w:rsid w:val="00305163"/>
    <w:rsid w:val="0030554D"/>
    <w:rsid w:val="003069F7"/>
    <w:rsid w:val="00307202"/>
    <w:rsid w:val="003075BC"/>
    <w:rsid w:val="00307C10"/>
    <w:rsid w:val="003110D1"/>
    <w:rsid w:val="00311722"/>
    <w:rsid w:val="00311AC5"/>
    <w:rsid w:val="00311AF8"/>
    <w:rsid w:val="00311C46"/>
    <w:rsid w:val="0031275C"/>
    <w:rsid w:val="00313B85"/>
    <w:rsid w:val="003149A8"/>
    <w:rsid w:val="003152E3"/>
    <w:rsid w:val="00315BEA"/>
    <w:rsid w:val="00316111"/>
    <w:rsid w:val="003162C0"/>
    <w:rsid w:val="00316574"/>
    <w:rsid w:val="003166BB"/>
    <w:rsid w:val="003166E2"/>
    <w:rsid w:val="003174E2"/>
    <w:rsid w:val="00317CF3"/>
    <w:rsid w:val="00317D1D"/>
    <w:rsid w:val="00317F41"/>
    <w:rsid w:val="00320F1A"/>
    <w:rsid w:val="00321087"/>
    <w:rsid w:val="003212DD"/>
    <w:rsid w:val="00321602"/>
    <w:rsid w:val="00321974"/>
    <w:rsid w:val="003227CE"/>
    <w:rsid w:val="00322CB9"/>
    <w:rsid w:val="00322D2A"/>
    <w:rsid w:val="00322EEE"/>
    <w:rsid w:val="003230B9"/>
    <w:rsid w:val="00323125"/>
    <w:rsid w:val="00323231"/>
    <w:rsid w:val="00323592"/>
    <w:rsid w:val="00323C42"/>
    <w:rsid w:val="00324201"/>
    <w:rsid w:val="00324717"/>
    <w:rsid w:val="00324CBA"/>
    <w:rsid w:val="00325142"/>
    <w:rsid w:val="00325144"/>
    <w:rsid w:val="00325584"/>
    <w:rsid w:val="003257DA"/>
    <w:rsid w:val="00325B6A"/>
    <w:rsid w:val="00326402"/>
    <w:rsid w:val="0032662D"/>
    <w:rsid w:val="003269F9"/>
    <w:rsid w:val="00327F4E"/>
    <w:rsid w:val="003301E0"/>
    <w:rsid w:val="00330A14"/>
    <w:rsid w:val="00331437"/>
    <w:rsid w:val="003315E4"/>
    <w:rsid w:val="0033163B"/>
    <w:rsid w:val="00332129"/>
    <w:rsid w:val="00332EE3"/>
    <w:rsid w:val="00333501"/>
    <w:rsid w:val="00333A01"/>
    <w:rsid w:val="00333FD6"/>
    <w:rsid w:val="003341C3"/>
    <w:rsid w:val="00334C8A"/>
    <w:rsid w:val="00335000"/>
    <w:rsid w:val="00335347"/>
    <w:rsid w:val="00335F34"/>
    <w:rsid w:val="00336541"/>
    <w:rsid w:val="00336A10"/>
    <w:rsid w:val="00336E26"/>
    <w:rsid w:val="0033707A"/>
    <w:rsid w:val="003374D1"/>
    <w:rsid w:val="00337F60"/>
    <w:rsid w:val="003400E6"/>
    <w:rsid w:val="00340EB9"/>
    <w:rsid w:val="00341A42"/>
    <w:rsid w:val="00341C9E"/>
    <w:rsid w:val="00341EA1"/>
    <w:rsid w:val="00341F05"/>
    <w:rsid w:val="00342C0E"/>
    <w:rsid w:val="00342C45"/>
    <w:rsid w:val="00343BC9"/>
    <w:rsid w:val="00344AB3"/>
    <w:rsid w:val="00344DEE"/>
    <w:rsid w:val="003453FD"/>
    <w:rsid w:val="003466A0"/>
    <w:rsid w:val="003467A3"/>
    <w:rsid w:val="0034681F"/>
    <w:rsid w:val="003504F4"/>
    <w:rsid w:val="00351C75"/>
    <w:rsid w:val="00352671"/>
    <w:rsid w:val="003534E1"/>
    <w:rsid w:val="00353810"/>
    <w:rsid w:val="0035387C"/>
    <w:rsid w:val="00353CD1"/>
    <w:rsid w:val="003546E4"/>
    <w:rsid w:val="00354983"/>
    <w:rsid w:val="00354C8F"/>
    <w:rsid w:val="003551BA"/>
    <w:rsid w:val="003554DA"/>
    <w:rsid w:val="00355718"/>
    <w:rsid w:val="003564C8"/>
    <w:rsid w:val="0035737B"/>
    <w:rsid w:val="003606EA"/>
    <w:rsid w:val="00360C60"/>
    <w:rsid w:val="003621AB"/>
    <w:rsid w:val="0036264B"/>
    <w:rsid w:val="00362983"/>
    <w:rsid w:val="0036301B"/>
    <w:rsid w:val="003631E1"/>
    <w:rsid w:val="003639A7"/>
    <w:rsid w:val="00364522"/>
    <w:rsid w:val="00364757"/>
    <w:rsid w:val="00364DA4"/>
    <w:rsid w:val="003700B9"/>
    <w:rsid w:val="0037038E"/>
    <w:rsid w:val="00370440"/>
    <w:rsid w:val="003707DC"/>
    <w:rsid w:val="00370C7E"/>
    <w:rsid w:val="003713D0"/>
    <w:rsid w:val="003716E1"/>
    <w:rsid w:val="00373E09"/>
    <w:rsid w:val="00374360"/>
    <w:rsid w:val="0037489A"/>
    <w:rsid w:val="00374978"/>
    <w:rsid w:val="00374A2E"/>
    <w:rsid w:val="00374DDE"/>
    <w:rsid w:val="0037537D"/>
    <w:rsid w:val="0037576B"/>
    <w:rsid w:val="00375AED"/>
    <w:rsid w:val="00376F38"/>
    <w:rsid w:val="003808EF"/>
    <w:rsid w:val="00380F46"/>
    <w:rsid w:val="00381829"/>
    <w:rsid w:val="0038183C"/>
    <w:rsid w:val="00381FAB"/>
    <w:rsid w:val="00381FF9"/>
    <w:rsid w:val="003827E9"/>
    <w:rsid w:val="00382983"/>
    <w:rsid w:val="00382F27"/>
    <w:rsid w:val="00383349"/>
    <w:rsid w:val="003833DA"/>
    <w:rsid w:val="00383479"/>
    <w:rsid w:val="00384420"/>
    <w:rsid w:val="00384F71"/>
    <w:rsid w:val="00385282"/>
    <w:rsid w:val="00385310"/>
    <w:rsid w:val="00385353"/>
    <w:rsid w:val="00385B1F"/>
    <w:rsid w:val="00385B50"/>
    <w:rsid w:val="0038638D"/>
    <w:rsid w:val="0038640B"/>
    <w:rsid w:val="00386596"/>
    <w:rsid w:val="00386B70"/>
    <w:rsid w:val="00387384"/>
    <w:rsid w:val="0039183A"/>
    <w:rsid w:val="0039185B"/>
    <w:rsid w:val="0039236C"/>
    <w:rsid w:val="0039285B"/>
    <w:rsid w:val="00394336"/>
    <w:rsid w:val="00394377"/>
    <w:rsid w:val="0039450D"/>
    <w:rsid w:val="00394580"/>
    <w:rsid w:val="00394941"/>
    <w:rsid w:val="00396242"/>
    <w:rsid w:val="00396475"/>
    <w:rsid w:val="003964D5"/>
    <w:rsid w:val="003A098B"/>
    <w:rsid w:val="003A1168"/>
    <w:rsid w:val="003A169D"/>
    <w:rsid w:val="003A1C71"/>
    <w:rsid w:val="003A2C28"/>
    <w:rsid w:val="003A2C95"/>
    <w:rsid w:val="003A3162"/>
    <w:rsid w:val="003A499A"/>
    <w:rsid w:val="003A5214"/>
    <w:rsid w:val="003A567A"/>
    <w:rsid w:val="003A572E"/>
    <w:rsid w:val="003A582C"/>
    <w:rsid w:val="003A6AB5"/>
    <w:rsid w:val="003A7304"/>
    <w:rsid w:val="003A7B9B"/>
    <w:rsid w:val="003B01D4"/>
    <w:rsid w:val="003B04E8"/>
    <w:rsid w:val="003B12F6"/>
    <w:rsid w:val="003B162C"/>
    <w:rsid w:val="003B1B71"/>
    <w:rsid w:val="003B21FD"/>
    <w:rsid w:val="003B279C"/>
    <w:rsid w:val="003B2B3B"/>
    <w:rsid w:val="003B2C46"/>
    <w:rsid w:val="003B2EAB"/>
    <w:rsid w:val="003B307A"/>
    <w:rsid w:val="003B30BF"/>
    <w:rsid w:val="003B368B"/>
    <w:rsid w:val="003B3995"/>
    <w:rsid w:val="003B3BC3"/>
    <w:rsid w:val="003B4A5A"/>
    <w:rsid w:val="003B53BE"/>
    <w:rsid w:val="003B6676"/>
    <w:rsid w:val="003B6A5E"/>
    <w:rsid w:val="003B6A5F"/>
    <w:rsid w:val="003B6FD6"/>
    <w:rsid w:val="003B73C9"/>
    <w:rsid w:val="003B751B"/>
    <w:rsid w:val="003B763B"/>
    <w:rsid w:val="003B7F5C"/>
    <w:rsid w:val="003C1007"/>
    <w:rsid w:val="003C1AC0"/>
    <w:rsid w:val="003C2699"/>
    <w:rsid w:val="003C33A3"/>
    <w:rsid w:val="003C3984"/>
    <w:rsid w:val="003C3D84"/>
    <w:rsid w:val="003C3ED9"/>
    <w:rsid w:val="003C3F6A"/>
    <w:rsid w:val="003C63BB"/>
    <w:rsid w:val="003C7256"/>
    <w:rsid w:val="003C729C"/>
    <w:rsid w:val="003C7531"/>
    <w:rsid w:val="003C7655"/>
    <w:rsid w:val="003D0879"/>
    <w:rsid w:val="003D0B39"/>
    <w:rsid w:val="003D2518"/>
    <w:rsid w:val="003D2A12"/>
    <w:rsid w:val="003D383C"/>
    <w:rsid w:val="003D3E89"/>
    <w:rsid w:val="003D3FD8"/>
    <w:rsid w:val="003D49DB"/>
    <w:rsid w:val="003D4E51"/>
    <w:rsid w:val="003D51D8"/>
    <w:rsid w:val="003D5457"/>
    <w:rsid w:val="003D5682"/>
    <w:rsid w:val="003D59BF"/>
    <w:rsid w:val="003D6A9D"/>
    <w:rsid w:val="003D767E"/>
    <w:rsid w:val="003E09E8"/>
    <w:rsid w:val="003E149C"/>
    <w:rsid w:val="003E18F6"/>
    <w:rsid w:val="003E1A10"/>
    <w:rsid w:val="003E2A1B"/>
    <w:rsid w:val="003E3896"/>
    <w:rsid w:val="003E38B3"/>
    <w:rsid w:val="003E38E8"/>
    <w:rsid w:val="003E39ED"/>
    <w:rsid w:val="003E3B30"/>
    <w:rsid w:val="003E3C1A"/>
    <w:rsid w:val="003E3D81"/>
    <w:rsid w:val="003E423A"/>
    <w:rsid w:val="003E442D"/>
    <w:rsid w:val="003E44B0"/>
    <w:rsid w:val="003E496A"/>
    <w:rsid w:val="003E5AA8"/>
    <w:rsid w:val="003E5F9A"/>
    <w:rsid w:val="003E6786"/>
    <w:rsid w:val="003E684C"/>
    <w:rsid w:val="003E6E82"/>
    <w:rsid w:val="003E769A"/>
    <w:rsid w:val="003E7CED"/>
    <w:rsid w:val="003E7E9F"/>
    <w:rsid w:val="003E7EF3"/>
    <w:rsid w:val="003F0156"/>
    <w:rsid w:val="003F01C5"/>
    <w:rsid w:val="003F141E"/>
    <w:rsid w:val="003F27CE"/>
    <w:rsid w:val="003F38B4"/>
    <w:rsid w:val="003F3CFF"/>
    <w:rsid w:val="003F429C"/>
    <w:rsid w:val="003F457C"/>
    <w:rsid w:val="003F46AA"/>
    <w:rsid w:val="003F484C"/>
    <w:rsid w:val="003F57A5"/>
    <w:rsid w:val="003F5B27"/>
    <w:rsid w:val="003F5BC5"/>
    <w:rsid w:val="003F5F54"/>
    <w:rsid w:val="003F6BAE"/>
    <w:rsid w:val="003F6C25"/>
    <w:rsid w:val="003F6E78"/>
    <w:rsid w:val="003F7365"/>
    <w:rsid w:val="003F7390"/>
    <w:rsid w:val="003F7E47"/>
    <w:rsid w:val="003F7FC5"/>
    <w:rsid w:val="00400075"/>
    <w:rsid w:val="0040094A"/>
    <w:rsid w:val="00402D42"/>
    <w:rsid w:val="00402D77"/>
    <w:rsid w:val="004032B5"/>
    <w:rsid w:val="00403672"/>
    <w:rsid w:val="00403C1B"/>
    <w:rsid w:val="00403E53"/>
    <w:rsid w:val="004040AA"/>
    <w:rsid w:val="00404866"/>
    <w:rsid w:val="0040525F"/>
    <w:rsid w:val="004052E7"/>
    <w:rsid w:val="004062B6"/>
    <w:rsid w:val="004064ED"/>
    <w:rsid w:val="00406870"/>
    <w:rsid w:val="00410CF1"/>
    <w:rsid w:val="004118CD"/>
    <w:rsid w:val="00411BA0"/>
    <w:rsid w:val="004126D6"/>
    <w:rsid w:val="00413869"/>
    <w:rsid w:val="004142CA"/>
    <w:rsid w:val="004145DC"/>
    <w:rsid w:val="004149D8"/>
    <w:rsid w:val="00414AEC"/>
    <w:rsid w:val="00415004"/>
    <w:rsid w:val="004154E2"/>
    <w:rsid w:val="00415586"/>
    <w:rsid w:val="00415EB6"/>
    <w:rsid w:val="00417003"/>
    <w:rsid w:val="0041711F"/>
    <w:rsid w:val="00417484"/>
    <w:rsid w:val="004174F6"/>
    <w:rsid w:val="004177CA"/>
    <w:rsid w:val="004201CC"/>
    <w:rsid w:val="00420284"/>
    <w:rsid w:val="00423308"/>
    <w:rsid w:val="00423894"/>
    <w:rsid w:val="004249D3"/>
    <w:rsid w:val="00424A39"/>
    <w:rsid w:val="00424E60"/>
    <w:rsid w:val="00424E64"/>
    <w:rsid w:val="00424EB0"/>
    <w:rsid w:val="00425656"/>
    <w:rsid w:val="0042661F"/>
    <w:rsid w:val="004303FE"/>
    <w:rsid w:val="00430C03"/>
    <w:rsid w:val="00431031"/>
    <w:rsid w:val="00432E3F"/>
    <w:rsid w:val="00433EC5"/>
    <w:rsid w:val="00434D5F"/>
    <w:rsid w:val="00435258"/>
    <w:rsid w:val="0043530B"/>
    <w:rsid w:val="00435431"/>
    <w:rsid w:val="00435900"/>
    <w:rsid w:val="00435E1A"/>
    <w:rsid w:val="00435FAC"/>
    <w:rsid w:val="004363AD"/>
    <w:rsid w:val="00436478"/>
    <w:rsid w:val="00436AC7"/>
    <w:rsid w:val="00436ECA"/>
    <w:rsid w:val="00440C41"/>
    <w:rsid w:val="00440E00"/>
    <w:rsid w:val="004418E0"/>
    <w:rsid w:val="00441DB9"/>
    <w:rsid w:val="00441DEE"/>
    <w:rsid w:val="0044232A"/>
    <w:rsid w:val="00442469"/>
    <w:rsid w:val="00442478"/>
    <w:rsid w:val="004428EC"/>
    <w:rsid w:val="00443050"/>
    <w:rsid w:val="0044316F"/>
    <w:rsid w:val="00443F8F"/>
    <w:rsid w:val="00443F94"/>
    <w:rsid w:val="00444325"/>
    <w:rsid w:val="00444468"/>
    <w:rsid w:val="00446A35"/>
    <w:rsid w:val="004472A6"/>
    <w:rsid w:val="00447BE7"/>
    <w:rsid w:val="0045024C"/>
    <w:rsid w:val="00450ACF"/>
    <w:rsid w:val="00451677"/>
    <w:rsid w:val="00451C77"/>
    <w:rsid w:val="00452B13"/>
    <w:rsid w:val="0045317A"/>
    <w:rsid w:val="00453263"/>
    <w:rsid w:val="00453EDA"/>
    <w:rsid w:val="00454BEA"/>
    <w:rsid w:val="0045541A"/>
    <w:rsid w:val="00455481"/>
    <w:rsid w:val="00455B68"/>
    <w:rsid w:val="00455D6C"/>
    <w:rsid w:val="00456C0A"/>
    <w:rsid w:val="00457413"/>
    <w:rsid w:val="00457718"/>
    <w:rsid w:val="0045794A"/>
    <w:rsid w:val="0046027E"/>
    <w:rsid w:val="004631D4"/>
    <w:rsid w:val="00463CFD"/>
    <w:rsid w:val="00463DA6"/>
    <w:rsid w:val="004654F7"/>
    <w:rsid w:val="0046633E"/>
    <w:rsid w:val="004666F9"/>
    <w:rsid w:val="00466D87"/>
    <w:rsid w:val="00467321"/>
    <w:rsid w:val="0046747C"/>
    <w:rsid w:val="004677BE"/>
    <w:rsid w:val="00467812"/>
    <w:rsid w:val="0046794C"/>
    <w:rsid w:val="00467964"/>
    <w:rsid w:val="004716D7"/>
    <w:rsid w:val="00471C2E"/>
    <w:rsid w:val="004721B5"/>
    <w:rsid w:val="00473185"/>
    <w:rsid w:val="00474D68"/>
    <w:rsid w:val="004765DD"/>
    <w:rsid w:val="004766E1"/>
    <w:rsid w:val="004767A7"/>
    <w:rsid w:val="0047682E"/>
    <w:rsid w:val="00476CC6"/>
    <w:rsid w:val="004770D2"/>
    <w:rsid w:val="0047769E"/>
    <w:rsid w:val="00480D26"/>
    <w:rsid w:val="00480E53"/>
    <w:rsid w:val="00480E59"/>
    <w:rsid w:val="00481517"/>
    <w:rsid w:val="0048151A"/>
    <w:rsid w:val="004817C5"/>
    <w:rsid w:val="00481B97"/>
    <w:rsid w:val="00482375"/>
    <w:rsid w:val="0048296D"/>
    <w:rsid w:val="00482FB3"/>
    <w:rsid w:val="00483303"/>
    <w:rsid w:val="00483E00"/>
    <w:rsid w:val="004845F0"/>
    <w:rsid w:val="00484DD4"/>
    <w:rsid w:val="00485D51"/>
    <w:rsid w:val="00486ABD"/>
    <w:rsid w:val="00486C2F"/>
    <w:rsid w:val="00486F52"/>
    <w:rsid w:val="004874F5"/>
    <w:rsid w:val="00487796"/>
    <w:rsid w:val="004879D8"/>
    <w:rsid w:val="00487D91"/>
    <w:rsid w:val="00490629"/>
    <w:rsid w:val="00490904"/>
    <w:rsid w:val="00491C3E"/>
    <w:rsid w:val="0049227C"/>
    <w:rsid w:val="00492500"/>
    <w:rsid w:val="00493ABB"/>
    <w:rsid w:val="0049415F"/>
    <w:rsid w:val="0049417A"/>
    <w:rsid w:val="0049453D"/>
    <w:rsid w:val="00494FA2"/>
    <w:rsid w:val="00495D57"/>
    <w:rsid w:val="00497283"/>
    <w:rsid w:val="004A02F9"/>
    <w:rsid w:val="004A0A83"/>
    <w:rsid w:val="004A1562"/>
    <w:rsid w:val="004A1662"/>
    <w:rsid w:val="004A1D5D"/>
    <w:rsid w:val="004A2232"/>
    <w:rsid w:val="004A29D2"/>
    <w:rsid w:val="004A2AC9"/>
    <w:rsid w:val="004A2B39"/>
    <w:rsid w:val="004A2DC7"/>
    <w:rsid w:val="004A3099"/>
    <w:rsid w:val="004A33C7"/>
    <w:rsid w:val="004A41CD"/>
    <w:rsid w:val="004A4416"/>
    <w:rsid w:val="004A48B5"/>
    <w:rsid w:val="004A4E2E"/>
    <w:rsid w:val="004A507A"/>
    <w:rsid w:val="004A599D"/>
    <w:rsid w:val="004A645C"/>
    <w:rsid w:val="004A675B"/>
    <w:rsid w:val="004A7D3F"/>
    <w:rsid w:val="004B007A"/>
    <w:rsid w:val="004B06F4"/>
    <w:rsid w:val="004B0A89"/>
    <w:rsid w:val="004B0C89"/>
    <w:rsid w:val="004B0EC9"/>
    <w:rsid w:val="004B0EFE"/>
    <w:rsid w:val="004B0F56"/>
    <w:rsid w:val="004B1018"/>
    <w:rsid w:val="004B1033"/>
    <w:rsid w:val="004B136C"/>
    <w:rsid w:val="004B1A45"/>
    <w:rsid w:val="004B1AAF"/>
    <w:rsid w:val="004B1BD6"/>
    <w:rsid w:val="004B1C52"/>
    <w:rsid w:val="004B3A1B"/>
    <w:rsid w:val="004B5A76"/>
    <w:rsid w:val="004B5B4C"/>
    <w:rsid w:val="004B66C2"/>
    <w:rsid w:val="004B6995"/>
    <w:rsid w:val="004C03C6"/>
    <w:rsid w:val="004C1A41"/>
    <w:rsid w:val="004C2196"/>
    <w:rsid w:val="004C29DB"/>
    <w:rsid w:val="004C2E30"/>
    <w:rsid w:val="004C2E73"/>
    <w:rsid w:val="004C32CD"/>
    <w:rsid w:val="004C36FC"/>
    <w:rsid w:val="004C3DBC"/>
    <w:rsid w:val="004C4435"/>
    <w:rsid w:val="004C6C91"/>
    <w:rsid w:val="004C6CC4"/>
    <w:rsid w:val="004C758C"/>
    <w:rsid w:val="004D0197"/>
    <w:rsid w:val="004D0936"/>
    <w:rsid w:val="004D0C23"/>
    <w:rsid w:val="004D0F3E"/>
    <w:rsid w:val="004D113C"/>
    <w:rsid w:val="004D1197"/>
    <w:rsid w:val="004D13AB"/>
    <w:rsid w:val="004D17A5"/>
    <w:rsid w:val="004D1DEB"/>
    <w:rsid w:val="004D21C9"/>
    <w:rsid w:val="004D27D9"/>
    <w:rsid w:val="004D33CB"/>
    <w:rsid w:val="004D354D"/>
    <w:rsid w:val="004D37BC"/>
    <w:rsid w:val="004D3D5D"/>
    <w:rsid w:val="004D401B"/>
    <w:rsid w:val="004D490C"/>
    <w:rsid w:val="004D49E6"/>
    <w:rsid w:val="004D4C48"/>
    <w:rsid w:val="004D5308"/>
    <w:rsid w:val="004D5487"/>
    <w:rsid w:val="004D55F3"/>
    <w:rsid w:val="004D5DDE"/>
    <w:rsid w:val="004D6240"/>
    <w:rsid w:val="004D705A"/>
    <w:rsid w:val="004D7644"/>
    <w:rsid w:val="004D78DE"/>
    <w:rsid w:val="004E088E"/>
    <w:rsid w:val="004E117E"/>
    <w:rsid w:val="004E12B2"/>
    <w:rsid w:val="004E1F75"/>
    <w:rsid w:val="004E1FE7"/>
    <w:rsid w:val="004E2047"/>
    <w:rsid w:val="004E220E"/>
    <w:rsid w:val="004E34B1"/>
    <w:rsid w:val="004E381B"/>
    <w:rsid w:val="004E3991"/>
    <w:rsid w:val="004E3EFF"/>
    <w:rsid w:val="004E40D6"/>
    <w:rsid w:val="004E4626"/>
    <w:rsid w:val="004E48D8"/>
    <w:rsid w:val="004E50ED"/>
    <w:rsid w:val="004E5D54"/>
    <w:rsid w:val="004E60F2"/>
    <w:rsid w:val="004E680C"/>
    <w:rsid w:val="004E726A"/>
    <w:rsid w:val="004E72C0"/>
    <w:rsid w:val="004E7D6F"/>
    <w:rsid w:val="004E7E6A"/>
    <w:rsid w:val="004F0DFF"/>
    <w:rsid w:val="004F157F"/>
    <w:rsid w:val="004F1CDE"/>
    <w:rsid w:val="004F1E52"/>
    <w:rsid w:val="004F2A9F"/>
    <w:rsid w:val="004F3564"/>
    <w:rsid w:val="004F40FB"/>
    <w:rsid w:val="004F4CEC"/>
    <w:rsid w:val="004F5675"/>
    <w:rsid w:val="004F5B5B"/>
    <w:rsid w:val="004F5CCD"/>
    <w:rsid w:val="004F68BC"/>
    <w:rsid w:val="004F6D13"/>
    <w:rsid w:val="004F7527"/>
    <w:rsid w:val="00500995"/>
    <w:rsid w:val="00501093"/>
    <w:rsid w:val="0050130A"/>
    <w:rsid w:val="00501F66"/>
    <w:rsid w:val="00502AB5"/>
    <w:rsid w:val="00502C25"/>
    <w:rsid w:val="005034B9"/>
    <w:rsid w:val="005039EF"/>
    <w:rsid w:val="00504002"/>
    <w:rsid w:val="00504071"/>
    <w:rsid w:val="00504440"/>
    <w:rsid w:val="00504C49"/>
    <w:rsid w:val="00504D4F"/>
    <w:rsid w:val="00505743"/>
    <w:rsid w:val="00506667"/>
    <w:rsid w:val="005066BE"/>
    <w:rsid w:val="00506927"/>
    <w:rsid w:val="005072BE"/>
    <w:rsid w:val="00507308"/>
    <w:rsid w:val="00507E1D"/>
    <w:rsid w:val="005102F4"/>
    <w:rsid w:val="00511389"/>
    <w:rsid w:val="00511593"/>
    <w:rsid w:val="005128BC"/>
    <w:rsid w:val="00513059"/>
    <w:rsid w:val="005131B6"/>
    <w:rsid w:val="00513AD5"/>
    <w:rsid w:val="00514437"/>
    <w:rsid w:val="00515758"/>
    <w:rsid w:val="00516338"/>
    <w:rsid w:val="0051652F"/>
    <w:rsid w:val="005165F8"/>
    <w:rsid w:val="00516D41"/>
    <w:rsid w:val="00517E46"/>
    <w:rsid w:val="005207A1"/>
    <w:rsid w:val="00520984"/>
    <w:rsid w:val="0052102D"/>
    <w:rsid w:val="00521A7B"/>
    <w:rsid w:val="00521F5E"/>
    <w:rsid w:val="005222E9"/>
    <w:rsid w:val="005228E4"/>
    <w:rsid w:val="005236BE"/>
    <w:rsid w:val="00523AF5"/>
    <w:rsid w:val="00523C36"/>
    <w:rsid w:val="00524234"/>
    <w:rsid w:val="00524264"/>
    <w:rsid w:val="005247F7"/>
    <w:rsid w:val="00525F41"/>
    <w:rsid w:val="0052601D"/>
    <w:rsid w:val="005261CE"/>
    <w:rsid w:val="005261E0"/>
    <w:rsid w:val="0052756C"/>
    <w:rsid w:val="00527848"/>
    <w:rsid w:val="00527D77"/>
    <w:rsid w:val="00530876"/>
    <w:rsid w:val="00530C5F"/>
    <w:rsid w:val="005319E5"/>
    <w:rsid w:val="00532055"/>
    <w:rsid w:val="00532840"/>
    <w:rsid w:val="00533CB7"/>
    <w:rsid w:val="00535263"/>
    <w:rsid w:val="00535598"/>
    <w:rsid w:val="005357B3"/>
    <w:rsid w:val="005359F5"/>
    <w:rsid w:val="00535BEE"/>
    <w:rsid w:val="005361EC"/>
    <w:rsid w:val="00536406"/>
    <w:rsid w:val="00536983"/>
    <w:rsid w:val="00536A47"/>
    <w:rsid w:val="00536A93"/>
    <w:rsid w:val="00536AA5"/>
    <w:rsid w:val="00536BB7"/>
    <w:rsid w:val="00537025"/>
    <w:rsid w:val="00537270"/>
    <w:rsid w:val="00540976"/>
    <w:rsid w:val="00540CE1"/>
    <w:rsid w:val="00541B8E"/>
    <w:rsid w:val="00543579"/>
    <w:rsid w:val="00543CE4"/>
    <w:rsid w:val="005440C1"/>
    <w:rsid w:val="0054432F"/>
    <w:rsid w:val="00545CF8"/>
    <w:rsid w:val="005470FB"/>
    <w:rsid w:val="005471DC"/>
    <w:rsid w:val="00552C08"/>
    <w:rsid w:val="00552D04"/>
    <w:rsid w:val="0055375D"/>
    <w:rsid w:val="00553C53"/>
    <w:rsid w:val="005542E1"/>
    <w:rsid w:val="00554595"/>
    <w:rsid w:val="00554B04"/>
    <w:rsid w:val="00554E59"/>
    <w:rsid w:val="0055522F"/>
    <w:rsid w:val="005554AC"/>
    <w:rsid w:val="00555590"/>
    <w:rsid w:val="005561E2"/>
    <w:rsid w:val="00556B10"/>
    <w:rsid w:val="00556F18"/>
    <w:rsid w:val="00557710"/>
    <w:rsid w:val="00557BAB"/>
    <w:rsid w:val="0056001A"/>
    <w:rsid w:val="00560657"/>
    <w:rsid w:val="005609FE"/>
    <w:rsid w:val="00560BE3"/>
    <w:rsid w:val="005623D8"/>
    <w:rsid w:val="00562608"/>
    <w:rsid w:val="00562AC6"/>
    <w:rsid w:val="00562D37"/>
    <w:rsid w:val="00563355"/>
    <w:rsid w:val="0056372A"/>
    <w:rsid w:val="005640FF"/>
    <w:rsid w:val="00564134"/>
    <w:rsid w:val="00565C2F"/>
    <w:rsid w:val="005662FD"/>
    <w:rsid w:val="005664E6"/>
    <w:rsid w:val="005666A2"/>
    <w:rsid w:val="00567D91"/>
    <w:rsid w:val="00570469"/>
    <w:rsid w:val="0057068C"/>
    <w:rsid w:val="00571F9A"/>
    <w:rsid w:val="00572A45"/>
    <w:rsid w:val="00572BF6"/>
    <w:rsid w:val="00572C74"/>
    <w:rsid w:val="00572D3C"/>
    <w:rsid w:val="00574179"/>
    <w:rsid w:val="005743D5"/>
    <w:rsid w:val="00574832"/>
    <w:rsid w:val="00574873"/>
    <w:rsid w:val="00574D3F"/>
    <w:rsid w:val="00575019"/>
    <w:rsid w:val="00575089"/>
    <w:rsid w:val="0057630D"/>
    <w:rsid w:val="005765D5"/>
    <w:rsid w:val="005803A9"/>
    <w:rsid w:val="00580C3F"/>
    <w:rsid w:val="005814DD"/>
    <w:rsid w:val="00581EC8"/>
    <w:rsid w:val="0058209A"/>
    <w:rsid w:val="00582A8C"/>
    <w:rsid w:val="00582CD4"/>
    <w:rsid w:val="00583F23"/>
    <w:rsid w:val="00583FC6"/>
    <w:rsid w:val="005846D2"/>
    <w:rsid w:val="00585797"/>
    <w:rsid w:val="005857B8"/>
    <w:rsid w:val="00586621"/>
    <w:rsid w:val="00587999"/>
    <w:rsid w:val="00587ABD"/>
    <w:rsid w:val="00590578"/>
    <w:rsid w:val="00590BE7"/>
    <w:rsid w:val="005910D0"/>
    <w:rsid w:val="005916B2"/>
    <w:rsid w:val="00592B37"/>
    <w:rsid w:val="00592D2A"/>
    <w:rsid w:val="005939D1"/>
    <w:rsid w:val="005943D7"/>
    <w:rsid w:val="00594728"/>
    <w:rsid w:val="005954A1"/>
    <w:rsid w:val="0059637B"/>
    <w:rsid w:val="005966DF"/>
    <w:rsid w:val="00596F08"/>
    <w:rsid w:val="00597EF2"/>
    <w:rsid w:val="005A06B0"/>
    <w:rsid w:val="005A0842"/>
    <w:rsid w:val="005A08CF"/>
    <w:rsid w:val="005A09CD"/>
    <w:rsid w:val="005A0CA3"/>
    <w:rsid w:val="005A1095"/>
    <w:rsid w:val="005A1BDB"/>
    <w:rsid w:val="005A2B56"/>
    <w:rsid w:val="005A2D3A"/>
    <w:rsid w:val="005A339C"/>
    <w:rsid w:val="005A38E6"/>
    <w:rsid w:val="005A3BD4"/>
    <w:rsid w:val="005A3BDD"/>
    <w:rsid w:val="005A41E8"/>
    <w:rsid w:val="005A4239"/>
    <w:rsid w:val="005A4E6C"/>
    <w:rsid w:val="005A69B2"/>
    <w:rsid w:val="005A6DDE"/>
    <w:rsid w:val="005A6F9B"/>
    <w:rsid w:val="005A6FBF"/>
    <w:rsid w:val="005A71ED"/>
    <w:rsid w:val="005A7263"/>
    <w:rsid w:val="005A7BC2"/>
    <w:rsid w:val="005B0151"/>
    <w:rsid w:val="005B03BD"/>
    <w:rsid w:val="005B1242"/>
    <w:rsid w:val="005B288C"/>
    <w:rsid w:val="005B2DDD"/>
    <w:rsid w:val="005B3105"/>
    <w:rsid w:val="005B3A87"/>
    <w:rsid w:val="005B3AA9"/>
    <w:rsid w:val="005B40B0"/>
    <w:rsid w:val="005B48DF"/>
    <w:rsid w:val="005B58D9"/>
    <w:rsid w:val="005B5D4A"/>
    <w:rsid w:val="005B60FA"/>
    <w:rsid w:val="005B6761"/>
    <w:rsid w:val="005B69B5"/>
    <w:rsid w:val="005B7168"/>
    <w:rsid w:val="005B7355"/>
    <w:rsid w:val="005B7B4E"/>
    <w:rsid w:val="005B7C7A"/>
    <w:rsid w:val="005C06B4"/>
    <w:rsid w:val="005C074F"/>
    <w:rsid w:val="005C0D38"/>
    <w:rsid w:val="005C13BA"/>
    <w:rsid w:val="005C3008"/>
    <w:rsid w:val="005C4C9F"/>
    <w:rsid w:val="005C4DFC"/>
    <w:rsid w:val="005C502C"/>
    <w:rsid w:val="005C5056"/>
    <w:rsid w:val="005C50DB"/>
    <w:rsid w:val="005C5195"/>
    <w:rsid w:val="005C52C8"/>
    <w:rsid w:val="005C5720"/>
    <w:rsid w:val="005C579C"/>
    <w:rsid w:val="005C57E2"/>
    <w:rsid w:val="005C6666"/>
    <w:rsid w:val="005C71AC"/>
    <w:rsid w:val="005C7752"/>
    <w:rsid w:val="005C789F"/>
    <w:rsid w:val="005C7B84"/>
    <w:rsid w:val="005D0201"/>
    <w:rsid w:val="005D0D32"/>
    <w:rsid w:val="005D1416"/>
    <w:rsid w:val="005D1661"/>
    <w:rsid w:val="005D24D8"/>
    <w:rsid w:val="005D3268"/>
    <w:rsid w:val="005D349D"/>
    <w:rsid w:val="005D4066"/>
    <w:rsid w:val="005D4A70"/>
    <w:rsid w:val="005D4DCB"/>
    <w:rsid w:val="005D55D9"/>
    <w:rsid w:val="005D61BC"/>
    <w:rsid w:val="005D70C6"/>
    <w:rsid w:val="005D75FF"/>
    <w:rsid w:val="005D76A9"/>
    <w:rsid w:val="005E06EE"/>
    <w:rsid w:val="005E09F0"/>
    <w:rsid w:val="005E1349"/>
    <w:rsid w:val="005E15A4"/>
    <w:rsid w:val="005E20A1"/>
    <w:rsid w:val="005E29E0"/>
    <w:rsid w:val="005E41F5"/>
    <w:rsid w:val="005E476B"/>
    <w:rsid w:val="005E5506"/>
    <w:rsid w:val="005E5953"/>
    <w:rsid w:val="005E5EB5"/>
    <w:rsid w:val="005E67B1"/>
    <w:rsid w:val="005E67C5"/>
    <w:rsid w:val="005E718C"/>
    <w:rsid w:val="005E7735"/>
    <w:rsid w:val="005E7C0C"/>
    <w:rsid w:val="005E7E33"/>
    <w:rsid w:val="005F0051"/>
    <w:rsid w:val="005F00DA"/>
    <w:rsid w:val="005F0519"/>
    <w:rsid w:val="005F08C5"/>
    <w:rsid w:val="005F168F"/>
    <w:rsid w:val="005F1B34"/>
    <w:rsid w:val="005F20C3"/>
    <w:rsid w:val="005F23D4"/>
    <w:rsid w:val="005F2590"/>
    <w:rsid w:val="005F2816"/>
    <w:rsid w:val="005F3057"/>
    <w:rsid w:val="005F37BE"/>
    <w:rsid w:val="005F50B3"/>
    <w:rsid w:val="005F545C"/>
    <w:rsid w:val="005F5C88"/>
    <w:rsid w:val="005F63EC"/>
    <w:rsid w:val="005F6D39"/>
    <w:rsid w:val="005F71DD"/>
    <w:rsid w:val="00601450"/>
    <w:rsid w:val="0060255D"/>
    <w:rsid w:val="00602EC1"/>
    <w:rsid w:val="006030A2"/>
    <w:rsid w:val="00603544"/>
    <w:rsid w:val="0060405D"/>
    <w:rsid w:val="0060421E"/>
    <w:rsid w:val="006044AC"/>
    <w:rsid w:val="00605143"/>
    <w:rsid w:val="00605BE4"/>
    <w:rsid w:val="0060604D"/>
    <w:rsid w:val="0060685A"/>
    <w:rsid w:val="006068EE"/>
    <w:rsid w:val="00606936"/>
    <w:rsid w:val="00606BD6"/>
    <w:rsid w:val="00607C5D"/>
    <w:rsid w:val="0061048D"/>
    <w:rsid w:val="00610B45"/>
    <w:rsid w:val="0061100E"/>
    <w:rsid w:val="00611284"/>
    <w:rsid w:val="00611F5D"/>
    <w:rsid w:val="006124FA"/>
    <w:rsid w:val="0061277D"/>
    <w:rsid w:val="00612A98"/>
    <w:rsid w:val="00613C9A"/>
    <w:rsid w:val="006142A4"/>
    <w:rsid w:val="00614648"/>
    <w:rsid w:val="0061476E"/>
    <w:rsid w:val="0061691D"/>
    <w:rsid w:val="00616972"/>
    <w:rsid w:val="006173EB"/>
    <w:rsid w:val="006175AF"/>
    <w:rsid w:val="00617612"/>
    <w:rsid w:val="006204DB"/>
    <w:rsid w:val="00620B74"/>
    <w:rsid w:val="00621CB6"/>
    <w:rsid w:val="00621CE1"/>
    <w:rsid w:val="00621EAB"/>
    <w:rsid w:val="00622BEB"/>
    <w:rsid w:val="00623FA1"/>
    <w:rsid w:val="0062433A"/>
    <w:rsid w:val="006254AC"/>
    <w:rsid w:val="0062554E"/>
    <w:rsid w:val="006258F9"/>
    <w:rsid w:val="006262C6"/>
    <w:rsid w:val="00627882"/>
    <w:rsid w:val="00630FC0"/>
    <w:rsid w:val="00632865"/>
    <w:rsid w:val="00632C92"/>
    <w:rsid w:val="00634691"/>
    <w:rsid w:val="00634895"/>
    <w:rsid w:val="00634D1F"/>
    <w:rsid w:val="00634FCB"/>
    <w:rsid w:val="006351DD"/>
    <w:rsid w:val="00636361"/>
    <w:rsid w:val="00636747"/>
    <w:rsid w:val="00636B5A"/>
    <w:rsid w:val="00636E7C"/>
    <w:rsid w:val="00637CC2"/>
    <w:rsid w:val="006400BE"/>
    <w:rsid w:val="00640541"/>
    <w:rsid w:val="006410DF"/>
    <w:rsid w:val="006413BF"/>
    <w:rsid w:val="00641ABB"/>
    <w:rsid w:val="00641D2B"/>
    <w:rsid w:val="00643164"/>
    <w:rsid w:val="006434F8"/>
    <w:rsid w:val="006436B7"/>
    <w:rsid w:val="006448D5"/>
    <w:rsid w:val="0064522D"/>
    <w:rsid w:val="006460F7"/>
    <w:rsid w:val="006466E3"/>
    <w:rsid w:val="00646F0D"/>
    <w:rsid w:val="00647075"/>
    <w:rsid w:val="00647357"/>
    <w:rsid w:val="00650FF1"/>
    <w:rsid w:val="00651329"/>
    <w:rsid w:val="00651489"/>
    <w:rsid w:val="006518F9"/>
    <w:rsid w:val="00652928"/>
    <w:rsid w:val="00653429"/>
    <w:rsid w:val="00653459"/>
    <w:rsid w:val="006545E8"/>
    <w:rsid w:val="00654773"/>
    <w:rsid w:val="00655070"/>
    <w:rsid w:val="006562AC"/>
    <w:rsid w:val="0065758B"/>
    <w:rsid w:val="00657593"/>
    <w:rsid w:val="00657944"/>
    <w:rsid w:val="0065795A"/>
    <w:rsid w:val="00660404"/>
    <w:rsid w:val="00660F3B"/>
    <w:rsid w:val="006616FB"/>
    <w:rsid w:val="006617A1"/>
    <w:rsid w:val="00661804"/>
    <w:rsid w:val="00661A71"/>
    <w:rsid w:val="00661E36"/>
    <w:rsid w:val="0066284D"/>
    <w:rsid w:val="00663955"/>
    <w:rsid w:val="0066471C"/>
    <w:rsid w:val="00664848"/>
    <w:rsid w:val="006648E6"/>
    <w:rsid w:val="00665141"/>
    <w:rsid w:val="006657DC"/>
    <w:rsid w:val="0066596F"/>
    <w:rsid w:val="00665B6B"/>
    <w:rsid w:val="006666D5"/>
    <w:rsid w:val="00667194"/>
    <w:rsid w:val="00667C3B"/>
    <w:rsid w:val="00667F19"/>
    <w:rsid w:val="006716A6"/>
    <w:rsid w:val="006718A2"/>
    <w:rsid w:val="00671977"/>
    <w:rsid w:val="0067217B"/>
    <w:rsid w:val="006722D3"/>
    <w:rsid w:val="0067388C"/>
    <w:rsid w:val="0067437E"/>
    <w:rsid w:val="00675570"/>
    <w:rsid w:val="00675D17"/>
    <w:rsid w:val="00675F0C"/>
    <w:rsid w:val="0067674E"/>
    <w:rsid w:val="00676AF2"/>
    <w:rsid w:val="0067712A"/>
    <w:rsid w:val="0067787E"/>
    <w:rsid w:val="00677B0B"/>
    <w:rsid w:val="00677BCE"/>
    <w:rsid w:val="00677CB6"/>
    <w:rsid w:val="00677D28"/>
    <w:rsid w:val="00677E48"/>
    <w:rsid w:val="006802AC"/>
    <w:rsid w:val="006805F8"/>
    <w:rsid w:val="00680961"/>
    <w:rsid w:val="00681340"/>
    <w:rsid w:val="0068259C"/>
    <w:rsid w:val="006830D2"/>
    <w:rsid w:val="00683648"/>
    <w:rsid w:val="00683904"/>
    <w:rsid w:val="00683A2E"/>
    <w:rsid w:val="00683A32"/>
    <w:rsid w:val="00684347"/>
    <w:rsid w:val="00684592"/>
    <w:rsid w:val="00684B82"/>
    <w:rsid w:val="00684D9D"/>
    <w:rsid w:val="0068530F"/>
    <w:rsid w:val="00685695"/>
    <w:rsid w:val="006868E3"/>
    <w:rsid w:val="00686B87"/>
    <w:rsid w:val="00687564"/>
    <w:rsid w:val="00687570"/>
    <w:rsid w:val="00687C40"/>
    <w:rsid w:val="00687D2E"/>
    <w:rsid w:val="00687DDD"/>
    <w:rsid w:val="00690114"/>
    <w:rsid w:val="00690429"/>
    <w:rsid w:val="006906B3"/>
    <w:rsid w:val="006907CB"/>
    <w:rsid w:val="006909C8"/>
    <w:rsid w:val="00690A5C"/>
    <w:rsid w:val="00690BF3"/>
    <w:rsid w:val="00690CEC"/>
    <w:rsid w:val="00690D19"/>
    <w:rsid w:val="006914D8"/>
    <w:rsid w:val="006918EB"/>
    <w:rsid w:val="0069249C"/>
    <w:rsid w:val="0069257E"/>
    <w:rsid w:val="006936E7"/>
    <w:rsid w:val="00693736"/>
    <w:rsid w:val="006937DB"/>
    <w:rsid w:val="00693A9F"/>
    <w:rsid w:val="006949B0"/>
    <w:rsid w:val="00695070"/>
    <w:rsid w:val="006950B3"/>
    <w:rsid w:val="00695E7C"/>
    <w:rsid w:val="006964D0"/>
    <w:rsid w:val="00696618"/>
    <w:rsid w:val="0069699A"/>
    <w:rsid w:val="006978B6"/>
    <w:rsid w:val="00697C42"/>
    <w:rsid w:val="006A08CF"/>
    <w:rsid w:val="006A0D0C"/>
    <w:rsid w:val="006A1618"/>
    <w:rsid w:val="006A16D4"/>
    <w:rsid w:val="006A1BF8"/>
    <w:rsid w:val="006A1F78"/>
    <w:rsid w:val="006A209A"/>
    <w:rsid w:val="006A25FC"/>
    <w:rsid w:val="006A36C2"/>
    <w:rsid w:val="006A3BD8"/>
    <w:rsid w:val="006A4BA5"/>
    <w:rsid w:val="006A559B"/>
    <w:rsid w:val="006A55AC"/>
    <w:rsid w:val="006A5C90"/>
    <w:rsid w:val="006A5F45"/>
    <w:rsid w:val="006A6A13"/>
    <w:rsid w:val="006A70D4"/>
    <w:rsid w:val="006A72E1"/>
    <w:rsid w:val="006A74AF"/>
    <w:rsid w:val="006A74D9"/>
    <w:rsid w:val="006B1DD6"/>
    <w:rsid w:val="006B1FE4"/>
    <w:rsid w:val="006B2164"/>
    <w:rsid w:val="006B27B2"/>
    <w:rsid w:val="006B39C2"/>
    <w:rsid w:val="006B3BA4"/>
    <w:rsid w:val="006B41BC"/>
    <w:rsid w:val="006B4546"/>
    <w:rsid w:val="006B5B75"/>
    <w:rsid w:val="006B5B7C"/>
    <w:rsid w:val="006B60C2"/>
    <w:rsid w:val="006B6FE4"/>
    <w:rsid w:val="006B7116"/>
    <w:rsid w:val="006B7566"/>
    <w:rsid w:val="006B75FB"/>
    <w:rsid w:val="006B7F64"/>
    <w:rsid w:val="006C008C"/>
    <w:rsid w:val="006C0161"/>
    <w:rsid w:val="006C13BE"/>
    <w:rsid w:val="006C1ACD"/>
    <w:rsid w:val="006C247D"/>
    <w:rsid w:val="006C29CE"/>
    <w:rsid w:val="006C32A3"/>
    <w:rsid w:val="006C3471"/>
    <w:rsid w:val="006C34A8"/>
    <w:rsid w:val="006C3577"/>
    <w:rsid w:val="006C3682"/>
    <w:rsid w:val="006C37DB"/>
    <w:rsid w:val="006C3AB9"/>
    <w:rsid w:val="006C576B"/>
    <w:rsid w:val="006C5855"/>
    <w:rsid w:val="006C6859"/>
    <w:rsid w:val="006C7476"/>
    <w:rsid w:val="006C76A6"/>
    <w:rsid w:val="006C7814"/>
    <w:rsid w:val="006D127A"/>
    <w:rsid w:val="006D20F2"/>
    <w:rsid w:val="006D238F"/>
    <w:rsid w:val="006D2F74"/>
    <w:rsid w:val="006D3F32"/>
    <w:rsid w:val="006D50E8"/>
    <w:rsid w:val="006D5AD6"/>
    <w:rsid w:val="006D60B9"/>
    <w:rsid w:val="006D6536"/>
    <w:rsid w:val="006D65FF"/>
    <w:rsid w:val="006D6C48"/>
    <w:rsid w:val="006D6EDB"/>
    <w:rsid w:val="006D733B"/>
    <w:rsid w:val="006D7B5A"/>
    <w:rsid w:val="006E01A0"/>
    <w:rsid w:val="006E02B6"/>
    <w:rsid w:val="006E071C"/>
    <w:rsid w:val="006E0811"/>
    <w:rsid w:val="006E20F0"/>
    <w:rsid w:val="006E2822"/>
    <w:rsid w:val="006E2B66"/>
    <w:rsid w:val="006E2BEF"/>
    <w:rsid w:val="006E2D13"/>
    <w:rsid w:val="006E3751"/>
    <w:rsid w:val="006E37D0"/>
    <w:rsid w:val="006E3FE6"/>
    <w:rsid w:val="006E4456"/>
    <w:rsid w:val="006E45E0"/>
    <w:rsid w:val="006E5122"/>
    <w:rsid w:val="006E5E1B"/>
    <w:rsid w:val="006E61F1"/>
    <w:rsid w:val="006E6D7D"/>
    <w:rsid w:val="006E7B90"/>
    <w:rsid w:val="006E7CE9"/>
    <w:rsid w:val="006E7F21"/>
    <w:rsid w:val="006F12B5"/>
    <w:rsid w:val="006F1EC4"/>
    <w:rsid w:val="006F3459"/>
    <w:rsid w:val="006F4540"/>
    <w:rsid w:val="006F49B2"/>
    <w:rsid w:val="006F4D04"/>
    <w:rsid w:val="006F520F"/>
    <w:rsid w:val="006F5A1A"/>
    <w:rsid w:val="006F68D2"/>
    <w:rsid w:val="006F6BD0"/>
    <w:rsid w:val="006F6C61"/>
    <w:rsid w:val="006F6CC0"/>
    <w:rsid w:val="006F7AC7"/>
    <w:rsid w:val="0070038F"/>
    <w:rsid w:val="0070076A"/>
    <w:rsid w:val="0070091D"/>
    <w:rsid w:val="00700FB6"/>
    <w:rsid w:val="00701949"/>
    <w:rsid w:val="00701DB7"/>
    <w:rsid w:val="00702584"/>
    <w:rsid w:val="007030A7"/>
    <w:rsid w:val="00703255"/>
    <w:rsid w:val="0070385B"/>
    <w:rsid w:val="00704034"/>
    <w:rsid w:val="00704541"/>
    <w:rsid w:val="00704E4F"/>
    <w:rsid w:val="00705106"/>
    <w:rsid w:val="007052EB"/>
    <w:rsid w:val="007053DB"/>
    <w:rsid w:val="007053E0"/>
    <w:rsid w:val="00705C14"/>
    <w:rsid w:val="00705DE9"/>
    <w:rsid w:val="00705F16"/>
    <w:rsid w:val="0070624D"/>
    <w:rsid w:val="007062BF"/>
    <w:rsid w:val="007065D3"/>
    <w:rsid w:val="0070697C"/>
    <w:rsid w:val="007076D2"/>
    <w:rsid w:val="00707A34"/>
    <w:rsid w:val="007110BE"/>
    <w:rsid w:val="00711B0A"/>
    <w:rsid w:val="00711BA7"/>
    <w:rsid w:val="00711BFC"/>
    <w:rsid w:val="00712389"/>
    <w:rsid w:val="00712B41"/>
    <w:rsid w:val="007132EB"/>
    <w:rsid w:val="00714994"/>
    <w:rsid w:val="00714AEF"/>
    <w:rsid w:val="0071531D"/>
    <w:rsid w:val="007157DD"/>
    <w:rsid w:val="007158A8"/>
    <w:rsid w:val="007165EF"/>
    <w:rsid w:val="00716E47"/>
    <w:rsid w:val="00717480"/>
    <w:rsid w:val="00717EA8"/>
    <w:rsid w:val="00720054"/>
    <w:rsid w:val="00721893"/>
    <w:rsid w:val="00722339"/>
    <w:rsid w:val="00724DAE"/>
    <w:rsid w:val="007259DD"/>
    <w:rsid w:val="00725F52"/>
    <w:rsid w:val="0072641C"/>
    <w:rsid w:val="007265FB"/>
    <w:rsid w:val="00726631"/>
    <w:rsid w:val="00726C21"/>
    <w:rsid w:val="0072753A"/>
    <w:rsid w:val="00727C05"/>
    <w:rsid w:val="00730131"/>
    <w:rsid w:val="00731E5B"/>
    <w:rsid w:val="00732CC2"/>
    <w:rsid w:val="00734384"/>
    <w:rsid w:val="007347F1"/>
    <w:rsid w:val="00734F2F"/>
    <w:rsid w:val="0073520B"/>
    <w:rsid w:val="00735351"/>
    <w:rsid w:val="00735A3E"/>
    <w:rsid w:val="00735BC1"/>
    <w:rsid w:val="00735EBF"/>
    <w:rsid w:val="0073600C"/>
    <w:rsid w:val="00736088"/>
    <w:rsid w:val="00736128"/>
    <w:rsid w:val="007363F8"/>
    <w:rsid w:val="007364BA"/>
    <w:rsid w:val="007364FF"/>
    <w:rsid w:val="0073668D"/>
    <w:rsid w:val="00736A1E"/>
    <w:rsid w:val="007373A2"/>
    <w:rsid w:val="007405FB"/>
    <w:rsid w:val="0074075B"/>
    <w:rsid w:val="007409F3"/>
    <w:rsid w:val="00740E78"/>
    <w:rsid w:val="00741354"/>
    <w:rsid w:val="00741A55"/>
    <w:rsid w:val="00741D87"/>
    <w:rsid w:val="00741FE2"/>
    <w:rsid w:val="00742B66"/>
    <w:rsid w:val="00742E7F"/>
    <w:rsid w:val="00743C0A"/>
    <w:rsid w:val="00744F1E"/>
    <w:rsid w:val="00744FF0"/>
    <w:rsid w:val="007451ED"/>
    <w:rsid w:val="007456EB"/>
    <w:rsid w:val="00745B26"/>
    <w:rsid w:val="0074632D"/>
    <w:rsid w:val="00746BEC"/>
    <w:rsid w:val="00746F07"/>
    <w:rsid w:val="00747349"/>
    <w:rsid w:val="00747397"/>
    <w:rsid w:val="00747861"/>
    <w:rsid w:val="007501A1"/>
    <w:rsid w:val="007502A9"/>
    <w:rsid w:val="00750D03"/>
    <w:rsid w:val="00751802"/>
    <w:rsid w:val="007527BA"/>
    <w:rsid w:val="00753771"/>
    <w:rsid w:val="007538B9"/>
    <w:rsid w:val="00753D4F"/>
    <w:rsid w:val="00753D99"/>
    <w:rsid w:val="00753E25"/>
    <w:rsid w:val="00753F0B"/>
    <w:rsid w:val="00753FA4"/>
    <w:rsid w:val="007543E1"/>
    <w:rsid w:val="007549E7"/>
    <w:rsid w:val="00754CB9"/>
    <w:rsid w:val="00755627"/>
    <w:rsid w:val="0075584B"/>
    <w:rsid w:val="00757180"/>
    <w:rsid w:val="00760843"/>
    <w:rsid w:val="0076095E"/>
    <w:rsid w:val="00760A83"/>
    <w:rsid w:val="007610A3"/>
    <w:rsid w:val="00762DCF"/>
    <w:rsid w:val="00762F0F"/>
    <w:rsid w:val="00763433"/>
    <w:rsid w:val="00763DC5"/>
    <w:rsid w:val="00765896"/>
    <w:rsid w:val="00766498"/>
    <w:rsid w:val="00766B82"/>
    <w:rsid w:val="00766FC0"/>
    <w:rsid w:val="007677D6"/>
    <w:rsid w:val="00767B65"/>
    <w:rsid w:val="00767ECD"/>
    <w:rsid w:val="0077031B"/>
    <w:rsid w:val="0077071E"/>
    <w:rsid w:val="00770A78"/>
    <w:rsid w:val="00772471"/>
    <w:rsid w:val="007727C5"/>
    <w:rsid w:val="00772896"/>
    <w:rsid w:val="00773213"/>
    <w:rsid w:val="007732C6"/>
    <w:rsid w:val="007733A1"/>
    <w:rsid w:val="00773A58"/>
    <w:rsid w:val="00774132"/>
    <w:rsid w:val="00774FC5"/>
    <w:rsid w:val="00775978"/>
    <w:rsid w:val="00775D4F"/>
    <w:rsid w:val="00776427"/>
    <w:rsid w:val="00777150"/>
    <w:rsid w:val="0078070E"/>
    <w:rsid w:val="00780A2B"/>
    <w:rsid w:val="00781773"/>
    <w:rsid w:val="00781B30"/>
    <w:rsid w:val="00781CCF"/>
    <w:rsid w:val="007824F6"/>
    <w:rsid w:val="0078291C"/>
    <w:rsid w:val="00782961"/>
    <w:rsid w:val="007831AD"/>
    <w:rsid w:val="00783B24"/>
    <w:rsid w:val="00784642"/>
    <w:rsid w:val="007847F7"/>
    <w:rsid w:val="00784A04"/>
    <w:rsid w:val="00784E83"/>
    <w:rsid w:val="00785380"/>
    <w:rsid w:val="0078581A"/>
    <w:rsid w:val="00785C6E"/>
    <w:rsid w:val="0078663A"/>
    <w:rsid w:val="00786E5E"/>
    <w:rsid w:val="007874D1"/>
    <w:rsid w:val="00787779"/>
    <w:rsid w:val="007917A2"/>
    <w:rsid w:val="00791A9C"/>
    <w:rsid w:val="00792561"/>
    <w:rsid w:val="0079398A"/>
    <w:rsid w:val="00793CC6"/>
    <w:rsid w:val="007944F0"/>
    <w:rsid w:val="00794513"/>
    <w:rsid w:val="00794CE5"/>
    <w:rsid w:val="00795118"/>
    <w:rsid w:val="0079546A"/>
    <w:rsid w:val="00795906"/>
    <w:rsid w:val="007966B4"/>
    <w:rsid w:val="0079759B"/>
    <w:rsid w:val="00797FF7"/>
    <w:rsid w:val="007A0368"/>
    <w:rsid w:val="007A07C9"/>
    <w:rsid w:val="007A104A"/>
    <w:rsid w:val="007A1749"/>
    <w:rsid w:val="007A1C50"/>
    <w:rsid w:val="007A1F04"/>
    <w:rsid w:val="007A2034"/>
    <w:rsid w:val="007A274C"/>
    <w:rsid w:val="007A2FC5"/>
    <w:rsid w:val="007A317F"/>
    <w:rsid w:val="007A4989"/>
    <w:rsid w:val="007A500D"/>
    <w:rsid w:val="007A54C4"/>
    <w:rsid w:val="007A6AF2"/>
    <w:rsid w:val="007A7681"/>
    <w:rsid w:val="007A7C63"/>
    <w:rsid w:val="007A7C95"/>
    <w:rsid w:val="007B06F0"/>
    <w:rsid w:val="007B1407"/>
    <w:rsid w:val="007B1BA1"/>
    <w:rsid w:val="007B1BB7"/>
    <w:rsid w:val="007B1E4A"/>
    <w:rsid w:val="007B1E64"/>
    <w:rsid w:val="007B23D3"/>
    <w:rsid w:val="007B2A34"/>
    <w:rsid w:val="007B2CBD"/>
    <w:rsid w:val="007B3D56"/>
    <w:rsid w:val="007B55C3"/>
    <w:rsid w:val="007B563E"/>
    <w:rsid w:val="007B6489"/>
    <w:rsid w:val="007B6A25"/>
    <w:rsid w:val="007C0033"/>
    <w:rsid w:val="007C01E6"/>
    <w:rsid w:val="007C06E7"/>
    <w:rsid w:val="007C1595"/>
    <w:rsid w:val="007C1F7B"/>
    <w:rsid w:val="007C26CF"/>
    <w:rsid w:val="007C2D5D"/>
    <w:rsid w:val="007C32FD"/>
    <w:rsid w:val="007C338A"/>
    <w:rsid w:val="007C418D"/>
    <w:rsid w:val="007C532C"/>
    <w:rsid w:val="007C5ED4"/>
    <w:rsid w:val="007C648E"/>
    <w:rsid w:val="007C6C01"/>
    <w:rsid w:val="007D0465"/>
    <w:rsid w:val="007D09DD"/>
    <w:rsid w:val="007D0EF2"/>
    <w:rsid w:val="007D1582"/>
    <w:rsid w:val="007D2DA3"/>
    <w:rsid w:val="007D317C"/>
    <w:rsid w:val="007D358F"/>
    <w:rsid w:val="007D3DEB"/>
    <w:rsid w:val="007D3EB3"/>
    <w:rsid w:val="007D41F3"/>
    <w:rsid w:val="007D48E8"/>
    <w:rsid w:val="007D6130"/>
    <w:rsid w:val="007D69C7"/>
    <w:rsid w:val="007D77B3"/>
    <w:rsid w:val="007E04B3"/>
    <w:rsid w:val="007E08DE"/>
    <w:rsid w:val="007E0FB9"/>
    <w:rsid w:val="007E1C95"/>
    <w:rsid w:val="007E2372"/>
    <w:rsid w:val="007E27D9"/>
    <w:rsid w:val="007E3B42"/>
    <w:rsid w:val="007E3C4E"/>
    <w:rsid w:val="007E3D39"/>
    <w:rsid w:val="007E3FC6"/>
    <w:rsid w:val="007E4FDA"/>
    <w:rsid w:val="007E58A2"/>
    <w:rsid w:val="007E5B56"/>
    <w:rsid w:val="007E61F3"/>
    <w:rsid w:val="007E6389"/>
    <w:rsid w:val="007E6B16"/>
    <w:rsid w:val="007F0802"/>
    <w:rsid w:val="007F1D2F"/>
    <w:rsid w:val="007F2DBF"/>
    <w:rsid w:val="007F3B14"/>
    <w:rsid w:val="007F3CC4"/>
    <w:rsid w:val="007F470A"/>
    <w:rsid w:val="007F4CEB"/>
    <w:rsid w:val="007F5984"/>
    <w:rsid w:val="007F5C3D"/>
    <w:rsid w:val="007F61FE"/>
    <w:rsid w:val="007F620C"/>
    <w:rsid w:val="007F6E9F"/>
    <w:rsid w:val="007F7C8A"/>
    <w:rsid w:val="008001A1"/>
    <w:rsid w:val="008009E5"/>
    <w:rsid w:val="00801306"/>
    <w:rsid w:val="0080169E"/>
    <w:rsid w:val="008032E3"/>
    <w:rsid w:val="00803547"/>
    <w:rsid w:val="00803AA4"/>
    <w:rsid w:val="00803B60"/>
    <w:rsid w:val="008041A2"/>
    <w:rsid w:val="00804383"/>
    <w:rsid w:val="008045B7"/>
    <w:rsid w:val="00804FF3"/>
    <w:rsid w:val="0080514A"/>
    <w:rsid w:val="0080571B"/>
    <w:rsid w:val="008060B0"/>
    <w:rsid w:val="0080686C"/>
    <w:rsid w:val="00806B56"/>
    <w:rsid w:val="00806FA3"/>
    <w:rsid w:val="008070AE"/>
    <w:rsid w:val="00807605"/>
    <w:rsid w:val="00810577"/>
    <w:rsid w:val="00810978"/>
    <w:rsid w:val="008110DD"/>
    <w:rsid w:val="00811153"/>
    <w:rsid w:val="00811279"/>
    <w:rsid w:val="00811FEE"/>
    <w:rsid w:val="00812622"/>
    <w:rsid w:val="00812951"/>
    <w:rsid w:val="00813401"/>
    <w:rsid w:val="00813FB1"/>
    <w:rsid w:val="0081406E"/>
    <w:rsid w:val="00814C4C"/>
    <w:rsid w:val="008152A6"/>
    <w:rsid w:val="00815494"/>
    <w:rsid w:val="00816FDE"/>
    <w:rsid w:val="008207A2"/>
    <w:rsid w:val="00820A01"/>
    <w:rsid w:val="00822208"/>
    <w:rsid w:val="0082220F"/>
    <w:rsid w:val="00822215"/>
    <w:rsid w:val="00822DE3"/>
    <w:rsid w:val="00822E40"/>
    <w:rsid w:val="00823707"/>
    <w:rsid w:val="00823872"/>
    <w:rsid w:val="00823D07"/>
    <w:rsid w:val="00824051"/>
    <w:rsid w:val="00824066"/>
    <w:rsid w:val="008241EC"/>
    <w:rsid w:val="008242B2"/>
    <w:rsid w:val="00824C83"/>
    <w:rsid w:val="00824DEE"/>
    <w:rsid w:val="00824F97"/>
    <w:rsid w:val="0082501A"/>
    <w:rsid w:val="008251C6"/>
    <w:rsid w:val="0082599A"/>
    <w:rsid w:val="008263DE"/>
    <w:rsid w:val="00826A9E"/>
    <w:rsid w:val="00826FA4"/>
    <w:rsid w:val="0082719D"/>
    <w:rsid w:val="0082746B"/>
    <w:rsid w:val="00827E2F"/>
    <w:rsid w:val="00830595"/>
    <w:rsid w:val="00830AF6"/>
    <w:rsid w:val="008314EB"/>
    <w:rsid w:val="00831E2D"/>
    <w:rsid w:val="00832032"/>
    <w:rsid w:val="00832250"/>
    <w:rsid w:val="008325B5"/>
    <w:rsid w:val="00832F5D"/>
    <w:rsid w:val="008330C7"/>
    <w:rsid w:val="00833412"/>
    <w:rsid w:val="00834318"/>
    <w:rsid w:val="00834452"/>
    <w:rsid w:val="008347CA"/>
    <w:rsid w:val="008347CF"/>
    <w:rsid w:val="00835329"/>
    <w:rsid w:val="008358AB"/>
    <w:rsid w:val="00836448"/>
    <w:rsid w:val="0083655D"/>
    <w:rsid w:val="00836B15"/>
    <w:rsid w:val="00836BA6"/>
    <w:rsid w:val="00837A33"/>
    <w:rsid w:val="008400C1"/>
    <w:rsid w:val="008405CE"/>
    <w:rsid w:val="00840839"/>
    <w:rsid w:val="00840A29"/>
    <w:rsid w:val="008424A2"/>
    <w:rsid w:val="008437C5"/>
    <w:rsid w:val="0084452A"/>
    <w:rsid w:val="00844773"/>
    <w:rsid w:val="00844978"/>
    <w:rsid w:val="00845DF3"/>
    <w:rsid w:val="008463B5"/>
    <w:rsid w:val="008470BC"/>
    <w:rsid w:val="008476AB"/>
    <w:rsid w:val="008479F4"/>
    <w:rsid w:val="00847CF5"/>
    <w:rsid w:val="00847FB5"/>
    <w:rsid w:val="0085068D"/>
    <w:rsid w:val="00851236"/>
    <w:rsid w:val="008513FC"/>
    <w:rsid w:val="008519F7"/>
    <w:rsid w:val="0085225B"/>
    <w:rsid w:val="00852370"/>
    <w:rsid w:val="0085257D"/>
    <w:rsid w:val="00852795"/>
    <w:rsid w:val="00852816"/>
    <w:rsid w:val="00852BAA"/>
    <w:rsid w:val="00852C89"/>
    <w:rsid w:val="00852C90"/>
    <w:rsid w:val="00853226"/>
    <w:rsid w:val="00853641"/>
    <w:rsid w:val="00854271"/>
    <w:rsid w:val="008543C1"/>
    <w:rsid w:val="00854552"/>
    <w:rsid w:val="00854997"/>
    <w:rsid w:val="00854A87"/>
    <w:rsid w:val="008553EE"/>
    <w:rsid w:val="0085629B"/>
    <w:rsid w:val="00856EF3"/>
    <w:rsid w:val="00857A5A"/>
    <w:rsid w:val="0086063F"/>
    <w:rsid w:val="0086073D"/>
    <w:rsid w:val="00861350"/>
    <w:rsid w:val="00861A39"/>
    <w:rsid w:val="00861A81"/>
    <w:rsid w:val="00861B70"/>
    <w:rsid w:val="008631F5"/>
    <w:rsid w:val="008636EB"/>
    <w:rsid w:val="00863A96"/>
    <w:rsid w:val="00863DB9"/>
    <w:rsid w:val="00864D81"/>
    <w:rsid w:val="00865262"/>
    <w:rsid w:val="00865417"/>
    <w:rsid w:val="0086576E"/>
    <w:rsid w:val="00865FC4"/>
    <w:rsid w:val="00866317"/>
    <w:rsid w:val="00866552"/>
    <w:rsid w:val="008668E2"/>
    <w:rsid w:val="00866BDF"/>
    <w:rsid w:val="00867068"/>
    <w:rsid w:val="0086721A"/>
    <w:rsid w:val="008672EE"/>
    <w:rsid w:val="0086731F"/>
    <w:rsid w:val="00867E2D"/>
    <w:rsid w:val="00870A81"/>
    <w:rsid w:val="00870FAA"/>
    <w:rsid w:val="008712CD"/>
    <w:rsid w:val="00871427"/>
    <w:rsid w:val="00872413"/>
    <w:rsid w:val="008727DA"/>
    <w:rsid w:val="008730C4"/>
    <w:rsid w:val="00873471"/>
    <w:rsid w:val="008748FD"/>
    <w:rsid w:val="00874A2B"/>
    <w:rsid w:val="00874AD9"/>
    <w:rsid w:val="00875DB1"/>
    <w:rsid w:val="00875DBE"/>
    <w:rsid w:val="00876B6D"/>
    <w:rsid w:val="00876D7C"/>
    <w:rsid w:val="00877064"/>
    <w:rsid w:val="00877BEE"/>
    <w:rsid w:val="00880047"/>
    <w:rsid w:val="00880570"/>
    <w:rsid w:val="008809A3"/>
    <w:rsid w:val="00881354"/>
    <w:rsid w:val="008821F7"/>
    <w:rsid w:val="00882D1E"/>
    <w:rsid w:val="0088341F"/>
    <w:rsid w:val="0088376E"/>
    <w:rsid w:val="00883786"/>
    <w:rsid w:val="00884605"/>
    <w:rsid w:val="008849C4"/>
    <w:rsid w:val="00884D83"/>
    <w:rsid w:val="008850B4"/>
    <w:rsid w:val="00885FA3"/>
    <w:rsid w:val="008867C3"/>
    <w:rsid w:val="00886D96"/>
    <w:rsid w:val="00886FE7"/>
    <w:rsid w:val="0088727F"/>
    <w:rsid w:val="008872D9"/>
    <w:rsid w:val="00887825"/>
    <w:rsid w:val="00890EFC"/>
    <w:rsid w:val="008916AC"/>
    <w:rsid w:val="00891811"/>
    <w:rsid w:val="00891E06"/>
    <w:rsid w:val="0089292E"/>
    <w:rsid w:val="00892B1E"/>
    <w:rsid w:val="008931BA"/>
    <w:rsid w:val="00893D43"/>
    <w:rsid w:val="0089460E"/>
    <w:rsid w:val="008949A4"/>
    <w:rsid w:val="00894C6D"/>
    <w:rsid w:val="00895295"/>
    <w:rsid w:val="00895A1B"/>
    <w:rsid w:val="008974A0"/>
    <w:rsid w:val="00897E3D"/>
    <w:rsid w:val="008A0189"/>
    <w:rsid w:val="008A045D"/>
    <w:rsid w:val="008A1911"/>
    <w:rsid w:val="008A1992"/>
    <w:rsid w:val="008A1A8C"/>
    <w:rsid w:val="008A1C9D"/>
    <w:rsid w:val="008A29E6"/>
    <w:rsid w:val="008A34CE"/>
    <w:rsid w:val="008A3F70"/>
    <w:rsid w:val="008A42BB"/>
    <w:rsid w:val="008A48E2"/>
    <w:rsid w:val="008A5783"/>
    <w:rsid w:val="008A5C94"/>
    <w:rsid w:val="008A5F46"/>
    <w:rsid w:val="008A62E3"/>
    <w:rsid w:val="008A70DC"/>
    <w:rsid w:val="008A77DB"/>
    <w:rsid w:val="008B0730"/>
    <w:rsid w:val="008B103A"/>
    <w:rsid w:val="008B10FD"/>
    <w:rsid w:val="008B11D4"/>
    <w:rsid w:val="008B2BF9"/>
    <w:rsid w:val="008B314C"/>
    <w:rsid w:val="008B3238"/>
    <w:rsid w:val="008B3529"/>
    <w:rsid w:val="008B3574"/>
    <w:rsid w:val="008B4B62"/>
    <w:rsid w:val="008B4F6A"/>
    <w:rsid w:val="008B5633"/>
    <w:rsid w:val="008B6136"/>
    <w:rsid w:val="008B7306"/>
    <w:rsid w:val="008B7513"/>
    <w:rsid w:val="008B7A08"/>
    <w:rsid w:val="008C1ED9"/>
    <w:rsid w:val="008C2670"/>
    <w:rsid w:val="008C2846"/>
    <w:rsid w:val="008C2F0C"/>
    <w:rsid w:val="008C3235"/>
    <w:rsid w:val="008C3408"/>
    <w:rsid w:val="008C4139"/>
    <w:rsid w:val="008C4220"/>
    <w:rsid w:val="008C4834"/>
    <w:rsid w:val="008C4C14"/>
    <w:rsid w:val="008C5157"/>
    <w:rsid w:val="008C54E4"/>
    <w:rsid w:val="008C5A07"/>
    <w:rsid w:val="008C6977"/>
    <w:rsid w:val="008C6B00"/>
    <w:rsid w:val="008C6D2B"/>
    <w:rsid w:val="008C7769"/>
    <w:rsid w:val="008C7C19"/>
    <w:rsid w:val="008D1D60"/>
    <w:rsid w:val="008D1FB8"/>
    <w:rsid w:val="008D20C9"/>
    <w:rsid w:val="008D36A2"/>
    <w:rsid w:val="008D3988"/>
    <w:rsid w:val="008D3D8E"/>
    <w:rsid w:val="008D5A57"/>
    <w:rsid w:val="008D6E31"/>
    <w:rsid w:val="008D6F2B"/>
    <w:rsid w:val="008D6F5F"/>
    <w:rsid w:val="008D7813"/>
    <w:rsid w:val="008D7BA4"/>
    <w:rsid w:val="008D7C8C"/>
    <w:rsid w:val="008E0F7B"/>
    <w:rsid w:val="008E108E"/>
    <w:rsid w:val="008E1140"/>
    <w:rsid w:val="008E1B60"/>
    <w:rsid w:val="008E1CD3"/>
    <w:rsid w:val="008E224C"/>
    <w:rsid w:val="008E34C4"/>
    <w:rsid w:val="008E4761"/>
    <w:rsid w:val="008E48C2"/>
    <w:rsid w:val="008E4BE7"/>
    <w:rsid w:val="008E5053"/>
    <w:rsid w:val="008E5A6A"/>
    <w:rsid w:val="008E5D96"/>
    <w:rsid w:val="008E690D"/>
    <w:rsid w:val="008E76D4"/>
    <w:rsid w:val="008E7BAA"/>
    <w:rsid w:val="008E7E49"/>
    <w:rsid w:val="008F0027"/>
    <w:rsid w:val="008F09D7"/>
    <w:rsid w:val="008F144E"/>
    <w:rsid w:val="008F1478"/>
    <w:rsid w:val="008F167F"/>
    <w:rsid w:val="008F3D01"/>
    <w:rsid w:val="008F4407"/>
    <w:rsid w:val="008F4985"/>
    <w:rsid w:val="008F511F"/>
    <w:rsid w:val="008F55E6"/>
    <w:rsid w:val="008F5933"/>
    <w:rsid w:val="008F6C38"/>
    <w:rsid w:val="008F6DBB"/>
    <w:rsid w:val="008F7CB1"/>
    <w:rsid w:val="00900088"/>
    <w:rsid w:val="00900AC2"/>
    <w:rsid w:val="00901F02"/>
    <w:rsid w:val="00902802"/>
    <w:rsid w:val="00902C89"/>
    <w:rsid w:val="00903896"/>
    <w:rsid w:val="00903D5F"/>
    <w:rsid w:val="00904E92"/>
    <w:rsid w:val="00905305"/>
    <w:rsid w:val="009057BC"/>
    <w:rsid w:val="00905C90"/>
    <w:rsid w:val="00905E5D"/>
    <w:rsid w:val="00911E40"/>
    <w:rsid w:val="00911FEF"/>
    <w:rsid w:val="00912123"/>
    <w:rsid w:val="0091226F"/>
    <w:rsid w:val="009123CC"/>
    <w:rsid w:val="00912BED"/>
    <w:rsid w:val="009131EA"/>
    <w:rsid w:val="00913256"/>
    <w:rsid w:val="00913EDF"/>
    <w:rsid w:val="00914084"/>
    <w:rsid w:val="0091411A"/>
    <w:rsid w:val="00914AB9"/>
    <w:rsid w:val="00915543"/>
    <w:rsid w:val="00915898"/>
    <w:rsid w:val="00915902"/>
    <w:rsid w:val="00915EDF"/>
    <w:rsid w:val="00916089"/>
    <w:rsid w:val="0091667D"/>
    <w:rsid w:val="00920BAC"/>
    <w:rsid w:val="009210FF"/>
    <w:rsid w:val="009215B5"/>
    <w:rsid w:val="009218F1"/>
    <w:rsid w:val="00921DAB"/>
    <w:rsid w:val="0092331C"/>
    <w:rsid w:val="009239A2"/>
    <w:rsid w:val="00923C72"/>
    <w:rsid w:val="00923CB1"/>
    <w:rsid w:val="00923DD4"/>
    <w:rsid w:val="009242DB"/>
    <w:rsid w:val="00924C73"/>
    <w:rsid w:val="00924DBD"/>
    <w:rsid w:val="00925059"/>
    <w:rsid w:val="00925536"/>
    <w:rsid w:val="00925C41"/>
    <w:rsid w:val="009266EA"/>
    <w:rsid w:val="00927301"/>
    <w:rsid w:val="00927CFF"/>
    <w:rsid w:val="00930112"/>
    <w:rsid w:val="009304FB"/>
    <w:rsid w:val="00930E3E"/>
    <w:rsid w:val="00932766"/>
    <w:rsid w:val="00932BF2"/>
    <w:rsid w:val="00934731"/>
    <w:rsid w:val="0093509A"/>
    <w:rsid w:val="0093540B"/>
    <w:rsid w:val="009361D6"/>
    <w:rsid w:val="009366AB"/>
    <w:rsid w:val="00936C71"/>
    <w:rsid w:val="00936FFB"/>
    <w:rsid w:val="009376F9"/>
    <w:rsid w:val="00937E75"/>
    <w:rsid w:val="009400CF"/>
    <w:rsid w:val="0094086D"/>
    <w:rsid w:val="009417A1"/>
    <w:rsid w:val="009417B1"/>
    <w:rsid w:val="0094192C"/>
    <w:rsid w:val="00941A80"/>
    <w:rsid w:val="0094246B"/>
    <w:rsid w:val="00942D13"/>
    <w:rsid w:val="009434AE"/>
    <w:rsid w:val="0094367F"/>
    <w:rsid w:val="009442D9"/>
    <w:rsid w:val="0094546C"/>
    <w:rsid w:val="009459E8"/>
    <w:rsid w:val="009461D6"/>
    <w:rsid w:val="00946445"/>
    <w:rsid w:val="00946954"/>
    <w:rsid w:val="009476F2"/>
    <w:rsid w:val="00947E0A"/>
    <w:rsid w:val="00950193"/>
    <w:rsid w:val="009501A2"/>
    <w:rsid w:val="009509CF"/>
    <w:rsid w:val="00951340"/>
    <w:rsid w:val="00951484"/>
    <w:rsid w:val="009528C9"/>
    <w:rsid w:val="00952A1F"/>
    <w:rsid w:val="00953485"/>
    <w:rsid w:val="009551C6"/>
    <w:rsid w:val="0095583B"/>
    <w:rsid w:val="009565B1"/>
    <w:rsid w:val="00956965"/>
    <w:rsid w:val="0095724B"/>
    <w:rsid w:val="00957D6A"/>
    <w:rsid w:val="00957ED3"/>
    <w:rsid w:val="00960F89"/>
    <w:rsid w:val="009627E7"/>
    <w:rsid w:val="00962B5E"/>
    <w:rsid w:val="009653E1"/>
    <w:rsid w:val="00965BBB"/>
    <w:rsid w:val="00965CA8"/>
    <w:rsid w:val="009674FE"/>
    <w:rsid w:val="0096785F"/>
    <w:rsid w:val="00967B8E"/>
    <w:rsid w:val="00967B94"/>
    <w:rsid w:val="00967D51"/>
    <w:rsid w:val="00967EB6"/>
    <w:rsid w:val="00970E79"/>
    <w:rsid w:val="00970EA4"/>
    <w:rsid w:val="00970F6F"/>
    <w:rsid w:val="009718F8"/>
    <w:rsid w:val="009719C9"/>
    <w:rsid w:val="00971D66"/>
    <w:rsid w:val="0097217D"/>
    <w:rsid w:val="00972656"/>
    <w:rsid w:val="00972FE2"/>
    <w:rsid w:val="00974AEF"/>
    <w:rsid w:val="00974BDA"/>
    <w:rsid w:val="00974F3B"/>
    <w:rsid w:val="00976BCD"/>
    <w:rsid w:val="00977145"/>
    <w:rsid w:val="0097717E"/>
    <w:rsid w:val="00977D44"/>
    <w:rsid w:val="00977DF8"/>
    <w:rsid w:val="00980330"/>
    <w:rsid w:val="00980938"/>
    <w:rsid w:val="00980D74"/>
    <w:rsid w:val="00981291"/>
    <w:rsid w:val="0098143A"/>
    <w:rsid w:val="00981D3F"/>
    <w:rsid w:val="00981F0C"/>
    <w:rsid w:val="00981F6F"/>
    <w:rsid w:val="00982548"/>
    <w:rsid w:val="00982DC8"/>
    <w:rsid w:val="00983503"/>
    <w:rsid w:val="00983A0C"/>
    <w:rsid w:val="009847D4"/>
    <w:rsid w:val="00984A2F"/>
    <w:rsid w:val="00984CE9"/>
    <w:rsid w:val="00985200"/>
    <w:rsid w:val="0098573C"/>
    <w:rsid w:val="009857DA"/>
    <w:rsid w:val="009858CF"/>
    <w:rsid w:val="009868AC"/>
    <w:rsid w:val="00986962"/>
    <w:rsid w:val="00987112"/>
    <w:rsid w:val="009877E8"/>
    <w:rsid w:val="00987B4C"/>
    <w:rsid w:val="00991F91"/>
    <w:rsid w:val="009923C3"/>
    <w:rsid w:val="00992519"/>
    <w:rsid w:val="009929AC"/>
    <w:rsid w:val="00992D37"/>
    <w:rsid w:val="00992FE6"/>
    <w:rsid w:val="00993E73"/>
    <w:rsid w:val="00994357"/>
    <w:rsid w:val="00995369"/>
    <w:rsid w:val="00995BEB"/>
    <w:rsid w:val="0099655C"/>
    <w:rsid w:val="00996C6E"/>
    <w:rsid w:val="0099707D"/>
    <w:rsid w:val="00997458"/>
    <w:rsid w:val="00997674"/>
    <w:rsid w:val="00997899"/>
    <w:rsid w:val="009A1191"/>
    <w:rsid w:val="009A1F0A"/>
    <w:rsid w:val="009A2312"/>
    <w:rsid w:val="009A31E1"/>
    <w:rsid w:val="009A3CB4"/>
    <w:rsid w:val="009A4052"/>
    <w:rsid w:val="009A45CC"/>
    <w:rsid w:val="009A550D"/>
    <w:rsid w:val="009A62E9"/>
    <w:rsid w:val="009A6FFE"/>
    <w:rsid w:val="009A7AE9"/>
    <w:rsid w:val="009A7D52"/>
    <w:rsid w:val="009B09E7"/>
    <w:rsid w:val="009B2BBE"/>
    <w:rsid w:val="009B389B"/>
    <w:rsid w:val="009B4CC0"/>
    <w:rsid w:val="009B545E"/>
    <w:rsid w:val="009B6D57"/>
    <w:rsid w:val="009C0858"/>
    <w:rsid w:val="009C097E"/>
    <w:rsid w:val="009C0DD6"/>
    <w:rsid w:val="009C0FCA"/>
    <w:rsid w:val="009C1487"/>
    <w:rsid w:val="009C199C"/>
    <w:rsid w:val="009C29A1"/>
    <w:rsid w:val="009C2C08"/>
    <w:rsid w:val="009C3947"/>
    <w:rsid w:val="009C3E32"/>
    <w:rsid w:val="009C4195"/>
    <w:rsid w:val="009C54B8"/>
    <w:rsid w:val="009C67B8"/>
    <w:rsid w:val="009C7000"/>
    <w:rsid w:val="009C76FC"/>
    <w:rsid w:val="009C7E9F"/>
    <w:rsid w:val="009D0D3E"/>
    <w:rsid w:val="009D0ECE"/>
    <w:rsid w:val="009D157C"/>
    <w:rsid w:val="009D2DE9"/>
    <w:rsid w:val="009D33B7"/>
    <w:rsid w:val="009D5811"/>
    <w:rsid w:val="009D5ED4"/>
    <w:rsid w:val="009D5FF0"/>
    <w:rsid w:val="009D6026"/>
    <w:rsid w:val="009D7DFB"/>
    <w:rsid w:val="009D7F1A"/>
    <w:rsid w:val="009E01D9"/>
    <w:rsid w:val="009E1585"/>
    <w:rsid w:val="009E1997"/>
    <w:rsid w:val="009E1DD3"/>
    <w:rsid w:val="009E20C7"/>
    <w:rsid w:val="009E24E0"/>
    <w:rsid w:val="009E293A"/>
    <w:rsid w:val="009E3A52"/>
    <w:rsid w:val="009E4206"/>
    <w:rsid w:val="009E48DE"/>
    <w:rsid w:val="009E4CE9"/>
    <w:rsid w:val="009E5769"/>
    <w:rsid w:val="009E611E"/>
    <w:rsid w:val="009E630A"/>
    <w:rsid w:val="009E703A"/>
    <w:rsid w:val="009E725B"/>
    <w:rsid w:val="009E7EEA"/>
    <w:rsid w:val="009F042E"/>
    <w:rsid w:val="009F0522"/>
    <w:rsid w:val="009F08BF"/>
    <w:rsid w:val="009F0912"/>
    <w:rsid w:val="009F09B6"/>
    <w:rsid w:val="009F0C24"/>
    <w:rsid w:val="009F0FB0"/>
    <w:rsid w:val="009F10E9"/>
    <w:rsid w:val="009F1700"/>
    <w:rsid w:val="009F1A8F"/>
    <w:rsid w:val="009F1BD8"/>
    <w:rsid w:val="009F2A4A"/>
    <w:rsid w:val="009F2CF9"/>
    <w:rsid w:val="009F2F05"/>
    <w:rsid w:val="009F4122"/>
    <w:rsid w:val="009F4235"/>
    <w:rsid w:val="009F5080"/>
    <w:rsid w:val="009F5B20"/>
    <w:rsid w:val="009F5DBA"/>
    <w:rsid w:val="009F66A3"/>
    <w:rsid w:val="009F673F"/>
    <w:rsid w:val="009F6A21"/>
    <w:rsid w:val="009F6B6C"/>
    <w:rsid w:val="009F7704"/>
    <w:rsid w:val="009F773A"/>
    <w:rsid w:val="009F7757"/>
    <w:rsid w:val="00A002CD"/>
    <w:rsid w:val="00A0033B"/>
    <w:rsid w:val="00A003AB"/>
    <w:rsid w:val="00A00AB8"/>
    <w:rsid w:val="00A00C0A"/>
    <w:rsid w:val="00A00F13"/>
    <w:rsid w:val="00A01058"/>
    <w:rsid w:val="00A0175A"/>
    <w:rsid w:val="00A01A1D"/>
    <w:rsid w:val="00A028B4"/>
    <w:rsid w:val="00A03604"/>
    <w:rsid w:val="00A044D7"/>
    <w:rsid w:val="00A0482A"/>
    <w:rsid w:val="00A04A1D"/>
    <w:rsid w:val="00A04A60"/>
    <w:rsid w:val="00A04B38"/>
    <w:rsid w:val="00A052FD"/>
    <w:rsid w:val="00A059BD"/>
    <w:rsid w:val="00A06BC3"/>
    <w:rsid w:val="00A06CAF"/>
    <w:rsid w:val="00A07034"/>
    <w:rsid w:val="00A07F09"/>
    <w:rsid w:val="00A10410"/>
    <w:rsid w:val="00A1082B"/>
    <w:rsid w:val="00A11556"/>
    <w:rsid w:val="00A11E27"/>
    <w:rsid w:val="00A1229A"/>
    <w:rsid w:val="00A12A29"/>
    <w:rsid w:val="00A12F66"/>
    <w:rsid w:val="00A12FA1"/>
    <w:rsid w:val="00A1364D"/>
    <w:rsid w:val="00A13734"/>
    <w:rsid w:val="00A13869"/>
    <w:rsid w:val="00A13F74"/>
    <w:rsid w:val="00A14987"/>
    <w:rsid w:val="00A15EAD"/>
    <w:rsid w:val="00A168B5"/>
    <w:rsid w:val="00A17280"/>
    <w:rsid w:val="00A17555"/>
    <w:rsid w:val="00A17622"/>
    <w:rsid w:val="00A2040D"/>
    <w:rsid w:val="00A20B1D"/>
    <w:rsid w:val="00A20F87"/>
    <w:rsid w:val="00A214B6"/>
    <w:rsid w:val="00A21B91"/>
    <w:rsid w:val="00A21D1D"/>
    <w:rsid w:val="00A22EBE"/>
    <w:rsid w:val="00A22FE2"/>
    <w:rsid w:val="00A23D17"/>
    <w:rsid w:val="00A24743"/>
    <w:rsid w:val="00A248E4"/>
    <w:rsid w:val="00A24C8D"/>
    <w:rsid w:val="00A2551B"/>
    <w:rsid w:val="00A260C7"/>
    <w:rsid w:val="00A26D84"/>
    <w:rsid w:val="00A3085F"/>
    <w:rsid w:val="00A31650"/>
    <w:rsid w:val="00A31981"/>
    <w:rsid w:val="00A328C8"/>
    <w:rsid w:val="00A32E7C"/>
    <w:rsid w:val="00A33111"/>
    <w:rsid w:val="00A3337E"/>
    <w:rsid w:val="00A336EA"/>
    <w:rsid w:val="00A33ED0"/>
    <w:rsid w:val="00A349DF"/>
    <w:rsid w:val="00A35286"/>
    <w:rsid w:val="00A35AF1"/>
    <w:rsid w:val="00A35D5B"/>
    <w:rsid w:val="00A3650E"/>
    <w:rsid w:val="00A36577"/>
    <w:rsid w:val="00A36B5E"/>
    <w:rsid w:val="00A375D3"/>
    <w:rsid w:val="00A40057"/>
    <w:rsid w:val="00A41C9C"/>
    <w:rsid w:val="00A41CDD"/>
    <w:rsid w:val="00A41E57"/>
    <w:rsid w:val="00A4279C"/>
    <w:rsid w:val="00A42AD8"/>
    <w:rsid w:val="00A42D19"/>
    <w:rsid w:val="00A43621"/>
    <w:rsid w:val="00A43E55"/>
    <w:rsid w:val="00A43F38"/>
    <w:rsid w:val="00A44978"/>
    <w:rsid w:val="00A45B31"/>
    <w:rsid w:val="00A45CC4"/>
    <w:rsid w:val="00A45D56"/>
    <w:rsid w:val="00A46D25"/>
    <w:rsid w:val="00A504AE"/>
    <w:rsid w:val="00A518D4"/>
    <w:rsid w:val="00A51A1E"/>
    <w:rsid w:val="00A51E6F"/>
    <w:rsid w:val="00A51F32"/>
    <w:rsid w:val="00A52B1E"/>
    <w:rsid w:val="00A52E46"/>
    <w:rsid w:val="00A54240"/>
    <w:rsid w:val="00A54E1F"/>
    <w:rsid w:val="00A56050"/>
    <w:rsid w:val="00A56315"/>
    <w:rsid w:val="00A569B0"/>
    <w:rsid w:val="00A56B8A"/>
    <w:rsid w:val="00A56B9E"/>
    <w:rsid w:val="00A570EE"/>
    <w:rsid w:val="00A578A0"/>
    <w:rsid w:val="00A57D10"/>
    <w:rsid w:val="00A57EA4"/>
    <w:rsid w:val="00A6048D"/>
    <w:rsid w:val="00A63270"/>
    <w:rsid w:val="00A63794"/>
    <w:rsid w:val="00A6383C"/>
    <w:rsid w:val="00A63AAA"/>
    <w:rsid w:val="00A63DBE"/>
    <w:rsid w:val="00A64A88"/>
    <w:rsid w:val="00A64D55"/>
    <w:rsid w:val="00A6527E"/>
    <w:rsid w:val="00A65700"/>
    <w:rsid w:val="00A65833"/>
    <w:rsid w:val="00A658A2"/>
    <w:rsid w:val="00A675FF"/>
    <w:rsid w:val="00A67DBC"/>
    <w:rsid w:val="00A700EA"/>
    <w:rsid w:val="00A70A40"/>
    <w:rsid w:val="00A70CC4"/>
    <w:rsid w:val="00A71112"/>
    <w:rsid w:val="00A71276"/>
    <w:rsid w:val="00A7194F"/>
    <w:rsid w:val="00A72004"/>
    <w:rsid w:val="00A72A00"/>
    <w:rsid w:val="00A735EF"/>
    <w:rsid w:val="00A73B16"/>
    <w:rsid w:val="00A73EE2"/>
    <w:rsid w:val="00A75166"/>
    <w:rsid w:val="00A766DF"/>
    <w:rsid w:val="00A767A7"/>
    <w:rsid w:val="00A76FC4"/>
    <w:rsid w:val="00A779C4"/>
    <w:rsid w:val="00A77CE5"/>
    <w:rsid w:val="00A8134B"/>
    <w:rsid w:val="00A81C3E"/>
    <w:rsid w:val="00A81D2D"/>
    <w:rsid w:val="00A821FA"/>
    <w:rsid w:val="00A82561"/>
    <w:rsid w:val="00A82905"/>
    <w:rsid w:val="00A82D4C"/>
    <w:rsid w:val="00A842D9"/>
    <w:rsid w:val="00A84952"/>
    <w:rsid w:val="00A84A6E"/>
    <w:rsid w:val="00A85677"/>
    <w:rsid w:val="00A857C1"/>
    <w:rsid w:val="00A862DF"/>
    <w:rsid w:val="00A865F9"/>
    <w:rsid w:val="00A870C4"/>
    <w:rsid w:val="00A8743D"/>
    <w:rsid w:val="00A87FCB"/>
    <w:rsid w:val="00A90BC9"/>
    <w:rsid w:val="00A91422"/>
    <w:rsid w:val="00A927EE"/>
    <w:rsid w:val="00A93A72"/>
    <w:rsid w:val="00A93C2D"/>
    <w:rsid w:val="00A94115"/>
    <w:rsid w:val="00A94386"/>
    <w:rsid w:val="00A94942"/>
    <w:rsid w:val="00A94DCB"/>
    <w:rsid w:val="00A94F20"/>
    <w:rsid w:val="00A94F76"/>
    <w:rsid w:val="00A95181"/>
    <w:rsid w:val="00A95A5B"/>
    <w:rsid w:val="00A967BA"/>
    <w:rsid w:val="00A9695D"/>
    <w:rsid w:val="00A97E47"/>
    <w:rsid w:val="00AA08CE"/>
    <w:rsid w:val="00AA12AD"/>
    <w:rsid w:val="00AA14C7"/>
    <w:rsid w:val="00AA1525"/>
    <w:rsid w:val="00AA18C4"/>
    <w:rsid w:val="00AA1A4C"/>
    <w:rsid w:val="00AA1C18"/>
    <w:rsid w:val="00AA273C"/>
    <w:rsid w:val="00AA33E4"/>
    <w:rsid w:val="00AA3521"/>
    <w:rsid w:val="00AA3BF0"/>
    <w:rsid w:val="00AA3C6E"/>
    <w:rsid w:val="00AA42FE"/>
    <w:rsid w:val="00AA43FF"/>
    <w:rsid w:val="00AA576B"/>
    <w:rsid w:val="00AA6028"/>
    <w:rsid w:val="00AA6233"/>
    <w:rsid w:val="00AA6A8F"/>
    <w:rsid w:val="00AA6FC4"/>
    <w:rsid w:val="00AA74F6"/>
    <w:rsid w:val="00AA7AE3"/>
    <w:rsid w:val="00AA7D15"/>
    <w:rsid w:val="00AA7DE4"/>
    <w:rsid w:val="00AB010E"/>
    <w:rsid w:val="00AB0AC7"/>
    <w:rsid w:val="00AB11D0"/>
    <w:rsid w:val="00AB1D59"/>
    <w:rsid w:val="00AB1FC5"/>
    <w:rsid w:val="00AB1FF3"/>
    <w:rsid w:val="00AB20D1"/>
    <w:rsid w:val="00AB22E6"/>
    <w:rsid w:val="00AB22EF"/>
    <w:rsid w:val="00AB2B39"/>
    <w:rsid w:val="00AB2E09"/>
    <w:rsid w:val="00AB44EF"/>
    <w:rsid w:val="00AB492D"/>
    <w:rsid w:val="00AB4E21"/>
    <w:rsid w:val="00AB62B9"/>
    <w:rsid w:val="00AB64A0"/>
    <w:rsid w:val="00AB6BE0"/>
    <w:rsid w:val="00AB72FE"/>
    <w:rsid w:val="00AB78F1"/>
    <w:rsid w:val="00AC02BC"/>
    <w:rsid w:val="00AC0314"/>
    <w:rsid w:val="00AC1E34"/>
    <w:rsid w:val="00AC2CC1"/>
    <w:rsid w:val="00AC58C8"/>
    <w:rsid w:val="00AC7107"/>
    <w:rsid w:val="00AC7293"/>
    <w:rsid w:val="00AC73B0"/>
    <w:rsid w:val="00AD109F"/>
    <w:rsid w:val="00AD11D2"/>
    <w:rsid w:val="00AD1919"/>
    <w:rsid w:val="00AD1B8B"/>
    <w:rsid w:val="00AD1BE8"/>
    <w:rsid w:val="00AD1C43"/>
    <w:rsid w:val="00AD1D5E"/>
    <w:rsid w:val="00AD23F7"/>
    <w:rsid w:val="00AD26FA"/>
    <w:rsid w:val="00AD27FE"/>
    <w:rsid w:val="00AD2E73"/>
    <w:rsid w:val="00AD3469"/>
    <w:rsid w:val="00AD39A4"/>
    <w:rsid w:val="00AD3EE6"/>
    <w:rsid w:val="00AD43DC"/>
    <w:rsid w:val="00AD4E76"/>
    <w:rsid w:val="00AD51F3"/>
    <w:rsid w:val="00AD52F3"/>
    <w:rsid w:val="00AD5492"/>
    <w:rsid w:val="00AD5A84"/>
    <w:rsid w:val="00AD6166"/>
    <w:rsid w:val="00AD6171"/>
    <w:rsid w:val="00AD7C66"/>
    <w:rsid w:val="00AD7DB1"/>
    <w:rsid w:val="00AE06D3"/>
    <w:rsid w:val="00AE0CC2"/>
    <w:rsid w:val="00AE11AB"/>
    <w:rsid w:val="00AE144F"/>
    <w:rsid w:val="00AE154C"/>
    <w:rsid w:val="00AE3BC6"/>
    <w:rsid w:val="00AE3BCA"/>
    <w:rsid w:val="00AE4936"/>
    <w:rsid w:val="00AE49F5"/>
    <w:rsid w:val="00AE4A3F"/>
    <w:rsid w:val="00AE5404"/>
    <w:rsid w:val="00AE5931"/>
    <w:rsid w:val="00AE600A"/>
    <w:rsid w:val="00AE6DE1"/>
    <w:rsid w:val="00AE6F6F"/>
    <w:rsid w:val="00AE7840"/>
    <w:rsid w:val="00AE7C90"/>
    <w:rsid w:val="00AF1432"/>
    <w:rsid w:val="00AF15EE"/>
    <w:rsid w:val="00AF1B96"/>
    <w:rsid w:val="00AF2BBE"/>
    <w:rsid w:val="00AF32B5"/>
    <w:rsid w:val="00AF3D45"/>
    <w:rsid w:val="00AF3F9C"/>
    <w:rsid w:val="00AF403C"/>
    <w:rsid w:val="00AF44AD"/>
    <w:rsid w:val="00AF44D2"/>
    <w:rsid w:val="00AF47DB"/>
    <w:rsid w:val="00AF5647"/>
    <w:rsid w:val="00AF57AF"/>
    <w:rsid w:val="00AF5C6E"/>
    <w:rsid w:val="00AF5E94"/>
    <w:rsid w:val="00AF5ED7"/>
    <w:rsid w:val="00AF61AC"/>
    <w:rsid w:val="00AF7462"/>
    <w:rsid w:val="00AF7F7F"/>
    <w:rsid w:val="00B00C4D"/>
    <w:rsid w:val="00B010B5"/>
    <w:rsid w:val="00B01426"/>
    <w:rsid w:val="00B01689"/>
    <w:rsid w:val="00B02184"/>
    <w:rsid w:val="00B02AF0"/>
    <w:rsid w:val="00B02BD9"/>
    <w:rsid w:val="00B03645"/>
    <w:rsid w:val="00B036E1"/>
    <w:rsid w:val="00B043F6"/>
    <w:rsid w:val="00B0489B"/>
    <w:rsid w:val="00B04A93"/>
    <w:rsid w:val="00B050A8"/>
    <w:rsid w:val="00B05A37"/>
    <w:rsid w:val="00B06096"/>
    <w:rsid w:val="00B06FAA"/>
    <w:rsid w:val="00B10878"/>
    <w:rsid w:val="00B10EFF"/>
    <w:rsid w:val="00B10FAD"/>
    <w:rsid w:val="00B1115A"/>
    <w:rsid w:val="00B120DC"/>
    <w:rsid w:val="00B1229E"/>
    <w:rsid w:val="00B127B3"/>
    <w:rsid w:val="00B12E0B"/>
    <w:rsid w:val="00B134C6"/>
    <w:rsid w:val="00B13BAC"/>
    <w:rsid w:val="00B13F48"/>
    <w:rsid w:val="00B13F64"/>
    <w:rsid w:val="00B141DE"/>
    <w:rsid w:val="00B16893"/>
    <w:rsid w:val="00B169AD"/>
    <w:rsid w:val="00B17D3E"/>
    <w:rsid w:val="00B17FA1"/>
    <w:rsid w:val="00B20AB6"/>
    <w:rsid w:val="00B21077"/>
    <w:rsid w:val="00B211BE"/>
    <w:rsid w:val="00B21E40"/>
    <w:rsid w:val="00B22D07"/>
    <w:rsid w:val="00B231DC"/>
    <w:rsid w:val="00B2384D"/>
    <w:rsid w:val="00B23FDC"/>
    <w:rsid w:val="00B2402B"/>
    <w:rsid w:val="00B2451F"/>
    <w:rsid w:val="00B24C39"/>
    <w:rsid w:val="00B24F69"/>
    <w:rsid w:val="00B250E3"/>
    <w:rsid w:val="00B250EA"/>
    <w:rsid w:val="00B255CE"/>
    <w:rsid w:val="00B25743"/>
    <w:rsid w:val="00B258DB"/>
    <w:rsid w:val="00B25AAD"/>
    <w:rsid w:val="00B25E9D"/>
    <w:rsid w:val="00B2652D"/>
    <w:rsid w:val="00B26FA9"/>
    <w:rsid w:val="00B277C4"/>
    <w:rsid w:val="00B279C1"/>
    <w:rsid w:val="00B30830"/>
    <w:rsid w:val="00B308A0"/>
    <w:rsid w:val="00B30B66"/>
    <w:rsid w:val="00B30FE8"/>
    <w:rsid w:val="00B310E7"/>
    <w:rsid w:val="00B3251A"/>
    <w:rsid w:val="00B325DA"/>
    <w:rsid w:val="00B329CF"/>
    <w:rsid w:val="00B32E08"/>
    <w:rsid w:val="00B3395A"/>
    <w:rsid w:val="00B33F2A"/>
    <w:rsid w:val="00B34388"/>
    <w:rsid w:val="00B34D2B"/>
    <w:rsid w:val="00B34E5C"/>
    <w:rsid w:val="00B3505C"/>
    <w:rsid w:val="00B36754"/>
    <w:rsid w:val="00B36BA8"/>
    <w:rsid w:val="00B36E08"/>
    <w:rsid w:val="00B36EE5"/>
    <w:rsid w:val="00B37805"/>
    <w:rsid w:val="00B37BAB"/>
    <w:rsid w:val="00B400DE"/>
    <w:rsid w:val="00B409D5"/>
    <w:rsid w:val="00B40C5B"/>
    <w:rsid w:val="00B40CA5"/>
    <w:rsid w:val="00B40F06"/>
    <w:rsid w:val="00B41C0C"/>
    <w:rsid w:val="00B42199"/>
    <w:rsid w:val="00B422C5"/>
    <w:rsid w:val="00B42E15"/>
    <w:rsid w:val="00B42EF7"/>
    <w:rsid w:val="00B4324C"/>
    <w:rsid w:val="00B432D0"/>
    <w:rsid w:val="00B440F8"/>
    <w:rsid w:val="00B44531"/>
    <w:rsid w:val="00B448D8"/>
    <w:rsid w:val="00B44ECB"/>
    <w:rsid w:val="00B44F3A"/>
    <w:rsid w:val="00B45E17"/>
    <w:rsid w:val="00B46014"/>
    <w:rsid w:val="00B46248"/>
    <w:rsid w:val="00B50A06"/>
    <w:rsid w:val="00B50AFE"/>
    <w:rsid w:val="00B50D40"/>
    <w:rsid w:val="00B50FEE"/>
    <w:rsid w:val="00B51B09"/>
    <w:rsid w:val="00B51D52"/>
    <w:rsid w:val="00B52E8A"/>
    <w:rsid w:val="00B53F7D"/>
    <w:rsid w:val="00B547B1"/>
    <w:rsid w:val="00B548DA"/>
    <w:rsid w:val="00B54BCC"/>
    <w:rsid w:val="00B551BC"/>
    <w:rsid w:val="00B55324"/>
    <w:rsid w:val="00B55516"/>
    <w:rsid w:val="00B55EBC"/>
    <w:rsid w:val="00B5606B"/>
    <w:rsid w:val="00B57A05"/>
    <w:rsid w:val="00B60C94"/>
    <w:rsid w:val="00B6105D"/>
    <w:rsid w:val="00B6150F"/>
    <w:rsid w:val="00B61857"/>
    <w:rsid w:val="00B61F42"/>
    <w:rsid w:val="00B63280"/>
    <w:rsid w:val="00B632ED"/>
    <w:rsid w:val="00B63618"/>
    <w:rsid w:val="00B65152"/>
    <w:rsid w:val="00B65E2E"/>
    <w:rsid w:val="00B6601A"/>
    <w:rsid w:val="00B668F9"/>
    <w:rsid w:val="00B6707F"/>
    <w:rsid w:val="00B670C7"/>
    <w:rsid w:val="00B6726C"/>
    <w:rsid w:val="00B6784F"/>
    <w:rsid w:val="00B67CB1"/>
    <w:rsid w:val="00B67CE1"/>
    <w:rsid w:val="00B700E6"/>
    <w:rsid w:val="00B70818"/>
    <w:rsid w:val="00B70D4A"/>
    <w:rsid w:val="00B710AE"/>
    <w:rsid w:val="00B71100"/>
    <w:rsid w:val="00B71846"/>
    <w:rsid w:val="00B71952"/>
    <w:rsid w:val="00B71B0C"/>
    <w:rsid w:val="00B723BF"/>
    <w:rsid w:val="00B7288C"/>
    <w:rsid w:val="00B7300D"/>
    <w:rsid w:val="00B73331"/>
    <w:rsid w:val="00B75ACC"/>
    <w:rsid w:val="00B75C80"/>
    <w:rsid w:val="00B765C1"/>
    <w:rsid w:val="00B766AF"/>
    <w:rsid w:val="00B76787"/>
    <w:rsid w:val="00B76ED7"/>
    <w:rsid w:val="00B7715E"/>
    <w:rsid w:val="00B77561"/>
    <w:rsid w:val="00B77991"/>
    <w:rsid w:val="00B77BDA"/>
    <w:rsid w:val="00B8051D"/>
    <w:rsid w:val="00B80611"/>
    <w:rsid w:val="00B814E7"/>
    <w:rsid w:val="00B81532"/>
    <w:rsid w:val="00B83D4E"/>
    <w:rsid w:val="00B849DF"/>
    <w:rsid w:val="00B854C5"/>
    <w:rsid w:val="00B85857"/>
    <w:rsid w:val="00B860B9"/>
    <w:rsid w:val="00B864D9"/>
    <w:rsid w:val="00B86940"/>
    <w:rsid w:val="00B86F04"/>
    <w:rsid w:val="00B86F83"/>
    <w:rsid w:val="00B871D6"/>
    <w:rsid w:val="00B90964"/>
    <w:rsid w:val="00B928AC"/>
    <w:rsid w:val="00B9357E"/>
    <w:rsid w:val="00B9385E"/>
    <w:rsid w:val="00B94EE9"/>
    <w:rsid w:val="00B95233"/>
    <w:rsid w:val="00B953D7"/>
    <w:rsid w:val="00B95ED7"/>
    <w:rsid w:val="00B96010"/>
    <w:rsid w:val="00B9668F"/>
    <w:rsid w:val="00B96D9E"/>
    <w:rsid w:val="00B96EC8"/>
    <w:rsid w:val="00B97ABA"/>
    <w:rsid w:val="00BA1026"/>
    <w:rsid w:val="00BA16BB"/>
    <w:rsid w:val="00BA1AFE"/>
    <w:rsid w:val="00BA23F4"/>
    <w:rsid w:val="00BA3155"/>
    <w:rsid w:val="00BA3DD8"/>
    <w:rsid w:val="00BA40FB"/>
    <w:rsid w:val="00BA5240"/>
    <w:rsid w:val="00BA5735"/>
    <w:rsid w:val="00BA5B49"/>
    <w:rsid w:val="00BA5FB1"/>
    <w:rsid w:val="00BA63FF"/>
    <w:rsid w:val="00BA659E"/>
    <w:rsid w:val="00BA7075"/>
    <w:rsid w:val="00BA72D4"/>
    <w:rsid w:val="00BA757F"/>
    <w:rsid w:val="00BB0735"/>
    <w:rsid w:val="00BB0DAD"/>
    <w:rsid w:val="00BB1754"/>
    <w:rsid w:val="00BB1F4B"/>
    <w:rsid w:val="00BB35E6"/>
    <w:rsid w:val="00BB3602"/>
    <w:rsid w:val="00BB3B76"/>
    <w:rsid w:val="00BB3F44"/>
    <w:rsid w:val="00BB471A"/>
    <w:rsid w:val="00BB6025"/>
    <w:rsid w:val="00BB636A"/>
    <w:rsid w:val="00BB6D08"/>
    <w:rsid w:val="00BB73D4"/>
    <w:rsid w:val="00BB74D3"/>
    <w:rsid w:val="00BC1360"/>
    <w:rsid w:val="00BC1483"/>
    <w:rsid w:val="00BC20B4"/>
    <w:rsid w:val="00BC38B1"/>
    <w:rsid w:val="00BC3939"/>
    <w:rsid w:val="00BC3DDC"/>
    <w:rsid w:val="00BC3F6D"/>
    <w:rsid w:val="00BC4717"/>
    <w:rsid w:val="00BC6379"/>
    <w:rsid w:val="00BC639D"/>
    <w:rsid w:val="00BC641E"/>
    <w:rsid w:val="00BC683C"/>
    <w:rsid w:val="00BC74E9"/>
    <w:rsid w:val="00BC7FFB"/>
    <w:rsid w:val="00BD0814"/>
    <w:rsid w:val="00BD3091"/>
    <w:rsid w:val="00BD3159"/>
    <w:rsid w:val="00BD32B9"/>
    <w:rsid w:val="00BD338B"/>
    <w:rsid w:val="00BD3E49"/>
    <w:rsid w:val="00BD4276"/>
    <w:rsid w:val="00BD44E6"/>
    <w:rsid w:val="00BD4F19"/>
    <w:rsid w:val="00BD4F95"/>
    <w:rsid w:val="00BD5987"/>
    <w:rsid w:val="00BD6360"/>
    <w:rsid w:val="00BD6576"/>
    <w:rsid w:val="00BD68F0"/>
    <w:rsid w:val="00BD6C63"/>
    <w:rsid w:val="00BD706D"/>
    <w:rsid w:val="00BD752E"/>
    <w:rsid w:val="00BD79AE"/>
    <w:rsid w:val="00BE02A0"/>
    <w:rsid w:val="00BE0365"/>
    <w:rsid w:val="00BE04E7"/>
    <w:rsid w:val="00BE061B"/>
    <w:rsid w:val="00BE08DB"/>
    <w:rsid w:val="00BE105A"/>
    <w:rsid w:val="00BE13E4"/>
    <w:rsid w:val="00BE2298"/>
    <w:rsid w:val="00BE2C53"/>
    <w:rsid w:val="00BE3085"/>
    <w:rsid w:val="00BE3E2F"/>
    <w:rsid w:val="00BE4E85"/>
    <w:rsid w:val="00BE514B"/>
    <w:rsid w:val="00BE56FD"/>
    <w:rsid w:val="00BE615C"/>
    <w:rsid w:val="00BE6378"/>
    <w:rsid w:val="00BE63E0"/>
    <w:rsid w:val="00BE7389"/>
    <w:rsid w:val="00BF01F9"/>
    <w:rsid w:val="00BF1007"/>
    <w:rsid w:val="00BF1402"/>
    <w:rsid w:val="00BF17E1"/>
    <w:rsid w:val="00BF23DB"/>
    <w:rsid w:val="00BF3227"/>
    <w:rsid w:val="00BF3E19"/>
    <w:rsid w:val="00BF3E58"/>
    <w:rsid w:val="00BF44EE"/>
    <w:rsid w:val="00BF4857"/>
    <w:rsid w:val="00BF49BF"/>
    <w:rsid w:val="00BF51AE"/>
    <w:rsid w:val="00BF7F95"/>
    <w:rsid w:val="00C00CA4"/>
    <w:rsid w:val="00C018BA"/>
    <w:rsid w:val="00C03172"/>
    <w:rsid w:val="00C0397D"/>
    <w:rsid w:val="00C03AD6"/>
    <w:rsid w:val="00C04900"/>
    <w:rsid w:val="00C04BC7"/>
    <w:rsid w:val="00C04D0A"/>
    <w:rsid w:val="00C0567B"/>
    <w:rsid w:val="00C05DA7"/>
    <w:rsid w:val="00C0620F"/>
    <w:rsid w:val="00C06576"/>
    <w:rsid w:val="00C06764"/>
    <w:rsid w:val="00C06915"/>
    <w:rsid w:val="00C06E50"/>
    <w:rsid w:val="00C0745B"/>
    <w:rsid w:val="00C079D7"/>
    <w:rsid w:val="00C106C9"/>
    <w:rsid w:val="00C107D6"/>
    <w:rsid w:val="00C110A1"/>
    <w:rsid w:val="00C1171A"/>
    <w:rsid w:val="00C1269B"/>
    <w:rsid w:val="00C12AEF"/>
    <w:rsid w:val="00C146D2"/>
    <w:rsid w:val="00C14981"/>
    <w:rsid w:val="00C14EC6"/>
    <w:rsid w:val="00C14F1A"/>
    <w:rsid w:val="00C151E5"/>
    <w:rsid w:val="00C15844"/>
    <w:rsid w:val="00C15EC5"/>
    <w:rsid w:val="00C15F7B"/>
    <w:rsid w:val="00C16715"/>
    <w:rsid w:val="00C17326"/>
    <w:rsid w:val="00C17EA2"/>
    <w:rsid w:val="00C20569"/>
    <w:rsid w:val="00C20CBE"/>
    <w:rsid w:val="00C216B4"/>
    <w:rsid w:val="00C22DCF"/>
    <w:rsid w:val="00C231BB"/>
    <w:rsid w:val="00C235F8"/>
    <w:rsid w:val="00C26B4E"/>
    <w:rsid w:val="00C26E96"/>
    <w:rsid w:val="00C3032B"/>
    <w:rsid w:val="00C308DE"/>
    <w:rsid w:val="00C30952"/>
    <w:rsid w:val="00C3130A"/>
    <w:rsid w:val="00C3135D"/>
    <w:rsid w:val="00C314AD"/>
    <w:rsid w:val="00C3153A"/>
    <w:rsid w:val="00C31919"/>
    <w:rsid w:val="00C320F3"/>
    <w:rsid w:val="00C32121"/>
    <w:rsid w:val="00C3258C"/>
    <w:rsid w:val="00C32B2E"/>
    <w:rsid w:val="00C3310F"/>
    <w:rsid w:val="00C33695"/>
    <w:rsid w:val="00C33F66"/>
    <w:rsid w:val="00C347F7"/>
    <w:rsid w:val="00C349E6"/>
    <w:rsid w:val="00C34BB5"/>
    <w:rsid w:val="00C34C12"/>
    <w:rsid w:val="00C35423"/>
    <w:rsid w:val="00C36DDD"/>
    <w:rsid w:val="00C37297"/>
    <w:rsid w:val="00C3782F"/>
    <w:rsid w:val="00C37BAD"/>
    <w:rsid w:val="00C37EBD"/>
    <w:rsid w:val="00C40225"/>
    <w:rsid w:val="00C407C3"/>
    <w:rsid w:val="00C407EC"/>
    <w:rsid w:val="00C40B02"/>
    <w:rsid w:val="00C412AC"/>
    <w:rsid w:val="00C412F2"/>
    <w:rsid w:val="00C41677"/>
    <w:rsid w:val="00C41D5D"/>
    <w:rsid w:val="00C42C5D"/>
    <w:rsid w:val="00C42C9E"/>
    <w:rsid w:val="00C43CDA"/>
    <w:rsid w:val="00C44508"/>
    <w:rsid w:val="00C44C2D"/>
    <w:rsid w:val="00C46EC1"/>
    <w:rsid w:val="00C47062"/>
    <w:rsid w:val="00C4707A"/>
    <w:rsid w:val="00C47B34"/>
    <w:rsid w:val="00C5055B"/>
    <w:rsid w:val="00C50AA6"/>
    <w:rsid w:val="00C50C9E"/>
    <w:rsid w:val="00C50CD6"/>
    <w:rsid w:val="00C51422"/>
    <w:rsid w:val="00C52FCA"/>
    <w:rsid w:val="00C5308A"/>
    <w:rsid w:val="00C538A9"/>
    <w:rsid w:val="00C53E7C"/>
    <w:rsid w:val="00C546FE"/>
    <w:rsid w:val="00C55F8A"/>
    <w:rsid w:val="00C56C43"/>
    <w:rsid w:val="00C6036C"/>
    <w:rsid w:val="00C607B1"/>
    <w:rsid w:val="00C60800"/>
    <w:rsid w:val="00C61876"/>
    <w:rsid w:val="00C61C2E"/>
    <w:rsid w:val="00C61C34"/>
    <w:rsid w:val="00C6394E"/>
    <w:rsid w:val="00C63D6C"/>
    <w:rsid w:val="00C667B6"/>
    <w:rsid w:val="00C672E2"/>
    <w:rsid w:val="00C67922"/>
    <w:rsid w:val="00C67E66"/>
    <w:rsid w:val="00C7030C"/>
    <w:rsid w:val="00C71060"/>
    <w:rsid w:val="00C726F4"/>
    <w:rsid w:val="00C72799"/>
    <w:rsid w:val="00C7392D"/>
    <w:rsid w:val="00C74933"/>
    <w:rsid w:val="00C755C6"/>
    <w:rsid w:val="00C76AE0"/>
    <w:rsid w:val="00C76BCE"/>
    <w:rsid w:val="00C7743A"/>
    <w:rsid w:val="00C77BD0"/>
    <w:rsid w:val="00C80BD9"/>
    <w:rsid w:val="00C8175B"/>
    <w:rsid w:val="00C826C0"/>
    <w:rsid w:val="00C82765"/>
    <w:rsid w:val="00C8282B"/>
    <w:rsid w:val="00C82D2A"/>
    <w:rsid w:val="00C8320B"/>
    <w:rsid w:val="00C832B2"/>
    <w:rsid w:val="00C83870"/>
    <w:rsid w:val="00C83CF9"/>
    <w:rsid w:val="00C840A1"/>
    <w:rsid w:val="00C84130"/>
    <w:rsid w:val="00C8426B"/>
    <w:rsid w:val="00C842F9"/>
    <w:rsid w:val="00C84593"/>
    <w:rsid w:val="00C848D4"/>
    <w:rsid w:val="00C85261"/>
    <w:rsid w:val="00C8538B"/>
    <w:rsid w:val="00C86452"/>
    <w:rsid w:val="00C86EF7"/>
    <w:rsid w:val="00C87395"/>
    <w:rsid w:val="00C879B6"/>
    <w:rsid w:val="00C87E11"/>
    <w:rsid w:val="00C9006B"/>
    <w:rsid w:val="00C90090"/>
    <w:rsid w:val="00C90969"/>
    <w:rsid w:val="00C9119F"/>
    <w:rsid w:val="00C92CE5"/>
    <w:rsid w:val="00C93A6B"/>
    <w:rsid w:val="00C940E0"/>
    <w:rsid w:val="00C94B13"/>
    <w:rsid w:val="00C956E4"/>
    <w:rsid w:val="00C95781"/>
    <w:rsid w:val="00C957D6"/>
    <w:rsid w:val="00C96086"/>
    <w:rsid w:val="00C96223"/>
    <w:rsid w:val="00C96E1F"/>
    <w:rsid w:val="00C974B6"/>
    <w:rsid w:val="00C9766A"/>
    <w:rsid w:val="00CA010A"/>
    <w:rsid w:val="00CA0713"/>
    <w:rsid w:val="00CA0D41"/>
    <w:rsid w:val="00CA0DC2"/>
    <w:rsid w:val="00CA16F5"/>
    <w:rsid w:val="00CA1748"/>
    <w:rsid w:val="00CA1E0D"/>
    <w:rsid w:val="00CA37E3"/>
    <w:rsid w:val="00CA3DB8"/>
    <w:rsid w:val="00CA3DD1"/>
    <w:rsid w:val="00CA4362"/>
    <w:rsid w:val="00CA4397"/>
    <w:rsid w:val="00CA45DE"/>
    <w:rsid w:val="00CA4C2B"/>
    <w:rsid w:val="00CA620C"/>
    <w:rsid w:val="00CA72DF"/>
    <w:rsid w:val="00CB05F4"/>
    <w:rsid w:val="00CB0861"/>
    <w:rsid w:val="00CB0A89"/>
    <w:rsid w:val="00CB0D2E"/>
    <w:rsid w:val="00CB0DA3"/>
    <w:rsid w:val="00CB13BD"/>
    <w:rsid w:val="00CB1BB2"/>
    <w:rsid w:val="00CB2020"/>
    <w:rsid w:val="00CB2EC5"/>
    <w:rsid w:val="00CB30EA"/>
    <w:rsid w:val="00CB359D"/>
    <w:rsid w:val="00CB3B24"/>
    <w:rsid w:val="00CB6FFC"/>
    <w:rsid w:val="00CB7219"/>
    <w:rsid w:val="00CB72C5"/>
    <w:rsid w:val="00CB75E4"/>
    <w:rsid w:val="00CC0C3A"/>
    <w:rsid w:val="00CC13B1"/>
    <w:rsid w:val="00CC2946"/>
    <w:rsid w:val="00CC29FE"/>
    <w:rsid w:val="00CC2B07"/>
    <w:rsid w:val="00CC2C62"/>
    <w:rsid w:val="00CC2CDD"/>
    <w:rsid w:val="00CC30FA"/>
    <w:rsid w:val="00CC3A71"/>
    <w:rsid w:val="00CC3D02"/>
    <w:rsid w:val="00CC3DB0"/>
    <w:rsid w:val="00CC491E"/>
    <w:rsid w:val="00CC4B65"/>
    <w:rsid w:val="00CC52DA"/>
    <w:rsid w:val="00CC5662"/>
    <w:rsid w:val="00CC613E"/>
    <w:rsid w:val="00CC6175"/>
    <w:rsid w:val="00CC634E"/>
    <w:rsid w:val="00CC7C3F"/>
    <w:rsid w:val="00CC7DB0"/>
    <w:rsid w:val="00CD0873"/>
    <w:rsid w:val="00CD1953"/>
    <w:rsid w:val="00CD2681"/>
    <w:rsid w:val="00CD2DDE"/>
    <w:rsid w:val="00CD2FB8"/>
    <w:rsid w:val="00CD3425"/>
    <w:rsid w:val="00CD3A4A"/>
    <w:rsid w:val="00CD3CAE"/>
    <w:rsid w:val="00CD4974"/>
    <w:rsid w:val="00CD5560"/>
    <w:rsid w:val="00CD5AEC"/>
    <w:rsid w:val="00CD5C80"/>
    <w:rsid w:val="00CD651C"/>
    <w:rsid w:val="00CD67F1"/>
    <w:rsid w:val="00CD6E07"/>
    <w:rsid w:val="00CD7139"/>
    <w:rsid w:val="00CE02EA"/>
    <w:rsid w:val="00CE0E4E"/>
    <w:rsid w:val="00CE2093"/>
    <w:rsid w:val="00CE2532"/>
    <w:rsid w:val="00CE2AE3"/>
    <w:rsid w:val="00CE333A"/>
    <w:rsid w:val="00CE3A14"/>
    <w:rsid w:val="00CE4B0F"/>
    <w:rsid w:val="00CE4BCD"/>
    <w:rsid w:val="00CE55B4"/>
    <w:rsid w:val="00CE56AF"/>
    <w:rsid w:val="00CE5B23"/>
    <w:rsid w:val="00CE6119"/>
    <w:rsid w:val="00CE634D"/>
    <w:rsid w:val="00CE67CC"/>
    <w:rsid w:val="00CE7373"/>
    <w:rsid w:val="00CF0586"/>
    <w:rsid w:val="00CF1BAE"/>
    <w:rsid w:val="00CF1D6A"/>
    <w:rsid w:val="00CF3300"/>
    <w:rsid w:val="00CF3F0E"/>
    <w:rsid w:val="00CF41C5"/>
    <w:rsid w:val="00CF4A90"/>
    <w:rsid w:val="00CF4DCF"/>
    <w:rsid w:val="00CF60AA"/>
    <w:rsid w:val="00CF68FE"/>
    <w:rsid w:val="00D0006A"/>
    <w:rsid w:val="00D0055D"/>
    <w:rsid w:val="00D00D15"/>
    <w:rsid w:val="00D019B9"/>
    <w:rsid w:val="00D01AF8"/>
    <w:rsid w:val="00D01B18"/>
    <w:rsid w:val="00D01DE7"/>
    <w:rsid w:val="00D02D57"/>
    <w:rsid w:val="00D03472"/>
    <w:rsid w:val="00D03482"/>
    <w:rsid w:val="00D035F7"/>
    <w:rsid w:val="00D03C6E"/>
    <w:rsid w:val="00D0415B"/>
    <w:rsid w:val="00D0429B"/>
    <w:rsid w:val="00D0454C"/>
    <w:rsid w:val="00D04950"/>
    <w:rsid w:val="00D05221"/>
    <w:rsid w:val="00D063B1"/>
    <w:rsid w:val="00D06774"/>
    <w:rsid w:val="00D078D8"/>
    <w:rsid w:val="00D10505"/>
    <w:rsid w:val="00D10690"/>
    <w:rsid w:val="00D1073F"/>
    <w:rsid w:val="00D109F3"/>
    <w:rsid w:val="00D118AB"/>
    <w:rsid w:val="00D11AB7"/>
    <w:rsid w:val="00D1295E"/>
    <w:rsid w:val="00D12C9F"/>
    <w:rsid w:val="00D13199"/>
    <w:rsid w:val="00D13861"/>
    <w:rsid w:val="00D13C71"/>
    <w:rsid w:val="00D150CB"/>
    <w:rsid w:val="00D151FE"/>
    <w:rsid w:val="00D155AF"/>
    <w:rsid w:val="00D15791"/>
    <w:rsid w:val="00D15B50"/>
    <w:rsid w:val="00D1600F"/>
    <w:rsid w:val="00D16012"/>
    <w:rsid w:val="00D16CFD"/>
    <w:rsid w:val="00D17890"/>
    <w:rsid w:val="00D2040A"/>
    <w:rsid w:val="00D2063F"/>
    <w:rsid w:val="00D20987"/>
    <w:rsid w:val="00D20FA5"/>
    <w:rsid w:val="00D21176"/>
    <w:rsid w:val="00D2153B"/>
    <w:rsid w:val="00D218E4"/>
    <w:rsid w:val="00D22172"/>
    <w:rsid w:val="00D221D5"/>
    <w:rsid w:val="00D23AB9"/>
    <w:rsid w:val="00D23E40"/>
    <w:rsid w:val="00D23EED"/>
    <w:rsid w:val="00D2402B"/>
    <w:rsid w:val="00D2403C"/>
    <w:rsid w:val="00D244C9"/>
    <w:rsid w:val="00D24DBD"/>
    <w:rsid w:val="00D25412"/>
    <w:rsid w:val="00D2571D"/>
    <w:rsid w:val="00D25CCD"/>
    <w:rsid w:val="00D26F0E"/>
    <w:rsid w:val="00D27429"/>
    <w:rsid w:val="00D27588"/>
    <w:rsid w:val="00D30C9C"/>
    <w:rsid w:val="00D3120E"/>
    <w:rsid w:val="00D3181A"/>
    <w:rsid w:val="00D31A0E"/>
    <w:rsid w:val="00D31EAD"/>
    <w:rsid w:val="00D326D1"/>
    <w:rsid w:val="00D32AC6"/>
    <w:rsid w:val="00D33C0F"/>
    <w:rsid w:val="00D34BC3"/>
    <w:rsid w:val="00D35093"/>
    <w:rsid w:val="00D3573E"/>
    <w:rsid w:val="00D35C87"/>
    <w:rsid w:val="00D35F1E"/>
    <w:rsid w:val="00D3685D"/>
    <w:rsid w:val="00D3731B"/>
    <w:rsid w:val="00D40133"/>
    <w:rsid w:val="00D4080D"/>
    <w:rsid w:val="00D41AC0"/>
    <w:rsid w:val="00D41FC5"/>
    <w:rsid w:val="00D422DC"/>
    <w:rsid w:val="00D42AF7"/>
    <w:rsid w:val="00D42BEA"/>
    <w:rsid w:val="00D42E47"/>
    <w:rsid w:val="00D432D2"/>
    <w:rsid w:val="00D43BDE"/>
    <w:rsid w:val="00D45C5F"/>
    <w:rsid w:val="00D4656C"/>
    <w:rsid w:val="00D51024"/>
    <w:rsid w:val="00D5124D"/>
    <w:rsid w:val="00D51790"/>
    <w:rsid w:val="00D52C9B"/>
    <w:rsid w:val="00D52F13"/>
    <w:rsid w:val="00D5348C"/>
    <w:rsid w:val="00D53B39"/>
    <w:rsid w:val="00D541EF"/>
    <w:rsid w:val="00D5434B"/>
    <w:rsid w:val="00D546F6"/>
    <w:rsid w:val="00D56038"/>
    <w:rsid w:val="00D5632F"/>
    <w:rsid w:val="00D56377"/>
    <w:rsid w:val="00D5667D"/>
    <w:rsid w:val="00D56A18"/>
    <w:rsid w:val="00D577A4"/>
    <w:rsid w:val="00D57DDC"/>
    <w:rsid w:val="00D60393"/>
    <w:rsid w:val="00D6041B"/>
    <w:rsid w:val="00D609B2"/>
    <w:rsid w:val="00D60CE2"/>
    <w:rsid w:val="00D615C2"/>
    <w:rsid w:val="00D617AA"/>
    <w:rsid w:val="00D61D65"/>
    <w:rsid w:val="00D628C5"/>
    <w:rsid w:val="00D62912"/>
    <w:rsid w:val="00D629E8"/>
    <w:rsid w:val="00D629F7"/>
    <w:rsid w:val="00D63CFB"/>
    <w:rsid w:val="00D63ED1"/>
    <w:rsid w:val="00D64790"/>
    <w:rsid w:val="00D6485F"/>
    <w:rsid w:val="00D64C74"/>
    <w:rsid w:val="00D660A6"/>
    <w:rsid w:val="00D6650A"/>
    <w:rsid w:val="00D66E0E"/>
    <w:rsid w:val="00D706D7"/>
    <w:rsid w:val="00D709EC"/>
    <w:rsid w:val="00D7172E"/>
    <w:rsid w:val="00D71810"/>
    <w:rsid w:val="00D71B2F"/>
    <w:rsid w:val="00D71F26"/>
    <w:rsid w:val="00D72367"/>
    <w:rsid w:val="00D72DB7"/>
    <w:rsid w:val="00D73883"/>
    <w:rsid w:val="00D739F5"/>
    <w:rsid w:val="00D742C6"/>
    <w:rsid w:val="00D743F2"/>
    <w:rsid w:val="00D745DF"/>
    <w:rsid w:val="00D7541A"/>
    <w:rsid w:val="00D7606B"/>
    <w:rsid w:val="00D760B8"/>
    <w:rsid w:val="00D766DB"/>
    <w:rsid w:val="00D76B4F"/>
    <w:rsid w:val="00D76D40"/>
    <w:rsid w:val="00D775E9"/>
    <w:rsid w:val="00D777C5"/>
    <w:rsid w:val="00D77B36"/>
    <w:rsid w:val="00D80406"/>
    <w:rsid w:val="00D8085E"/>
    <w:rsid w:val="00D81834"/>
    <w:rsid w:val="00D822C7"/>
    <w:rsid w:val="00D8327A"/>
    <w:rsid w:val="00D838B9"/>
    <w:rsid w:val="00D83A48"/>
    <w:rsid w:val="00D846EC"/>
    <w:rsid w:val="00D8516C"/>
    <w:rsid w:val="00D854B1"/>
    <w:rsid w:val="00D859B1"/>
    <w:rsid w:val="00D85FA9"/>
    <w:rsid w:val="00D86974"/>
    <w:rsid w:val="00D86979"/>
    <w:rsid w:val="00D86EF9"/>
    <w:rsid w:val="00D87094"/>
    <w:rsid w:val="00D87D09"/>
    <w:rsid w:val="00D87D7A"/>
    <w:rsid w:val="00D87EC0"/>
    <w:rsid w:val="00D90B63"/>
    <w:rsid w:val="00D90D1F"/>
    <w:rsid w:val="00D931FC"/>
    <w:rsid w:val="00D93627"/>
    <w:rsid w:val="00D947A9"/>
    <w:rsid w:val="00D948EC"/>
    <w:rsid w:val="00D95593"/>
    <w:rsid w:val="00D95BB5"/>
    <w:rsid w:val="00D963B0"/>
    <w:rsid w:val="00D96E67"/>
    <w:rsid w:val="00D96E90"/>
    <w:rsid w:val="00D976BD"/>
    <w:rsid w:val="00DA01AA"/>
    <w:rsid w:val="00DA09C8"/>
    <w:rsid w:val="00DA0D25"/>
    <w:rsid w:val="00DA1023"/>
    <w:rsid w:val="00DA1995"/>
    <w:rsid w:val="00DA2EBC"/>
    <w:rsid w:val="00DA2F58"/>
    <w:rsid w:val="00DA3453"/>
    <w:rsid w:val="00DA3DCC"/>
    <w:rsid w:val="00DA47B3"/>
    <w:rsid w:val="00DA62FC"/>
    <w:rsid w:val="00DA7A4F"/>
    <w:rsid w:val="00DA7BFD"/>
    <w:rsid w:val="00DB0639"/>
    <w:rsid w:val="00DB14CF"/>
    <w:rsid w:val="00DB1827"/>
    <w:rsid w:val="00DB1AD5"/>
    <w:rsid w:val="00DB1DD1"/>
    <w:rsid w:val="00DB24EE"/>
    <w:rsid w:val="00DB279F"/>
    <w:rsid w:val="00DB3181"/>
    <w:rsid w:val="00DB383A"/>
    <w:rsid w:val="00DB3BF3"/>
    <w:rsid w:val="00DB3D66"/>
    <w:rsid w:val="00DB401B"/>
    <w:rsid w:val="00DB4765"/>
    <w:rsid w:val="00DB494F"/>
    <w:rsid w:val="00DB49DC"/>
    <w:rsid w:val="00DB5790"/>
    <w:rsid w:val="00DB5A67"/>
    <w:rsid w:val="00DB5FAF"/>
    <w:rsid w:val="00DB688A"/>
    <w:rsid w:val="00DB7223"/>
    <w:rsid w:val="00DB74EB"/>
    <w:rsid w:val="00DC09F6"/>
    <w:rsid w:val="00DC0CE8"/>
    <w:rsid w:val="00DC0D03"/>
    <w:rsid w:val="00DC11F6"/>
    <w:rsid w:val="00DC2125"/>
    <w:rsid w:val="00DC2384"/>
    <w:rsid w:val="00DC269A"/>
    <w:rsid w:val="00DC2F69"/>
    <w:rsid w:val="00DC49ED"/>
    <w:rsid w:val="00DC5A03"/>
    <w:rsid w:val="00DC5A92"/>
    <w:rsid w:val="00DC5BAE"/>
    <w:rsid w:val="00DC5E2A"/>
    <w:rsid w:val="00DC5EDF"/>
    <w:rsid w:val="00DC5F13"/>
    <w:rsid w:val="00DC7FB6"/>
    <w:rsid w:val="00DD0C7E"/>
    <w:rsid w:val="00DD1101"/>
    <w:rsid w:val="00DD11BE"/>
    <w:rsid w:val="00DD1611"/>
    <w:rsid w:val="00DD1BA5"/>
    <w:rsid w:val="00DD1C97"/>
    <w:rsid w:val="00DD2339"/>
    <w:rsid w:val="00DD2ADF"/>
    <w:rsid w:val="00DD2F8B"/>
    <w:rsid w:val="00DD31FE"/>
    <w:rsid w:val="00DD335E"/>
    <w:rsid w:val="00DD374F"/>
    <w:rsid w:val="00DD3A68"/>
    <w:rsid w:val="00DD3BDA"/>
    <w:rsid w:val="00DD3DAA"/>
    <w:rsid w:val="00DD3F26"/>
    <w:rsid w:val="00DD500C"/>
    <w:rsid w:val="00DD51F7"/>
    <w:rsid w:val="00DD5B66"/>
    <w:rsid w:val="00DD6824"/>
    <w:rsid w:val="00DD6CE7"/>
    <w:rsid w:val="00DD76C4"/>
    <w:rsid w:val="00DD7740"/>
    <w:rsid w:val="00DD7844"/>
    <w:rsid w:val="00DD7C49"/>
    <w:rsid w:val="00DE008B"/>
    <w:rsid w:val="00DE053A"/>
    <w:rsid w:val="00DE1331"/>
    <w:rsid w:val="00DE1EE4"/>
    <w:rsid w:val="00DE2391"/>
    <w:rsid w:val="00DE2B51"/>
    <w:rsid w:val="00DE357C"/>
    <w:rsid w:val="00DE373A"/>
    <w:rsid w:val="00DE389F"/>
    <w:rsid w:val="00DE3D41"/>
    <w:rsid w:val="00DE4094"/>
    <w:rsid w:val="00DE4414"/>
    <w:rsid w:val="00DE4DA6"/>
    <w:rsid w:val="00DE5041"/>
    <w:rsid w:val="00DE558E"/>
    <w:rsid w:val="00DE565A"/>
    <w:rsid w:val="00DE5858"/>
    <w:rsid w:val="00DE67F5"/>
    <w:rsid w:val="00DE7BD5"/>
    <w:rsid w:val="00DF02D5"/>
    <w:rsid w:val="00DF04D0"/>
    <w:rsid w:val="00DF0B62"/>
    <w:rsid w:val="00DF143C"/>
    <w:rsid w:val="00DF1889"/>
    <w:rsid w:val="00DF1962"/>
    <w:rsid w:val="00DF1E25"/>
    <w:rsid w:val="00DF395A"/>
    <w:rsid w:val="00DF3D95"/>
    <w:rsid w:val="00DF4467"/>
    <w:rsid w:val="00DF4E7E"/>
    <w:rsid w:val="00DF5B2E"/>
    <w:rsid w:val="00DF5E72"/>
    <w:rsid w:val="00DF670C"/>
    <w:rsid w:val="00DF6DAE"/>
    <w:rsid w:val="00DF71AE"/>
    <w:rsid w:val="00E00F26"/>
    <w:rsid w:val="00E0104C"/>
    <w:rsid w:val="00E01AFB"/>
    <w:rsid w:val="00E02940"/>
    <w:rsid w:val="00E02BFA"/>
    <w:rsid w:val="00E048C9"/>
    <w:rsid w:val="00E052BF"/>
    <w:rsid w:val="00E052E1"/>
    <w:rsid w:val="00E05EF7"/>
    <w:rsid w:val="00E07109"/>
    <w:rsid w:val="00E07567"/>
    <w:rsid w:val="00E07A9D"/>
    <w:rsid w:val="00E07B06"/>
    <w:rsid w:val="00E07CED"/>
    <w:rsid w:val="00E10D34"/>
    <w:rsid w:val="00E10E9E"/>
    <w:rsid w:val="00E10FB6"/>
    <w:rsid w:val="00E112BB"/>
    <w:rsid w:val="00E11FEF"/>
    <w:rsid w:val="00E122C9"/>
    <w:rsid w:val="00E128CE"/>
    <w:rsid w:val="00E12947"/>
    <w:rsid w:val="00E129D9"/>
    <w:rsid w:val="00E13651"/>
    <w:rsid w:val="00E13AF2"/>
    <w:rsid w:val="00E147C7"/>
    <w:rsid w:val="00E14856"/>
    <w:rsid w:val="00E14938"/>
    <w:rsid w:val="00E14F9A"/>
    <w:rsid w:val="00E151AD"/>
    <w:rsid w:val="00E15255"/>
    <w:rsid w:val="00E15367"/>
    <w:rsid w:val="00E1609A"/>
    <w:rsid w:val="00E160BC"/>
    <w:rsid w:val="00E166DE"/>
    <w:rsid w:val="00E1682C"/>
    <w:rsid w:val="00E17119"/>
    <w:rsid w:val="00E2047D"/>
    <w:rsid w:val="00E20808"/>
    <w:rsid w:val="00E208AF"/>
    <w:rsid w:val="00E209BD"/>
    <w:rsid w:val="00E20A1A"/>
    <w:rsid w:val="00E21194"/>
    <w:rsid w:val="00E21646"/>
    <w:rsid w:val="00E21F8C"/>
    <w:rsid w:val="00E2212D"/>
    <w:rsid w:val="00E22AB7"/>
    <w:rsid w:val="00E23499"/>
    <w:rsid w:val="00E234A3"/>
    <w:rsid w:val="00E2388F"/>
    <w:rsid w:val="00E23B24"/>
    <w:rsid w:val="00E2511B"/>
    <w:rsid w:val="00E2531B"/>
    <w:rsid w:val="00E2587D"/>
    <w:rsid w:val="00E25F81"/>
    <w:rsid w:val="00E26872"/>
    <w:rsid w:val="00E26B4D"/>
    <w:rsid w:val="00E27495"/>
    <w:rsid w:val="00E279CD"/>
    <w:rsid w:val="00E27EDC"/>
    <w:rsid w:val="00E301BC"/>
    <w:rsid w:val="00E30E58"/>
    <w:rsid w:val="00E317F3"/>
    <w:rsid w:val="00E31A43"/>
    <w:rsid w:val="00E31A72"/>
    <w:rsid w:val="00E32152"/>
    <w:rsid w:val="00E32F79"/>
    <w:rsid w:val="00E33156"/>
    <w:rsid w:val="00E3367B"/>
    <w:rsid w:val="00E33C7B"/>
    <w:rsid w:val="00E34648"/>
    <w:rsid w:val="00E34BCF"/>
    <w:rsid w:val="00E34FD3"/>
    <w:rsid w:val="00E35072"/>
    <w:rsid w:val="00E350C4"/>
    <w:rsid w:val="00E356E1"/>
    <w:rsid w:val="00E35754"/>
    <w:rsid w:val="00E357B9"/>
    <w:rsid w:val="00E36332"/>
    <w:rsid w:val="00E37263"/>
    <w:rsid w:val="00E37753"/>
    <w:rsid w:val="00E37C2F"/>
    <w:rsid w:val="00E40490"/>
    <w:rsid w:val="00E41E2E"/>
    <w:rsid w:val="00E430EF"/>
    <w:rsid w:val="00E436E6"/>
    <w:rsid w:val="00E43AB1"/>
    <w:rsid w:val="00E45A47"/>
    <w:rsid w:val="00E45C18"/>
    <w:rsid w:val="00E47504"/>
    <w:rsid w:val="00E47634"/>
    <w:rsid w:val="00E516C8"/>
    <w:rsid w:val="00E52810"/>
    <w:rsid w:val="00E52F30"/>
    <w:rsid w:val="00E530E0"/>
    <w:rsid w:val="00E533BA"/>
    <w:rsid w:val="00E5349C"/>
    <w:rsid w:val="00E53A22"/>
    <w:rsid w:val="00E53AF3"/>
    <w:rsid w:val="00E5409F"/>
    <w:rsid w:val="00E54597"/>
    <w:rsid w:val="00E54B50"/>
    <w:rsid w:val="00E54D01"/>
    <w:rsid w:val="00E552A5"/>
    <w:rsid w:val="00E5547F"/>
    <w:rsid w:val="00E5552F"/>
    <w:rsid w:val="00E555F6"/>
    <w:rsid w:val="00E578B2"/>
    <w:rsid w:val="00E578E3"/>
    <w:rsid w:val="00E60F2E"/>
    <w:rsid w:val="00E61122"/>
    <w:rsid w:val="00E615A8"/>
    <w:rsid w:val="00E61ECC"/>
    <w:rsid w:val="00E62943"/>
    <w:rsid w:val="00E63714"/>
    <w:rsid w:val="00E63786"/>
    <w:rsid w:val="00E6384A"/>
    <w:rsid w:val="00E63AA9"/>
    <w:rsid w:val="00E63EB4"/>
    <w:rsid w:val="00E6424D"/>
    <w:rsid w:val="00E64598"/>
    <w:rsid w:val="00E64637"/>
    <w:rsid w:val="00E64A8D"/>
    <w:rsid w:val="00E652FB"/>
    <w:rsid w:val="00E65FB8"/>
    <w:rsid w:val="00E669A3"/>
    <w:rsid w:val="00E66EAE"/>
    <w:rsid w:val="00E671B4"/>
    <w:rsid w:val="00E6779F"/>
    <w:rsid w:val="00E7060E"/>
    <w:rsid w:val="00E70F22"/>
    <w:rsid w:val="00E71211"/>
    <w:rsid w:val="00E7141D"/>
    <w:rsid w:val="00E717B8"/>
    <w:rsid w:val="00E7297B"/>
    <w:rsid w:val="00E73DCD"/>
    <w:rsid w:val="00E7430A"/>
    <w:rsid w:val="00E74336"/>
    <w:rsid w:val="00E7443C"/>
    <w:rsid w:val="00E747FB"/>
    <w:rsid w:val="00E74D3B"/>
    <w:rsid w:val="00E7517C"/>
    <w:rsid w:val="00E753C0"/>
    <w:rsid w:val="00E753DF"/>
    <w:rsid w:val="00E75873"/>
    <w:rsid w:val="00E758C4"/>
    <w:rsid w:val="00E75C99"/>
    <w:rsid w:val="00E7615E"/>
    <w:rsid w:val="00E762CF"/>
    <w:rsid w:val="00E770A0"/>
    <w:rsid w:val="00E77829"/>
    <w:rsid w:val="00E77D8A"/>
    <w:rsid w:val="00E8029D"/>
    <w:rsid w:val="00E8093D"/>
    <w:rsid w:val="00E80FEA"/>
    <w:rsid w:val="00E8185B"/>
    <w:rsid w:val="00E81907"/>
    <w:rsid w:val="00E829A2"/>
    <w:rsid w:val="00E82B68"/>
    <w:rsid w:val="00E82DD8"/>
    <w:rsid w:val="00E839CC"/>
    <w:rsid w:val="00E83C4C"/>
    <w:rsid w:val="00E83D6C"/>
    <w:rsid w:val="00E850C5"/>
    <w:rsid w:val="00E863D1"/>
    <w:rsid w:val="00E8660F"/>
    <w:rsid w:val="00E86753"/>
    <w:rsid w:val="00E87036"/>
    <w:rsid w:val="00E87491"/>
    <w:rsid w:val="00E8771D"/>
    <w:rsid w:val="00E904FE"/>
    <w:rsid w:val="00E90B50"/>
    <w:rsid w:val="00E91835"/>
    <w:rsid w:val="00E9214C"/>
    <w:rsid w:val="00E921E7"/>
    <w:rsid w:val="00E92287"/>
    <w:rsid w:val="00E927A3"/>
    <w:rsid w:val="00E92A5B"/>
    <w:rsid w:val="00E92E44"/>
    <w:rsid w:val="00E93116"/>
    <w:rsid w:val="00E93418"/>
    <w:rsid w:val="00E93460"/>
    <w:rsid w:val="00E940FA"/>
    <w:rsid w:val="00E9496C"/>
    <w:rsid w:val="00E9547A"/>
    <w:rsid w:val="00E961F8"/>
    <w:rsid w:val="00E963BD"/>
    <w:rsid w:val="00E96C78"/>
    <w:rsid w:val="00E97815"/>
    <w:rsid w:val="00EA0146"/>
    <w:rsid w:val="00EA241E"/>
    <w:rsid w:val="00EA2DB8"/>
    <w:rsid w:val="00EA3426"/>
    <w:rsid w:val="00EA3649"/>
    <w:rsid w:val="00EA3C82"/>
    <w:rsid w:val="00EA3DB9"/>
    <w:rsid w:val="00EA406E"/>
    <w:rsid w:val="00EA4320"/>
    <w:rsid w:val="00EA498E"/>
    <w:rsid w:val="00EA4B38"/>
    <w:rsid w:val="00EA5319"/>
    <w:rsid w:val="00EA6486"/>
    <w:rsid w:val="00EB045C"/>
    <w:rsid w:val="00EB05B0"/>
    <w:rsid w:val="00EB0DE8"/>
    <w:rsid w:val="00EB1641"/>
    <w:rsid w:val="00EB2A21"/>
    <w:rsid w:val="00EB2AF6"/>
    <w:rsid w:val="00EB2F96"/>
    <w:rsid w:val="00EB30FB"/>
    <w:rsid w:val="00EB34A1"/>
    <w:rsid w:val="00EB4BDE"/>
    <w:rsid w:val="00EB59F7"/>
    <w:rsid w:val="00EB5D56"/>
    <w:rsid w:val="00EB656F"/>
    <w:rsid w:val="00EB6A17"/>
    <w:rsid w:val="00EB6B03"/>
    <w:rsid w:val="00EB7BBD"/>
    <w:rsid w:val="00EC0F2B"/>
    <w:rsid w:val="00EC0F69"/>
    <w:rsid w:val="00EC10C5"/>
    <w:rsid w:val="00EC1738"/>
    <w:rsid w:val="00EC2CD5"/>
    <w:rsid w:val="00EC3238"/>
    <w:rsid w:val="00EC375F"/>
    <w:rsid w:val="00EC3A02"/>
    <w:rsid w:val="00EC3CC7"/>
    <w:rsid w:val="00EC4249"/>
    <w:rsid w:val="00EC4770"/>
    <w:rsid w:val="00EC5FCF"/>
    <w:rsid w:val="00EC6C06"/>
    <w:rsid w:val="00EC723A"/>
    <w:rsid w:val="00EC75A1"/>
    <w:rsid w:val="00EC77DD"/>
    <w:rsid w:val="00EC794F"/>
    <w:rsid w:val="00EC7C36"/>
    <w:rsid w:val="00EC7CD4"/>
    <w:rsid w:val="00ED034C"/>
    <w:rsid w:val="00ED06D8"/>
    <w:rsid w:val="00ED2677"/>
    <w:rsid w:val="00ED2C80"/>
    <w:rsid w:val="00ED2FED"/>
    <w:rsid w:val="00ED3A98"/>
    <w:rsid w:val="00ED40A3"/>
    <w:rsid w:val="00ED462B"/>
    <w:rsid w:val="00ED5226"/>
    <w:rsid w:val="00ED522A"/>
    <w:rsid w:val="00ED5580"/>
    <w:rsid w:val="00ED5703"/>
    <w:rsid w:val="00ED5D04"/>
    <w:rsid w:val="00ED6BF3"/>
    <w:rsid w:val="00ED6FB8"/>
    <w:rsid w:val="00ED71AE"/>
    <w:rsid w:val="00ED75C1"/>
    <w:rsid w:val="00EE00F8"/>
    <w:rsid w:val="00EE043B"/>
    <w:rsid w:val="00EE08E9"/>
    <w:rsid w:val="00EE0C30"/>
    <w:rsid w:val="00EE0DEA"/>
    <w:rsid w:val="00EE0EE2"/>
    <w:rsid w:val="00EE2374"/>
    <w:rsid w:val="00EE314E"/>
    <w:rsid w:val="00EE38C0"/>
    <w:rsid w:val="00EE3BBE"/>
    <w:rsid w:val="00EE40F4"/>
    <w:rsid w:val="00EE57D2"/>
    <w:rsid w:val="00EE65EF"/>
    <w:rsid w:val="00EE6861"/>
    <w:rsid w:val="00EE6E80"/>
    <w:rsid w:val="00EE72DE"/>
    <w:rsid w:val="00EE7F6A"/>
    <w:rsid w:val="00EF0A1B"/>
    <w:rsid w:val="00EF15D1"/>
    <w:rsid w:val="00EF16AC"/>
    <w:rsid w:val="00EF28A6"/>
    <w:rsid w:val="00EF2E30"/>
    <w:rsid w:val="00EF37F5"/>
    <w:rsid w:val="00EF3BA3"/>
    <w:rsid w:val="00EF41DD"/>
    <w:rsid w:val="00EF466E"/>
    <w:rsid w:val="00EF5419"/>
    <w:rsid w:val="00EF55B0"/>
    <w:rsid w:val="00EF5A71"/>
    <w:rsid w:val="00EF6A40"/>
    <w:rsid w:val="00EF7C43"/>
    <w:rsid w:val="00EF7D45"/>
    <w:rsid w:val="00EF7F91"/>
    <w:rsid w:val="00F00635"/>
    <w:rsid w:val="00F0082A"/>
    <w:rsid w:val="00F00FF4"/>
    <w:rsid w:val="00F01411"/>
    <w:rsid w:val="00F01B09"/>
    <w:rsid w:val="00F02326"/>
    <w:rsid w:val="00F02803"/>
    <w:rsid w:val="00F02FF9"/>
    <w:rsid w:val="00F0385A"/>
    <w:rsid w:val="00F04E19"/>
    <w:rsid w:val="00F059C4"/>
    <w:rsid w:val="00F05DDD"/>
    <w:rsid w:val="00F06B86"/>
    <w:rsid w:val="00F07E91"/>
    <w:rsid w:val="00F07EBA"/>
    <w:rsid w:val="00F1045C"/>
    <w:rsid w:val="00F106D2"/>
    <w:rsid w:val="00F10ABF"/>
    <w:rsid w:val="00F10B1C"/>
    <w:rsid w:val="00F10CAC"/>
    <w:rsid w:val="00F11495"/>
    <w:rsid w:val="00F118A5"/>
    <w:rsid w:val="00F1214D"/>
    <w:rsid w:val="00F1250F"/>
    <w:rsid w:val="00F1271E"/>
    <w:rsid w:val="00F12D68"/>
    <w:rsid w:val="00F12FD3"/>
    <w:rsid w:val="00F13B57"/>
    <w:rsid w:val="00F13CBD"/>
    <w:rsid w:val="00F149E9"/>
    <w:rsid w:val="00F14DA5"/>
    <w:rsid w:val="00F15662"/>
    <w:rsid w:val="00F156DE"/>
    <w:rsid w:val="00F15773"/>
    <w:rsid w:val="00F15D6A"/>
    <w:rsid w:val="00F16500"/>
    <w:rsid w:val="00F17085"/>
    <w:rsid w:val="00F17167"/>
    <w:rsid w:val="00F173ED"/>
    <w:rsid w:val="00F17704"/>
    <w:rsid w:val="00F17AAA"/>
    <w:rsid w:val="00F17EBD"/>
    <w:rsid w:val="00F206DE"/>
    <w:rsid w:val="00F20A9C"/>
    <w:rsid w:val="00F20BE9"/>
    <w:rsid w:val="00F21663"/>
    <w:rsid w:val="00F219F9"/>
    <w:rsid w:val="00F232CA"/>
    <w:rsid w:val="00F2348B"/>
    <w:rsid w:val="00F23585"/>
    <w:rsid w:val="00F23F99"/>
    <w:rsid w:val="00F241F2"/>
    <w:rsid w:val="00F243DB"/>
    <w:rsid w:val="00F24501"/>
    <w:rsid w:val="00F245EF"/>
    <w:rsid w:val="00F246F2"/>
    <w:rsid w:val="00F24B3F"/>
    <w:rsid w:val="00F27980"/>
    <w:rsid w:val="00F30218"/>
    <w:rsid w:val="00F3169A"/>
    <w:rsid w:val="00F31A87"/>
    <w:rsid w:val="00F32F37"/>
    <w:rsid w:val="00F3395B"/>
    <w:rsid w:val="00F34DBF"/>
    <w:rsid w:val="00F34E6C"/>
    <w:rsid w:val="00F358FB"/>
    <w:rsid w:val="00F3596F"/>
    <w:rsid w:val="00F36157"/>
    <w:rsid w:val="00F364EB"/>
    <w:rsid w:val="00F367C2"/>
    <w:rsid w:val="00F36D57"/>
    <w:rsid w:val="00F36F40"/>
    <w:rsid w:val="00F370EB"/>
    <w:rsid w:val="00F400F0"/>
    <w:rsid w:val="00F40DD8"/>
    <w:rsid w:val="00F410A4"/>
    <w:rsid w:val="00F43EF7"/>
    <w:rsid w:val="00F446ED"/>
    <w:rsid w:val="00F44B0C"/>
    <w:rsid w:val="00F44D0E"/>
    <w:rsid w:val="00F45DB9"/>
    <w:rsid w:val="00F4664A"/>
    <w:rsid w:val="00F467D6"/>
    <w:rsid w:val="00F46C9B"/>
    <w:rsid w:val="00F46F80"/>
    <w:rsid w:val="00F475B6"/>
    <w:rsid w:val="00F47C33"/>
    <w:rsid w:val="00F504F4"/>
    <w:rsid w:val="00F50830"/>
    <w:rsid w:val="00F50EC0"/>
    <w:rsid w:val="00F51023"/>
    <w:rsid w:val="00F53116"/>
    <w:rsid w:val="00F54275"/>
    <w:rsid w:val="00F5431C"/>
    <w:rsid w:val="00F54A4D"/>
    <w:rsid w:val="00F54AA5"/>
    <w:rsid w:val="00F556A1"/>
    <w:rsid w:val="00F55A6B"/>
    <w:rsid w:val="00F55B17"/>
    <w:rsid w:val="00F5675A"/>
    <w:rsid w:val="00F5676C"/>
    <w:rsid w:val="00F57E52"/>
    <w:rsid w:val="00F57EBA"/>
    <w:rsid w:val="00F57F2E"/>
    <w:rsid w:val="00F601BC"/>
    <w:rsid w:val="00F60660"/>
    <w:rsid w:val="00F606F1"/>
    <w:rsid w:val="00F60930"/>
    <w:rsid w:val="00F6108C"/>
    <w:rsid w:val="00F61483"/>
    <w:rsid w:val="00F615EF"/>
    <w:rsid w:val="00F61884"/>
    <w:rsid w:val="00F61AFA"/>
    <w:rsid w:val="00F61BE6"/>
    <w:rsid w:val="00F61EB3"/>
    <w:rsid w:val="00F6288D"/>
    <w:rsid w:val="00F63046"/>
    <w:rsid w:val="00F63242"/>
    <w:rsid w:val="00F6395E"/>
    <w:rsid w:val="00F63AB9"/>
    <w:rsid w:val="00F6442C"/>
    <w:rsid w:val="00F6474D"/>
    <w:rsid w:val="00F64F06"/>
    <w:rsid w:val="00F6501B"/>
    <w:rsid w:val="00F65892"/>
    <w:rsid w:val="00F65A44"/>
    <w:rsid w:val="00F65B24"/>
    <w:rsid w:val="00F665F5"/>
    <w:rsid w:val="00F66EA2"/>
    <w:rsid w:val="00F672F9"/>
    <w:rsid w:val="00F676E6"/>
    <w:rsid w:val="00F67E0D"/>
    <w:rsid w:val="00F700B7"/>
    <w:rsid w:val="00F706A9"/>
    <w:rsid w:val="00F7079D"/>
    <w:rsid w:val="00F708DB"/>
    <w:rsid w:val="00F70F4A"/>
    <w:rsid w:val="00F7192C"/>
    <w:rsid w:val="00F72C55"/>
    <w:rsid w:val="00F73084"/>
    <w:rsid w:val="00F73A2B"/>
    <w:rsid w:val="00F74B0D"/>
    <w:rsid w:val="00F759EC"/>
    <w:rsid w:val="00F7622A"/>
    <w:rsid w:val="00F76427"/>
    <w:rsid w:val="00F76F8D"/>
    <w:rsid w:val="00F77CC0"/>
    <w:rsid w:val="00F77D82"/>
    <w:rsid w:val="00F8000D"/>
    <w:rsid w:val="00F802E3"/>
    <w:rsid w:val="00F81609"/>
    <w:rsid w:val="00F816E2"/>
    <w:rsid w:val="00F81BE5"/>
    <w:rsid w:val="00F82307"/>
    <w:rsid w:val="00F82327"/>
    <w:rsid w:val="00F82352"/>
    <w:rsid w:val="00F82984"/>
    <w:rsid w:val="00F84411"/>
    <w:rsid w:val="00F849F3"/>
    <w:rsid w:val="00F8520D"/>
    <w:rsid w:val="00F85C6B"/>
    <w:rsid w:val="00F85FFF"/>
    <w:rsid w:val="00F875D2"/>
    <w:rsid w:val="00F8796C"/>
    <w:rsid w:val="00F911DA"/>
    <w:rsid w:val="00F922E3"/>
    <w:rsid w:val="00F92407"/>
    <w:rsid w:val="00F92419"/>
    <w:rsid w:val="00F92706"/>
    <w:rsid w:val="00F9281A"/>
    <w:rsid w:val="00F9293A"/>
    <w:rsid w:val="00F941A4"/>
    <w:rsid w:val="00F9464A"/>
    <w:rsid w:val="00F961BE"/>
    <w:rsid w:val="00F96CCD"/>
    <w:rsid w:val="00F9702C"/>
    <w:rsid w:val="00FA01CE"/>
    <w:rsid w:val="00FA0391"/>
    <w:rsid w:val="00FA1529"/>
    <w:rsid w:val="00FA1872"/>
    <w:rsid w:val="00FA1E87"/>
    <w:rsid w:val="00FA1E98"/>
    <w:rsid w:val="00FA4183"/>
    <w:rsid w:val="00FA4560"/>
    <w:rsid w:val="00FA4AB1"/>
    <w:rsid w:val="00FA4E0F"/>
    <w:rsid w:val="00FA539D"/>
    <w:rsid w:val="00FA5A82"/>
    <w:rsid w:val="00FA64C9"/>
    <w:rsid w:val="00FA69C1"/>
    <w:rsid w:val="00FA721F"/>
    <w:rsid w:val="00FA7CA3"/>
    <w:rsid w:val="00FA7F9C"/>
    <w:rsid w:val="00FB0072"/>
    <w:rsid w:val="00FB06A1"/>
    <w:rsid w:val="00FB0E8E"/>
    <w:rsid w:val="00FB17DC"/>
    <w:rsid w:val="00FB1FC2"/>
    <w:rsid w:val="00FB271B"/>
    <w:rsid w:val="00FB52F1"/>
    <w:rsid w:val="00FB5710"/>
    <w:rsid w:val="00FB59B9"/>
    <w:rsid w:val="00FB6773"/>
    <w:rsid w:val="00FB67F7"/>
    <w:rsid w:val="00FB7495"/>
    <w:rsid w:val="00FB76F6"/>
    <w:rsid w:val="00FB7804"/>
    <w:rsid w:val="00FC0149"/>
    <w:rsid w:val="00FC0290"/>
    <w:rsid w:val="00FC0AE6"/>
    <w:rsid w:val="00FC0BC2"/>
    <w:rsid w:val="00FC0D09"/>
    <w:rsid w:val="00FC0D7E"/>
    <w:rsid w:val="00FC127B"/>
    <w:rsid w:val="00FC171D"/>
    <w:rsid w:val="00FC1850"/>
    <w:rsid w:val="00FC20D7"/>
    <w:rsid w:val="00FC26F7"/>
    <w:rsid w:val="00FC33BB"/>
    <w:rsid w:val="00FC4116"/>
    <w:rsid w:val="00FC4383"/>
    <w:rsid w:val="00FC4982"/>
    <w:rsid w:val="00FC5850"/>
    <w:rsid w:val="00FC5A41"/>
    <w:rsid w:val="00FC67D8"/>
    <w:rsid w:val="00FC6F3A"/>
    <w:rsid w:val="00FC79CA"/>
    <w:rsid w:val="00FC79F8"/>
    <w:rsid w:val="00FC7C96"/>
    <w:rsid w:val="00FD00C5"/>
    <w:rsid w:val="00FD0401"/>
    <w:rsid w:val="00FD07F0"/>
    <w:rsid w:val="00FD0999"/>
    <w:rsid w:val="00FD26AE"/>
    <w:rsid w:val="00FD26D0"/>
    <w:rsid w:val="00FD2719"/>
    <w:rsid w:val="00FD271E"/>
    <w:rsid w:val="00FD45C2"/>
    <w:rsid w:val="00FD4C44"/>
    <w:rsid w:val="00FD5812"/>
    <w:rsid w:val="00FD5C8B"/>
    <w:rsid w:val="00FD6916"/>
    <w:rsid w:val="00FD715F"/>
    <w:rsid w:val="00FD7874"/>
    <w:rsid w:val="00FD7F73"/>
    <w:rsid w:val="00FE0EC1"/>
    <w:rsid w:val="00FE1639"/>
    <w:rsid w:val="00FE23C0"/>
    <w:rsid w:val="00FE3AC6"/>
    <w:rsid w:val="00FE47C6"/>
    <w:rsid w:val="00FE59DD"/>
    <w:rsid w:val="00FE5B7F"/>
    <w:rsid w:val="00FE5CE6"/>
    <w:rsid w:val="00FE6EF3"/>
    <w:rsid w:val="00FF17C1"/>
    <w:rsid w:val="00FF17F2"/>
    <w:rsid w:val="00FF18D1"/>
    <w:rsid w:val="00FF18F7"/>
    <w:rsid w:val="00FF1A5D"/>
    <w:rsid w:val="00FF1EF6"/>
    <w:rsid w:val="00FF29BF"/>
    <w:rsid w:val="00FF3397"/>
    <w:rsid w:val="00FF36F1"/>
    <w:rsid w:val="00FF3866"/>
    <w:rsid w:val="00FF3AE2"/>
    <w:rsid w:val="00FF3EE6"/>
    <w:rsid w:val="00FF52FE"/>
    <w:rsid w:val="00FF5458"/>
    <w:rsid w:val="00FF552C"/>
    <w:rsid w:val="00FF5C0D"/>
    <w:rsid w:val="00FF6469"/>
    <w:rsid w:val="00FF6D5A"/>
    <w:rsid w:val="00FF6ED8"/>
    <w:rsid w:val="00FF6F89"/>
    <w:rsid w:val="00FF780A"/>
    <w:rsid w:val="00FF7F3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6486EB"/>
  <w15:docId w15:val="{6AC496EA-A5FA-46A3-A537-A1E2C13D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3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unhideWhenUsed/>
    <w:qFormat/>
    <w:rsid w:val="004B007A"/>
    <w:pPr>
      <w:keepNext/>
      <w:keepLines/>
      <w:spacing w:before="200" w:line="259" w:lineRule="auto"/>
      <w:outlineLvl w:val="2"/>
    </w:pPr>
    <w:rPr>
      <w:rFonts w:asciiTheme="majorHAnsi" w:eastAsiaTheme="majorEastAsia" w:hAnsiTheme="majorHAnsi" w:cstheme="majorBidi"/>
      <w:b/>
      <w:bCs/>
      <w:color w:val="5B9BD5" w:themeColor="accent1"/>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0B30"/>
    <w:pPr>
      <w:spacing w:line="360" w:lineRule="auto"/>
      <w:jc w:val="both"/>
    </w:pPr>
    <w:rPr>
      <w:rFonts w:ascii="Arial" w:hAnsi="Arial" w:cs="Arial"/>
      <w:b/>
      <w:bCs/>
      <w:sz w:val="22"/>
    </w:rPr>
  </w:style>
  <w:style w:type="character" w:customStyle="1" w:styleId="TextoindependienteCar">
    <w:name w:val="Texto independiente Car"/>
    <w:basedOn w:val="Fuentedeprrafopredeter"/>
    <w:link w:val="Textoindependiente"/>
    <w:rsid w:val="00080B30"/>
    <w:rPr>
      <w:rFonts w:ascii="Arial" w:eastAsia="Times New Roman" w:hAnsi="Arial" w:cs="Arial"/>
      <w:b/>
      <w:bCs/>
      <w:szCs w:val="24"/>
      <w:lang w:eastAsia="es-ES"/>
    </w:rPr>
  </w:style>
  <w:style w:type="paragraph" w:styleId="Textoindependiente2">
    <w:name w:val="Body Text 2"/>
    <w:basedOn w:val="Normal"/>
    <w:link w:val="Textoindependiente2Car"/>
    <w:rsid w:val="00080B30"/>
    <w:pPr>
      <w:spacing w:line="360" w:lineRule="auto"/>
      <w:jc w:val="both"/>
    </w:pPr>
    <w:rPr>
      <w:rFonts w:ascii="Arial" w:hAnsi="Arial" w:cs="Arial"/>
      <w:sz w:val="22"/>
    </w:rPr>
  </w:style>
  <w:style w:type="character" w:customStyle="1" w:styleId="Textoindependiente2Car">
    <w:name w:val="Texto independiente 2 Car"/>
    <w:basedOn w:val="Fuentedeprrafopredeter"/>
    <w:link w:val="Textoindependiente2"/>
    <w:rsid w:val="00080B30"/>
    <w:rPr>
      <w:rFonts w:ascii="Arial" w:eastAsia="Times New Roman" w:hAnsi="Arial" w:cs="Arial"/>
      <w:szCs w:val="24"/>
      <w:lang w:eastAsia="es-ES"/>
    </w:rPr>
  </w:style>
  <w:style w:type="paragraph" w:styleId="Textonotapie">
    <w:name w:val="footnote text"/>
    <w:aliases w:val="Texto,nota,pie,Ref.,al,Footnote Text Char,Geneva 9,Font: Geneva 9,Boston 10,f,Fußnotentextr,texto de nota al pie,NOTA AL PIE TESIS PUCP Car Car,NOTA AL PIE TESIS PUCP Car,Car,Footnote Text English,single space,fn,FOOTNOTES,Char,FA Fu, Car"/>
    <w:basedOn w:val="Normal"/>
    <w:link w:val="TextonotapieCar"/>
    <w:rsid w:val="00080B30"/>
    <w:rPr>
      <w:sz w:val="20"/>
      <w:szCs w:val="20"/>
    </w:rPr>
  </w:style>
  <w:style w:type="character" w:customStyle="1" w:styleId="TextonotapieCar">
    <w:name w:val="Texto nota pie Car"/>
    <w:aliases w:val="Texto Car,nota Car,pie Car,Ref. Car,al Car,Footnote Text Char Car,Geneva 9 Car,Font: Geneva 9 Car,Boston 10 Car,f Car,Fußnotentextr Car,texto de nota al pie Car,NOTA AL PIE TESIS PUCP Car Car Car,NOTA AL PIE TESIS PUCP Car Car1,fn Car"/>
    <w:basedOn w:val="Fuentedeprrafopredeter"/>
    <w:link w:val="Textonotapie"/>
    <w:rsid w:val="00080B30"/>
    <w:rPr>
      <w:rFonts w:ascii="Times New Roman" w:eastAsia="Times New Roman" w:hAnsi="Times New Roman" w:cs="Times New Roman"/>
      <w:sz w:val="20"/>
      <w:szCs w:val="20"/>
      <w:lang w:eastAsia="es-ES"/>
    </w:rPr>
  </w:style>
  <w:style w:type="character" w:styleId="Refdenotaalpie">
    <w:name w:val="footnote reference"/>
    <w:aliases w:val="16 Point,Superscript 6 Point,Texto de nota al pie,Appel note de bas de page,BVI fnr,4_G,Superscript 8 Point,Ref,de nota al pie,referencia nota al pie Car Car Car Car Car,BVI fnr Car1 Car Car Car Car Car Car Car Car Car Car"/>
    <w:link w:val="referencianotaalpieCarCarCarCar"/>
    <w:rsid w:val="00080B30"/>
    <w:rPr>
      <w:vertAlign w:val="superscript"/>
    </w:rPr>
  </w:style>
  <w:style w:type="paragraph" w:styleId="Prrafodelista">
    <w:name w:val="List Paragraph"/>
    <w:aliases w:val="Fundamentacion,paul2,F5 List Paragraph,Dot pt,No Spacing1,List Paragraph Char Char Char,Indicator Text,Colorful List - Accent 11,Numbered Para 1,Bullet 1,Cuadro 2-1,Párrafo de lista2,Footnote,List Paragraph1,Lista vistosa - Énfasis 11,3"/>
    <w:basedOn w:val="Normal"/>
    <w:link w:val="PrrafodelistaCar"/>
    <w:uiPriority w:val="34"/>
    <w:qFormat/>
    <w:rsid w:val="005561E2"/>
    <w:pPr>
      <w:ind w:left="720"/>
      <w:contextualSpacing/>
    </w:pPr>
  </w:style>
  <w:style w:type="paragraph" w:styleId="Puesto">
    <w:name w:val="Title"/>
    <w:basedOn w:val="Normal"/>
    <w:link w:val="PuestoCar"/>
    <w:qFormat/>
    <w:rsid w:val="00E8093D"/>
    <w:pPr>
      <w:jc w:val="center"/>
    </w:pPr>
    <w:rPr>
      <w:rFonts w:eastAsia="Calibri"/>
      <w:b/>
      <w:bCs/>
      <w:sz w:val="20"/>
      <w:szCs w:val="20"/>
      <w:lang w:val="es-ES_tradnl"/>
    </w:rPr>
  </w:style>
  <w:style w:type="character" w:customStyle="1" w:styleId="PuestoCar">
    <w:name w:val="Puesto Car"/>
    <w:basedOn w:val="Fuentedeprrafopredeter"/>
    <w:link w:val="Puesto"/>
    <w:rsid w:val="00E8093D"/>
    <w:rPr>
      <w:rFonts w:ascii="Times New Roman" w:eastAsia="Calibri" w:hAnsi="Times New Roman" w:cs="Times New Roman"/>
      <w:b/>
      <w:bCs/>
      <w:sz w:val="20"/>
      <w:szCs w:val="20"/>
      <w:lang w:val="es-ES_tradnl" w:eastAsia="es-ES"/>
    </w:rPr>
  </w:style>
  <w:style w:type="table" w:styleId="Tablaconcuadrcula">
    <w:name w:val="Table Grid"/>
    <w:basedOn w:val="Tablanormal"/>
    <w:uiPriority w:val="59"/>
    <w:rsid w:val="000B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10EFF"/>
    <w:pPr>
      <w:overflowPunct w:val="0"/>
      <w:autoSpaceDE w:val="0"/>
      <w:autoSpaceDN w:val="0"/>
      <w:adjustRightInd w:val="0"/>
      <w:spacing w:after="200"/>
      <w:textAlignment w:val="baseline"/>
    </w:pPr>
    <w:rPr>
      <w:b/>
      <w:bCs/>
      <w:color w:val="5B9BD5" w:themeColor="accent1"/>
      <w:sz w:val="18"/>
      <w:szCs w:val="18"/>
      <w:lang w:val="es-ES_tradnl"/>
    </w:rPr>
  </w:style>
  <w:style w:type="paragraph" w:styleId="Textodebloque">
    <w:name w:val="Block Text"/>
    <w:basedOn w:val="Normal"/>
    <w:rsid w:val="006F1EC4"/>
    <w:pPr>
      <w:tabs>
        <w:tab w:val="left" w:pos="1440"/>
      </w:tabs>
      <w:ind w:left="2160" w:right="-496" w:hanging="2160"/>
      <w:jc w:val="both"/>
    </w:pPr>
    <w:rPr>
      <w:rFonts w:ascii="Arial Narrow" w:hAnsi="Arial Narrow" w:cs="Arial"/>
      <w:b/>
      <w:bCs/>
      <w:sz w:val="20"/>
    </w:rPr>
  </w:style>
  <w:style w:type="paragraph" w:styleId="Encabezado">
    <w:name w:val="header"/>
    <w:basedOn w:val="Normal"/>
    <w:link w:val="EncabezadoCar"/>
    <w:unhideWhenUsed/>
    <w:rsid w:val="00FE47C6"/>
    <w:pPr>
      <w:tabs>
        <w:tab w:val="center" w:pos="4252"/>
        <w:tab w:val="right" w:pos="8504"/>
      </w:tabs>
    </w:pPr>
  </w:style>
  <w:style w:type="character" w:customStyle="1" w:styleId="EncabezadoCar">
    <w:name w:val="Encabezado Car"/>
    <w:basedOn w:val="Fuentedeprrafopredeter"/>
    <w:link w:val="Encabezado"/>
    <w:rsid w:val="00FE47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E47C6"/>
    <w:pPr>
      <w:tabs>
        <w:tab w:val="center" w:pos="4252"/>
        <w:tab w:val="right" w:pos="8504"/>
      </w:tabs>
    </w:pPr>
  </w:style>
  <w:style w:type="character" w:customStyle="1" w:styleId="PiedepginaCar">
    <w:name w:val="Pie de página Car"/>
    <w:basedOn w:val="Fuentedeprrafopredeter"/>
    <w:link w:val="Piedepgina"/>
    <w:uiPriority w:val="99"/>
    <w:rsid w:val="00FE47C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21A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A7B"/>
    <w:rPr>
      <w:rFonts w:ascii="Segoe UI" w:eastAsia="Times New Roman" w:hAnsi="Segoe UI" w:cs="Segoe UI"/>
      <w:sz w:val="18"/>
      <w:szCs w:val="18"/>
      <w:lang w:eastAsia="es-ES"/>
    </w:rPr>
  </w:style>
  <w:style w:type="table" w:customStyle="1" w:styleId="Tabladelista3-nfasis31">
    <w:name w:val="Tabla de lista 3 - Énfasis 31"/>
    <w:basedOn w:val="Tablanormal"/>
    <w:uiPriority w:val="48"/>
    <w:rsid w:val="004C758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cuadrcula41">
    <w:name w:val="Tabla de cuadrícula 41"/>
    <w:basedOn w:val="Tablanormal"/>
    <w:uiPriority w:val="49"/>
    <w:rsid w:val="004C758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rrafodelistaCar">
    <w:name w:val="Párrafo de lista Car"/>
    <w:aliases w:val="Fundamentacion Car,paul2 Car,F5 List Paragraph Car,Dot pt Car,No Spacing1 Car,List Paragraph Char Char Char Car,Indicator Text Car,Colorful List - Accent 11 Car,Numbered Para 1 Car,Bullet 1 Car,Cuadro 2-1 Car,Párrafo de lista2 Car"/>
    <w:link w:val="Prrafodelista"/>
    <w:uiPriority w:val="34"/>
    <w:qFormat/>
    <w:rsid w:val="00B9668F"/>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EF28A6"/>
    <w:pPr>
      <w:spacing w:after="0" w:line="240" w:lineRule="auto"/>
    </w:pPr>
    <w:rPr>
      <w:rFonts w:ascii="Times New Roman" w:eastAsia="Times New Roman" w:hAnsi="Times New Roman" w:cs="Times New Roman"/>
      <w:sz w:val="24"/>
      <w:szCs w:val="24"/>
      <w:lang w:eastAsia="es-ES"/>
    </w:rPr>
  </w:style>
  <w:style w:type="table" w:customStyle="1" w:styleId="Tabladecuadrcula5oscura-nfasis51">
    <w:name w:val="Tabla de cuadrícula 5 oscura - Énfasis 51"/>
    <w:basedOn w:val="Tablanormal"/>
    <w:uiPriority w:val="50"/>
    <w:rsid w:val="00EF28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lista4-nfasis61">
    <w:name w:val="Tabla de lista 4 - Énfasis 61"/>
    <w:basedOn w:val="Tablanormal"/>
    <w:uiPriority w:val="49"/>
    <w:rsid w:val="0061100E"/>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51">
    <w:name w:val="Tabla de lista 4 - Énfasis 51"/>
    <w:basedOn w:val="Tablanormal"/>
    <w:uiPriority w:val="49"/>
    <w:rsid w:val="0061100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51">
    <w:name w:val="Tabla de cuadrícula 4 - Énfasis 51"/>
    <w:basedOn w:val="Tablanormal"/>
    <w:uiPriority w:val="49"/>
    <w:rsid w:val="00D350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uadrculadetablaclara1">
    <w:name w:val="Cuadrícula de tabla clara1"/>
    <w:basedOn w:val="Tablanormal"/>
    <w:uiPriority w:val="40"/>
    <w:rsid w:val="00D350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666F9"/>
    <w:pPr>
      <w:spacing w:before="100" w:beforeAutospacing="1" w:after="100" w:afterAutospacing="1"/>
    </w:pPr>
    <w:rPr>
      <w:rFonts w:eastAsiaTheme="minorEastAsia"/>
      <w:lang w:val="es-PE" w:eastAsia="es-PE"/>
    </w:rPr>
  </w:style>
  <w:style w:type="table" w:customStyle="1" w:styleId="TableGrid">
    <w:name w:val="TableGrid"/>
    <w:rsid w:val="00C85261"/>
    <w:pPr>
      <w:spacing w:after="0" w:line="240" w:lineRule="auto"/>
    </w:pPr>
    <w:rPr>
      <w:rFonts w:eastAsiaTheme="minorEastAsia"/>
      <w:lang w:val="es-PE" w:eastAsia="es-PE"/>
    </w:rPr>
    <w:tblPr>
      <w:tblCellMar>
        <w:top w:w="0" w:type="dxa"/>
        <w:left w:w="0" w:type="dxa"/>
        <w:bottom w:w="0" w:type="dxa"/>
        <w:right w:w="0" w:type="dxa"/>
      </w:tblCellMar>
    </w:tblPr>
  </w:style>
  <w:style w:type="character" w:customStyle="1" w:styleId="SinespaciadoCar">
    <w:name w:val="Sin espaciado Car"/>
    <w:basedOn w:val="Fuentedeprrafopredeter"/>
    <w:link w:val="Sinespaciado"/>
    <w:uiPriority w:val="1"/>
    <w:rsid w:val="00793CC6"/>
    <w:rPr>
      <w:rFonts w:ascii="Times New Roman" w:eastAsia="Times New Roman" w:hAnsi="Times New Roman" w:cs="Times New Roman"/>
      <w:sz w:val="24"/>
      <w:szCs w:val="24"/>
      <w:lang w:eastAsia="es-ES"/>
    </w:rPr>
  </w:style>
  <w:style w:type="paragraph" w:customStyle="1" w:styleId="referencianotaalpieCarCarCarCar">
    <w:name w:val="referencia nota al pie Car Car Car Car"/>
    <w:aliases w:val="BVI fnr Car1 Car Car Car Car Car Car Car Car Car,ftref Car Car Car Car Car Car Car Car Car Car Car Car Car Car Car,BVI fnr Char Car Car Car Car Car Car Car Car Car Car Car Car Car1 Car Car Car"/>
    <w:basedOn w:val="Normal"/>
    <w:link w:val="Refdenotaalpie"/>
    <w:rsid w:val="006F6BD0"/>
    <w:pPr>
      <w:spacing w:before="200" w:after="160" w:line="240" w:lineRule="exact"/>
    </w:pPr>
    <w:rPr>
      <w:rFonts w:asciiTheme="minorHAnsi" w:eastAsiaTheme="minorHAnsi" w:hAnsiTheme="minorHAnsi" w:cstheme="minorBidi"/>
      <w:sz w:val="22"/>
      <w:szCs w:val="22"/>
      <w:vertAlign w:val="superscript"/>
      <w:lang w:eastAsia="en-US"/>
    </w:rPr>
  </w:style>
  <w:style w:type="character" w:styleId="Refdecomentario">
    <w:name w:val="annotation reference"/>
    <w:semiHidden/>
    <w:unhideWhenUsed/>
    <w:rsid w:val="006F6BD0"/>
    <w:rPr>
      <w:sz w:val="16"/>
      <w:szCs w:val="16"/>
    </w:rPr>
  </w:style>
  <w:style w:type="paragraph" w:styleId="Textocomentario">
    <w:name w:val="annotation text"/>
    <w:basedOn w:val="Normal"/>
    <w:link w:val="TextocomentarioCar"/>
    <w:uiPriority w:val="99"/>
    <w:semiHidden/>
    <w:unhideWhenUsed/>
    <w:rsid w:val="00381829"/>
    <w:rPr>
      <w:sz w:val="20"/>
      <w:szCs w:val="20"/>
    </w:rPr>
  </w:style>
  <w:style w:type="character" w:customStyle="1" w:styleId="TextocomentarioCar">
    <w:name w:val="Texto comentario Car"/>
    <w:basedOn w:val="Fuentedeprrafopredeter"/>
    <w:link w:val="Textocomentario"/>
    <w:uiPriority w:val="99"/>
    <w:semiHidden/>
    <w:rsid w:val="0038182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81829"/>
    <w:rPr>
      <w:b/>
      <w:bCs/>
    </w:rPr>
  </w:style>
  <w:style w:type="character" w:customStyle="1" w:styleId="AsuntodelcomentarioCar">
    <w:name w:val="Asunto del comentario Car"/>
    <w:basedOn w:val="TextocomentarioCar"/>
    <w:link w:val="Asuntodelcomentario"/>
    <w:uiPriority w:val="99"/>
    <w:semiHidden/>
    <w:rsid w:val="00381829"/>
    <w:rPr>
      <w:rFonts w:ascii="Times New Roman" w:eastAsia="Times New Roman" w:hAnsi="Times New Roman" w:cs="Times New Roman"/>
      <w:b/>
      <w:bCs/>
      <w:sz w:val="20"/>
      <w:szCs w:val="20"/>
      <w:lang w:eastAsia="es-ES"/>
    </w:rPr>
  </w:style>
  <w:style w:type="table" w:styleId="Sombreadoclaro-nfasis2">
    <w:name w:val="Light Shading Accent 2"/>
    <w:basedOn w:val="Tablanormal"/>
    <w:uiPriority w:val="60"/>
    <w:rsid w:val="00DE55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clara-nfasis5">
    <w:name w:val="Light List Accent 5"/>
    <w:basedOn w:val="Tablanormal"/>
    <w:uiPriority w:val="61"/>
    <w:rsid w:val="00DE558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1">
    <w:name w:val="Light List Accent 1"/>
    <w:basedOn w:val="Tablanormal"/>
    <w:uiPriority w:val="61"/>
    <w:rsid w:val="004B007A"/>
    <w:pPr>
      <w:spacing w:after="0" w:line="240" w:lineRule="auto"/>
    </w:pPr>
    <w:rPr>
      <w:lang w:val="es-P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Ttulo3Car">
    <w:name w:val="Título 3 Car"/>
    <w:basedOn w:val="Fuentedeprrafopredeter"/>
    <w:link w:val="Ttulo3"/>
    <w:uiPriority w:val="9"/>
    <w:rsid w:val="004B007A"/>
    <w:rPr>
      <w:rFonts w:asciiTheme="majorHAnsi" w:eastAsiaTheme="majorEastAsia" w:hAnsiTheme="majorHAnsi" w:cstheme="majorBidi"/>
      <w:b/>
      <w:bCs/>
      <w:color w:val="5B9BD5" w:themeColor="accent1"/>
      <w:lang w:val="es-PE"/>
    </w:rPr>
  </w:style>
  <w:style w:type="paragraph" w:customStyle="1" w:styleId="Default">
    <w:name w:val="Default"/>
    <w:rsid w:val="00D063B1"/>
    <w:pPr>
      <w:autoSpaceDE w:val="0"/>
      <w:autoSpaceDN w:val="0"/>
      <w:adjustRightInd w:val="0"/>
      <w:spacing w:after="0" w:line="240" w:lineRule="auto"/>
    </w:pPr>
    <w:rPr>
      <w:rFonts w:ascii="Calibri" w:hAnsi="Calibri" w:cs="Calibri"/>
      <w:color w:val="000000"/>
      <w:sz w:val="24"/>
      <w:szCs w:val="24"/>
      <w:lang w:val="es-MX"/>
    </w:rPr>
  </w:style>
  <w:style w:type="character" w:styleId="Textoennegrita">
    <w:name w:val="Strong"/>
    <w:basedOn w:val="Fuentedeprrafopredeter"/>
    <w:uiPriority w:val="22"/>
    <w:qFormat/>
    <w:rsid w:val="00757180"/>
    <w:rPr>
      <w:b/>
      <w:bCs/>
    </w:rPr>
  </w:style>
  <w:style w:type="table" w:customStyle="1" w:styleId="Tablaconcuadrcula1">
    <w:name w:val="Tabla con cuadrícula1"/>
    <w:basedOn w:val="Tablanormal"/>
    <w:next w:val="Tablaconcuadrcula"/>
    <w:uiPriority w:val="59"/>
    <w:rsid w:val="0099655C"/>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A4E2E"/>
    <w:pPr>
      <w:spacing w:after="0" w:line="240" w:lineRule="auto"/>
    </w:pPr>
    <w:rPr>
      <w:lang w:val="es-P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41A55"/>
    <w:rPr>
      <w:color w:val="0563C1" w:themeColor="hyperlink"/>
      <w:u w:val="single"/>
    </w:rPr>
  </w:style>
  <w:style w:type="character" w:customStyle="1" w:styleId="Mencinsinresolver1">
    <w:name w:val="Mención sin resolver1"/>
    <w:basedOn w:val="Fuentedeprrafopredeter"/>
    <w:uiPriority w:val="99"/>
    <w:semiHidden/>
    <w:unhideWhenUsed/>
    <w:rsid w:val="00741A55"/>
    <w:rPr>
      <w:color w:val="605E5C"/>
      <w:shd w:val="clear" w:color="auto" w:fill="E1DFDD"/>
    </w:rPr>
  </w:style>
  <w:style w:type="table" w:customStyle="1" w:styleId="Tabladelista32">
    <w:name w:val="Tabla de lista 32"/>
    <w:basedOn w:val="Tablanormal"/>
    <w:next w:val="Tabladelista3"/>
    <w:uiPriority w:val="48"/>
    <w:rsid w:val="00FD45C2"/>
    <w:pPr>
      <w:spacing w:after="0" w:line="240" w:lineRule="auto"/>
    </w:pPr>
    <w:rPr>
      <w:rFonts w:eastAsia="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adelista3">
    <w:name w:val="List Table 3"/>
    <w:basedOn w:val="Tablanormal"/>
    <w:uiPriority w:val="48"/>
    <w:rsid w:val="00FD45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A72004"/>
    <w:pPr>
      <w:spacing w:after="0" w:line="240" w:lineRule="auto"/>
    </w:pPr>
    <w:rPr>
      <w:rFonts w:eastAsia="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nfasis">
    <w:name w:val="Emphasis"/>
    <w:basedOn w:val="Fuentedeprrafopredeter"/>
    <w:uiPriority w:val="20"/>
    <w:qFormat/>
    <w:rsid w:val="00FA1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777">
      <w:bodyDiv w:val="1"/>
      <w:marLeft w:val="0"/>
      <w:marRight w:val="0"/>
      <w:marTop w:val="0"/>
      <w:marBottom w:val="0"/>
      <w:divBdr>
        <w:top w:val="none" w:sz="0" w:space="0" w:color="auto"/>
        <w:left w:val="none" w:sz="0" w:space="0" w:color="auto"/>
        <w:bottom w:val="none" w:sz="0" w:space="0" w:color="auto"/>
        <w:right w:val="none" w:sz="0" w:space="0" w:color="auto"/>
      </w:divBdr>
    </w:div>
    <w:div w:id="132143778">
      <w:bodyDiv w:val="1"/>
      <w:marLeft w:val="0"/>
      <w:marRight w:val="0"/>
      <w:marTop w:val="0"/>
      <w:marBottom w:val="0"/>
      <w:divBdr>
        <w:top w:val="none" w:sz="0" w:space="0" w:color="auto"/>
        <w:left w:val="none" w:sz="0" w:space="0" w:color="auto"/>
        <w:bottom w:val="none" w:sz="0" w:space="0" w:color="auto"/>
        <w:right w:val="none" w:sz="0" w:space="0" w:color="auto"/>
      </w:divBdr>
      <w:divsChild>
        <w:div w:id="274798837">
          <w:marLeft w:val="547"/>
          <w:marRight w:val="0"/>
          <w:marTop w:val="0"/>
          <w:marBottom w:val="0"/>
          <w:divBdr>
            <w:top w:val="none" w:sz="0" w:space="0" w:color="auto"/>
            <w:left w:val="none" w:sz="0" w:space="0" w:color="auto"/>
            <w:bottom w:val="none" w:sz="0" w:space="0" w:color="auto"/>
            <w:right w:val="none" w:sz="0" w:space="0" w:color="auto"/>
          </w:divBdr>
        </w:div>
      </w:divsChild>
    </w:div>
    <w:div w:id="133454481">
      <w:bodyDiv w:val="1"/>
      <w:marLeft w:val="0"/>
      <w:marRight w:val="0"/>
      <w:marTop w:val="0"/>
      <w:marBottom w:val="0"/>
      <w:divBdr>
        <w:top w:val="none" w:sz="0" w:space="0" w:color="auto"/>
        <w:left w:val="none" w:sz="0" w:space="0" w:color="auto"/>
        <w:bottom w:val="none" w:sz="0" w:space="0" w:color="auto"/>
        <w:right w:val="none" w:sz="0" w:space="0" w:color="auto"/>
      </w:divBdr>
    </w:div>
    <w:div w:id="160238050">
      <w:bodyDiv w:val="1"/>
      <w:marLeft w:val="0"/>
      <w:marRight w:val="0"/>
      <w:marTop w:val="0"/>
      <w:marBottom w:val="0"/>
      <w:divBdr>
        <w:top w:val="none" w:sz="0" w:space="0" w:color="auto"/>
        <w:left w:val="none" w:sz="0" w:space="0" w:color="auto"/>
        <w:bottom w:val="none" w:sz="0" w:space="0" w:color="auto"/>
        <w:right w:val="none" w:sz="0" w:space="0" w:color="auto"/>
      </w:divBdr>
      <w:divsChild>
        <w:div w:id="623344925">
          <w:marLeft w:val="446"/>
          <w:marRight w:val="0"/>
          <w:marTop w:val="0"/>
          <w:marBottom w:val="0"/>
          <w:divBdr>
            <w:top w:val="none" w:sz="0" w:space="0" w:color="auto"/>
            <w:left w:val="none" w:sz="0" w:space="0" w:color="auto"/>
            <w:bottom w:val="none" w:sz="0" w:space="0" w:color="auto"/>
            <w:right w:val="none" w:sz="0" w:space="0" w:color="auto"/>
          </w:divBdr>
        </w:div>
        <w:div w:id="1543636857">
          <w:marLeft w:val="446"/>
          <w:marRight w:val="0"/>
          <w:marTop w:val="0"/>
          <w:marBottom w:val="0"/>
          <w:divBdr>
            <w:top w:val="none" w:sz="0" w:space="0" w:color="auto"/>
            <w:left w:val="none" w:sz="0" w:space="0" w:color="auto"/>
            <w:bottom w:val="none" w:sz="0" w:space="0" w:color="auto"/>
            <w:right w:val="none" w:sz="0" w:space="0" w:color="auto"/>
          </w:divBdr>
        </w:div>
        <w:div w:id="1510677383">
          <w:marLeft w:val="446"/>
          <w:marRight w:val="0"/>
          <w:marTop w:val="0"/>
          <w:marBottom w:val="0"/>
          <w:divBdr>
            <w:top w:val="none" w:sz="0" w:space="0" w:color="auto"/>
            <w:left w:val="none" w:sz="0" w:space="0" w:color="auto"/>
            <w:bottom w:val="none" w:sz="0" w:space="0" w:color="auto"/>
            <w:right w:val="none" w:sz="0" w:space="0" w:color="auto"/>
          </w:divBdr>
        </w:div>
        <w:div w:id="1917013455">
          <w:marLeft w:val="446"/>
          <w:marRight w:val="0"/>
          <w:marTop w:val="0"/>
          <w:marBottom w:val="0"/>
          <w:divBdr>
            <w:top w:val="none" w:sz="0" w:space="0" w:color="auto"/>
            <w:left w:val="none" w:sz="0" w:space="0" w:color="auto"/>
            <w:bottom w:val="none" w:sz="0" w:space="0" w:color="auto"/>
            <w:right w:val="none" w:sz="0" w:space="0" w:color="auto"/>
          </w:divBdr>
        </w:div>
        <w:div w:id="1769542918">
          <w:marLeft w:val="446"/>
          <w:marRight w:val="0"/>
          <w:marTop w:val="0"/>
          <w:marBottom w:val="0"/>
          <w:divBdr>
            <w:top w:val="none" w:sz="0" w:space="0" w:color="auto"/>
            <w:left w:val="none" w:sz="0" w:space="0" w:color="auto"/>
            <w:bottom w:val="none" w:sz="0" w:space="0" w:color="auto"/>
            <w:right w:val="none" w:sz="0" w:space="0" w:color="auto"/>
          </w:divBdr>
        </w:div>
      </w:divsChild>
    </w:div>
    <w:div w:id="175966816">
      <w:bodyDiv w:val="1"/>
      <w:marLeft w:val="0"/>
      <w:marRight w:val="0"/>
      <w:marTop w:val="0"/>
      <w:marBottom w:val="0"/>
      <w:divBdr>
        <w:top w:val="none" w:sz="0" w:space="0" w:color="auto"/>
        <w:left w:val="none" w:sz="0" w:space="0" w:color="auto"/>
        <w:bottom w:val="none" w:sz="0" w:space="0" w:color="auto"/>
        <w:right w:val="none" w:sz="0" w:space="0" w:color="auto"/>
      </w:divBdr>
      <w:divsChild>
        <w:div w:id="135874982">
          <w:marLeft w:val="274"/>
          <w:marRight w:val="0"/>
          <w:marTop w:val="0"/>
          <w:marBottom w:val="0"/>
          <w:divBdr>
            <w:top w:val="none" w:sz="0" w:space="0" w:color="auto"/>
            <w:left w:val="none" w:sz="0" w:space="0" w:color="auto"/>
            <w:bottom w:val="none" w:sz="0" w:space="0" w:color="auto"/>
            <w:right w:val="none" w:sz="0" w:space="0" w:color="auto"/>
          </w:divBdr>
        </w:div>
      </w:divsChild>
    </w:div>
    <w:div w:id="317072718">
      <w:bodyDiv w:val="1"/>
      <w:marLeft w:val="0"/>
      <w:marRight w:val="0"/>
      <w:marTop w:val="0"/>
      <w:marBottom w:val="0"/>
      <w:divBdr>
        <w:top w:val="none" w:sz="0" w:space="0" w:color="auto"/>
        <w:left w:val="none" w:sz="0" w:space="0" w:color="auto"/>
        <w:bottom w:val="none" w:sz="0" w:space="0" w:color="auto"/>
        <w:right w:val="none" w:sz="0" w:space="0" w:color="auto"/>
      </w:divBdr>
    </w:div>
    <w:div w:id="351492107">
      <w:bodyDiv w:val="1"/>
      <w:marLeft w:val="0"/>
      <w:marRight w:val="0"/>
      <w:marTop w:val="0"/>
      <w:marBottom w:val="0"/>
      <w:divBdr>
        <w:top w:val="none" w:sz="0" w:space="0" w:color="auto"/>
        <w:left w:val="none" w:sz="0" w:space="0" w:color="auto"/>
        <w:bottom w:val="none" w:sz="0" w:space="0" w:color="auto"/>
        <w:right w:val="none" w:sz="0" w:space="0" w:color="auto"/>
      </w:divBdr>
      <w:divsChild>
        <w:div w:id="1382439653">
          <w:marLeft w:val="446"/>
          <w:marRight w:val="0"/>
          <w:marTop w:val="0"/>
          <w:marBottom w:val="0"/>
          <w:divBdr>
            <w:top w:val="none" w:sz="0" w:space="0" w:color="auto"/>
            <w:left w:val="none" w:sz="0" w:space="0" w:color="auto"/>
            <w:bottom w:val="none" w:sz="0" w:space="0" w:color="auto"/>
            <w:right w:val="none" w:sz="0" w:space="0" w:color="auto"/>
          </w:divBdr>
        </w:div>
        <w:div w:id="829910964">
          <w:marLeft w:val="446"/>
          <w:marRight w:val="0"/>
          <w:marTop w:val="0"/>
          <w:marBottom w:val="0"/>
          <w:divBdr>
            <w:top w:val="none" w:sz="0" w:space="0" w:color="auto"/>
            <w:left w:val="none" w:sz="0" w:space="0" w:color="auto"/>
            <w:bottom w:val="none" w:sz="0" w:space="0" w:color="auto"/>
            <w:right w:val="none" w:sz="0" w:space="0" w:color="auto"/>
          </w:divBdr>
        </w:div>
        <w:div w:id="1755081615">
          <w:marLeft w:val="446"/>
          <w:marRight w:val="0"/>
          <w:marTop w:val="0"/>
          <w:marBottom w:val="0"/>
          <w:divBdr>
            <w:top w:val="none" w:sz="0" w:space="0" w:color="auto"/>
            <w:left w:val="none" w:sz="0" w:space="0" w:color="auto"/>
            <w:bottom w:val="none" w:sz="0" w:space="0" w:color="auto"/>
            <w:right w:val="none" w:sz="0" w:space="0" w:color="auto"/>
          </w:divBdr>
        </w:div>
        <w:div w:id="758794285">
          <w:marLeft w:val="446"/>
          <w:marRight w:val="0"/>
          <w:marTop w:val="0"/>
          <w:marBottom w:val="0"/>
          <w:divBdr>
            <w:top w:val="none" w:sz="0" w:space="0" w:color="auto"/>
            <w:left w:val="none" w:sz="0" w:space="0" w:color="auto"/>
            <w:bottom w:val="none" w:sz="0" w:space="0" w:color="auto"/>
            <w:right w:val="none" w:sz="0" w:space="0" w:color="auto"/>
          </w:divBdr>
        </w:div>
        <w:div w:id="739060416">
          <w:marLeft w:val="446"/>
          <w:marRight w:val="0"/>
          <w:marTop w:val="0"/>
          <w:marBottom w:val="0"/>
          <w:divBdr>
            <w:top w:val="none" w:sz="0" w:space="0" w:color="auto"/>
            <w:left w:val="none" w:sz="0" w:space="0" w:color="auto"/>
            <w:bottom w:val="none" w:sz="0" w:space="0" w:color="auto"/>
            <w:right w:val="none" w:sz="0" w:space="0" w:color="auto"/>
          </w:divBdr>
        </w:div>
      </w:divsChild>
    </w:div>
    <w:div w:id="429935356">
      <w:bodyDiv w:val="1"/>
      <w:marLeft w:val="0"/>
      <w:marRight w:val="0"/>
      <w:marTop w:val="0"/>
      <w:marBottom w:val="0"/>
      <w:divBdr>
        <w:top w:val="none" w:sz="0" w:space="0" w:color="auto"/>
        <w:left w:val="none" w:sz="0" w:space="0" w:color="auto"/>
        <w:bottom w:val="none" w:sz="0" w:space="0" w:color="auto"/>
        <w:right w:val="none" w:sz="0" w:space="0" w:color="auto"/>
      </w:divBdr>
      <w:divsChild>
        <w:div w:id="47531187">
          <w:marLeft w:val="288"/>
          <w:marRight w:val="0"/>
          <w:marTop w:val="0"/>
          <w:marBottom w:val="0"/>
          <w:divBdr>
            <w:top w:val="none" w:sz="0" w:space="0" w:color="auto"/>
            <w:left w:val="none" w:sz="0" w:space="0" w:color="auto"/>
            <w:bottom w:val="none" w:sz="0" w:space="0" w:color="auto"/>
            <w:right w:val="none" w:sz="0" w:space="0" w:color="auto"/>
          </w:divBdr>
        </w:div>
      </w:divsChild>
    </w:div>
    <w:div w:id="45954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78909">
          <w:marLeft w:val="446"/>
          <w:marRight w:val="0"/>
          <w:marTop w:val="0"/>
          <w:marBottom w:val="0"/>
          <w:divBdr>
            <w:top w:val="none" w:sz="0" w:space="0" w:color="auto"/>
            <w:left w:val="none" w:sz="0" w:space="0" w:color="auto"/>
            <w:bottom w:val="none" w:sz="0" w:space="0" w:color="auto"/>
            <w:right w:val="none" w:sz="0" w:space="0" w:color="auto"/>
          </w:divBdr>
        </w:div>
        <w:div w:id="717782804">
          <w:marLeft w:val="446"/>
          <w:marRight w:val="0"/>
          <w:marTop w:val="0"/>
          <w:marBottom w:val="0"/>
          <w:divBdr>
            <w:top w:val="none" w:sz="0" w:space="0" w:color="auto"/>
            <w:left w:val="none" w:sz="0" w:space="0" w:color="auto"/>
            <w:bottom w:val="none" w:sz="0" w:space="0" w:color="auto"/>
            <w:right w:val="none" w:sz="0" w:space="0" w:color="auto"/>
          </w:divBdr>
        </w:div>
        <w:div w:id="1766993292">
          <w:marLeft w:val="446"/>
          <w:marRight w:val="0"/>
          <w:marTop w:val="0"/>
          <w:marBottom w:val="0"/>
          <w:divBdr>
            <w:top w:val="none" w:sz="0" w:space="0" w:color="auto"/>
            <w:left w:val="none" w:sz="0" w:space="0" w:color="auto"/>
            <w:bottom w:val="none" w:sz="0" w:space="0" w:color="auto"/>
            <w:right w:val="none" w:sz="0" w:space="0" w:color="auto"/>
          </w:divBdr>
        </w:div>
        <w:div w:id="597982689">
          <w:marLeft w:val="446"/>
          <w:marRight w:val="0"/>
          <w:marTop w:val="0"/>
          <w:marBottom w:val="0"/>
          <w:divBdr>
            <w:top w:val="none" w:sz="0" w:space="0" w:color="auto"/>
            <w:left w:val="none" w:sz="0" w:space="0" w:color="auto"/>
            <w:bottom w:val="none" w:sz="0" w:space="0" w:color="auto"/>
            <w:right w:val="none" w:sz="0" w:space="0" w:color="auto"/>
          </w:divBdr>
        </w:div>
        <w:div w:id="1706905152">
          <w:marLeft w:val="446"/>
          <w:marRight w:val="0"/>
          <w:marTop w:val="0"/>
          <w:marBottom w:val="0"/>
          <w:divBdr>
            <w:top w:val="none" w:sz="0" w:space="0" w:color="auto"/>
            <w:left w:val="none" w:sz="0" w:space="0" w:color="auto"/>
            <w:bottom w:val="none" w:sz="0" w:space="0" w:color="auto"/>
            <w:right w:val="none" w:sz="0" w:space="0" w:color="auto"/>
          </w:divBdr>
        </w:div>
      </w:divsChild>
    </w:div>
    <w:div w:id="481772660">
      <w:bodyDiv w:val="1"/>
      <w:marLeft w:val="0"/>
      <w:marRight w:val="0"/>
      <w:marTop w:val="0"/>
      <w:marBottom w:val="0"/>
      <w:divBdr>
        <w:top w:val="none" w:sz="0" w:space="0" w:color="auto"/>
        <w:left w:val="none" w:sz="0" w:space="0" w:color="auto"/>
        <w:bottom w:val="none" w:sz="0" w:space="0" w:color="auto"/>
        <w:right w:val="none" w:sz="0" w:space="0" w:color="auto"/>
      </w:divBdr>
    </w:div>
    <w:div w:id="520970412">
      <w:bodyDiv w:val="1"/>
      <w:marLeft w:val="0"/>
      <w:marRight w:val="0"/>
      <w:marTop w:val="0"/>
      <w:marBottom w:val="0"/>
      <w:divBdr>
        <w:top w:val="none" w:sz="0" w:space="0" w:color="auto"/>
        <w:left w:val="none" w:sz="0" w:space="0" w:color="auto"/>
        <w:bottom w:val="none" w:sz="0" w:space="0" w:color="auto"/>
        <w:right w:val="none" w:sz="0" w:space="0" w:color="auto"/>
      </w:divBdr>
      <w:divsChild>
        <w:div w:id="1425489428">
          <w:marLeft w:val="288"/>
          <w:marRight w:val="0"/>
          <w:marTop w:val="0"/>
          <w:marBottom w:val="0"/>
          <w:divBdr>
            <w:top w:val="none" w:sz="0" w:space="0" w:color="auto"/>
            <w:left w:val="none" w:sz="0" w:space="0" w:color="auto"/>
            <w:bottom w:val="none" w:sz="0" w:space="0" w:color="auto"/>
            <w:right w:val="none" w:sz="0" w:space="0" w:color="auto"/>
          </w:divBdr>
        </w:div>
      </w:divsChild>
    </w:div>
    <w:div w:id="527720643">
      <w:bodyDiv w:val="1"/>
      <w:marLeft w:val="0"/>
      <w:marRight w:val="0"/>
      <w:marTop w:val="0"/>
      <w:marBottom w:val="0"/>
      <w:divBdr>
        <w:top w:val="none" w:sz="0" w:space="0" w:color="auto"/>
        <w:left w:val="none" w:sz="0" w:space="0" w:color="auto"/>
        <w:bottom w:val="none" w:sz="0" w:space="0" w:color="auto"/>
        <w:right w:val="none" w:sz="0" w:space="0" w:color="auto"/>
      </w:divBdr>
    </w:div>
    <w:div w:id="541792649">
      <w:bodyDiv w:val="1"/>
      <w:marLeft w:val="0"/>
      <w:marRight w:val="0"/>
      <w:marTop w:val="0"/>
      <w:marBottom w:val="0"/>
      <w:divBdr>
        <w:top w:val="none" w:sz="0" w:space="0" w:color="auto"/>
        <w:left w:val="none" w:sz="0" w:space="0" w:color="auto"/>
        <w:bottom w:val="none" w:sz="0" w:space="0" w:color="auto"/>
        <w:right w:val="none" w:sz="0" w:space="0" w:color="auto"/>
      </w:divBdr>
      <w:divsChild>
        <w:div w:id="1164736844">
          <w:marLeft w:val="547"/>
          <w:marRight w:val="0"/>
          <w:marTop w:val="0"/>
          <w:marBottom w:val="0"/>
          <w:divBdr>
            <w:top w:val="none" w:sz="0" w:space="0" w:color="auto"/>
            <w:left w:val="none" w:sz="0" w:space="0" w:color="auto"/>
            <w:bottom w:val="none" w:sz="0" w:space="0" w:color="auto"/>
            <w:right w:val="none" w:sz="0" w:space="0" w:color="auto"/>
          </w:divBdr>
        </w:div>
        <w:div w:id="1539004957">
          <w:marLeft w:val="547"/>
          <w:marRight w:val="0"/>
          <w:marTop w:val="0"/>
          <w:marBottom w:val="0"/>
          <w:divBdr>
            <w:top w:val="none" w:sz="0" w:space="0" w:color="auto"/>
            <w:left w:val="none" w:sz="0" w:space="0" w:color="auto"/>
            <w:bottom w:val="none" w:sz="0" w:space="0" w:color="auto"/>
            <w:right w:val="none" w:sz="0" w:space="0" w:color="auto"/>
          </w:divBdr>
        </w:div>
      </w:divsChild>
    </w:div>
    <w:div w:id="585384165">
      <w:bodyDiv w:val="1"/>
      <w:marLeft w:val="0"/>
      <w:marRight w:val="0"/>
      <w:marTop w:val="0"/>
      <w:marBottom w:val="0"/>
      <w:divBdr>
        <w:top w:val="none" w:sz="0" w:space="0" w:color="auto"/>
        <w:left w:val="none" w:sz="0" w:space="0" w:color="auto"/>
        <w:bottom w:val="none" w:sz="0" w:space="0" w:color="auto"/>
        <w:right w:val="none" w:sz="0" w:space="0" w:color="auto"/>
      </w:divBdr>
    </w:div>
    <w:div w:id="658850789">
      <w:bodyDiv w:val="1"/>
      <w:marLeft w:val="0"/>
      <w:marRight w:val="0"/>
      <w:marTop w:val="0"/>
      <w:marBottom w:val="0"/>
      <w:divBdr>
        <w:top w:val="none" w:sz="0" w:space="0" w:color="auto"/>
        <w:left w:val="none" w:sz="0" w:space="0" w:color="auto"/>
        <w:bottom w:val="none" w:sz="0" w:space="0" w:color="auto"/>
        <w:right w:val="none" w:sz="0" w:space="0" w:color="auto"/>
      </w:divBdr>
      <w:divsChild>
        <w:div w:id="1126432802">
          <w:marLeft w:val="288"/>
          <w:marRight w:val="0"/>
          <w:marTop w:val="0"/>
          <w:marBottom w:val="0"/>
          <w:divBdr>
            <w:top w:val="none" w:sz="0" w:space="0" w:color="auto"/>
            <w:left w:val="none" w:sz="0" w:space="0" w:color="auto"/>
            <w:bottom w:val="none" w:sz="0" w:space="0" w:color="auto"/>
            <w:right w:val="none" w:sz="0" w:space="0" w:color="auto"/>
          </w:divBdr>
        </w:div>
      </w:divsChild>
    </w:div>
    <w:div w:id="697924171">
      <w:bodyDiv w:val="1"/>
      <w:marLeft w:val="0"/>
      <w:marRight w:val="0"/>
      <w:marTop w:val="0"/>
      <w:marBottom w:val="0"/>
      <w:divBdr>
        <w:top w:val="none" w:sz="0" w:space="0" w:color="auto"/>
        <w:left w:val="none" w:sz="0" w:space="0" w:color="auto"/>
        <w:bottom w:val="none" w:sz="0" w:space="0" w:color="auto"/>
        <w:right w:val="none" w:sz="0" w:space="0" w:color="auto"/>
      </w:divBdr>
    </w:div>
    <w:div w:id="758671444">
      <w:bodyDiv w:val="1"/>
      <w:marLeft w:val="0"/>
      <w:marRight w:val="0"/>
      <w:marTop w:val="0"/>
      <w:marBottom w:val="0"/>
      <w:divBdr>
        <w:top w:val="none" w:sz="0" w:space="0" w:color="auto"/>
        <w:left w:val="none" w:sz="0" w:space="0" w:color="auto"/>
        <w:bottom w:val="none" w:sz="0" w:space="0" w:color="auto"/>
        <w:right w:val="none" w:sz="0" w:space="0" w:color="auto"/>
      </w:divBdr>
    </w:div>
    <w:div w:id="802623899">
      <w:bodyDiv w:val="1"/>
      <w:marLeft w:val="0"/>
      <w:marRight w:val="0"/>
      <w:marTop w:val="0"/>
      <w:marBottom w:val="0"/>
      <w:divBdr>
        <w:top w:val="none" w:sz="0" w:space="0" w:color="auto"/>
        <w:left w:val="none" w:sz="0" w:space="0" w:color="auto"/>
        <w:bottom w:val="none" w:sz="0" w:space="0" w:color="auto"/>
        <w:right w:val="none" w:sz="0" w:space="0" w:color="auto"/>
      </w:divBdr>
    </w:div>
    <w:div w:id="829558093">
      <w:bodyDiv w:val="1"/>
      <w:marLeft w:val="0"/>
      <w:marRight w:val="0"/>
      <w:marTop w:val="0"/>
      <w:marBottom w:val="0"/>
      <w:divBdr>
        <w:top w:val="none" w:sz="0" w:space="0" w:color="auto"/>
        <w:left w:val="none" w:sz="0" w:space="0" w:color="auto"/>
        <w:bottom w:val="none" w:sz="0" w:space="0" w:color="auto"/>
        <w:right w:val="none" w:sz="0" w:space="0" w:color="auto"/>
      </w:divBdr>
      <w:divsChild>
        <w:div w:id="129519956">
          <w:marLeft w:val="547"/>
          <w:marRight w:val="0"/>
          <w:marTop w:val="0"/>
          <w:marBottom w:val="0"/>
          <w:divBdr>
            <w:top w:val="none" w:sz="0" w:space="0" w:color="auto"/>
            <w:left w:val="none" w:sz="0" w:space="0" w:color="auto"/>
            <w:bottom w:val="none" w:sz="0" w:space="0" w:color="auto"/>
            <w:right w:val="none" w:sz="0" w:space="0" w:color="auto"/>
          </w:divBdr>
        </w:div>
      </w:divsChild>
    </w:div>
    <w:div w:id="906695774">
      <w:bodyDiv w:val="1"/>
      <w:marLeft w:val="0"/>
      <w:marRight w:val="0"/>
      <w:marTop w:val="0"/>
      <w:marBottom w:val="0"/>
      <w:divBdr>
        <w:top w:val="none" w:sz="0" w:space="0" w:color="auto"/>
        <w:left w:val="none" w:sz="0" w:space="0" w:color="auto"/>
        <w:bottom w:val="none" w:sz="0" w:space="0" w:color="auto"/>
        <w:right w:val="none" w:sz="0" w:space="0" w:color="auto"/>
      </w:divBdr>
    </w:div>
    <w:div w:id="1058406732">
      <w:bodyDiv w:val="1"/>
      <w:marLeft w:val="0"/>
      <w:marRight w:val="0"/>
      <w:marTop w:val="0"/>
      <w:marBottom w:val="0"/>
      <w:divBdr>
        <w:top w:val="none" w:sz="0" w:space="0" w:color="auto"/>
        <w:left w:val="none" w:sz="0" w:space="0" w:color="auto"/>
        <w:bottom w:val="none" w:sz="0" w:space="0" w:color="auto"/>
        <w:right w:val="none" w:sz="0" w:space="0" w:color="auto"/>
      </w:divBdr>
      <w:divsChild>
        <w:div w:id="840660925">
          <w:marLeft w:val="446"/>
          <w:marRight w:val="0"/>
          <w:marTop w:val="0"/>
          <w:marBottom w:val="0"/>
          <w:divBdr>
            <w:top w:val="none" w:sz="0" w:space="0" w:color="auto"/>
            <w:left w:val="none" w:sz="0" w:space="0" w:color="auto"/>
            <w:bottom w:val="none" w:sz="0" w:space="0" w:color="auto"/>
            <w:right w:val="none" w:sz="0" w:space="0" w:color="auto"/>
          </w:divBdr>
        </w:div>
        <w:div w:id="255482059">
          <w:marLeft w:val="446"/>
          <w:marRight w:val="0"/>
          <w:marTop w:val="0"/>
          <w:marBottom w:val="0"/>
          <w:divBdr>
            <w:top w:val="none" w:sz="0" w:space="0" w:color="auto"/>
            <w:left w:val="none" w:sz="0" w:space="0" w:color="auto"/>
            <w:bottom w:val="none" w:sz="0" w:space="0" w:color="auto"/>
            <w:right w:val="none" w:sz="0" w:space="0" w:color="auto"/>
          </w:divBdr>
        </w:div>
        <w:div w:id="1441950347">
          <w:marLeft w:val="446"/>
          <w:marRight w:val="0"/>
          <w:marTop w:val="0"/>
          <w:marBottom w:val="0"/>
          <w:divBdr>
            <w:top w:val="none" w:sz="0" w:space="0" w:color="auto"/>
            <w:left w:val="none" w:sz="0" w:space="0" w:color="auto"/>
            <w:bottom w:val="none" w:sz="0" w:space="0" w:color="auto"/>
            <w:right w:val="none" w:sz="0" w:space="0" w:color="auto"/>
          </w:divBdr>
        </w:div>
        <w:div w:id="1080174250">
          <w:marLeft w:val="446"/>
          <w:marRight w:val="0"/>
          <w:marTop w:val="0"/>
          <w:marBottom w:val="0"/>
          <w:divBdr>
            <w:top w:val="none" w:sz="0" w:space="0" w:color="auto"/>
            <w:left w:val="none" w:sz="0" w:space="0" w:color="auto"/>
            <w:bottom w:val="none" w:sz="0" w:space="0" w:color="auto"/>
            <w:right w:val="none" w:sz="0" w:space="0" w:color="auto"/>
          </w:divBdr>
        </w:div>
        <w:div w:id="2062706070">
          <w:marLeft w:val="446"/>
          <w:marRight w:val="0"/>
          <w:marTop w:val="0"/>
          <w:marBottom w:val="0"/>
          <w:divBdr>
            <w:top w:val="none" w:sz="0" w:space="0" w:color="auto"/>
            <w:left w:val="none" w:sz="0" w:space="0" w:color="auto"/>
            <w:bottom w:val="none" w:sz="0" w:space="0" w:color="auto"/>
            <w:right w:val="none" w:sz="0" w:space="0" w:color="auto"/>
          </w:divBdr>
        </w:div>
      </w:divsChild>
    </w:div>
    <w:div w:id="1067799887">
      <w:bodyDiv w:val="1"/>
      <w:marLeft w:val="0"/>
      <w:marRight w:val="0"/>
      <w:marTop w:val="0"/>
      <w:marBottom w:val="0"/>
      <w:divBdr>
        <w:top w:val="none" w:sz="0" w:space="0" w:color="auto"/>
        <w:left w:val="none" w:sz="0" w:space="0" w:color="auto"/>
        <w:bottom w:val="none" w:sz="0" w:space="0" w:color="auto"/>
        <w:right w:val="none" w:sz="0" w:space="0" w:color="auto"/>
      </w:divBdr>
      <w:divsChild>
        <w:div w:id="507795550">
          <w:marLeft w:val="288"/>
          <w:marRight w:val="0"/>
          <w:marTop w:val="0"/>
          <w:marBottom w:val="0"/>
          <w:divBdr>
            <w:top w:val="none" w:sz="0" w:space="0" w:color="auto"/>
            <w:left w:val="none" w:sz="0" w:space="0" w:color="auto"/>
            <w:bottom w:val="none" w:sz="0" w:space="0" w:color="auto"/>
            <w:right w:val="none" w:sz="0" w:space="0" w:color="auto"/>
          </w:divBdr>
        </w:div>
      </w:divsChild>
    </w:div>
    <w:div w:id="1076778930">
      <w:bodyDiv w:val="1"/>
      <w:marLeft w:val="0"/>
      <w:marRight w:val="0"/>
      <w:marTop w:val="0"/>
      <w:marBottom w:val="0"/>
      <w:divBdr>
        <w:top w:val="none" w:sz="0" w:space="0" w:color="auto"/>
        <w:left w:val="none" w:sz="0" w:space="0" w:color="auto"/>
        <w:bottom w:val="none" w:sz="0" w:space="0" w:color="auto"/>
        <w:right w:val="none" w:sz="0" w:space="0" w:color="auto"/>
      </w:divBdr>
    </w:div>
    <w:div w:id="1077553850">
      <w:bodyDiv w:val="1"/>
      <w:marLeft w:val="0"/>
      <w:marRight w:val="0"/>
      <w:marTop w:val="0"/>
      <w:marBottom w:val="0"/>
      <w:divBdr>
        <w:top w:val="none" w:sz="0" w:space="0" w:color="auto"/>
        <w:left w:val="none" w:sz="0" w:space="0" w:color="auto"/>
        <w:bottom w:val="none" w:sz="0" w:space="0" w:color="auto"/>
        <w:right w:val="none" w:sz="0" w:space="0" w:color="auto"/>
      </w:divBdr>
    </w:div>
    <w:div w:id="1085497522">
      <w:bodyDiv w:val="1"/>
      <w:marLeft w:val="0"/>
      <w:marRight w:val="0"/>
      <w:marTop w:val="0"/>
      <w:marBottom w:val="0"/>
      <w:divBdr>
        <w:top w:val="none" w:sz="0" w:space="0" w:color="auto"/>
        <w:left w:val="none" w:sz="0" w:space="0" w:color="auto"/>
        <w:bottom w:val="none" w:sz="0" w:space="0" w:color="auto"/>
        <w:right w:val="none" w:sz="0" w:space="0" w:color="auto"/>
      </w:divBdr>
    </w:div>
    <w:div w:id="1107775679">
      <w:bodyDiv w:val="1"/>
      <w:marLeft w:val="0"/>
      <w:marRight w:val="0"/>
      <w:marTop w:val="0"/>
      <w:marBottom w:val="0"/>
      <w:divBdr>
        <w:top w:val="none" w:sz="0" w:space="0" w:color="auto"/>
        <w:left w:val="none" w:sz="0" w:space="0" w:color="auto"/>
        <w:bottom w:val="none" w:sz="0" w:space="0" w:color="auto"/>
        <w:right w:val="none" w:sz="0" w:space="0" w:color="auto"/>
      </w:divBdr>
      <w:divsChild>
        <w:div w:id="1200163359">
          <w:marLeft w:val="547"/>
          <w:marRight w:val="0"/>
          <w:marTop w:val="0"/>
          <w:marBottom w:val="0"/>
          <w:divBdr>
            <w:top w:val="none" w:sz="0" w:space="0" w:color="auto"/>
            <w:left w:val="none" w:sz="0" w:space="0" w:color="auto"/>
            <w:bottom w:val="none" w:sz="0" w:space="0" w:color="auto"/>
            <w:right w:val="none" w:sz="0" w:space="0" w:color="auto"/>
          </w:divBdr>
        </w:div>
      </w:divsChild>
    </w:div>
    <w:div w:id="1115367371">
      <w:bodyDiv w:val="1"/>
      <w:marLeft w:val="0"/>
      <w:marRight w:val="0"/>
      <w:marTop w:val="0"/>
      <w:marBottom w:val="0"/>
      <w:divBdr>
        <w:top w:val="none" w:sz="0" w:space="0" w:color="auto"/>
        <w:left w:val="none" w:sz="0" w:space="0" w:color="auto"/>
        <w:bottom w:val="none" w:sz="0" w:space="0" w:color="auto"/>
        <w:right w:val="none" w:sz="0" w:space="0" w:color="auto"/>
      </w:divBdr>
    </w:div>
    <w:div w:id="1115832507">
      <w:bodyDiv w:val="1"/>
      <w:marLeft w:val="0"/>
      <w:marRight w:val="0"/>
      <w:marTop w:val="0"/>
      <w:marBottom w:val="0"/>
      <w:divBdr>
        <w:top w:val="none" w:sz="0" w:space="0" w:color="auto"/>
        <w:left w:val="none" w:sz="0" w:space="0" w:color="auto"/>
        <w:bottom w:val="none" w:sz="0" w:space="0" w:color="auto"/>
        <w:right w:val="none" w:sz="0" w:space="0" w:color="auto"/>
      </w:divBdr>
      <w:divsChild>
        <w:div w:id="256063971">
          <w:marLeft w:val="274"/>
          <w:marRight w:val="0"/>
          <w:marTop w:val="0"/>
          <w:marBottom w:val="0"/>
          <w:divBdr>
            <w:top w:val="none" w:sz="0" w:space="0" w:color="auto"/>
            <w:left w:val="none" w:sz="0" w:space="0" w:color="auto"/>
            <w:bottom w:val="none" w:sz="0" w:space="0" w:color="auto"/>
            <w:right w:val="none" w:sz="0" w:space="0" w:color="auto"/>
          </w:divBdr>
        </w:div>
      </w:divsChild>
    </w:div>
    <w:div w:id="1232155389">
      <w:bodyDiv w:val="1"/>
      <w:marLeft w:val="0"/>
      <w:marRight w:val="0"/>
      <w:marTop w:val="0"/>
      <w:marBottom w:val="0"/>
      <w:divBdr>
        <w:top w:val="none" w:sz="0" w:space="0" w:color="auto"/>
        <w:left w:val="none" w:sz="0" w:space="0" w:color="auto"/>
        <w:bottom w:val="none" w:sz="0" w:space="0" w:color="auto"/>
        <w:right w:val="none" w:sz="0" w:space="0" w:color="auto"/>
      </w:divBdr>
    </w:div>
    <w:div w:id="1246302890">
      <w:bodyDiv w:val="1"/>
      <w:marLeft w:val="0"/>
      <w:marRight w:val="0"/>
      <w:marTop w:val="0"/>
      <w:marBottom w:val="0"/>
      <w:divBdr>
        <w:top w:val="none" w:sz="0" w:space="0" w:color="auto"/>
        <w:left w:val="none" w:sz="0" w:space="0" w:color="auto"/>
        <w:bottom w:val="none" w:sz="0" w:space="0" w:color="auto"/>
        <w:right w:val="none" w:sz="0" w:space="0" w:color="auto"/>
      </w:divBdr>
    </w:div>
    <w:div w:id="1285035610">
      <w:bodyDiv w:val="1"/>
      <w:marLeft w:val="0"/>
      <w:marRight w:val="0"/>
      <w:marTop w:val="0"/>
      <w:marBottom w:val="0"/>
      <w:divBdr>
        <w:top w:val="none" w:sz="0" w:space="0" w:color="auto"/>
        <w:left w:val="none" w:sz="0" w:space="0" w:color="auto"/>
        <w:bottom w:val="none" w:sz="0" w:space="0" w:color="auto"/>
        <w:right w:val="none" w:sz="0" w:space="0" w:color="auto"/>
      </w:divBdr>
      <w:divsChild>
        <w:div w:id="243229391">
          <w:marLeft w:val="274"/>
          <w:marRight w:val="0"/>
          <w:marTop w:val="0"/>
          <w:marBottom w:val="0"/>
          <w:divBdr>
            <w:top w:val="none" w:sz="0" w:space="0" w:color="auto"/>
            <w:left w:val="none" w:sz="0" w:space="0" w:color="auto"/>
            <w:bottom w:val="none" w:sz="0" w:space="0" w:color="auto"/>
            <w:right w:val="none" w:sz="0" w:space="0" w:color="auto"/>
          </w:divBdr>
        </w:div>
      </w:divsChild>
    </w:div>
    <w:div w:id="1303654120">
      <w:bodyDiv w:val="1"/>
      <w:marLeft w:val="0"/>
      <w:marRight w:val="0"/>
      <w:marTop w:val="0"/>
      <w:marBottom w:val="0"/>
      <w:divBdr>
        <w:top w:val="none" w:sz="0" w:space="0" w:color="auto"/>
        <w:left w:val="none" w:sz="0" w:space="0" w:color="auto"/>
        <w:bottom w:val="none" w:sz="0" w:space="0" w:color="auto"/>
        <w:right w:val="none" w:sz="0" w:space="0" w:color="auto"/>
      </w:divBdr>
      <w:divsChild>
        <w:div w:id="1835871020">
          <w:marLeft w:val="288"/>
          <w:marRight w:val="0"/>
          <w:marTop w:val="0"/>
          <w:marBottom w:val="0"/>
          <w:divBdr>
            <w:top w:val="none" w:sz="0" w:space="0" w:color="auto"/>
            <w:left w:val="none" w:sz="0" w:space="0" w:color="auto"/>
            <w:bottom w:val="none" w:sz="0" w:space="0" w:color="auto"/>
            <w:right w:val="none" w:sz="0" w:space="0" w:color="auto"/>
          </w:divBdr>
        </w:div>
      </w:divsChild>
    </w:div>
    <w:div w:id="1408111014">
      <w:bodyDiv w:val="1"/>
      <w:marLeft w:val="0"/>
      <w:marRight w:val="0"/>
      <w:marTop w:val="0"/>
      <w:marBottom w:val="0"/>
      <w:divBdr>
        <w:top w:val="none" w:sz="0" w:space="0" w:color="auto"/>
        <w:left w:val="none" w:sz="0" w:space="0" w:color="auto"/>
        <w:bottom w:val="none" w:sz="0" w:space="0" w:color="auto"/>
        <w:right w:val="none" w:sz="0" w:space="0" w:color="auto"/>
      </w:divBdr>
    </w:div>
    <w:div w:id="1467553150">
      <w:bodyDiv w:val="1"/>
      <w:marLeft w:val="0"/>
      <w:marRight w:val="0"/>
      <w:marTop w:val="0"/>
      <w:marBottom w:val="0"/>
      <w:divBdr>
        <w:top w:val="none" w:sz="0" w:space="0" w:color="auto"/>
        <w:left w:val="none" w:sz="0" w:space="0" w:color="auto"/>
        <w:bottom w:val="none" w:sz="0" w:space="0" w:color="auto"/>
        <w:right w:val="none" w:sz="0" w:space="0" w:color="auto"/>
      </w:divBdr>
      <w:divsChild>
        <w:div w:id="1540774984">
          <w:marLeft w:val="288"/>
          <w:marRight w:val="0"/>
          <w:marTop w:val="0"/>
          <w:marBottom w:val="0"/>
          <w:divBdr>
            <w:top w:val="none" w:sz="0" w:space="0" w:color="auto"/>
            <w:left w:val="none" w:sz="0" w:space="0" w:color="auto"/>
            <w:bottom w:val="none" w:sz="0" w:space="0" w:color="auto"/>
            <w:right w:val="none" w:sz="0" w:space="0" w:color="auto"/>
          </w:divBdr>
        </w:div>
      </w:divsChild>
    </w:div>
    <w:div w:id="1503274464">
      <w:bodyDiv w:val="1"/>
      <w:marLeft w:val="0"/>
      <w:marRight w:val="0"/>
      <w:marTop w:val="0"/>
      <w:marBottom w:val="0"/>
      <w:divBdr>
        <w:top w:val="none" w:sz="0" w:space="0" w:color="auto"/>
        <w:left w:val="none" w:sz="0" w:space="0" w:color="auto"/>
        <w:bottom w:val="none" w:sz="0" w:space="0" w:color="auto"/>
        <w:right w:val="none" w:sz="0" w:space="0" w:color="auto"/>
      </w:divBdr>
    </w:div>
    <w:div w:id="1611160389">
      <w:bodyDiv w:val="1"/>
      <w:marLeft w:val="0"/>
      <w:marRight w:val="0"/>
      <w:marTop w:val="0"/>
      <w:marBottom w:val="0"/>
      <w:divBdr>
        <w:top w:val="none" w:sz="0" w:space="0" w:color="auto"/>
        <w:left w:val="none" w:sz="0" w:space="0" w:color="auto"/>
        <w:bottom w:val="none" w:sz="0" w:space="0" w:color="auto"/>
        <w:right w:val="none" w:sz="0" w:space="0" w:color="auto"/>
      </w:divBdr>
      <w:divsChild>
        <w:div w:id="484933213">
          <w:marLeft w:val="547"/>
          <w:marRight w:val="0"/>
          <w:marTop w:val="0"/>
          <w:marBottom w:val="0"/>
          <w:divBdr>
            <w:top w:val="none" w:sz="0" w:space="0" w:color="auto"/>
            <w:left w:val="none" w:sz="0" w:space="0" w:color="auto"/>
            <w:bottom w:val="none" w:sz="0" w:space="0" w:color="auto"/>
            <w:right w:val="none" w:sz="0" w:space="0" w:color="auto"/>
          </w:divBdr>
        </w:div>
        <w:div w:id="434911215">
          <w:marLeft w:val="547"/>
          <w:marRight w:val="0"/>
          <w:marTop w:val="0"/>
          <w:marBottom w:val="0"/>
          <w:divBdr>
            <w:top w:val="none" w:sz="0" w:space="0" w:color="auto"/>
            <w:left w:val="none" w:sz="0" w:space="0" w:color="auto"/>
            <w:bottom w:val="none" w:sz="0" w:space="0" w:color="auto"/>
            <w:right w:val="none" w:sz="0" w:space="0" w:color="auto"/>
          </w:divBdr>
        </w:div>
      </w:divsChild>
    </w:div>
    <w:div w:id="1655060179">
      <w:bodyDiv w:val="1"/>
      <w:marLeft w:val="0"/>
      <w:marRight w:val="0"/>
      <w:marTop w:val="0"/>
      <w:marBottom w:val="0"/>
      <w:divBdr>
        <w:top w:val="none" w:sz="0" w:space="0" w:color="auto"/>
        <w:left w:val="none" w:sz="0" w:space="0" w:color="auto"/>
        <w:bottom w:val="none" w:sz="0" w:space="0" w:color="auto"/>
        <w:right w:val="none" w:sz="0" w:space="0" w:color="auto"/>
      </w:divBdr>
    </w:div>
    <w:div w:id="1668168529">
      <w:bodyDiv w:val="1"/>
      <w:marLeft w:val="0"/>
      <w:marRight w:val="0"/>
      <w:marTop w:val="0"/>
      <w:marBottom w:val="0"/>
      <w:divBdr>
        <w:top w:val="none" w:sz="0" w:space="0" w:color="auto"/>
        <w:left w:val="none" w:sz="0" w:space="0" w:color="auto"/>
        <w:bottom w:val="none" w:sz="0" w:space="0" w:color="auto"/>
        <w:right w:val="none" w:sz="0" w:space="0" w:color="auto"/>
      </w:divBdr>
      <w:divsChild>
        <w:div w:id="1286541312">
          <w:marLeft w:val="288"/>
          <w:marRight w:val="0"/>
          <w:marTop w:val="0"/>
          <w:marBottom w:val="0"/>
          <w:divBdr>
            <w:top w:val="none" w:sz="0" w:space="0" w:color="auto"/>
            <w:left w:val="none" w:sz="0" w:space="0" w:color="auto"/>
            <w:bottom w:val="none" w:sz="0" w:space="0" w:color="auto"/>
            <w:right w:val="none" w:sz="0" w:space="0" w:color="auto"/>
          </w:divBdr>
        </w:div>
      </w:divsChild>
    </w:div>
    <w:div w:id="1679572982">
      <w:bodyDiv w:val="1"/>
      <w:marLeft w:val="0"/>
      <w:marRight w:val="0"/>
      <w:marTop w:val="0"/>
      <w:marBottom w:val="0"/>
      <w:divBdr>
        <w:top w:val="none" w:sz="0" w:space="0" w:color="auto"/>
        <w:left w:val="none" w:sz="0" w:space="0" w:color="auto"/>
        <w:bottom w:val="none" w:sz="0" w:space="0" w:color="auto"/>
        <w:right w:val="none" w:sz="0" w:space="0" w:color="auto"/>
      </w:divBdr>
      <w:divsChild>
        <w:div w:id="493645264">
          <w:marLeft w:val="288"/>
          <w:marRight w:val="0"/>
          <w:marTop w:val="0"/>
          <w:marBottom w:val="0"/>
          <w:divBdr>
            <w:top w:val="none" w:sz="0" w:space="0" w:color="auto"/>
            <w:left w:val="none" w:sz="0" w:space="0" w:color="auto"/>
            <w:bottom w:val="none" w:sz="0" w:space="0" w:color="auto"/>
            <w:right w:val="none" w:sz="0" w:space="0" w:color="auto"/>
          </w:divBdr>
        </w:div>
      </w:divsChild>
    </w:div>
    <w:div w:id="1701201669">
      <w:bodyDiv w:val="1"/>
      <w:marLeft w:val="0"/>
      <w:marRight w:val="0"/>
      <w:marTop w:val="0"/>
      <w:marBottom w:val="0"/>
      <w:divBdr>
        <w:top w:val="none" w:sz="0" w:space="0" w:color="auto"/>
        <w:left w:val="none" w:sz="0" w:space="0" w:color="auto"/>
        <w:bottom w:val="none" w:sz="0" w:space="0" w:color="auto"/>
        <w:right w:val="none" w:sz="0" w:space="0" w:color="auto"/>
      </w:divBdr>
    </w:div>
    <w:div w:id="1703431888">
      <w:bodyDiv w:val="1"/>
      <w:marLeft w:val="0"/>
      <w:marRight w:val="0"/>
      <w:marTop w:val="0"/>
      <w:marBottom w:val="0"/>
      <w:divBdr>
        <w:top w:val="none" w:sz="0" w:space="0" w:color="auto"/>
        <w:left w:val="none" w:sz="0" w:space="0" w:color="auto"/>
        <w:bottom w:val="none" w:sz="0" w:space="0" w:color="auto"/>
        <w:right w:val="none" w:sz="0" w:space="0" w:color="auto"/>
      </w:divBdr>
      <w:divsChild>
        <w:div w:id="1250503485">
          <w:marLeft w:val="288"/>
          <w:marRight w:val="0"/>
          <w:marTop w:val="0"/>
          <w:marBottom w:val="0"/>
          <w:divBdr>
            <w:top w:val="none" w:sz="0" w:space="0" w:color="auto"/>
            <w:left w:val="none" w:sz="0" w:space="0" w:color="auto"/>
            <w:bottom w:val="none" w:sz="0" w:space="0" w:color="auto"/>
            <w:right w:val="none" w:sz="0" w:space="0" w:color="auto"/>
          </w:divBdr>
        </w:div>
      </w:divsChild>
    </w:div>
    <w:div w:id="1836651858">
      <w:bodyDiv w:val="1"/>
      <w:marLeft w:val="0"/>
      <w:marRight w:val="0"/>
      <w:marTop w:val="0"/>
      <w:marBottom w:val="0"/>
      <w:divBdr>
        <w:top w:val="none" w:sz="0" w:space="0" w:color="auto"/>
        <w:left w:val="none" w:sz="0" w:space="0" w:color="auto"/>
        <w:bottom w:val="none" w:sz="0" w:space="0" w:color="auto"/>
        <w:right w:val="none" w:sz="0" w:space="0" w:color="auto"/>
      </w:divBdr>
      <w:divsChild>
        <w:div w:id="290941609">
          <w:marLeft w:val="288"/>
          <w:marRight w:val="0"/>
          <w:marTop w:val="0"/>
          <w:marBottom w:val="0"/>
          <w:divBdr>
            <w:top w:val="none" w:sz="0" w:space="0" w:color="auto"/>
            <w:left w:val="none" w:sz="0" w:space="0" w:color="auto"/>
            <w:bottom w:val="none" w:sz="0" w:space="0" w:color="auto"/>
            <w:right w:val="none" w:sz="0" w:space="0" w:color="auto"/>
          </w:divBdr>
        </w:div>
      </w:divsChild>
    </w:div>
    <w:div w:id="1889100324">
      <w:bodyDiv w:val="1"/>
      <w:marLeft w:val="0"/>
      <w:marRight w:val="0"/>
      <w:marTop w:val="0"/>
      <w:marBottom w:val="0"/>
      <w:divBdr>
        <w:top w:val="none" w:sz="0" w:space="0" w:color="auto"/>
        <w:left w:val="none" w:sz="0" w:space="0" w:color="auto"/>
        <w:bottom w:val="none" w:sz="0" w:space="0" w:color="auto"/>
        <w:right w:val="none" w:sz="0" w:space="0" w:color="auto"/>
      </w:divBdr>
    </w:div>
    <w:div w:id="1898080804">
      <w:bodyDiv w:val="1"/>
      <w:marLeft w:val="0"/>
      <w:marRight w:val="0"/>
      <w:marTop w:val="0"/>
      <w:marBottom w:val="0"/>
      <w:divBdr>
        <w:top w:val="none" w:sz="0" w:space="0" w:color="auto"/>
        <w:left w:val="none" w:sz="0" w:space="0" w:color="auto"/>
        <w:bottom w:val="none" w:sz="0" w:space="0" w:color="auto"/>
        <w:right w:val="none" w:sz="0" w:space="0" w:color="auto"/>
      </w:divBdr>
    </w:div>
    <w:div w:id="1906378891">
      <w:bodyDiv w:val="1"/>
      <w:marLeft w:val="0"/>
      <w:marRight w:val="0"/>
      <w:marTop w:val="0"/>
      <w:marBottom w:val="0"/>
      <w:divBdr>
        <w:top w:val="none" w:sz="0" w:space="0" w:color="auto"/>
        <w:left w:val="none" w:sz="0" w:space="0" w:color="auto"/>
        <w:bottom w:val="none" w:sz="0" w:space="0" w:color="auto"/>
        <w:right w:val="none" w:sz="0" w:space="0" w:color="auto"/>
      </w:divBdr>
    </w:div>
    <w:div w:id="2029333209">
      <w:bodyDiv w:val="1"/>
      <w:marLeft w:val="0"/>
      <w:marRight w:val="0"/>
      <w:marTop w:val="0"/>
      <w:marBottom w:val="0"/>
      <w:divBdr>
        <w:top w:val="none" w:sz="0" w:space="0" w:color="auto"/>
        <w:left w:val="none" w:sz="0" w:space="0" w:color="auto"/>
        <w:bottom w:val="none" w:sz="0" w:space="0" w:color="auto"/>
        <w:right w:val="none" w:sz="0" w:space="0" w:color="auto"/>
      </w:divBdr>
    </w:div>
    <w:div w:id="2064862269">
      <w:bodyDiv w:val="1"/>
      <w:marLeft w:val="0"/>
      <w:marRight w:val="0"/>
      <w:marTop w:val="0"/>
      <w:marBottom w:val="0"/>
      <w:divBdr>
        <w:top w:val="none" w:sz="0" w:space="0" w:color="auto"/>
        <w:left w:val="none" w:sz="0" w:space="0" w:color="auto"/>
        <w:bottom w:val="none" w:sz="0" w:space="0" w:color="auto"/>
        <w:right w:val="none" w:sz="0" w:space="0" w:color="auto"/>
      </w:divBdr>
    </w:div>
    <w:div w:id="2068409352">
      <w:bodyDiv w:val="1"/>
      <w:marLeft w:val="0"/>
      <w:marRight w:val="0"/>
      <w:marTop w:val="0"/>
      <w:marBottom w:val="0"/>
      <w:divBdr>
        <w:top w:val="none" w:sz="0" w:space="0" w:color="auto"/>
        <w:left w:val="none" w:sz="0" w:space="0" w:color="auto"/>
        <w:bottom w:val="none" w:sz="0" w:space="0" w:color="auto"/>
        <w:right w:val="none" w:sz="0" w:space="0" w:color="auto"/>
      </w:divBdr>
      <w:divsChild>
        <w:div w:id="280767387">
          <w:marLeft w:val="274"/>
          <w:marRight w:val="0"/>
          <w:marTop w:val="0"/>
          <w:marBottom w:val="0"/>
          <w:divBdr>
            <w:top w:val="none" w:sz="0" w:space="0" w:color="auto"/>
            <w:left w:val="none" w:sz="0" w:space="0" w:color="auto"/>
            <w:bottom w:val="none" w:sz="0" w:space="0" w:color="auto"/>
            <w:right w:val="none" w:sz="0" w:space="0" w:color="auto"/>
          </w:divBdr>
        </w:div>
      </w:divsChild>
    </w:div>
    <w:div w:id="2094819816">
      <w:bodyDiv w:val="1"/>
      <w:marLeft w:val="0"/>
      <w:marRight w:val="0"/>
      <w:marTop w:val="0"/>
      <w:marBottom w:val="0"/>
      <w:divBdr>
        <w:top w:val="none" w:sz="0" w:space="0" w:color="auto"/>
        <w:left w:val="none" w:sz="0" w:space="0" w:color="auto"/>
        <w:bottom w:val="none" w:sz="0" w:space="0" w:color="auto"/>
        <w:right w:val="none" w:sz="0" w:space="0" w:color="auto"/>
      </w:divBdr>
    </w:div>
    <w:div w:id="2103916081">
      <w:bodyDiv w:val="1"/>
      <w:marLeft w:val="0"/>
      <w:marRight w:val="0"/>
      <w:marTop w:val="0"/>
      <w:marBottom w:val="0"/>
      <w:divBdr>
        <w:top w:val="none" w:sz="0" w:space="0" w:color="auto"/>
        <w:left w:val="none" w:sz="0" w:space="0" w:color="auto"/>
        <w:bottom w:val="none" w:sz="0" w:space="0" w:color="auto"/>
        <w:right w:val="none" w:sz="0" w:space="0" w:color="auto"/>
      </w:divBdr>
      <w:divsChild>
        <w:div w:id="12786097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chart" Target="charts/chart1.xml"/><Relationship Id="rId27"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Roberto\Desktop\03.%20Banco%20de%20indicadores%202021,%202022%20y%202023%20(8%20I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berto\Desktop\03.%20Banco%20de%20indicadores%202021,%202022%20y%202023%20(8%20I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berto\Desktop\03.%20Banco%20de%20indicadores%202021,%202022%20y%202023%20(8%20I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berto\Desktop\03.%20Banco%20de%20indicadores%202021,%202022%20y%202023%20(8%20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berto\Desktop\03.%20Banco%20de%20indicadores%202021,%202022%20y%202023%20(8%20I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oberto\Desktop\03.%20Banco%20de%20indicadores%202021,%202022%20y%202023%20(8%20I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Hoja1!$A$2</c:f>
              <c:strCache>
                <c:ptCount val="1"/>
                <c:pt idx="0">
                  <c:v>ID01: Porcentaje de Personas Adultas Mayores en situación de riesgo que reciben servicios especializados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Hoja1!$B$1:$D$1</c:f>
              <c:numCache>
                <c:formatCode>General</c:formatCode>
                <c:ptCount val="3"/>
                <c:pt idx="0">
                  <c:v>2018</c:v>
                </c:pt>
                <c:pt idx="1">
                  <c:v>2019</c:v>
                </c:pt>
                <c:pt idx="2">
                  <c:v>2020</c:v>
                </c:pt>
              </c:numCache>
            </c:numRef>
          </c:cat>
          <c:val>
            <c:numRef>
              <c:f>Hoja1!$B$2:$D$2</c:f>
              <c:numCache>
                <c:formatCode>0.00</c:formatCode>
                <c:ptCount val="3"/>
                <c:pt idx="0">
                  <c:v>0.2227154847051262</c:v>
                </c:pt>
                <c:pt idx="1">
                  <c:v>0.68269457044279902</c:v>
                </c:pt>
                <c:pt idx="2">
                  <c:v>9.797290458405449</c:v>
                </c:pt>
              </c:numCache>
            </c:numRef>
          </c:val>
          <c:smooth val="0"/>
          <c:extLst xmlns:c16r2="http://schemas.microsoft.com/office/drawing/2015/06/chart">
            <c:ext xmlns:c16="http://schemas.microsoft.com/office/drawing/2014/chart" uri="{C3380CC4-5D6E-409C-BE32-E72D297353CC}">
              <c16:uniqueId val="{00000000-B459-49A2-8A2A-EB2A87D4724D}"/>
            </c:ext>
          </c:extLst>
        </c:ser>
        <c:dLbls>
          <c:showLegendKey val="0"/>
          <c:showVal val="0"/>
          <c:showCatName val="0"/>
          <c:showSerName val="0"/>
          <c:showPercent val="0"/>
          <c:showBubbleSize val="0"/>
        </c:dLbls>
        <c:smooth val="0"/>
        <c:axId val="-1313112816"/>
        <c:axId val="-1313110096"/>
      </c:lineChart>
      <c:catAx>
        <c:axId val="-131311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13110096"/>
        <c:crosses val="autoZero"/>
        <c:auto val="1"/>
        <c:lblAlgn val="ctr"/>
        <c:lblOffset val="100"/>
        <c:noMultiLvlLbl val="0"/>
      </c:catAx>
      <c:valAx>
        <c:axId val="-1313110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131128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Hoja1!$A$12</c:f>
              <c:strCache>
                <c:ptCount val="1"/>
                <c:pt idx="0">
                  <c:v>ID02: Porcentaje de familiares con capacidades fortalecidas para la atención de Personas Adultas Mayores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Hoja1!$B$11:$D$11</c:f>
              <c:numCache>
                <c:formatCode>General</c:formatCode>
                <c:ptCount val="3"/>
                <c:pt idx="0">
                  <c:v>2018</c:v>
                </c:pt>
                <c:pt idx="1">
                  <c:v>2019</c:v>
                </c:pt>
                <c:pt idx="2">
                  <c:v>2020</c:v>
                </c:pt>
              </c:numCache>
            </c:numRef>
          </c:cat>
          <c:val>
            <c:numRef>
              <c:f>Hoja1!$B$12:$D$12</c:f>
              <c:numCache>
                <c:formatCode>0.00</c:formatCode>
                <c:ptCount val="3"/>
                <c:pt idx="0">
                  <c:v>27.528089887640451</c:v>
                </c:pt>
                <c:pt idx="1">
                  <c:v>90.353697749196144</c:v>
                </c:pt>
                <c:pt idx="2">
                  <c:v>75.384615384615387</c:v>
                </c:pt>
              </c:numCache>
            </c:numRef>
          </c:val>
          <c:extLst xmlns:c16r2="http://schemas.microsoft.com/office/drawing/2015/06/chart">
            <c:ext xmlns:c16="http://schemas.microsoft.com/office/drawing/2014/chart" uri="{C3380CC4-5D6E-409C-BE32-E72D297353CC}">
              <c16:uniqueId val="{00000000-DAB2-44A3-A4E4-F0FB9D0FBC48}"/>
            </c:ext>
          </c:extLst>
        </c:ser>
        <c:dLbls>
          <c:showLegendKey val="0"/>
          <c:showVal val="0"/>
          <c:showCatName val="0"/>
          <c:showSerName val="0"/>
          <c:showPercent val="0"/>
          <c:showBubbleSize val="0"/>
        </c:dLbls>
        <c:gapWidth val="219"/>
        <c:overlap val="-27"/>
        <c:axId val="-1313111728"/>
        <c:axId val="-1466748560"/>
      </c:barChart>
      <c:catAx>
        <c:axId val="-131311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6748560"/>
        <c:crosses val="autoZero"/>
        <c:auto val="1"/>
        <c:lblAlgn val="ctr"/>
        <c:lblOffset val="100"/>
        <c:noMultiLvlLbl val="0"/>
      </c:catAx>
      <c:valAx>
        <c:axId val="-1466748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131117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Hoja1!$A$15</c:f>
              <c:strCache>
                <c:ptCount val="1"/>
                <c:pt idx="0">
                  <c:v>ID03: Porcentaje de operadores con capacidades fortalecidas para la atención de Personas Adultas Mayores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Hoja1!$B$14:$D$14</c:f>
              <c:numCache>
                <c:formatCode>General</c:formatCode>
                <c:ptCount val="3"/>
                <c:pt idx="0">
                  <c:v>2018</c:v>
                </c:pt>
                <c:pt idx="1">
                  <c:v>2019</c:v>
                </c:pt>
                <c:pt idx="2">
                  <c:v>2020</c:v>
                </c:pt>
              </c:numCache>
            </c:numRef>
          </c:cat>
          <c:val>
            <c:numRef>
              <c:f>Hoja1!$B$15:$D$15</c:f>
              <c:numCache>
                <c:formatCode>0.00</c:formatCode>
                <c:ptCount val="3"/>
                <c:pt idx="0">
                  <c:v>88.888888888888886</c:v>
                </c:pt>
                <c:pt idx="1">
                  <c:v>80</c:v>
                </c:pt>
                <c:pt idx="2">
                  <c:v>59.884836852207293</c:v>
                </c:pt>
              </c:numCache>
            </c:numRef>
          </c:val>
          <c:extLst xmlns:c16r2="http://schemas.microsoft.com/office/drawing/2015/06/chart">
            <c:ext xmlns:c16="http://schemas.microsoft.com/office/drawing/2014/chart" uri="{C3380CC4-5D6E-409C-BE32-E72D297353CC}">
              <c16:uniqueId val="{00000000-1685-41CF-A12F-96EF989FDCE3}"/>
            </c:ext>
          </c:extLst>
        </c:ser>
        <c:dLbls>
          <c:showLegendKey val="0"/>
          <c:showVal val="0"/>
          <c:showCatName val="0"/>
          <c:showSerName val="0"/>
          <c:showPercent val="0"/>
          <c:showBubbleSize val="0"/>
        </c:dLbls>
        <c:gapWidth val="219"/>
        <c:overlap val="-27"/>
        <c:axId val="-1466747472"/>
        <c:axId val="-1466749104"/>
      </c:barChart>
      <c:catAx>
        <c:axId val="-146674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6749104"/>
        <c:crosses val="autoZero"/>
        <c:auto val="1"/>
        <c:lblAlgn val="ctr"/>
        <c:lblOffset val="100"/>
        <c:noMultiLvlLbl val="0"/>
      </c:catAx>
      <c:valAx>
        <c:axId val="-1466749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67474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Hoja1!$A$18</c:f>
              <c:strCache>
                <c:ptCount val="1"/>
                <c:pt idx="0">
                  <c:v>ID04: Porcentaje de Personas Adultas Mayores en situación de riesgo atendidas por servicios del MIMP, con derechos restituidos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Hoja1!$B$17:$D$17</c:f>
              <c:numCache>
                <c:formatCode>General</c:formatCode>
                <c:ptCount val="3"/>
                <c:pt idx="0">
                  <c:v>2018</c:v>
                </c:pt>
                <c:pt idx="1">
                  <c:v>2019</c:v>
                </c:pt>
                <c:pt idx="2">
                  <c:v>2020</c:v>
                </c:pt>
              </c:numCache>
            </c:numRef>
          </c:cat>
          <c:val>
            <c:numRef>
              <c:f>Hoja1!$B$18:$D$18</c:f>
              <c:numCache>
                <c:formatCode>0.00</c:formatCode>
                <c:ptCount val="3"/>
                <c:pt idx="0">
                  <c:v>58.00865800865801</c:v>
                </c:pt>
                <c:pt idx="1">
                  <c:v>70.370370370370367</c:v>
                </c:pt>
                <c:pt idx="2">
                  <c:v>58.083832335329348</c:v>
                </c:pt>
              </c:numCache>
            </c:numRef>
          </c:val>
          <c:smooth val="0"/>
          <c:extLst xmlns:c16r2="http://schemas.microsoft.com/office/drawing/2015/06/chart">
            <c:ext xmlns:c16="http://schemas.microsoft.com/office/drawing/2014/chart" uri="{C3380CC4-5D6E-409C-BE32-E72D297353CC}">
              <c16:uniqueId val="{00000000-5D35-4424-A813-7AC5C03E6485}"/>
            </c:ext>
          </c:extLst>
        </c:ser>
        <c:dLbls>
          <c:showLegendKey val="0"/>
          <c:showVal val="0"/>
          <c:showCatName val="0"/>
          <c:showSerName val="0"/>
          <c:showPercent val="0"/>
          <c:showBubbleSize val="0"/>
        </c:dLbls>
        <c:smooth val="0"/>
        <c:axId val="-1466751280"/>
        <c:axId val="-1466745840"/>
      </c:lineChart>
      <c:catAx>
        <c:axId val="-146675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6745840"/>
        <c:crosses val="autoZero"/>
        <c:auto val="1"/>
        <c:lblAlgn val="ctr"/>
        <c:lblOffset val="100"/>
        <c:noMultiLvlLbl val="0"/>
      </c:catAx>
      <c:valAx>
        <c:axId val="-1466745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67512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Hoja1!$A$21</c:f>
              <c:strCache>
                <c:ptCount val="1"/>
                <c:pt idx="0">
                  <c:v>ID05: Porcentaje de Personas Adultas Mayores en situación de riesgo atendidas por servicios del MIMP, con derechos fortalecidos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Hoja1!$B$20:$D$20</c:f>
              <c:numCache>
                <c:formatCode>General</c:formatCode>
                <c:ptCount val="3"/>
                <c:pt idx="0">
                  <c:v>2018</c:v>
                </c:pt>
                <c:pt idx="1">
                  <c:v>2019</c:v>
                </c:pt>
                <c:pt idx="2">
                  <c:v>2020</c:v>
                </c:pt>
              </c:numCache>
            </c:numRef>
          </c:cat>
          <c:val>
            <c:numRef>
              <c:f>Hoja1!$B$21:$D$21</c:f>
              <c:numCache>
                <c:formatCode>0.00</c:formatCode>
                <c:ptCount val="3"/>
                <c:pt idx="0">
                  <c:v>4.1310541310541309</c:v>
                </c:pt>
                <c:pt idx="1">
                  <c:v>25.934065934065938</c:v>
                </c:pt>
                <c:pt idx="2">
                  <c:v>16.151809355692851</c:v>
                </c:pt>
              </c:numCache>
            </c:numRef>
          </c:val>
          <c:smooth val="0"/>
          <c:extLst xmlns:c16r2="http://schemas.microsoft.com/office/drawing/2015/06/chart">
            <c:ext xmlns:c16="http://schemas.microsoft.com/office/drawing/2014/chart" uri="{C3380CC4-5D6E-409C-BE32-E72D297353CC}">
              <c16:uniqueId val="{00000000-464C-4335-B886-92F617DAD206}"/>
            </c:ext>
          </c:extLst>
        </c:ser>
        <c:dLbls>
          <c:showLegendKey val="0"/>
          <c:showVal val="0"/>
          <c:showCatName val="0"/>
          <c:showSerName val="0"/>
          <c:showPercent val="0"/>
          <c:showBubbleSize val="0"/>
        </c:dLbls>
        <c:smooth val="0"/>
        <c:axId val="-1223873024"/>
        <c:axId val="-1223869216"/>
      </c:lineChart>
      <c:catAx>
        <c:axId val="-122387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223869216"/>
        <c:crosses val="autoZero"/>
        <c:auto val="1"/>
        <c:lblAlgn val="ctr"/>
        <c:lblOffset val="100"/>
        <c:noMultiLvlLbl val="0"/>
      </c:catAx>
      <c:valAx>
        <c:axId val="-1223869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223873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Hoja1!$A$24</c:f>
              <c:strCache>
                <c:ptCount val="1"/>
                <c:pt idx="0">
                  <c:v>ID06: Porcentaje de Personas Adultas Mayores en situación de riesgo con medidas de protección temporal brindadas oportunamente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Hoja1!$B$23:$D$23</c:f>
              <c:numCache>
                <c:formatCode>General</c:formatCode>
                <c:ptCount val="3"/>
                <c:pt idx="0">
                  <c:v>2018</c:v>
                </c:pt>
                <c:pt idx="1">
                  <c:v>2019</c:v>
                </c:pt>
                <c:pt idx="2">
                  <c:v>2020</c:v>
                </c:pt>
              </c:numCache>
            </c:numRef>
          </c:cat>
          <c:val>
            <c:numRef>
              <c:f>Hoja1!$B$24:$D$24</c:f>
              <c:numCache>
                <c:formatCode>0.00</c:formatCode>
                <c:ptCount val="3"/>
                <c:pt idx="0">
                  <c:v>0</c:v>
                </c:pt>
                <c:pt idx="1">
                  <c:v>6.3829787234042552</c:v>
                </c:pt>
                <c:pt idx="2">
                  <c:v>10.1364522417154</c:v>
                </c:pt>
              </c:numCache>
            </c:numRef>
          </c:val>
          <c:smooth val="0"/>
          <c:extLst xmlns:c16r2="http://schemas.microsoft.com/office/drawing/2015/06/chart">
            <c:ext xmlns:c16="http://schemas.microsoft.com/office/drawing/2014/chart" uri="{C3380CC4-5D6E-409C-BE32-E72D297353CC}">
              <c16:uniqueId val="{00000000-307F-4610-8F98-A93927E4835A}"/>
            </c:ext>
          </c:extLst>
        </c:ser>
        <c:dLbls>
          <c:showLegendKey val="0"/>
          <c:showVal val="0"/>
          <c:showCatName val="0"/>
          <c:showSerName val="0"/>
          <c:showPercent val="0"/>
          <c:showBubbleSize val="0"/>
        </c:dLbls>
        <c:smooth val="0"/>
        <c:axId val="-1050266400"/>
        <c:axId val="-1050263136"/>
      </c:lineChart>
      <c:catAx>
        <c:axId val="-105026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050263136"/>
        <c:crosses val="autoZero"/>
        <c:auto val="1"/>
        <c:lblAlgn val="ctr"/>
        <c:lblOffset val="100"/>
        <c:noMultiLvlLbl val="0"/>
      </c:catAx>
      <c:valAx>
        <c:axId val="-1050263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050266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558E4-C81E-4A80-B457-40CA4F03787F}"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s-PE"/>
        </a:p>
      </dgm:t>
    </dgm:pt>
    <dgm:pt modelId="{0CA2FD39-3902-4880-90CB-BD9EACB69950}">
      <dgm:prSet phldrT="[Texto]" custT="1"/>
      <dgm:spPr/>
      <dgm:t>
        <a:bodyPr/>
        <a:lstStyle/>
        <a:p>
          <a:r>
            <a:rPr lang="es-PE" sz="900" b="1" dirty="0"/>
            <a:t>Nivel de cumplimiento</a:t>
          </a:r>
        </a:p>
      </dgm:t>
    </dgm:pt>
    <dgm:pt modelId="{F30ED135-64A8-4F34-B9B6-A88D55A6C70A}" type="parTrans" cxnId="{6EBDBBB7-00C6-4C86-9BFD-E9E62AB59B80}">
      <dgm:prSet/>
      <dgm:spPr/>
      <dgm:t>
        <a:bodyPr/>
        <a:lstStyle/>
        <a:p>
          <a:endParaRPr lang="es-PE" sz="1300"/>
        </a:p>
      </dgm:t>
    </dgm:pt>
    <dgm:pt modelId="{2A6A3CB5-9166-480E-8B3C-39B4B7D4A714}" type="sibTrans" cxnId="{6EBDBBB7-00C6-4C86-9BFD-E9E62AB59B80}">
      <dgm:prSet/>
      <dgm:spPr/>
      <dgm:t>
        <a:bodyPr/>
        <a:lstStyle/>
        <a:p>
          <a:endParaRPr lang="es-PE" sz="1300"/>
        </a:p>
      </dgm:t>
    </dgm:pt>
    <dgm:pt modelId="{AC5F8FF0-A917-462C-B592-93B8340BB5DA}">
      <dgm:prSet phldrT="[Texto]" custT="1"/>
      <dgm:spPr/>
      <dgm:t>
        <a:bodyPr/>
        <a:lstStyle/>
        <a:p>
          <a:pPr algn="l"/>
          <a:r>
            <a:rPr lang="es-PE" sz="900" b="1" dirty="0"/>
            <a:t>Deficiente</a:t>
          </a:r>
        </a:p>
        <a:p>
          <a:pPr algn="l"/>
          <a:r>
            <a:rPr lang="es-PE" sz="900" dirty="0"/>
            <a:t>&lt;85%</a:t>
          </a:r>
        </a:p>
      </dgm:t>
    </dgm:pt>
    <dgm:pt modelId="{EE47B8C2-D9B6-461C-AB24-117E6EC48017}" type="parTrans" cxnId="{7939D699-1C20-4791-9872-4DCEADDE8424}">
      <dgm:prSet/>
      <dgm:spPr/>
      <dgm:t>
        <a:bodyPr/>
        <a:lstStyle/>
        <a:p>
          <a:endParaRPr lang="es-PE" sz="1300"/>
        </a:p>
      </dgm:t>
    </dgm:pt>
    <dgm:pt modelId="{39B9E80B-DE01-4411-9826-220709E9C1F8}" type="sibTrans" cxnId="{7939D699-1C20-4791-9872-4DCEADDE8424}">
      <dgm:prSet/>
      <dgm:spPr/>
      <dgm:t>
        <a:bodyPr/>
        <a:lstStyle/>
        <a:p>
          <a:endParaRPr lang="es-PE" sz="1300"/>
        </a:p>
      </dgm:t>
    </dgm:pt>
    <dgm:pt modelId="{AFD34A65-DA18-44A4-A6B0-B036DFF606EA}">
      <dgm:prSet phldrT="[Texto]" custT="1"/>
      <dgm:spPr/>
      <dgm:t>
        <a:bodyPr/>
        <a:lstStyle/>
        <a:p>
          <a:pPr algn="l"/>
          <a:r>
            <a:rPr lang="es-PE" sz="900" b="1" dirty="0"/>
            <a:t>Regular</a:t>
          </a:r>
        </a:p>
        <a:p>
          <a:pPr algn="l"/>
          <a:r>
            <a:rPr lang="es-PE" sz="900" dirty="0"/>
            <a:t>85% - 89%</a:t>
          </a:r>
        </a:p>
      </dgm:t>
    </dgm:pt>
    <dgm:pt modelId="{5BB633BA-7637-425B-90B9-B821F1525B63}" type="parTrans" cxnId="{3E9ECDEE-DF22-4FF5-894D-A05113B8D324}">
      <dgm:prSet/>
      <dgm:spPr/>
      <dgm:t>
        <a:bodyPr/>
        <a:lstStyle/>
        <a:p>
          <a:endParaRPr lang="es-PE" sz="1300"/>
        </a:p>
      </dgm:t>
    </dgm:pt>
    <dgm:pt modelId="{5F15FF31-7968-4ECB-9006-194713064E42}" type="sibTrans" cxnId="{3E9ECDEE-DF22-4FF5-894D-A05113B8D324}">
      <dgm:prSet/>
      <dgm:spPr/>
      <dgm:t>
        <a:bodyPr/>
        <a:lstStyle/>
        <a:p>
          <a:endParaRPr lang="es-PE" sz="1300"/>
        </a:p>
      </dgm:t>
    </dgm:pt>
    <dgm:pt modelId="{4293DF8A-E1A1-443E-ABC1-32B3C60D4C19}">
      <dgm:prSet phldrT="[Texto]" custT="1"/>
      <dgm:spPr/>
      <dgm:t>
        <a:bodyPr/>
        <a:lstStyle/>
        <a:p>
          <a:pPr algn="l"/>
          <a:r>
            <a:rPr lang="es-PE" sz="900" b="1" dirty="0"/>
            <a:t>Bueno</a:t>
          </a:r>
        </a:p>
        <a:p>
          <a:pPr algn="l"/>
          <a:r>
            <a:rPr lang="es-PE" sz="900" dirty="0"/>
            <a:t>90% - 95%</a:t>
          </a:r>
        </a:p>
      </dgm:t>
    </dgm:pt>
    <dgm:pt modelId="{4B7A211C-9F40-4E3F-932C-0B9E6F1B52F6}" type="parTrans" cxnId="{8B543479-4140-4B18-8BD6-7171B910E91B}">
      <dgm:prSet/>
      <dgm:spPr/>
      <dgm:t>
        <a:bodyPr/>
        <a:lstStyle/>
        <a:p>
          <a:endParaRPr lang="es-PE" sz="1300"/>
        </a:p>
      </dgm:t>
    </dgm:pt>
    <dgm:pt modelId="{3477F0CE-52D1-4C00-AA0D-79C17AC0209A}" type="sibTrans" cxnId="{8B543479-4140-4B18-8BD6-7171B910E91B}">
      <dgm:prSet/>
      <dgm:spPr/>
      <dgm:t>
        <a:bodyPr/>
        <a:lstStyle/>
        <a:p>
          <a:endParaRPr lang="es-PE" sz="1300"/>
        </a:p>
      </dgm:t>
    </dgm:pt>
    <dgm:pt modelId="{FC2C73FC-526F-43E0-8AE5-10A38891EA10}">
      <dgm:prSet phldrT="[Texto]" custT="1"/>
      <dgm:spPr/>
      <dgm:t>
        <a:bodyPr/>
        <a:lstStyle/>
        <a:p>
          <a:pPr algn="l"/>
          <a:r>
            <a:rPr lang="es-PE" sz="900" b="1" dirty="0"/>
            <a:t>Fallo de</a:t>
          </a:r>
          <a:br>
            <a:rPr lang="es-PE" sz="900" b="1" dirty="0"/>
          </a:br>
          <a:r>
            <a:rPr lang="es-PE" sz="900" b="1" dirty="0"/>
            <a:t> planeación</a:t>
          </a:r>
          <a:r>
            <a:rPr lang="es-PE" sz="900" dirty="0"/>
            <a:t/>
          </a:r>
          <a:br>
            <a:rPr lang="es-PE" sz="900" dirty="0"/>
          </a:br>
          <a:r>
            <a:rPr lang="es-PE" sz="900" dirty="0"/>
            <a:t>&gt;150%</a:t>
          </a:r>
        </a:p>
      </dgm:t>
    </dgm:pt>
    <dgm:pt modelId="{F147CC06-A37F-4558-B8CD-B800B03CAC93}" type="parTrans" cxnId="{58202A14-CAE2-4054-AA47-68C046676E43}">
      <dgm:prSet/>
      <dgm:spPr/>
      <dgm:t>
        <a:bodyPr/>
        <a:lstStyle/>
        <a:p>
          <a:endParaRPr lang="es-PE"/>
        </a:p>
      </dgm:t>
    </dgm:pt>
    <dgm:pt modelId="{2958DC13-1B76-493C-906F-B966ED418D66}" type="sibTrans" cxnId="{58202A14-CAE2-4054-AA47-68C046676E43}">
      <dgm:prSet/>
      <dgm:spPr/>
      <dgm:t>
        <a:bodyPr/>
        <a:lstStyle/>
        <a:p>
          <a:endParaRPr lang="es-PE"/>
        </a:p>
      </dgm:t>
    </dgm:pt>
    <dgm:pt modelId="{04023AE9-E0F9-4C25-B612-3B2B4CBC92E2}">
      <dgm:prSet phldrT="[Texto]" custT="1"/>
      <dgm:spPr/>
      <dgm:t>
        <a:bodyPr/>
        <a:lstStyle/>
        <a:p>
          <a:pPr algn="l"/>
          <a:r>
            <a:rPr lang="es-PE" sz="900" b="1" dirty="0"/>
            <a:t>Muy Bueno</a:t>
          </a:r>
          <a:r>
            <a:rPr lang="es-PE" sz="900" dirty="0"/>
            <a:t/>
          </a:r>
          <a:br>
            <a:rPr lang="es-PE" sz="900" dirty="0"/>
          </a:br>
          <a:r>
            <a:rPr lang="es-PE" sz="900" dirty="0"/>
            <a:t>96% - 150%</a:t>
          </a:r>
        </a:p>
      </dgm:t>
    </dgm:pt>
    <dgm:pt modelId="{2EE38E79-143D-4B52-A328-16FD961E9D8D}" type="parTrans" cxnId="{30EDC57A-4C40-48BA-8396-70914B8F3F35}">
      <dgm:prSet/>
      <dgm:spPr/>
      <dgm:t>
        <a:bodyPr/>
        <a:lstStyle/>
        <a:p>
          <a:endParaRPr lang="es-PE"/>
        </a:p>
      </dgm:t>
    </dgm:pt>
    <dgm:pt modelId="{7D3C5F8F-5D4C-45ED-8779-47D716408AF1}" type="sibTrans" cxnId="{30EDC57A-4C40-48BA-8396-70914B8F3F35}">
      <dgm:prSet/>
      <dgm:spPr/>
      <dgm:t>
        <a:bodyPr/>
        <a:lstStyle/>
        <a:p>
          <a:endParaRPr lang="es-PE"/>
        </a:p>
      </dgm:t>
    </dgm:pt>
    <dgm:pt modelId="{BF59B3FC-5C9B-4841-A1BE-D6696E498822}" type="pres">
      <dgm:prSet presAssocID="{876558E4-C81E-4A80-B457-40CA4F03787F}" presName="composite" presStyleCnt="0">
        <dgm:presLayoutVars>
          <dgm:chMax val="1"/>
          <dgm:dir/>
          <dgm:resizeHandles val="exact"/>
        </dgm:presLayoutVars>
      </dgm:prSet>
      <dgm:spPr/>
      <dgm:t>
        <a:bodyPr/>
        <a:lstStyle/>
        <a:p>
          <a:endParaRPr lang="es-PE"/>
        </a:p>
      </dgm:t>
    </dgm:pt>
    <dgm:pt modelId="{8AFDC1F6-9162-4793-9237-216B070DBC0D}" type="pres">
      <dgm:prSet presAssocID="{0CA2FD39-3902-4880-90CB-BD9EACB69950}" presName="roof" presStyleLbl="dkBgShp" presStyleIdx="0" presStyleCnt="2"/>
      <dgm:spPr/>
      <dgm:t>
        <a:bodyPr/>
        <a:lstStyle/>
        <a:p>
          <a:endParaRPr lang="es-PE"/>
        </a:p>
      </dgm:t>
    </dgm:pt>
    <dgm:pt modelId="{24A39F3D-F333-401D-85CB-E0DE981D3E6E}" type="pres">
      <dgm:prSet presAssocID="{0CA2FD39-3902-4880-90CB-BD9EACB69950}" presName="pillars" presStyleCnt="0"/>
      <dgm:spPr/>
    </dgm:pt>
    <dgm:pt modelId="{9B32A31E-915A-4D02-AC55-3D010B9D25B1}" type="pres">
      <dgm:prSet presAssocID="{0CA2FD39-3902-4880-90CB-BD9EACB69950}" presName="pillar1" presStyleLbl="node1" presStyleIdx="0" presStyleCnt="5">
        <dgm:presLayoutVars>
          <dgm:bulletEnabled val="1"/>
        </dgm:presLayoutVars>
      </dgm:prSet>
      <dgm:spPr/>
      <dgm:t>
        <a:bodyPr/>
        <a:lstStyle/>
        <a:p>
          <a:endParaRPr lang="es-PE"/>
        </a:p>
      </dgm:t>
    </dgm:pt>
    <dgm:pt modelId="{0BC453E4-0326-40B5-B5EA-8F3000BA6CE7}" type="pres">
      <dgm:prSet presAssocID="{AFD34A65-DA18-44A4-A6B0-B036DFF606EA}" presName="pillarX" presStyleLbl="node1" presStyleIdx="1" presStyleCnt="5">
        <dgm:presLayoutVars>
          <dgm:bulletEnabled val="1"/>
        </dgm:presLayoutVars>
      </dgm:prSet>
      <dgm:spPr/>
      <dgm:t>
        <a:bodyPr/>
        <a:lstStyle/>
        <a:p>
          <a:endParaRPr lang="es-PE"/>
        </a:p>
      </dgm:t>
    </dgm:pt>
    <dgm:pt modelId="{7CB326C3-29DE-415A-839C-FFB7CE4D4D13}" type="pres">
      <dgm:prSet presAssocID="{4293DF8A-E1A1-443E-ABC1-32B3C60D4C19}" presName="pillarX" presStyleLbl="node1" presStyleIdx="2" presStyleCnt="5">
        <dgm:presLayoutVars>
          <dgm:bulletEnabled val="1"/>
        </dgm:presLayoutVars>
      </dgm:prSet>
      <dgm:spPr/>
      <dgm:t>
        <a:bodyPr/>
        <a:lstStyle/>
        <a:p>
          <a:endParaRPr lang="es-PE"/>
        </a:p>
      </dgm:t>
    </dgm:pt>
    <dgm:pt modelId="{F2F5B9AF-6040-4181-AF48-4EBD548CCCA2}" type="pres">
      <dgm:prSet presAssocID="{04023AE9-E0F9-4C25-B612-3B2B4CBC92E2}" presName="pillarX" presStyleLbl="node1" presStyleIdx="3" presStyleCnt="5">
        <dgm:presLayoutVars>
          <dgm:bulletEnabled val="1"/>
        </dgm:presLayoutVars>
      </dgm:prSet>
      <dgm:spPr/>
      <dgm:t>
        <a:bodyPr/>
        <a:lstStyle/>
        <a:p>
          <a:endParaRPr lang="es-PE"/>
        </a:p>
      </dgm:t>
    </dgm:pt>
    <dgm:pt modelId="{218DA630-8E14-48AB-9AAE-8D140E46AD59}" type="pres">
      <dgm:prSet presAssocID="{FC2C73FC-526F-43E0-8AE5-10A38891EA10}" presName="pillarX" presStyleLbl="node1" presStyleIdx="4" presStyleCnt="5">
        <dgm:presLayoutVars>
          <dgm:bulletEnabled val="1"/>
        </dgm:presLayoutVars>
      </dgm:prSet>
      <dgm:spPr/>
      <dgm:t>
        <a:bodyPr/>
        <a:lstStyle/>
        <a:p>
          <a:endParaRPr lang="es-PE"/>
        </a:p>
      </dgm:t>
    </dgm:pt>
    <dgm:pt modelId="{474C4BE6-E465-4493-86EF-B84FA2220647}" type="pres">
      <dgm:prSet presAssocID="{0CA2FD39-3902-4880-90CB-BD9EACB69950}" presName="base" presStyleLbl="dkBgShp" presStyleIdx="1" presStyleCnt="2"/>
      <dgm:spPr/>
    </dgm:pt>
  </dgm:ptLst>
  <dgm:cxnLst>
    <dgm:cxn modelId="{58202A14-CAE2-4054-AA47-68C046676E43}" srcId="{0CA2FD39-3902-4880-90CB-BD9EACB69950}" destId="{FC2C73FC-526F-43E0-8AE5-10A38891EA10}" srcOrd="4" destOrd="0" parTransId="{F147CC06-A37F-4558-B8CD-B800B03CAC93}" sibTransId="{2958DC13-1B76-493C-906F-B966ED418D66}"/>
    <dgm:cxn modelId="{C7519E80-90AF-4C93-934D-4F71F6378BE9}" type="presOf" srcId="{0CA2FD39-3902-4880-90CB-BD9EACB69950}" destId="{8AFDC1F6-9162-4793-9237-216B070DBC0D}" srcOrd="0" destOrd="0" presId="urn:microsoft.com/office/officeart/2005/8/layout/hList3"/>
    <dgm:cxn modelId="{5745B768-F7AC-46D4-9C62-5C6E38BC534E}" type="presOf" srcId="{AC5F8FF0-A917-462C-B592-93B8340BB5DA}" destId="{9B32A31E-915A-4D02-AC55-3D010B9D25B1}" srcOrd="0" destOrd="0" presId="urn:microsoft.com/office/officeart/2005/8/layout/hList3"/>
    <dgm:cxn modelId="{3E9ECDEE-DF22-4FF5-894D-A05113B8D324}" srcId="{0CA2FD39-3902-4880-90CB-BD9EACB69950}" destId="{AFD34A65-DA18-44A4-A6B0-B036DFF606EA}" srcOrd="1" destOrd="0" parTransId="{5BB633BA-7637-425B-90B9-B821F1525B63}" sibTransId="{5F15FF31-7968-4ECB-9006-194713064E42}"/>
    <dgm:cxn modelId="{8B543479-4140-4B18-8BD6-7171B910E91B}" srcId="{0CA2FD39-3902-4880-90CB-BD9EACB69950}" destId="{4293DF8A-E1A1-443E-ABC1-32B3C60D4C19}" srcOrd="2" destOrd="0" parTransId="{4B7A211C-9F40-4E3F-932C-0B9E6F1B52F6}" sibTransId="{3477F0CE-52D1-4C00-AA0D-79C17AC0209A}"/>
    <dgm:cxn modelId="{7939D699-1C20-4791-9872-4DCEADDE8424}" srcId="{0CA2FD39-3902-4880-90CB-BD9EACB69950}" destId="{AC5F8FF0-A917-462C-B592-93B8340BB5DA}" srcOrd="0" destOrd="0" parTransId="{EE47B8C2-D9B6-461C-AB24-117E6EC48017}" sibTransId="{39B9E80B-DE01-4411-9826-220709E9C1F8}"/>
    <dgm:cxn modelId="{78D00879-5C9A-461E-AA99-FF2BC6C90EFA}" type="presOf" srcId="{4293DF8A-E1A1-443E-ABC1-32B3C60D4C19}" destId="{7CB326C3-29DE-415A-839C-FFB7CE4D4D13}" srcOrd="0" destOrd="0" presId="urn:microsoft.com/office/officeart/2005/8/layout/hList3"/>
    <dgm:cxn modelId="{4AC3BC82-02A0-4DE8-A6FA-9FC2F76FEFA5}" type="presOf" srcId="{FC2C73FC-526F-43E0-8AE5-10A38891EA10}" destId="{218DA630-8E14-48AB-9AAE-8D140E46AD59}" srcOrd="0" destOrd="0" presId="urn:microsoft.com/office/officeart/2005/8/layout/hList3"/>
    <dgm:cxn modelId="{6EBDBBB7-00C6-4C86-9BFD-E9E62AB59B80}" srcId="{876558E4-C81E-4A80-B457-40CA4F03787F}" destId="{0CA2FD39-3902-4880-90CB-BD9EACB69950}" srcOrd="0" destOrd="0" parTransId="{F30ED135-64A8-4F34-B9B6-A88D55A6C70A}" sibTransId="{2A6A3CB5-9166-480E-8B3C-39B4B7D4A714}"/>
    <dgm:cxn modelId="{32E25D91-5B8B-4F70-A1AF-E0D11C0EFB46}" type="presOf" srcId="{04023AE9-E0F9-4C25-B612-3B2B4CBC92E2}" destId="{F2F5B9AF-6040-4181-AF48-4EBD548CCCA2}" srcOrd="0" destOrd="0" presId="urn:microsoft.com/office/officeart/2005/8/layout/hList3"/>
    <dgm:cxn modelId="{30EDC57A-4C40-48BA-8396-70914B8F3F35}" srcId="{0CA2FD39-3902-4880-90CB-BD9EACB69950}" destId="{04023AE9-E0F9-4C25-B612-3B2B4CBC92E2}" srcOrd="3" destOrd="0" parTransId="{2EE38E79-143D-4B52-A328-16FD961E9D8D}" sibTransId="{7D3C5F8F-5D4C-45ED-8779-47D716408AF1}"/>
    <dgm:cxn modelId="{E28F6D9F-72D8-407F-98F5-EE392C16D378}" type="presOf" srcId="{AFD34A65-DA18-44A4-A6B0-B036DFF606EA}" destId="{0BC453E4-0326-40B5-B5EA-8F3000BA6CE7}" srcOrd="0" destOrd="0" presId="urn:microsoft.com/office/officeart/2005/8/layout/hList3"/>
    <dgm:cxn modelId="{79EF8235-64E9-4AF5-BE99-330069840787}" type="presOf" srcId="{876558E4-C81E-4A80-B457-40CA4F03787F}" destId="{BF59B3FC-5C9B-4841-A1BE-D6696E498822}" srcOrd="0" destOrd="0" presId="urn:microsoft.com/office/officeart/2005/8/layout/hList3"/>
    <dgm:cxn modelId="{B2C86991-6B6D-4E46-83DD-3BF6F36A8B80}" type="presParOf" srcId="{BF59B3FC-5C9B-4841-A1BE-D6696E498822}" destId="{8AFDC1F6-9162-4793-9237-216B070DBC0D}" srcOrd="0" destOrd="0" presId="urn:microsoft.com/office/officeart/2005/8/layout/hList3"/>
    <dgm:cxn modelId="{4F7CC036-9F36-4B89-97CF-241C1C75A011}" type="presParOf" srcId="{BF59B3FC-5C9B-4841-A1BE-D6696E498822}" destId="{24A39F3D-F333-401D-85CB-E0DE981D3E6E}" srcOrd="1" destOrd="0" presId="urn:microsoft.com/office/officeart/2005/8/layout/hList3"/>
    <dgm:cxn modelId="{0708B193-1ED1-42EF-9232-C76C217741CA}" type="presParOf" srcId="{24A39F3D-F333-401D-85CB-E0DE981D3E6E}" destId="{9B32A31E-915A-4D02-AC55-3D010B9D25B1}" srcOrd="0" destOrd="0" presId="urn:microsoft.com/office/officeart/2005/8/layout/hList3"/>
    <dgm:cxn modelId="{E41CFAE3-59DC-437C-8BB5-179A048F1F90}" type="presParOf" srcId="{24A39F3D-F333-401D-85CB-E0DE981D3E6E}" destId="{0BC453E4-0326-40B5-B5EA-8F3000BA6CE7}" srcOrd="1" destOrd="0" presId="urn:microsoft.com/office/officeart/2005/8/layout/hList3"/>
    <dgm:cxn modelId="{D45BBC69-FFAE-408D-93ED-BA6A65D27F73}" type="presParOf" srcId="{24A39F3D-F333-401D-85CB-E0DE981D3E6E}" destId="{7CB326C3-29DE-415A-839C-FFB7CE4D4D13}" srcOrd="2" destOrd="0" presId="urn:microsoft.com/office/officeart/2005/8/layout/hList3"/>
    <dgm:cxn modelId="{18E83A53-BCBF-4936-9B15-6AB6A2AF85B2}" type="presParOf" srcId="{24A39F3D-F333-401D-85CB-E0DE981D3E6E}" destId="{F2F5B9AF-6040-4181-AF48-4EBD548CCCA2}" srcOrd="3" destOrd="0" presId="urn:microsoft.com/office/officeart/2005/8/layout/hList3"/>
    <dgm:cxn modelId="{12BCD405-B331-4F37-92EE-72CEB8DFDD4B}" type="presParOf" srcId="{24A39F3D-F333-401D-85CB-E0DE981D3E6E}" destId="{218DA630-8E14-48AB-9AAE-8D140E46AD59}" srcOrd="4" destOrd="0" presId="urn:microsoft.com/office/officeart/2005/8/layout/hList3"/>
    <dgm:cxn modelId="{5FE80E68-A0A6-4D10-B9E3-E31ACF987F92}" type="presParOf" srcId="{BF59B3FC-5C9B-4841-A1BE-D6696E498822}" destId="{474C4BE6-E465-4493-86EF-B84FA2220647}"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6558E4-C81E-4A80-B457-40CA4F03787F}"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s-PE"/>
        </a:p>
      </dgm:t>
    </dgm:pt>
    <dgm:pt modelId="{0CA2FD39-3902-4880-90CB-BD9EACB69950}">
      <dgm:prSet phldrT="[Texto]" custT="1"/>
      <dgm:spPr/>
      <dgm:t>
        <a:bodyPr/>
        <a:lstStyle/>
        <a:p>
          <a:r>
            <a:rPr lang="es-PE" sz="1000" b="1" dirty="0"/>
            <a:t>Nivel de cumplimiento</a:t>
          </a:r>
        </a:p>
      </dgm:t>
    </dgm:pt>
    <dgm:pt modelId="{F30ED135-64A8-4F34-B9B6-A88D55A6C70A}" type="parTrans" cxnId="{6EBDBBB7-00C6-4C86-9BFD-E9E62AB59B80}">
      <dgm:prSet/>
      <dgm:spPr/>
      <dgm:t>
        <a:bodyPr/>
        <a:lstStyle/>
        <a:p>
          <a:endParaRPr lang="es-PE" sz="1300"/>
        </a:p>
      </dgm:t>
    </dgm:pt>
    <dgm:pt modelId="{2A6A3CB5-9166-480E-8B3C-39B4B7D4A714}" type="sibTrans" cxnId="{6EBDBBB7-00C6-4C86-9BFD-E9E62AB59B80}">
      <dgm:prSet/>
      <dgm:spPr/>
      <dgm:t>
        <a:bodyPr/>
        <a:lstStyle/>
        <a:p>
          <a:endParaRPr lang="es-PE" sz="1300"/>
        </a:p>
      </dgm:t>
    </dgm:pt>
    <dgm:pt modelId="{AC5F8FF0-A917-462C-B592-93B8340BB5DA}">
      <dgm:prSet phldrT="[Texto]" custT="1"/>
      <dgm:spPr/>
      <dgm:t>
        <a:bodyPr/>
        <a:lstStyle/>
        <a:p>
          <a:pPr algn="l"/>
          <a:r>
            <a:rPr lang="es-PE" sz="1000" b="1" dirty="0"/>
            <a:t>Deficiente</a:t>
          </a:r>
        </a:p>
        <a:p>
          <a:pPr algn="l"/>
          <a:r>
            <a:rPr lang="es-PE" sz="1000" dirty="0"/>
            <a:t>&lt;85%</a:t>
          </a:r>
        </a:p>
      </dgm:t>
    </dgm:pt>
    <dgm:pt modelId="{EE47B8C2-D9B6-461C-AB24-117E6EC48017}" type="parTrans" cxnId="{7939D699-1C20-4791-9872-4DCEADDE8424}">
      <dgm:prSet/>
      <dgm:spPr/>
      <dgm:t>
        <a:bodyPr/>
        <a:lstStyle/>
        <a:p>
          <a:endParaRPr lang="es-PE" sz="1300"/>
        </a:p>
      </dgm:t>
    </dgm:pt>
    <dgm:pt modelId="{39B9E80B-DE01-4411-9826-220709E9C1F8}" type="sibTrans" cxnId="{7939D699-1C20-4791-9872-4DCEADDE8424}">
      <dgm:prSet/>
      <dgm:spPr/>
      <dgm:t>
        <a:bodyPr/>
        <a:lstStyle/>
        <a:p>
          <a:endParaRPr lang="es-PE" sz="1300"/>
        </a:p>
      </dgm:t>
    </dgm:pt>
    <dgm:pt modelId="{AFD34A65-DA18-44A4-A6B0-B036DFF606EA}">
      <dgm:prSet phldrT="[Texto]" custT="1"/>
      <dgm:spPr/>
      <dgm:t>
        <a:bodyPr/>
        <a:lstStyle/>
        <a:p>
          <a:pPr algn="l"/>
          <a:r>
            <a:rPr lang="es-PE" sz="1000" b="1" dirty="0"/>
            <a:t>Regular</a:t>
          </a:r>
        </a:p>
        <a:p>
          <a:pPr algn="l"/>
          <a:r>
            <a:rPr lang="es-PE" sz="1000" dirty="0"/>
            <a:t>85% - 89%</a:t>
          </a:r>
        </a:p>
      </dgm:t>
    </dgm:pt>
    <dgm:pt modelId="{5BB633BA-7637-425B-90B9-B821F1525B63}" type="parTrans" cxnId="{3E9ECDEE-DF22-4FF5-894D-A05113B8D324}">
      <dgm:prSet/>
      <dgm:spPr/>
      <dgm:t>
        <a:bodyPr/>
        <a:lstStyle/>
        <a:p>
          <a:endParaRPr lang="es-PE" sz="1300"/>
        </a:p>
      </dgm:t>
    </dgm:pt>
    <dgm:pt modelId="{5F15FF31-7968-4ECB-9006-194713064E42}" type="sibTrans" cxnId="{3E9ECDEE-DF22-4FF5-894D-A05113B8D324}">
      <dgm:prSet/>
      <dgm:spPr/>
      <dgm:t>
        <a:bodyPr/>
        <a:lstStyle/>
        <a:p>
          <a:endParaRPr lang="es-PE" sz="1300"/>
        </a:p>
      </dgm:t>
    </dgm:pt>
    <dgm:pt modelId="{4293DF8A-E1A1-443E-ABC1-32B3C60D4C19}">
      <dgm:prSet phldrT="[Texto]" custT="1"/>
      <dgm:spPr/>
      <dgm:t>
        <a:bodyPr/>
        <a:lstStyle/>
        <a:p>
          <a:pPr algn="l"/>
          <a:r>
            <a:rPr lang="es-PE" sz="1000" b="1" dirty="0"/>
            <a:t>Bueno</a:t>
          </a:r>
        </a:p>
        <a:p>
          <a:pPr algn="l"/>
          <a:r>
            <a:rPr lang="es-PE" sz="1000" dirty="0"/>
            <a:t>90% - 105%</a:t>
          </a:r>
        </a:p>
      </dgm:t>
    </dgm:pt>
    <dgm:pt modelId="{4B7A211C-9F40-4E3F-932C-0B9E6F1B52F6}" type="parTrans" cxnId="{8B543479-4140-4B18-8BD6-7171B910E91B}">
      <dgm:prSet/>
      <dgm:spPr/>
      <dgm:t>
        <a:bodyPr/>
        <a:lstStyle/>
        <a:p>
          <a:endParaRPr lang="es-PE" sz="1300"/>
        </a:p>
      </dgm:t>
    </dgm:pt>
    <dgm:pt modelId="{3477F0CE-52D1-4C00-AA0D-79C17AC0209A}" type="sibTrans" cxnId="{8B543479-4140-4B18-8BD6-7171B910E91B}">
      <dgm:prSet/>
      <dgm:spPr/>
      <dgm:t>
        <a:bodyPr/>
        <a:lstStyle/>
        <a:p>
          <a:endParaRPr lang="es-PE" sz="1300"/>
        </a:p>
      </dgm:t>
    </dgm:pt>
    <dgm:pt modelId="{FC2C73FC-526F-43E0-8AE5-10A38891EA10}">
      <dgm:prSet phldrT="[Texto]" custT="1"/>
      <dgm:spPr/>
      <dgm:t>
        <a:bodyPr/>
        <a:lstStyle/>
        <a:p>
          <a:pPr algn="l"/>
          <a:r>
            <a:rPr lang="es-PE" sz="1000" b="1" dirty="0"/>
            <a:t>Fallo de</a:t>
          </a:r>
          <a:br>
            <a:rPr lang="es-PE" sz="1000" b="1" dirty="0"/>
          </a:br>
          <a:r>
            <a:rPr lang="es-PE" sz="1000" b="1" dirty="0"/>
            <a:t> planeación</a:t>
          </a:r>
          <a:r>
            <a:rPr lang="es-PE" sz="1000" dirty="0"/>
            <a:t/>
          </a:r>
          <a:br>
            <a:rPr lang="es-PE" sz="1000" dirty="0"/>
          </a:br>
          <a:r>
            <a:rPr lang="es-PE" sz="1000" dirty="0"/>
            <a:t>&gt;150%</a:t>
          </a:r>
        </a:p>
      </dgm:t>
    </dgm:pt>
    <dgm:pt modelId="{F147CC06-A37F-4558-B8CD-B800B03CAC93}" type="parTrans" cxnId="{58202A14-CAE2-4054-AA47-68C046676E43}">
      <dgm:prSet/>
      <dgm:spPr/>
      <dgm:t>
        <a:bodyPr/>
        <a:lstStyle/>
        <a:p>
          <a:endParaRPr lang="es-PE"/>
        </a:p>
      </dgm:t>
    </dgm:pt>
    <dgm:pt modelId="{2958DC13-1B76-493C-906F-B966ED418D66}" type="sibTrans" cxnId="{58202A14-CAE2-4054-AA47-68C046676E43}">
      <dgm:prSet/>
      <dgm:spPr/>
      <dgm:t>
        <a:bodyPr/>
        <a:lstStyle/>
        <a:p>
          <a:endParaRPr lang="es-PE"/>
        </a:p>
      </dgm:t>
    </dgm:pt>
    <dgm:pt modelId="{04023AE9-E0F9-4C25-B612-3B2B4CBC92E2}">
      <dgm:prSet phldrT="[Texto]" custT="1"/>
      <dgm:spPr/>
      <dgm:t>
        <a:bodyPr/>
        <a:lstStyle/>
        <a:p>
          <a:pPr algn="l"/>
          <a:r>
            <a:rPr lang="es-PE" sz="1000" b="1" dirty="0"/>
            <a:t>Muy Bueno</a:t>
          </a:r>
          <a:r>
            <a:rPr lang="es-PE" sz="1000" dirty="0"/>
            <a:t/>
          </a:r>
          <a:br>
            <a:rPr lang="es-PE" sz="1000" dirty="0"/>
          </a:br>
          <a:r>
            <a:rPr lang="es-PE" sz="1000" dirty="0"/>
            <a:t>106% - 150%</a:t>
          </a:r>
        </a:p>
      </dgm:t>
    </dgm:pt>
    <dgm:pt modelId="{2EE38E79-143D-4B52-A328-16FD961E9D8D}" type="parTrans" cxnId="{30EDC57A-4C40-48BA-8396-70914B8F3F35}">
      <dgm:prSet/>
      <dgm:spPr/>
      <dgm:t>
        <a:bodyPr/>
        <a:lstStyle/>
        <a:p>
          <a:endParaRPr lang="es-PE"/>
        </a:p>
      </dgm:t>
    </dgm:pt>
    <dgm:pt modelId="{7D3C5F8F-5D4C-45ED-8779-47D716408AF1}" type="sibTrans" cxnId="{30EDC57A-4C40-48BA-8396-70914B8F3F35}">
      <dgm:prSet/>
      <dgm:spPr/>
      <dgm:t>
        <a:bodyPr/>
        <a:lstStyle/>
        <a:p>
          <a:endParaRPr lang="es-PE"/>
        </a:p>
      </dgm:t>
    </dgm:pt>
    <dgm:pt modelId="{BF59B3FC-5C9B-4841-A1BE-D6696E498822}" type="pres">
      <dgm:prSet presAssocID="{876558E4-C81E-4A80-B457-40CA4F03787F}" presName="composite" presStyleCnt="0">
        <dgm:presLayoutVars>
          <dgm:chMax val="1"/>
          <dgm:dir/>
          <dgm:resizeHandles val="exact"/>
        </dgm:presLayoutVars>
      </dgm:prSet>
      <dgm:spPr/>
      <dgm:t>
        <a:bodyPr/>
        <a:lstStyle/>
        <a:p>
          <a:endParaRPr lang="es-PE"/>
        </a:p>
      </dgm:t>
    </dgm:pt>
    <dgm:pt modelId="{8AFDC1F6-9162-4793-9237-216B070DBC0D}" type="pres">
      <dgm:prSet presAssocID="{0CA2FD39-3902-4880-90CB-BD9EACB69950}" presName="roof" presStyleLbl="dkBgShp" presStyleIdx="0" presStyleCnt="2"/>
      <dgm:spPr/>
      <dgm:t>
        <a:bodyPr/>
        <a:lstStyle/>
        <a:p>
          <a:endParaRPr lang="es-PE"/>
        </a:p>
      </dgm:t>
    </dgm:pt>
    <dgm:pt modelId="{24A39F3D-F333-401D-85CB-E0DE981D3E6E}" type="pres">
      <dgm:prSet presAssocID="{0CA2FD39-3902-4880-90CB-BD9EACB69950}" presName="pillars" presStyleCnt="0"/>
      <dgm:spPr/>
    </dgm:pt>
    <dgm:pt modelId="{9B32A31E-915A-4D02-AC55-3D010B9D25B1}" type="pres">
      <dgm:prSet presAssocID="{0CA2FD39-3902-4880-90CB-BD9EACB69950}" presName="pillar1" presStyleLbl="node1" presStyleIdx="0" presStyleCnt="5">
        <dgm:presLayoutVars>
          <dgm:bulletEnabled val="1"/>
        </dgm:presLayoutVars>
      </dgm:prSet>
      <dgm:spPr/>
      <dgm:t>
        <a:bodyPr/>
        <a:lstStyle/>
        <a:p>
          <a:endParaRPr lang="es-PE"/>
        </a:p>
      </dgm:t>
    </dgm:pt>
    <dgm:pt modelId="{0BC453E4-0326-40B5-B5EA-8F3000BA6CE7}" type="pres">
      <dgm:prSet presAssocID="{AFD34A65-DA18-44A4-A6B0-B036DFF606EA}" presName="pillarX" presStyleLbl="node1" presStyleIdx="1" presStyleCnt="5">
        <dgm:presLayoutVars>
          <dgm:bulletEnabled val="1"/>
        </dgm:presLayoutVars>
      </dgm:prSet>
      <dgm:spPr/>
      <dgm:t>
        <a:bodyPr/>
        <a:lstStyle/>
        <a:p>
          <a:endParaRPr lang="es-PE"/>
        </a:p>
      </dgm:t>
    </dgm:pt>
    <dgm:pt modelId="{7CB326C3-29DE-415A-839C-FFB7CE4D4D13}" type="pres">
      <dgm:prSet presAssocID="{4293DF8A-E1A1-443E-ABC1-32B3C60D4C19}" presName="pillarX" presStyleLbl="node1" presStyleIdx="2" presStyleCnt="5">
        <dgm:presLayoutVars>
          <dgm:bulletEnabled val="1"/>
        </dgm:presLayoutVars>
      </dgm:prSet>
      <dgm:spPr/>
      <dgm:t>
        <a:bodyPr/>
        <a:lstStyle/>
        <a:p>
          <a:endParaRPr lang="es-PE"/>
        </a:p>
      </dgm:t>
    </dgm:pt>
    <dgm:pt modelId="{F2F5B9AF-6040-4181-AF48-4EBD548CCCA2}" type="pres">
      <dgm:prSet presAssocID="{04023AE9-E0F9-4C25-B612-3B2B4CBC92E2}" presName="pillarX" presStyleLbl="node1" presStyleIdx="3" presStyleCnt="5">
        <dgm:presLayoutVars>
          <dgm:bulletEnabled val="1"/>
        </dgm:presLayoutVars>
      </dgm:prSet>
      <dgm:spPr/>
      <dgm:t>
        <a:bodyPr/>
        <a:lstStyle/>
        <a:p>
          <a:endParaRPr lang="es-PE"/>
        </a:p>
      </dgm:t>
    </dgm:pt>
    <dgm:pt modelId="{218DA630-8E14-48AB-9AAE-8D140E46AD59}" type="pres">
      <dgm:prSet presAssocID="{FC2C73FC-526F-43E0-8AE5-10A38891EA10}" presName="pillarX" presStyleLbl="node1" presStyleIdx="4" presStyleCnt="5">
        <dgm:presLayoutVars>
          <dgm:bulletEnabled val="1"/>
        </dgm:presLayoutVars>
      </dgm:prSet>
      <dgm:spPr/>
      <dgm:t>
        <a:bodyPr/>
        <a:lstStyle/>
        <a:p>
          <a:endParaRPr lang="es-PE"/>
        </a:p>
      </dgm:t>
    </dgm:pt>
    <dgm:pt modelId="{474C4BE6-E465-4493-86EF-B84FA2220647}" type="pres">
      <dgm:prSet presAssocID="{0CA2FD39-3902-4880-90CB-BD9EACB69950}" presName="base" presStyleLbl="dkBgShp" presStyleIdx="1" presStyleCnt="2"/>
      <dgm:spPr/>
    </dgm:pt>
  </dgm:ptLst>
  <dgm:cxnLst>
    <dgm:cxn modelId="{986008CB-4B03-4E48-9D1D-C2893B6B9FC7}" type="presOf" srcId="{AFD34A65-DA18-44A4-A6B0-B036DFF606EA}" destId="{0BC453E4-0326-40B5-B5EA-8F3000BA6CE7}" srcOrd="0" destOrd="0" presId="urn:microsoft.com/office/officeart/2005/8/layout/hList3"/>
    <dgm:cxn modelId="{58202A14-CAE2-4054-AA47-68C046676E43}" srcId="{0CA2FD39-3902-4880-90CB-BD9EACB69950}" destId="{FC2C73FC-526F-43E0-8AE5-10A38891EA10}" srcOrd="4" destOrd="0" parTransId="{F147CC06-A37F-4558-B8CD-B800B03CAC93}" sibTransId="{2958DC13-1B76-493C-906F-B966ED418D66}"/>
    <dgm:cxn modelId="{3E9ECDEE-DF22-4FF5-894D-A05113B8D324}" srcId="{0CA2FD39-3902-4880-90CB-BD9EACB69950}" destId="{AFD34A65-DA18-44A4-A6B0-B036DFF606EA}" srcOrd="1" destOrd="0" parTransId="{5BB633BA-7637-425B-90B9-B821F1525B63}" sibTransId="{5F15FF31-7968-4ECB-9006-194713064E42}"/>
    <dgm:cxn modelId="{5F88D9BD-CD78-4C71-925D-AEB3F5BFCFD1}" type="presOf" srcId="{4293DF8A-E1A1-443E-ABC1-32B3C60D4C19}" destId="{7CB326C3-29DE-415A-839C-FFB7CE4D4D13}" srcOrd="0" destOrd="0" presId="urn:microsoft.com/office/officeart/2005/8/layout/hList3"/>
    <dgm:cxn modelId="{AB3C88FC-61A7-4F81-9FD2-5A6E58F28389}" type="presOf" srcId="{876558E4-C81E-4A80-B457-40CA4F03787F}" destId="{BF59B3FC-5C9B-4841-A1BE-D6696E498822}" srcOrd="0" destOrd="0" presId="urn:microsoft.com/office/officeart/2005/8/layout/hList3"/>
    <dgm:cxn modelId="{BC8B7477-7A7A-43FA-AAFB-A592F7E53BFF}" type="presOf" srcId="{AC5F8FF0-A917-462C-B592-93B8340BB5DA}" destId="{9B32A31E-915A-4D02-AC55-3D010B9D25B1}" srcOrd="0" destOrd="0" presId="urn:microsoft.com/office/officeart/2005/8/layout/hList3"/>
    <dgm:cxn modelId="{940AEEAC-C220-433A-9A79-B87005EDEAFB}" type="presOf" srcId="{FC2C73FC-526F-43E0-8AE5-10A38891EA10}" destId="{218DA630-8E14-48AB-9AAE-8D140E46AD59}" srcOrd="0" destOrd="0" presId="urn:microsoft.com/office/officeart/2005/8/layout/hList3"/>
    <dgm:cxn modelId="{11B20838-961A-4202-8B83-8DF7973728E1}" type="presOf" srcId="{0CA2FD39-3902-4880-90CB-BD9EACB69950}" destId="{8AFDC1F6-9162-4793-9237-216B070DBC0D}" srcOrd="0" destOrd="0" presId="urn:microsoft.com/office/officeart/2005/8/layout/hList3"/>
    <dgm:cxn modelId="{8B543479-4140-4B18-8BD6-7171B910E91B}" srcId="{0CA2FD39-3902-4880-90CB-BD9EACB69950}" destId="{4293DF8A-E1A1-443E-ABC1-32B3C60D4C19}" srcOrd="2" destOrd="0" parTransId="{4B7A211C-9F40-4E3F-932C-0B9E6F1B52F6}" sibTransId="{3477F0CE-52D1-4C00-AA0D-79C17AC0209A}"/>
    <dgm:cxn modelId="{7939D699-1C20-4791-9872-4DCEADDE8424}" srcId="{0CA2FD39-3902-4880-90CB-BD9EACB69950}" destId="{AC5F8FF0-A917-462C-B592-93B8340BB5DA}" srcOrd="0" destOrd="0" parTransId="{EE47B8C2-D9B6-461C-AB24-117E6EC48017}" sibTransId="{39B9E80B-DE01-4411-9826-220709E9C1F8}"/>
    <dgm:cxn modelId="{6EBDBBB7-00C6-4C86-9BFD-E9E62AB59B80}" srcId="{876558E4-C81E-4A80-B457-40CA4F03787F}" destId="{0CA2FD39-3902-4880-90CB-BD9EACB69950}" srcOrd="0" destOrd="0" parTransId="{F30ED135-64A8-4F34-B9B6-A88D55A6C70A}" sibTransId="{2A6A3CB5-9166-480E-8B3C-39B4B7D4A714}"/>
    <dgm:cxn modelId="{421AD33B-89A5-433A-974F-5232CD785A85}" type="presOf" srcId="{04023AE9-E0F9-4C25-B612-3B2B4CBC92E2}" destId="{F2F5B9AF-6040-4181-AF48-4EBD548CCCA2}" srcOrd="0" destOrd="0" presId="urn:microsoft.com/office/officeart/2005/8/layout/hList3"/>
    <dgm:cxn modelId="{30EDC57A-4C40-48BA-8396-70914B8F3F35}" srcId="{0CA2FD39-3902-4880-90CB-BD9EACB69950}" destId="{04023AE9-E0F9-4C25-B612-3B2B4CBC92E2}" srcOrd="3" destOrd="0" parTransId="{2EE38E79-143D-4B52-A328-16FD961E9D8D}" sibTransId="{7D3C5F8F-5D4C-45ED-8779-47D716408AF1}"/>
    <dgm:cxn modelId="{6C06E52B-5362-42FA-959C-B1B65A9F6302}" type="presParOf" srcId="{BF59B3FC-5C9B-4841-A1BE-D6696E498822}" destId="{8AFDC1F6-9162-4793-9237-216B070DBC0D}" srcOrd="0" destOrd="0" presId="urn:microsoft.com/office/officeart/2005/8/layout/hList3"/>
    <dgm:cxn modelId="{214AFDF0-9DFF-4EE9-83CB-63286D170868}" type="presParOf" srcId="{BF59B3FC-5C9B-4841-A1BE-D6696E498822}" destId="{24A39F3D-F333-401D-85CB-E0DE981D3E6E}" srcOrd="1" destOrd="0" presId="urn:microsoft.com/office/officeart/2005/8/layout/hList3"/>
    <dgm:cxn modelId="{32402B16-98FA-4617-A48A-913B26E83B72}" type="presParOf" srcId="{24A39F3D-F333-401D-85CB-E0DE981D3E6E}" destId="{9B32A31E-915A-4D02-AC55-3D010B9D25B1}" srcOrd="0" destOrd="0" presId="urn:microsoft.com/office/officeart/2005/8/layout/hList3"/>
    <dgm:cxn modelId="{E84CA024-CBBD-4794-8E44-D1E4887E4D08}" type="presParOf" srcId="{24A39F3D-F333-401D-85CB-E0DE981D3E6E}" destId="{0BC453E4-0326-40B5-B5EA-8F3000BA6CE7}" srcOrd="1" destOrd="0" presId="urn:microsoft.com/office/officeart/2005/8/layout/hList3"/>
    <dgm:cxn modelId="{FCD591D6-D1DD-484C-B6E5-E77E0E1D1F0A}" type="presParOf" srcId="{24A39F3D-F333-401D-85CB-E0DE981D3E6E}" destId="{7CB326C3-29DE-415A-839C-FFB7CE4D4D13}" srcOrd="2" destOrd="0" presId="urn:microsoft.com/office/officeart/2005/8/layout/hList3"/>
    <dgm:cxn modelId="{344557EA-410B-4256-B6B2-C8A5C8A3D1E7}" type="presParOf" srcId="{24A39F3D-F333-401D-85CB-E0DE981D3E6E}" destId="{F2F5B9AF-6040-4181-AF48-4EBD548CCCA2}" srcOrd="3" destOrd="0" presId="urn:microsoft.com/office/officeart/2005/8/layout/hList3"/>
    <dgm:cxn modelId="{D97F8AC7-5370-4CB3-8A4C-FBE136847D20}" type="presParOf" srcId="{24A39F3D-F333-401D-85CB-E0DE981D3E6E}" destId="{218DA630-8E14-48AB-9AAE-8D140E46AD59}" srcOrd="4" destOrd="0" presId="urn:microsoft.com/office/officeart/2005/8/layout/hList3"/>
    <dgm:cxn modelId="{48B95625-8F19-498D-80F0-1E0961F1D49C}" type="presParOf" srcId="{BF59B3FC-5C9B-4841-A1BE-D6696E498822}" destId="{474C4BE6-E465-4493-86EF-B84FA2220647}"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6F98-32EC-4050-8966-C01B8952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MIMDES</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Salazar</dc:creator>
  <cp:lastModifiedBy>percy</cp:lastModifiedBy>
  <cp:revision>2</cp:revision>
  <cp:lastPrinted>2018-07-11T16:40:00Z</cp:lastPrinted>
  <dcterms:created xsi:type="dcterms:W3CDTF">2021-06-26T00:42:00Z</dcterms:created>
  <dcterms:modified xsi:type="dcterms:W3CDTF">2021-06-26T00:42:00Z</dcterms:modified>
</cp:coreProperties>
</file>