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9B29" w14:textId="77777777" w:rsidR="004B0D85" w:rsidRPr="00A25B5F" w:rsidRDefault="004B0D85" w:rsidP="00F3014F">
      <w:pPr>
        <w:spacing w:after="0" w:line="240" w:lineRule="auto"/>
        <w:ind w:left="-426"/>
        <w:jc w:val="center"/>
        <w:rPr>
          <w:rFonts w:asciiTheme="minorHAnsi" w:hAnsiTheme="minorHAnsi"/>
          <w:b/>
          <w:sz w:val="32"/>
          <w:szCs w:val="24"/>
        </w:rPr>
      </w:pPr>
      <w:r>
        <w:rPr>
          <w:b/>
          <w:sz w:val="32"/>
          <w:szCs w:val="32"/>
        </w:rPr>
        <w:t xml:space="preserve">RESUMEN REGIONAL DE </w:t>
      </w:r>
      <w:r w:rsidRPr="00742DB1">
        <w:rPr>
          <w:rFonts w:asciiTheme="minorHAnsi" w:hAnsiTheme="minorHAnsi"/>
          <w:b/>
          <w:sz w:val="32"/>
          <w:szCs w:val="24"/>
        </w:rPr>
        <w:t>CUSCO</w:t>
      </w:r>
    </w:p>
    <w:p w14:paraId="19544AF7" w14:textId="77777777" w:rsidR="004B0D85" w:rsidRPr="00104DD5" w:rsidRDefault="004B0D85" w:rsidP="00104DD5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51CC9BC1" w14:textId="77777777" w:rsidR="004B0D85" w:rsidRDefault="004B0D85" w:rsidP="00104DD5">
      <w:pPr>
        <w:pStyle w:val="Prrafodelista"/>
        <w:numPr>
          <w:ilvl w:val="0"/>
          <w:numId w:val="27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53EA6337" wp14:editId="61ED254C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31801388" w14:textId="77777777" w:rsidR="004B0D85" w:rsidRDefault="004B0D85" w:rsidP="00104DD5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1BCB929" wp14:editId="201850F5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5FE69288" wp14:editId="2B9048D8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59474D5A" wp14:editId="1F6F4918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A08C6" w14:textId="77777777" w:rsidR="004B0D85" w:rsidRDefault="004B0D85" w:rsidP="001218C3">
      <w:pPr>
        <w:spacing w:before="240" w:line="240" w:lineRule="auto"/>
        <w:ind w:right="5"/>
        <w:rPr>
          <w:rFonts w:ascii="Arial Narrow" w:hAnsi="Arial Narrow"/>
          <w:b/>
          <w:sz w:val="24"/>
          <w:szCs w:val="24"/>
        </w:rPr>
      </w:pPr>
    </w:p>
    <w:tbl>
      <w:tblPr>
        <w:tblStyle w:val="TableNormal"/>
        <w:tblW w:w="0" w:type="auto"/>
        <w:tblInd w:w="849" w:type="dxa"/>
        <w:tblBorders>
          <w:top w:val="single" w:sz="8" w:space="0" w:color="FCFFFF"/>
          <w:left w:val="single" w:sz="8" w:space="0" w:color="FCFFFF"/>
          <w:bottom w:val="single" w:sz="8" w:space="0" w:color="FCFFFF"/>
          <w:right w:val="single" w:sz="8" w:space="0" w:color="FCFFFF"/>
          <w:insideH w:val="single" w:sz="8" w:space="0" w:color="FCFFFF"/>
          <w:insideV w:val="single" w:sz="8" w:space="0" w:color="FCFFFF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4B0D85" w14:paraId="6F0BAC15" w14:textId="77777777" w:rsidTr="00854287">
        <w:trPr>
          <w:trHeight w:val="484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79AF4887" w14:textId="77777777" w:rsidR="004B0D85" w:rsidRDefault="004B0D85" w:rsidP="00854287">
            <w:pPr>
              <w:pStyle w:val="TableParagraph"/>
              <w:spacing w:before="108"/>
              <w:ind w:left="80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547E5083" w14:textId="77777777" w:rsidR="004B0D85" w:rsidRDefault="004B0D85" w:rsidP="00854287">
            <w:pPr>
              <w:pStyle w:val="TableParagraph"/>
              <w:spacing w:before="108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0CE399F8" w14:textId="77777777" w:rsidR="004B0D85" w:rsidRDefault="004B0D85" w:rsidP="00854287">
            <w:pPr>
              <w:pStyle w:val="TableParagraph"/>
              <w:spacing w:before="108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1296738C" w14:textId="77777777" w:rsidR="004B0D85" w:rsidRDefault="004B0D85" w:rsidP="00854287">
            <w:pPr>
              <w:pStyle w:val="TableParagraph"/>
              <w:spacing w:before="29" w:line="204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30DB7B08" w14:textId="77777777" w:rsidR="004B0D85" w:rsidRDefault="004B0D85" w:rsidP="00854287">
            <w:pPr>
              <w:pStyle w:val="TableParagraph"/>
              <w:spacing w:before="29" w:line="204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0"/>
                <w:sz w:val="18"/>
              </w:rPr>
              <w:t>Personas</w:t>
            </w:r>
            <w:r>
              <w:rPr>
                <w:rFonts w:ascii="Arial Black"/>
                <w:color w:val="FFFFFF"/>
                <w:spacing w:val="1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8"/>
              </w:rPr>
              <w:t>mayores</w:t>
            </w:r>
            <w:proofErr w:type="spellEnd"/>
          </w:p>
        </w:tc>
      </w:tr>
      <w:tr w:rsidR="004B0D85" w14:paraId="2582D4B1" w14:textId="77777777" w:rsidTr="00854287">
        <w:trPr>
          <w:trHeight w:val="358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DD59B17" w14:textId="77777777" w:rsidR="004B0D85" w:rsidRDefault="004B0D85" w:rsidP="00854287">
            <w:pPr>
              <w:pStyle w:val="TableParagraph"/>
              <w:spacing w:before="69"/>
              <w:ind w:left="89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6AB85C3" w14:textId="77777777" w:rsidR="004B0D85" w:rsidRDefault="004B0D85" w:rsidP="00854287">
            <w:pPr>
              <w:pStyle w:val="TableParagraph"/>
              <w:spacing w:before="72"/>
              <w:ind w:left="96" w:right="77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205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527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D3783D3" w14:textId="77777777" w:rsidR="004B0D85" w:rsidRDefault="004B0D85" w:rsidP="00854287">
            <w:pPr>
              <w:pStyle w:val="TableParagraph"/>
              <w:spacing w:before="69"/>
              <w:ind w:left="124" w:right="10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5C90467" w14:textId="77777777" w:rsidR="004B0D85" w:rsidRDefault="004B0D85" w:rsidP="00854287">
            <w:pPr>
              <w:pStyle w:val="TableParagraph"/>
              <w:spacing w:before="72"/>
              <w:ind w:left="150" w:right="132"/>
              <w:rPr>
                <w:sz w:val="18"/>
              </w:rPr>
            </w:pPr>
            <w:r>
              <w:rPr>
                <w:w w:val="95"/>
                <w:sz w:val="18"/>
              </w:rPr>
              <w:t>609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002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BBAB996" w14:textId="77777777" w:rsidR="004B0D85" w:rsidRDefault="004B0D85" w:rsidP="00854287">
            <w:pPr>
              <w:pStyle w:val="TableParagraph"/>
              <w:spacing w:before="69"/>
              <w:ind w:right="138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56E84FC" w14:textId="77777777" w:rsidR="004B0D85" w:rsidRDefault="004B0D85" w:rsidP="00854287">
            <w:pPr>
              <w:pStyle w:val="TableParagraph"/>
              <w:spacing w:before="72"/>
              <w:ind w:left="168" w:right="151"/>
              <w:rPr>
                <w:sz w:val="18"/>
              </w:rPr>
            </w:pPr>
            <w:r>
              <w:rPr>
                <w:w w:val="95"/>
                <w:sz w:val="18"/>
              </w:rPr>
              <w:t>396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377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BF09B0E" w14:textId="77777777" w:rsidR="004B0D85" w:rsidRDefault="004B0D85" w:rsidP="00854287">
            <w:pPr>
              <w:pStyle w:val="TableParagraph"/>
              <w:spacing w:before="69"/>
              <w:ind w:left="98" w:right="8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87923F5" w14:textId="77777777" w:rsidR="004B0D85" w:rsidRDefault="004B0D85" w:rsidP="00854287">
            <w:pPr>
              <w:pStyle w:val="TableParagraph"/>
              <w:spacing w:before="72"/>
              <w:ind w:left="141" w:right="123"/>
              <w:rPr>
                <w:sz w:val="18"/>
              </w:rPr>
            </w:pPr>
            <w:r>
              <w:rPr>
                <w:w w:val="95"/>
                <w:sz w:val="18"/>
              </w:rPr>
              <w:t>133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805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A652680" w14:textId="77777777" w:rsidR="004B0D85" w:rsidRDefault="004B0D85" w:rsidP="00854287">
            <w:pPr>
              <w:pStyle w:val="TableParagraph"/>
              <w:spacing w:before="69"/>
              <w:ind w:left="158" w:right="14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</w:tr>
      <w:tr w:rsidR="004B0D85" w14:paraId="07030342" w14:textId="77777777" w:rsidTr="00854287">
        <w:trPr>
          <w:trHeight w:val="33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7265C20" w14:textId="77777777" w:rsidR="004B0D85" w:rsidRDefault="004B0D85" w:rsidP="00854287">
            <w:pPr>
              <w:pStyle w:val="TableParagraph"/>
              <w:spacing w:before="62"/>
              <w:ind w:left="8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Acomayo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5A8F897" w14:textId="77777777" w:rsidR="004B0D85" w:rsidRDefault="004B0D85" w:rsidP="00854287">
            <w:pPr>
              <w:pStyle w:val="TableParagraph"/>
              <w:spacing w:before="62"/>
              <w:ind w:left="154" w:right="134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940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E557ED7" w14:textId="77777777" w:rsidR="004B0D85" w:rsidRDefault="004B0D85" w:rsidP="00854287">
            <w:pPr>
              <w:pStyle w:val="TableParagraph"/>
              <w:spacing w:before="62"/>
              <w:ind w:left="76" w:right="57"/>
              <w:rPr>
                <w:sz w:val="18"/>
              </w:rPr>
            </w:pPr>
            <w:r>
              <w:rPr>
                <w:sz w:val="18"/>
              </w:rPr>
              <w:t>1,9%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0EFCA9B" w14:textId="77777777" w:rsidR="004B0D85" w:rsidRDefault="004B0D85" w:rsidP="00854287">
            <w:pPr>
              <w:pStyle w:val="TableParagraph"/>
              <w:spacing w:before="62"/>
              <w:ind w:left="139" w:right="121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725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A3C879B" w14:textId="77777777" w:rsidR="004B0D85" w:rsidRDefault="004B0D85" w:rsidP="00854287">
            <w:pPr>
              <w:pStyle w:val="TableParagraph"/>
              <w:spacing w:before="62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F2B2358" w14:textId="77777777" w:rsidR="004B0D85" w:rsidRDefault="004B0D85" w:rsidP="00854287">
            <w:pPr>
              <w:pStyle w:val="TableParagraph"/>
              <w:spacing w:before="62"/>
              <w:ind w:left="157" w:right="139"/>
              <w:rPr>
                <w:sz w:val="18"/>
              </w:rPr>
            </w:pPr>
            <w:r>
              <w:rPr>
                <w:sz w:val="18"/>
              </w:rPr>
              <w:t>8535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4F7BF3B" w14:textId="77777777" w:rsidR="004B0D85" w:rsidRDefault="004B0D85" w:rsidP="00854287">
            <w:pPr>
              <w:pStyle w:val="TableParagraph"/>
              <w:spacing w:before="62"/>
              <w:ind w:left="61" w:right="43"/>
              <w:rPr>
                <w:sz w:val="18"/>
              </w:rPr>
            </w:pPr>
            <w:r>
              <w:rPr>
                <w:sz w:val="18"/>
              </w:rPr>
              <w:t>2,2%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F703996" w14:textId="77777777" w:rsidR="004B0D85" w:rsidRDefault="004B0D85" w:rsidP="00854287">
            <w:pPr>
              <w:pStyle w:val="TableParagraph"/>
              <w:spacing w:before="62"/>
              <w:ind w:left="178" w:right="159"/>
              <w:rPr>
                <w:sz w:val="18"/>
              </w:rPr>
            </w:pPr>
            <w:r>
              <w:rPr>
                <w:sz w:val="18"/>
              </w:rPr>
              <w:t>3363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F5E12C5" w14:textId="77777777" w:rsidR="004B0D85" w:rsidRDefault="004B0D85" w:rsidP="00854287">
            <w:pPr>
              <w:pStyle w:val="TableParagraph"/>
              <w:spacing w:before="62"/>
              <w:ind w:left="111" w:right="92"/>
              <w:rPr>
                <w:sz w:val="18"/>
              </w:rPr>
            </w:pPr>
            <w:r>
              <w:rPr>
                <w:sz w:val="18"/>
              </w:rPr>
              <w:t>2,5%</w:t>
            </w:r>
          </w:p>
        </w:tc>
      </w:tr>
      <w:tr w:rsidR="004B0D85" w14:paraId="4255B19D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9A0BFD7" w14:textId="77777777" w:rsidR="004B0D85" w:rsidRDefault="004B0D85" w:rsidP="00854287">
            <w:pPr>
              <w:pStyle w:val="TableParagraph"/>
              <w:spacing w:before="72"/>
              <w:ind w:left="80"/>
              <w:jc w:val="left"/>
              <w:rPr>
                <w:sz w:val="18"/>
              </w:rPr>
            </w:pPr>
            <w:r>
              <w:rPr>
                <w:sz w:val="18"/>
              </w:rPr>
              <w:t>Anta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6EC4BCF" w14:textId="77777777" w:rsidR="004B0D85" w:rsidRDefault="004B0D85" w:rsidP="00854287">
            <w:pPr>
              <w:pStyle w:val="TableParagraph"/>
              <w:spacing w:before="72"/>
              <w:ind w:left="154" w:right="134"/>
              <w:rPr>
                <w:sz w:val="18"/>
              </w:rPr>
            </w:pPr>
            <w:r>
              <w:rPr>
                <w:w w:val="95"/>
                <w:sz w:val="18"/>
              </w:rPr>
              <w:t>56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2252095" w14:textId="77777777" w:rsidR="004B0D85" w:rsidRDefault="004B0D85" w:rsidP="00854287">
            <w:pPr>
              <w:pStyle w:val="TableParagraph"/>
              <w:spacing w:before="72"/>
              <w:ind w:left="77" w:right="57"/>
              <w:rPr>
                <w:sz w:val="18"/>
              </w:rPr>
            </w:pPr>
            <w:r>
              <w:rPr>
                <w:sz w:val="18"/>
              </w:rPr>
              <w:t>4,7%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55FF2E9" w14:textId="77777777" w:rsidR="004B0D85" w:rsidRDefault="004B0D85" w:rsidP="00854287">
            <w:pPr>
              <w:pStyle w:val="TableParagraph"/>
              <w:spacing w:before="72"/>
              <w:ind w:left="140" w:right="121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495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CF69503" w14:textId="77777777" w:rsidR="004B0D85" w:rsidRDefault="004B0D85" w:rsidP="00854287">
            <w:pPr>
              <w:pStyle w:val="TableParagraph"/>
              <w:spacing w:before="72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4,7%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BF48B1" w14:textId="77777777" w:rsidR="004B0D85" w:rsidRDefault="004B0D85" w:rsidP="00854287">
            <w:pPr>
              <w:pStyle w:val="TableParagraph"/>
              <w:spacing w:before="72"/>
              <w:ind w:left="157" w:right="139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660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7547568" w14:textId="77777777" w:rsidR="004B0D85" w:rsidRDefault="004B0D85" w:rsidP="00854287">
            <w:pPr>
              <w:pStyle w:val="TableParagraph"/>
              <w:spacing w:before="72"/>
              <w:ind w:left="61" w:right="43"/>
              <w:rPr>
                <w:sz w:val="18"/>
              </w:rPr>
            </w:pPr>
            <w:r>
              <w:rPr>
                <w:sz w:val="18"/>
              </w:rPr>
              <w:t>4,7%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E28FF14" w14:textId="77777777" w:rsidR="004B0D85" w:rsidRDefault="004B0D85" w:rsidP="00854287">
            <w:pPr>
              <w:pStyle w:val="TableParagraph"/>
              <w:spacing w:before="72"/>
              <w:ind w:left="178" w:right="159"/>
              <w:rPr>
                <w:sz w:val="18"/>
              </w:rPr>
            </w:pPr>
            <w:r>
              <w:rPr>
                <w:sz w:val="18"/>
              </w:rPr>
              <w:t>7580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5CE9C79" w14:textId="77777777" w:rsidR="004B0D85" w:rsidRDefault="004B0D85" w:rsidP="00854287">
            <w:pPr>
              <w:pStyle w:val="TableParagraph"/>
              <w:spacing w:before="72"/>
              <w:ind w:left="111" w:right="92"/>
              <w:rPr>
                <w:sz w:val="18"/>
              </w:rPr>
            </w:pPr>
            <w:r>
              <w:rPr>
                <w:sz w:val="18"/>
              </w:rPr>
              <w:t>5,7%</w:t>
            </w:r>
          </w:p>
        </w:tc>
      </w:tr>
      <w:tr w:rsidR="004B0D85" w14:paraId="52B8B75A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C8B9DD6" w14:textId="77777777" w:rsidR="004B0D85" w:rsidRDefault="004B0D85" w:rsidP="00854287">
            <w:pPr>
              <w:pStyle w:val="TableParagraph"/>
              <w:spacing w:before="72"/>
              <w:ind w:left="80"/>
              <w:jc w:val="left"/>
              <w:rPr>
                <w:sz w:val="18"/>
              </w:rPr>
            </w:pPr>
            <w:r>
              <w:rPr>
                <w:sz w:val="18"/>
              </w:rPr>
              <w:t>Calca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33317B9" w14:textId="77777777" w:rsidR="004B0D85" w:rsidRDefault="004B0D85" w:rsidP="00854287">
            <w:pPr>
              <w:pStyle w:val="TableParagraph"/>
              <w:spacing w:before="72"/>
              <w:ind w:left="154" w:right="134"/>
              <w:rPr>
                <w:sz w:val="18"/>
              </w:rPr>
            </w:pPr>
            <w:r>
              <w:rPr>
                <w:w w:val="95"/>
                <w:sz w:val="18"/>
              </w:rPr>
              <w:t>63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155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A21ED26" w14:textId="77777777" w:rsidR="004B0D85" w:rsidRDefault="004B0D85" w:rsidP="00854287">
            <w:pPr>
              <w:pStyle w:val="TableParagraph"/>
              <w:spacing w:before="72"/>
              <w:ind w:left="77" w:right="57"/>
              <w:rPr>
                <w:sz w:val="18"/>
              </w:rPr>
            </w:pPr>
            <w:r>
              <w:rPr>
                <w:sz w:val="18"/>
              </w:rPr>
              <w:t>5,2%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2939596" w14:textId="77777777" w:rsidR="004B0D85" w:rsidRDefault="004B0D85" w:rsidP="00854287">
            <w:pPr>
              <w:pStyle w:val="TableParagraph"/>
              <w:spacing w:before="72"/>
              <w:ind w:left="140" w:right="121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063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2DE599C" w14:textId="77777777" w:rsidR="004B0D85" w:rsidRDefault="004B0D85" w:rsidP="00854287">
            <w:pPr>
              <w:pStyle w:val="TableParagraph"/>
              <w:spacing w:before="72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5,3%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7207F66" w14:textId="77777777" w:rsidR="004B0D85" w:rsidRDefault="004B0D85" w:rsidP="00854287">
            <w:pPr>
              <w:pStyle w:val="TableParagraph"/>
              <w:spacing w:before="72"/>
              <w:ind w:left="157" w:right="139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313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4C46211" w14:textId="77777777" w:rsidR="004B0D85" w:rsidRDefault="004B0D85" w:rsidP="00854287">
            <w:pPr>
              <w:pStyle w:val="TableParagraph"/>
              <w:spacing w:before="72"/>
              <w:ind w:left="62" w:right="43"/>
              <w:rPr>
                <w:sz w:val="18"/>
              </w:rPr>
            </w:pPr>
            <w:r>
              <w:rPr>
                <w:sz w:val="18"/>
              </w:rPr>
              <w:t>5,6%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CF3034F" w14:textId="77777777" w:rsidR="004B0D85" w:rsidRDefault="004B0D85" w:rsidP="00854287">
            <w:pPr>
              <w:pStyle w:val="TableParagraph"/>
              <w:spacing w:before="72"/>
              <w:ind w:left="178" w:right="159"/>
              <w:rPr>
                <w:sz w:val="18"/>
              </w:rPr>
            </w:pPr>
            <w:r>
              <w:rPr>
                <w:sz w:val="18"/>
              </w:rPr>
              <w:t>7282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1D2E56F" w14:textId="77777777" w:rsidR="004B0D85" w:rsidRDefault="004B0D85" w:rsidP="00854287">
            <w:pPr>
              <w:pStyle w:val="TableParagraph"/>
              <w:spacing w:before="72"/>
              <w:ind w:left="111" w:right="92"/>
              <w:rPr>
                <w:sz w:val="18"/>
              </w:rPr>
            </w:pPr>
            <w:r>
              <w:rPr>
                <w:sz w:val="18"/>
              </w:rPr>
              <w:t>5,4%</w:t>
            </w:r>
          </w:p>
        </w:tc>
      </w:tr>
      <w:tr w:rsidR="004B0D85" w14:paraId="40F877E6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35EE458" w14:textId="77777777" w:rsidR="004B0D85" w:rsidRDefault="004B0D85" w:rsidP="00854287">
            <w:pPr>
              <w:pStyle w:val="TableParagraph"/>
              <w:spacing w:before="72"/>
              <w:ind w:left="80"/>
              <w:jc w:val="left"/>
              <w:rPr>
                <w:sz w:val="18"/>
              </w:rPr>
            </w:pPr>
            <w:r>
              <w:rPr>
                <w:sz w:val="18"/>
              </w:rPr>
              <w:t>Canas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6AC5FB" w14:textId="77777777" w:rsidR="004B0D85" w:rsidRDefault="004B0D85" w:rsidP="00854287">
            <w:pPr>
              <w:pStyle w:val="TableParagraph"/>
              <w:spacing w:before="72"/>
              <w:ind w:left="155" w:right="134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484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D3A0900" w14:textId="77777777" w:rsidR="004B0D85" w:rsidRDefault="004B0D85" w:rsidP="00854287">
            <w:pPr>
              <w:pStyle w:val="TableParagraph"/>
              <w:spacing w:before="72"/>
              <w:ind w:left="77" w:right="57"/>
              <w:rPr>
                <w:sz w:val="18"/>
              </w:rPr>
            </w:pPr>
            <w:r>
              <w:rPr>
                <w:sz w:val="18"/>
              </w:rPr>
              <w:t>2,7%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677FE2C" w14:textId="77777777" w:rsidR="004B0D85" w:rsidRDefault="004B0D85" w:rsidP="00854287">
            <w:pPr>
              <w:pStyle w:val="TableParagraph"/>
              <w:spacing w:before="72"/>
              <w:ind w:left="140" w:right="121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535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45EA829" w14:textId="77777777" w:rsidR="004B0D85" w:rsidRDefault="004B0D85" w:rsidP="00854287">
            <w:pPr>
              <w:pStyle w:val="TableParagraph"/>
              <w:spacing w:before="72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E66265B" w14:textId="77777777" w:rsidR="004B0D85" w:rsidRDefault="004B0D85" w:rsidP="00854287">
            <w:pPr>
              <w:pStyle w:val="TableParagraph"/>
              <w:spacing w:before="72"/>
              <w:ind w:left="158" w:right="139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763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FDA3564" w14:textId="77777777" w:rsidR="004B0D85" w:rsidRDefault="004B0D85" w:rsidP="00854287">
            <w:pPr>
              <w:pStyle w:val="TableParagraph"/>
              <w:spacing w:before="72"/>
              <w:ind w:left="62" w:right="43"/>
              <w:rPr>
                <w:sz w:val="18"/>
              </w:rPr>
            </w:pPr>
            <w:r>
              <w:rPr>
                <w:sz w:val="18"/>
              </w:rPr>
              <w:t>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13F3059" w14:textId="77777777" w:rsidR="004B0D85" w:rsidRDefault="004B0D85" w:rsidP="00854287">
            <w:pPr>
              <w:pStyle w:val="TableParagraph"/>
              <w:spacing w:before="72"/>
              <w:ind w:left="179" w:right="159"/>
              <w:rPr>
                <w:sz w:val="18"/>
              </w:rPr>
            </w:pPr>
            <w:r>
              <w:rPr>
                <w:sz w:val="18"/>
              </w:rPr>
              <w:t>4712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02E72D6" w14:textId="77777777" w:rsidR="004B0D85" w:rsidRDefault="004B0D85" w:rsidP="00854287">
            <w:pPr>
              <w:pStyle w:val="TableParagraph"/>
              <w:spacing w:before="72"/>
              <w:ind w:left="112" w:right="92"/>
              <w:rPr>
                <w:sz w:val="18"/>
              </w:rPr>
            </w:pPr>
            <w:r>
              <w:rPr>
                <w:sz w:val="18"/>
              </w:rPr>
              <w:t>3,5%</w:t>
            </w:r>
          </w:p>
        </w:tc>
      </w:tr>
      <w:tr w:rsidR="004B0D85" w14:paraId="6DBD7EDB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71C9730" w14:textId="77777777" w:rsidR="004B0D85" w:rsidRDefault="004B0D85" w:rsidP="00854287">
            <w:pPr>
              <w:pStyle w:val="TableParagraph"/>
              <w:spacing w:before="72"/>
              <w:ind w:left="8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Canchis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EE0BDBE" w14:textId="77777777" w:rsidR="004B0D85" w:rsidRDefault="004B0D85" w:rsidP="00854287">
            <w:pPr>
              <w:pStyle w:val="TableParagraph"/>
              <w:spacing w:before="72"/>
              <w:ind w:left="155" w:right="134"/>
              <w:rPr>
                <w:sz w:val="18"/>
              </w:rPr>
            </w:pPr>
            <w:r>
              <w:rPr>
                <w:w w:val="95"/>
                <w:sz w:val="18"/>
              </w:rPr>
              <w:t>95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774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DBE96E" w14:textId="77777777" w:rsidR="004B0D85" w:rsidRDefault="004B0D85" w:rsidP="00854287">
            <w:pPr>
              <w:pStyle w:val="TableParagraph"/>
              <w:spacing w:before="72"/>
              <w:ind w:left="78" w:right="57"/>
              <w:rPr>
                <w:sz w:val="18"/>
              </w:rPr>
            </w:pPr>
            <w:r>
              <w:rPr>
                <w:sz w:val="18"/>
              </w:rPr>
              <w:t>7,9%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596FEC5" w14:textId="77777777" w:rsidR="004B0D85" w:rsidRDefault="004B0D85" w:rsidP="00854287">
            <w:pPr>
              <w:pStyle w:val="TableParagraph"/>
              <w:spacing w:before="72"/>
              <w:ind w:left="141" w:right="121"/>
              <w:rPr>
                <w:sz w:val="18"/>
              </w:rPr>
            </w:pPr>
            <w:r>
              <w:rPr>
                <w:w w:val="95"/>
                <w:sz w:val="18"/>
              </w:rPr>
              <w:t>49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913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CB8B54A" w14:textId="77777777" w:rsidR="004B0D85" w:rsidRDefault="004B0D85" w:rsidP="00854287">
            <w:pPr>
              <w:pStyle w:val="TableParagraph"/>
              <w:spacing w:before="72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8,2%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50FBD0A" w14:textId="77777777" w:rsidR="004B0D85" w:rsidRDefault="004B0D85" w:rsidP="00854287">
            <w:pPr>
              <w:pStyle w:val="TableParagraph"/>
              <w:spacing w:before="72"/>
              <w:ind w:left="158" w:right="139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701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7D3E480" w14:textId="77777777" w:rsidR="004B0D85" w:rsidRDefault="004B0D85" w:rsidP="00854287">
            <w:pPr>
              <w:pStyle w:val="TableParagraph"/>
              <w:spacing w:before="72"/>
              <w:ind w:left="62" w:right="43"/>
              <w:rPr>
                <w:sz w:val="18"/>
              </w:rPr>
            </w:pPr>
            <w:r>
              <w:rPr>
                <w:sz w:val="18"/>
              </w:rPr>
              <w:t>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6F1E15C" w14:textId="77777777" w:rsidR="004B0D85" w:rsidRDefault="004B0D85" w:rsidP="00854287">
            <w:pPr>
              <w:pStyle w:val="TableParagraph"/>
              <w:spacing w:before="72"/>
              <w:ind w:left="179" w:right="159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882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85F5E9D" w14:textId="77777777" w:rsidR="004B0D85" w:rsidRDefault="004B0D85" w:rsidP="00854287">
            <w:pPr>
              <w:pStyle w:val="TableParagraph"/>
              <w:spacing w:before="72"/>
              <w:ind w:left="112" w:right="92"/>
              <w:rPr>
                <w:sz w:val="18"/>
              </w:rPr>
            </w:pPr>
            <w:r>
              <w:rPr>
                <w:sz w:val="18"/>
              </w:rPr>
              <w:t>8,9%</w:t>
            </w:r>
          </w:p>
        </w:tc>
      </w:tr>
      <w:tr w:rsidR="004B0D85" w14:paraId="34993F0E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9B87EE3" w14:textId="77777777" w:rsidR="004B0D85" w:rsidRDefault="004B0D85" w:rsidP="00854287">
            <w:pPr>
              <w:pStyle w:val="TableParagraph"/>
              <w:spacing w:before="72"/>
              <w:ind w:left="81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Chumbivilcas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5E89086" w14:textId="77777777" w:rsidR="004B0D85" w:rsidRDefault="004B0D85" w:rsidP="00854287">
            <w:pPr>
              <w:pStyle w:val="TableParagraph"/>
              <w:spacing w:before="72"/>
              <w:ind w:left="156" w:right="134"/>
              <w:rPr>
                <w:sz w:val="18"/>
              </w:rPr>
            </w:pPr>
            <w:r>
              <w:rPr>
                <w:w w:val="95"/>
                <w:sz w:val="18"/>
              </w:rPr>
              <w:t>66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410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5FD3826" w14:textId="77777777" w:rsidR="004B0D85" w:rsidRDefault="004B0D85" w:rsidP="00854287">
            <w:pPr>
              <w:pStyle w:val="TableParagraph"/>
              <w:spacing w:before="72"/>
              <w:ind w:left="78" w:right="57"/>
              <w:rPr>
                <w:sz w:val="18"/>
              </w:rPr>
            </w:pPr>
            <w:r>
              <w:rPr>
                <w:sz w:val="18"/>
              </w:rPr>
              <w:t>5,5%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E5FF0FA" w14:textId="77777777" w:rsidR="004B0D85" w:rsidRDefault="004B0D85" w:rsidP="00854287">
            <w:pPr>
              <w:pStyle w:val="TableParagraph"/>
              <w:spacing w:before="72"/>
              <w:ind w:left="142" w:right="121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646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1ACAB97" w14:textId="77777777" w:rsidR="004B0D85" w:rsidRDefault="004B0D85" w:rsidP="00854287">
            <w:pPr>
              <w:pStyle w:val="TableParagraph"/>
              <w:spacing w:before="72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5,4%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83FBAF7" w14:textId="77777777" w:rsidR="004B0D85" w:rsidRDefault="004B0D85" w:rsidP="00854287">
            <w:pPr>
              <w:pStyle w:val="TableParagraph"/>
              <w:spacing w:before="72"/>
              <w:ind w:left="159" w:right="139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460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FF459FE" w14:textId="77777777" w:rsidR="004B0D85" w:rsidRDefault="004B0D85" w:rsidP="00854287">
            <w:pPr>
              <w:pStyle w:val="TableParagraph"/>
              <w:spacing w:before="72"/>
              <w:ind w:left="63" w:right="43"/>
              <w:rPr>
                <w:sz w:val="18"/>
              </w:rPr>
            </w:pPr>
            <w:r>
              <w:rPr>
                <w:sz w:val="18"/>
              </w:rPr>
              <w:t>6,2%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C2D2AF5" w14:textId="77777777" w:rsidR="004B0D85" w:rsidRDefault="004B0D85" w:rsidP="00854287">
            <w:pPr>
              <w:pStyle w:val="TableParagraph"/>
              <w:spacing w:before="72"/>
              <w:ind w:left="180" w:right="159"/>
              <w:rPr>
                <w:sz w:val="18"/>
              </w:rPr>
            </w:pPr>
            <w:r>
              <w:rPr>
                <w:sz w:val="18"/>
              </w:rPr>
              <w:t>9004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BD5CFFF" w14:textId="77777777" w:rsidR="004B0D85" w:rsidRDefault="004B0D85" w:rsidP="00854287">
            <w:pPr>
              <w:pStyle w:val="TableParagraph"/>
              <w:spacing w:before="72"/>
              <w:ind w:left="113" w:right="92"/>
              <w:rPr>
                <w:sz w:val="18"/>
              </w:rPr>
            </w:pPr>
            <w:r>
              <w:rPr>
                <w:sz w:val="18"/>
              </w:rPr>
              <w:t>6,7%</w:t>
            </w:r>
          </w:p>
        </w:tc>
      </w:tr>
      <w:tr w:rsidR="004B0D85" w14:paraId="3E4C5C1B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614D89F" w14:textId="77777777" w:rsidR="004B0D85" w:rsidRDefault="004B0D85" w:rsidP="00854287">
            <w:pPr>
              <w:pStyle w:val="TableParagraph"/>
              <w:spacing w:before="72"/>
              <w:ind w:left="81"/>
              <w:jc w:val="left"/>
              <w:rPr>
                <w:sz w:val="18"/>
              </w:rPr>
            </w:pPr>
            <w:r>
              <w:rPr>
                <w:sz w:val="18"/>
              </w:rPr>
              <w:t>Cusco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8C7321E" w14:textId="77777777" w:rsidR="004B0D85" w:rsidRDefault="004B0D85" w:rsidP="00854287">
            <w:pPr>
              <w:pStyle w:val="TableParagraph"/>
              <w:spacing w:before="72"/>
              <w:ind w:left="156" w:right="134"/>
              <w:rPr>
                <w:sz w:val="18"/>
              </w:rPr>
            </w:pPr>
            <w:r>
              <w:rPr>
                <w:w w:val="95"/>
                <w:sz w:val="18"/>
              </w:rPr>
              <w:t>447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588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CDA612C" w14:textId="77777777" w:rsidR="004B0D85" w:rsidRDefault="004B0D85" w:rsidP="00854287">
            <w:pPr>
              <w:pStyle w:val="TableParagraph"/>
              <w:spacing w:before="72"/>
              <w:ind w:left="79" w:right="57"/>
              <w:rPr>
                <w:sz w:val="18"/>
              </w:rPr>
            </w:pPr>
            <w:r>
              <w:rPr>
                <w:sz w:val="18"/>
              </w:rPr>
              <w:t>37,1%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0CE9845" w14:textId="77777777" w:rsidR="004B0D85" w:rsidRDefault="004B0D85" w:rsidP="00854287">
            <w:pPr>
              <w:pStyle w:val="TableParagraph"/>
              <w:spacing w:before="72"/>
              <w:ind w:left="142" w:right="121"/>
              <w:rPr>
                <w:sz w:val="18"/>
              </w:rPr>
            </w:pPr>
            <w:r>
              <w:rPr>
                <w:w w:val="95"/>
                <w:sz w:val="18"/>
              </w:rPr>
              <w:t>231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189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0B46D41" w14:textId="77777777" w:rsidR="004B0D85" w:rsidRDefault="004B0D85" w:rsidP="00854287">
            <w:pPr>
              <w:pStyle w:val="TableParagraph"/>
              <w:spacing w:before="72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38%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4D01674" w14:textId="77777777" w:rsidR="004B0D85" w:rsidRDefault="004B0D85" w:rsidP="00854287">
            <w:pPr>
              <w:pStyle w:val="TableParagraph"/>
              <w:spacing w:before="72"/>
              <w:ind w:left="159" w:right="139"/>
              <w:rPr>
                <w:sz w:val="18"/>
              </w:rPr>
            </w:pPr>
            <w:r>
              <w:rPr>
                <w:w w:val="95"/>
                <w:sz w:val="18"/>
              </w:rPr>
              <w:t>131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773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DFA30AF" w14:textId="77777777" w:rsidR="004B0D85" w:rsidRDefault="004B0D85" w:rsidP="00854287">
            <w:pPr>
              <w:pStyle w:val="TableParagraph"/>
              <w:spacing w:before="72"/>
              <w:ind w:left="63" w:right="43"/>
              <w:rPr>
                <w:sz w:val="18"/>
              </w:rPr>
            </w:pPr>
            <w:r>
              <w:rPr>
                <w:sz w:val="18"/>
              </w:rPr>
              <w:t>33,2%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22AB3E5" w14:textId="77777777" w:rsidR="004B0D85" w:rsidRDefault="004B0D85" w:rsidP="00854287">
            <w:pPr>
              <w:pStyle w:val="TableParagraph"/>
              <w:spacing w:before="72"/>
              <w:ind w:left="180" w:right="159"/>
              <w:rPr>
                <w:sz w:val="18"/>
              </w:rPr>
            </w:pPr>
            <w:r>
              <w:rPr>
                <w:w w:val="95"/>
                <w:sz w:val="18"/>
              </w:rPr>
              <w:t>44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B4417A8" w14:textId="77777777" w:rsidR="004B0D85" w:rsidRDefault="004B0D85" w:rsidP="00854287">
            <w:pPr>
              <w:pStyle w:val="TableParagraph"/>
              <w:spacing w:before="72"/>
              <w:ind w:left="114" w:right="92"/>
              <w:rPr>
                <w:sz w:val="18"/>
              </w:rPr>
            </w:pPr>
            <w:r>
              <w:rPr>
                <w:sz w:val="18"/>
              </w:rPr>
              <w:t>33%</w:t>
            </w:r>
          </w:p>
        </w:tc>
      </w:tr>
      <w:tr w:rsidR="004B0D85" w14:paraId="29B6DCFC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2763AA6" w14:textId="77777777" w:rsidR="004B0D85" w:rsidRDefault="004B0D85" w:rsidP="00854287">
            <w:pPr>
              <w:pStyle w:val="TableParagraph"/>
              <w:spacing w:before="72"/>
              <w:ind w:left="81"/>
              <w:jc w:val="left"/>
              <w:rPr>
                <w:sz w:val="18"/>
              </w:rPr>
            </w:pPr>
            <w:r>
              <w:rPr>
                <w:sz w:val="18"/>
              </w:rPr>
              <w:t>Espinar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CB4A6AE" w14:textId="77777777" w:rsidR="004B0D85" w:rsidRDefault="004B0D85" w:rsidP="00854287">
            <w:pPr>
              <w:pStyle w:val="TableParagraph"/>
              <w:spacing w:before="72"/>
              <w:ind w:left="156" w:right="133"/>
              <w:rPr>
                <w:sz w:val="18"/>
              </w:rPr>
            </w:pPr>
            <w:r>
              <w:rPr>
                <w:w w:val="95"/>
                <w:sz w:val="18"/>
              </w:rPr>
              <w:t>57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582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96B39C7" w14:textId="77777777" w:rsidR="004B0D85" w:rsidRDefault="004B0D85" w:rsidP="00854287">
            <w:pPr>
              <w:pStyle w:val="TableParagraph"/>
              <w:spacing w:before="72"/>
              <w:ind w:left="80" w:right="57"/>
              <w:rPr>
                <w:sz w:val="18"/>
              </w:rPr>
            </w:pPr>
            <w:r>
              <w:rPr>
                <w:sz w:val="18"/>
              </w:rPr>
              <w:t>4,8%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1945598" w14:textId="77777777" w:rsidR="004B0D85" w:rsidRDefault="004B0D85" w:rsidP="00854287">
            <w:pPr>
              <w:pStyle w:val="TableParagraph"/>
              <w:spacing w:before="72"/>
              <w:ind w:left="142" w:right="120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045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2A47AF0" w14:textId="77777777" w:rsidR="004B0D85" w:rsidRDefault="004B0D85" w:rsidP="00854287">
            <w:pPr>
              <w:pStyle w:val="TableParagraph"/>
              <w:spacing w:before="72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4,6%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B0D3769" w14:textId="77777777" w:rsidR="004B0D85" w:rsidRDefault="004B0D85" w:rsidP="00854287">
            <w:pPr>
              <w:pStyle w:val="TableParagraph"/>
              <w:spacing w:before="72"/>
              <w:ind w:left="159" w:right="138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789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513721D" w14:textId="77777777" w:rsidR="004B0D85" w:rsidRDefault="004B0D85" w:rsidP="00854287">
            <w:pPr>
              <w:pStyle w:val="TableParagraph"/>
              <w:spacing w:before="72"/>
              <w:ind w:left="64" w:right="43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60D9A80" w14:textId="77777777" w:rsidR="004B0D85" w:rsidRDefault="004B0D85" w:rsidP="00854287">
            <w:pPr>
              <w:pStyle w:val="TableParagraph"/>
              <w:spacing w:before="72"/>
              <w:ind w:left="180" w:right="158"/>
              <w:rPr>
                <w:sz w:val="18"/>
              </w:rPr>
            </w:pPr>
            <w:r>
              <w:rPr>
                <w:sz w:val="18"/>
              </w:rPr>
              <w:t>6553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2ED03C8" w14:textId="77777777" w:rsidR="004B0D85" w:rsidRDefault="004B0D85" w:rsidP="00854287">
            <w:pPr>
              <w:pStyle w:val="TableParagraph"/>
              <w:spacing w:before="72"/>
              <w:ind w:left="114" w:right="92"/>
              <w:rPr>
                <w:sz w:val="18"/>
              </w:rPr>
            </w:pPr>
            <w:r>
              <w:rPr>
                <w:sz w:val="18"/>
              </w:rPr>
              <w:t>4,9%</w:t>
            </w:r>
          </w:p>
        </w:tc>
      </w:tr>
      <w:tr w:rsidR="004B0D85" w14:paraId="72358CE6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7487467" w14:textId="77777777" w:rsidR="004B0D85" w:rsidRDefault="004B0D85" w:rsidP="00854287">
            <w:pPr>
              <w:pStyle w:val="TableParagraph"/>
              <w:spacing w:before="72"/>
              <w:ind w:left="81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Convención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1A690D9" w14:textId="77777777" w:rsidR="004B0D85" w:rsidRDefault="004B0D85" w:rsidP="00854287">
            <w:pPr>
              <w:pStyle w:val="TableParagraph"/>
              <w:spacing w:before="72"/>
              <w:ind w:left="156" w:right="133"/>
              <w:rPr>
                <w:sz w:val="18"/>
              </w:rPr>
            </w:pPr>
            <w:r>
              <w:rPr>
                <w:w w:val="95"/>
                <w:sz w:val="18"/>
              </w:rPr>
              <w:t>147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148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0FB138" w14:textId="77777777" w:rsidR="004B0D85" w:rsidRDefault="004B0D85" w:rsidP="00854287">
            <w:pPr>
              <w:pStyle w:val="TableParagraph"/>
              <w:spacing w:before="72"/>
              <w:ind w:left="80" w:right="57"/>
              <w:rPr>
                <w:sz w:val="18"/>
              </w:rPr>
            </w:pPr>
            <w:r>
              <w:rPr>
                <w:sz w:val="18"/>
              </w:rPr>
              <w:t>12,2%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B0E89C2" w14:textId="77777777" w:rsidR="004B0D85" w:rsidRDefault="004B0D85" w:rsidP="00854287">
            <w:pPr>
              <w:pStyle w:val="TableParagraph"/>
              <w:spacing w:before="72"/>
              <w:ind w:left="142" w:right="120"/>
              <w:rPr>
                <w:sz w:val="18"/>
              </w:rPr>
            </w:pPr>
            <w:r>
              <w:rPr>
                <w:w w:val="95"/>
                <w:sz w:val="18"/>
              </w:rPr>
              <w:t>69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533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7C7BE35" w14:textId="77777777" w:rsidR="004B0D85" w:rsidRDefault="004B0D85" w:rsidP="00854287">
            <w:pPr>
              <w:pStyle w:val="TableParagraph"/>
              <w:spacing w:before="72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11,4%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4D8ABDB" w14:textId="77777777" w:rsidR="004B0D85" w:rsidRDefault="004B0D85" w:rsidP="00854287">
            <w:pPr>
              <w:pStyle w:val="TableParagraph"/>
              <w:spacing w:before="72"/>
              <w:ind w:left="159" w:right="138"/>
              <w:rPr>
                <w:sz w:val="18"/>
              </w:rPr>
            </w:pPr>
            <w:r>
              <w:rPr>
                <w:w w:val="95"/>
                <w:sz w:val="18"/>
              </w:rPr>
              <w:t>47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283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745B7AA" w14:textId="77777777" w:rsidR="004B0D85" w:rsidRDefault="004B0D85" w:rsidP="00854287">
            <w:pPr>
              <w:pStyle w:val="TableParagraph"/>
              <w:spacing w:before="72"/>
              <w:ind w:left="64" w:right="42"/>
              <w:rPr>
                <w:sz w:val="18"/>
              </w:rPr>
            </w:pPr>
            <w:r>
              <w:rPr>
                <w:sz w:val="18"/>
              </w:rPr>
              <w:t>11,9%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8A3DD0F" w14:textId="77777777" w:rsidR="004B0D85" w:rsidRDefault="004B0D85" w:rsidP="00854287">
            <w:pPr>
              <w:pStyle w:val="TableParagraph"/>
              <w:spacing w:before="72"/>
              <w:ind w:left="180" w:right="158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245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1645C4C" w14:textId="77777777" w:rsidR="004B0D85" w:rsidRDefault="004B0D85" w:rsidP="00854287">
            <w:pPr>
              <w:pStyle w:val="TableParagraph"/>
              <w:spacing w:before="72"/>
              <w:ind w:left="115" w:right="92"/>
              <w:rPr>
                <w:sz w:val="18"/>
              </w:rPr>
            </w:pPr>
            <w:r>
              <w:rPr>
                <w:sz w:val="18"/>
              </w:rPr>
              <w:t>11,4%</w:t>
            </w:r>
          </w:p>
        </w:tc>
      </w:tr>
      <w:tr w:rsidR="004B0D85" w14:paraId="36BA4255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B6B43BA" w14:textId="77777777" w:rsidR="004B0D85" w:rsidRDefault="004B0D85" w:rsidP="00854287">
            <w:pPr>
              <w:pStyle w:val="TableParagraph"/>
              <w:spacing w:before="72"/>
              <w:ind w:left="82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Paruro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D11E6E7" w14:textId="77777777" w:rsidR="004B0D85" w:rsidRDefault="004B0D85" w:rsidP="00854287">
            <w:pPr>
              <w:pStyle w:val="TableParagraph"/>
              <w:spacing w:before="72"/>
              <w:ind w:left="156" w:right="132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567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2D3E577" w14:textId="77777777" w:rsidR="004B0D85" w:rsidRDefault="004B0D85" w:rsidP="00854287">
            <w:pPr>
              <w:pStyle w:val="TableParagraph"/>
              <w:spacing w:before="72"/>
              <w:ind w:left="80" w:right="56"/>
              <w:rPr>
                <w:sz w:val="18"/>
              </w:rPr>
            </w:pPr>
            <w:r>
              <w:rPr>
                <w:sz w:val="18"/>
              </w:rPr>
              <w:t>2,1%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616CCE4" w14:textId="77777777" w:rsidR="004B0D85" w:rsidRDefault="004B0D85" w:rsidP="00854287">
            <w:pPr>
              <w:pStyle w:val="TableParagraph"/>
              <w:spacing w:before="72"/>
              <w:ind w:left="142" w:right="119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748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3BF0552" w14:textId="77777777" w:rsidR="004B0D85" w:rsidRDefault="004B0D85" w:rsidP="00854287">
            <w:pPr>
              <w:pStyle w:val="TableParagraph"/>
              <w:spacing w:before="72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23BE0FE" w14:textId="77777777" w:rsidR="004B0D85" w:rsidRDefault="004B0D85" w:rsidP="00854287">
            <w:pPr>
              <w:pStyle w:val="TableParagraph"/>
              <w:spacing w:before="72"/>
              <w:ind w:left="159" w:right="137"/>
              <w:rPr>
                <w:sz w:val="18"/>
              </w:rPr>
            </w:pPr>
            <w:r>
              <w:rPr>
                <w:w w:val="95"/>
                <w:sz w:val="18"/>
              </w:rPr>
              <w:t>8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740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E33780A" w14:textId="77777777" w:rsidR="004B0D85" w:rsidRDefault="004B0D85" w:rsidP="00854287">
            <w:pPr>
              <w:pStyle w:val="TableParagraph"/>
              <w:spacing w:before="72"/>
              <w:ind w:left="64" w:right="42"/>
              <w:rPr>
                <w:sz w:val="18"/>
              </w:rPr>
            </w:pPr>
            <w:r>
              <w:rPr>
                <w:sz w:val="18"/>
              </w:rPr>
              <w:t>2,2%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7911CEF" w14:textId="77777777" w:rsidR="004B0D85" w:rsidRDefault="004B0D85" w:rsidP="00854287">
            <w:pPr>
              <w:pStyle w:val="TableParagraph"/>
              <w:spacing w:before="72"/>
              <w:ind w:left="180" w:right="157"/>
              <w:rPr>
                <w:sz w:val="18"/>
              </w:rPr>
            </w:pPr>
            <w:r>
              <w:rPr>
                <w:sz w:val="18"/>
              </w:rPr>
              <w:t>4239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50FB5B2" w14:textId="77777777" w:rsidR="004B0D85" w:rsidRDefault="004B0D85" w:rsidP="00854287">
            <w:pPr>
              <w:pStyle w:val="TableParagraph"/>
              <w:spacing w:before="72"/>
              <w:ind w:left="115" w:right="92"/>
              <w:rPr>
                <w:sz w:val="18"/>
              </w:rPr>
            </w:pPr>
            <w:r>
              <w:rPr>
                <w:sz w:val="18"/>
              </w:rPr>
              <w:t>3,2%</w:t>
            </w:r>
          </w:p>
        </w:tc>
      </w:tr>
      <w:tr w:rsidR="004B0D85" w14:paraId="36BFD4A1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28F9A76" w14:textId="77777777" w:rsidR="004B0D85" w:rsidRDefault="004B0D85" w:rsidP="00854287">
            <w:pPr>
              <w:pStyle w:val="TableParagraph"/>
              <w:spacing w:before="72"/>
              <w:ind w:left="8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Paucartambo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A2563B3" w14:textId="77777777" w:rsidR="004B0D85" w:rsidRDefault="004B0D85" w:rsidP="00854287">
            <w:pPr>
              <w:pStyle w:val="TableParagraph"/>
              <w:spacing w:before="72"/>
              <w:ind w:left="156" w:right="132"/>
              <w:rPr>
                <w:sz w:val="18"/>
              </w:rPr>
            </w:pPr>
            <w:r>
              <w:rPr>
                <w:w w:val="95"/>
                <w:sz w:val="18"/>
              </w:rPr>
              <w:t>42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504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76ECB22" w14:textId="77777777" w:rsidR="004B0D85" w:rsidRDefault="004B0D85" w:rsidP="00854287">
            <w:pPr>
              <w:pStyle w:val="TableParagraph"/>
              <w:spacing w:before="72"/>
              <w:ind w:left="80" w:right="56"/>
              <w:rPr>
                <w:sz w:val="18"/>
              </w:rPr>
            </w:pPr>
            <w:r>
              <w:rPr>
                <w:sz w:val="18"/>
              </w:rPr>
              <w:t>3,5%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07389A1" w14:textId="77777777" w:rsidR="004B0D85" w:rsidRDefault="004B0D85" w:rsidP="00854287">
            <w:pPr>
              <w:pStyle w:val="TableParagraph"/>
              <w:spacing w:before="72"/>
              <w:ind w:left="142" w:right="119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B73BAC2" w14:textId="77777777" w:rsidR="004B0D85" w:rsidRDefault="004B0D85" w:rsidP="00854287">
            <w:pPr>
              <w:pStyle w:val="TableParagraph"/>
              <w:spacing w:before="72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3,5%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1D07314" w14:textId="77777777" w:rsidR="004B0D85" w:rsidRDefault="004B0D85" w:rsidP="00854287">
            <w:pPr>
              <w:pStyle w:val="TableParagraph"/>
              <w:spacing w:before="72"/>
              <w:ind w:left="159" w:right="137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554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4DB8E80" w14:textId="77777777" w:rsidR="004B0D85" w:rsidRDefault="004B0D85" w:rsidP="00854287">
            <w:pPr>
              <w:pStyle w:val="TableParagraph"/>
              <w:spacing w:before="72"/>
              <w:ind w:left="64" w:right="41"/>
              <w:rPr>
                <w:sz w:val="18"/>
              </w:rPr>
            </w:pPr>
            <w:r>
              <w:rPr>
                <w:sz w:val="18"/>
              </w:rPr>
              <w:t>4,4%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5F67BDE" w14:textId="77777777" w:rsidR="004B0D85" w:rsidRDefault="004B0D85" w:rsidP="00854287">
            <w:pPr>
              <w:pStyle w:val="TableParagraph"/>
              <w:spacing w:before="72"/>
              <w:ind w:left="180" w:right="157"/>
              <w:rPr>
                <w:sz w:val="18"/>
              </w:rPr>
            </w:pPr>
            <w:r>
              <w:rPr>
                <w:sz w:val="18"/>
              </w:rPr>
              <w:t>4145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BFAFCC5" w14:textId="77777777" w:rsidR="004B0D85" w:rsidRDefault="004B0D85" w:rsidP="00854287">
            <w:pPr>
              <w:pStyle w:val="TableParagraph"/>
              <w:spacing w:before="72"/>
              <w:ind w:left="115" w:right="92"/>
              <w:rPr>
                <w:sz w:val="18"/>
              </w:rPr>
            </w:pPr>
            <w:r>
              <w:rPr>
                <w:sz w:val="18"/>
              </w:rPr>
              <w:t>3,1%</w:t>
            </w:r>
          </w:p>
        </w:tc>
      </w:tr>
      <w:tr w:rsidR="004B0D85" w14:paraId="47EAF570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84CEDC4" w14:textId="77777777" w:rsidR="004B0D85" w:rsidRDefault="004B0D85" w:rsidP="00854287">
            <w:pPr>
              <w:pStyle w:val="TableParagraph"/>
              <w:spacing w:before="72"/>
              <w:ind w:left="8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Quispicanchi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4A6AC5" w14:textId="77777777" w:rsidR="004B0D85" w:rsidRDefault="004B0D85" w:rsidP="00854287">
            <w:pPr>
              <w:pStyle w:val="TableParagraph"/>
              <w:spacing w:before="72"/>
              <w:ind w:left="156" w:right="131"/>
              <w:rPr>
                <w:sz w:val="18"/>
              </w:rPr>
            </w:pPr>
            <w:r>
              <w:rPr>
                <w:w w:val="95"/>
                <w:sz w:val="18"/>
              </w:rPr>
              <w:t>87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430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3EED710" w14:textId="77777777" w:rsidR="004B0D85" w:rsidRDefault="004B0D85" w:rsidP="00854287">
            <w:pPr>
              <w:pStyle w:val="TableParagraph"/>
              <w:spacing w:before="72"/>
              <w:ind w:left="80" w:right="56"/>
              <w:rPr>
                <w:sz w:val="18"/>
              </w:rPr>
            </w:pPr>
            <w:r>
              <w:rPr>
                <w:sz w:val="18"/>
              </w:rPr>
              <w:t>7,3%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CBD764E" w14:textId="77777777" w:rsidR="004B0D85" w:rsidRDefault="004B0D85" w:rsidP="00854287">
            <w:pPr>
              <w:pStyle w:val="TableParagraph"/>
              <w:spacing w:before="72"/>
              <w:ind w:left="142" w:right="119"/>
              <w:rPr>
                <w:sz w:val="18"/>
              </w:rPr>
            </w:pPr>
            <w:r>
              <w:rPr>
                <w:w w:val="95"/>
                <w:sz w:val="18"/>
              </w:rPr>
              <w:t>44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527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B703A9E" w14:textId="77777777" w:rsidR="004B0D85" w:rsidRDefault="004B0D85" w:rsidP="00854287">
            <w:pPr>
              <w:pStyle w:val="TableParagraph"/>
              <w:spacing w:before="72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7,3%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B85A6A5" w14:textId="77777777" w:rsidR="004B0D85" w:rsidRDefault="004B0D85" w:rsidP="00854287">
            <w:pPr>
              <w:pStyle w:val="TableParagraph"/>
              <w:spacing w:before="72"/>
              <w:ind w:left="159" w:right="136"/>
              <w:rPr>
                <w:sz w:val="18"/>
              </w:rPr>
            </w:pPr>
            <w:r>
              <w:rPr>
                <w:w w:val="95"/>
                <w:sz w:val="18"/>
              </w:rPr>
              <w:t>34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294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15713AF" w14:textId="77777777" w:rsidR="004B0D85" w:rsidRDefault="004B0D85" w:rsidP="00854287">
            <w:pPr>
              <w:pStyle w:val="TableParagraph"/>
              <w:spacing w:before="72"/>
              <w:ind w:left="64" w:right="41"/>
              <w:rPr>
                <w:sz w:val="18"/>
              </w:rPr>
            </w:pPr>
            <w:r>
              <w:rPr>
                <w:sz w:val="18"/>
              </w:rPr>
              <w:t>8,7%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49AF146" w14:textId="77777777" w:rsidR="004B0D85" w:rsidRDefault="004B0D85" w:rsidP="00854287">
            <w:pPr>
              <w:pStyle w:val="TableParagraph"/>
              <w:spacing w:before="72"/>
              <w:ind w:left="180" w:right="156"/>
              <w:rPr>
                <w:sz w:val="18"/>
              </w:rPr>
            </w:pPr>
            <w:r>
              <w:rPr>
                <w:sz w:val="18"/>
              </w:rPr>
              <w:t>8817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726D5F6" w14:textId="77777777" w:rsidR="004B0D85" w:rsidRDefault="004B0D85" w:rsidP="00854287">
            <w:pPr>
              <w:pStyle w:val="TableParagraph"/>
              <w:spacing w:before="72"/>
              <w:ind w:left="115" w:right="91"/>
              <w:rPr>
                <w:sz w:val="18"/>
              </w:rPr>
            </w:pPr>
            <w:r>
              <w:rPr>
                <w:sz w:val="18"/>
              </w:rPr>
              <w:t>6,6%</w:t>
            </w:r>
          </w:p>
        </w:tc>
      </w:tr>
      <w:tr w:rsidR="004B0D85" w14:paraId="397134BA" w14:textId="77777777" w:rsidTr="0085428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BD6B6EF" w14:textId="77777777" w:rsidR="004B0D85" w:rsidRDefault="004B0D85" w:rsidP="00854287">
            <w:pPr>
              <w:pStyle w:val="TableParagraph"/>
              <w:spacing w:before="72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Urubamba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734C239" w14:textId="77777777" w:rsidR="004B0D85" w:rsidRDefault="004B0D85" w:rsidP="00854287">
            <w:pPr>
              <w:pStyle w:val="TableParagraph"/>
              <w:spacing w:before="72"/>
              <w:ind w:left="156" w:right="131"/>
              <w:rPr>
                <w:sz w:val="18"/>
              </w:rPr>
            </w:pPr>
            <w:r>
              <w:rPr>
                <w:w w:val="95"/>
                <w:sz w:val="18"/>
              </w:rPr>
              <w:t>60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739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E0BBE8D" w14:textId="77777777" w:rsidR="004B0D85" w:rsidRDefault="004B0D85" w:rsidP="00854287">
            <w:pPr>
              <w:pStyle w:val="TableParagraph"/>
              <w:spacing w:before="72"/>
              <w:ind w:left="80" w:right="55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9A09C2" w14:textId="77777777" w:rsidR="004B0D85" w:rsidRDefault="004B0D85" w:rsidP="00854287">
            <w:pPr>
              <w:pStyle w:val="TableParagraph"/>
              <w:spacing w:before="72"/>
              <w:ind w:left="142" w:right="118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378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775057B" w14:textId="77777777" w:rsidR="004B0D85" w:rsidRDefault="004B0D85" w:rsidP="00854287">
            <w:pPr>
              <w:pStyle w:val="TableParagraph"/>
              <w:spacing w:before="72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F602DC0" w14:textId="77777777" w:rsidR="004B0D85" w:rsidRDefault="004B0D85" w:rsidP="00854287">
            <w:pPr>
              <w:pStyle w:val="TableParagraph"/>
              <w:spacing w:before="72"/>
              <w:ind w:left="159" w:right="136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512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7C8186F" w14:textId="77777777" w:rsidR="004B0D85" w:rsidRDefault="004B0D85" w:rsidP="00854287">
            <w:pPr>
              <w:pStyle w:val="TableParagraph"/>
              <w:spacing w:before="72"/>
              <w:ind w:left="64" w:right="41"/>
              <w:rPr>
                <w:sz w:val="18"/>
              </w:rPr>
            </w:pPr>
            <w:r>
              <w:rPr>
                <w:sz w:val="18"/>
              </w:rPr>
              <w:t>4,9%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25E3391" w14:textId="77777777" w:rsidR="004B0D85" w:rsidRDefault="004B0D85" w:rsidP="00854287">
            <w:pPr>
              <w:pStyle w:val="TableParagraph"/>
              <w:spacing w:before="72"/>
              <w:ind w:left="180" w:right="156"/>
              <w:rPr>
                <w:sz w:val="18"/>
              </w:rPr>
            </w:pPr>
            <w:r>
              <w:rPr>
                <w:sz w:val="18"/>
              </w:rPr>
              <w:t>6780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2ED01F6" w14:textId="77777777" w:rsidR="004B0D85" w:rsidRDefault="004B0D85" w:rsidP="00854287">
            <w:pPr>
              <w:pStyle w:val="TableParagraph"/>
              <w:spacing w:before="72"/>
              <w:ind w:left="115" w:right="91"/>
              <w:rPr>
                <w:sz w:val="18"/>
              </w:rPr>
            </w:pPr>
            <w:r>
              <w:rPr>
                <w:sz w:val="18"/>
              </w:rPr>
              <w:t>5,1%</w:t>
            </w:r>
          </w:p>
        </w:tc>
      </w:tr>
    </w:tbl>
    <w:p w14:paraId="47008ECC" w14:textId="77777777" w:rsidR="004B0D85" w:rsidRDefault="004B0D85" w:rsidP="00104DD5">
      <w:pPr>
        <w:spacing w:before="73"/>
        <w:ind w:left="829"/>
        <w:rPr>
          <w:sz w:val="14"/>
        </w:rPr>
      </w:pPr>
      <w:r>
        <w:rPr>
          <w:w w:val="95"/>
          <w:sz w:val="14"/>
        </w:rPr>
        <w:t>Fuente: Boletín Estadístico del Programa Nacional Aurora</w:t>
      </w:r>
      <w:r>
        <w:rPr>
          <w:spacing w:val="2"/>
          <w:w w:val="95"/>
          <w:sz w:val="14"/>
        </w:rPr>
        <w:t xml:space="preserve"> (</w:t>
      </w:r>
      <w:r>
        <w:rPr>
          <w:w w:val="95"/>
          <w:sz w:val="14"/>
        </w:rPr>
        <w:t>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7B731008" w14:textId="77777777" w:rsidR="004B0D85" w:rsidRDefault="004B0D85" w:rsidP="00104DD5">
      <w:pPr>
        <w:pStyle w:val="Prrafodelista"/>
        <w:numPr>
          <w:ilvl w:val="0"/>
          <w:numId w:val="27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083B00A4" w14:textId="77777777" w:rsidR="004B0D85" w:rsidRPr="0054329C" w:rsidRDefault="004B0D85" w:rsidP="00104DD5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5A943F43" w14:textId="77777777" w:rsidR="004B0D85" w:rsidRPr="00012A4C" w:rsidRDefault="004B0D85" w:rsidP="00104DD5">
      <w:pPr>
        <w:pStyle w:val="Ttulo5"/>
        <w:ind w:left="207"/>
        <w:jc w:val="both"/>
        <w:rPr>
          <w:rFonts w:ascii="Calibri" w:hAnsi="Calibri" w:cs="Calibri"/>
          <w:sz w:val="24"/>
          <w:szCs w:val="24"/>
        </w:rPr>
      </w:pPr>
      <w:r w:rsidRPr="00012A4C">
        <w:rPr>
          <w:rFonts w:ascii="Calibri" w:hAnsi="Calibri" w:cs="Calibri"/>
          <w:color w:val="E30512"/>
          <w:sz w:val="24"/>
          <w:szCs w:val="24"/>
        </w:rPr>
        <w:t>Violencia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hacia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la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mujer</w:t>
      </w:r>
    </w:p>
    <w:p w14:paraId="044BC336" w14:textId="77777777" w:rsidR="004B0D85" w:rsidRPr="0054329C" w:rsidRDefault="004B0D85" w:rsidP="0054329C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B53D791" wp14:editId="2A8191D8">
            <wp:simplePos x="0" y="0"/>
            <wp:positionH relativeFrom="margin">
              <wp:align>center</wp:align>
            </wp:positionH>
            <wp:positionV relativeFrom="paragraph">
              <wp:posOffset>651510</wp:posOffset>
            </wp:positionV>
            <wp:extent cx="5743575" cy="1293495"/>
            <wp:effectExtent l="0" t="0" r="9525" b="1905"/>
            <wp:wrapSquare wrapText="bothSides"/>
            <wp:docPr id="7898049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0498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29C">
        <w:rPr>
          <w:rFonts w:cs="Arial"/>
          <w:shd w:val="clear" w:color="auto" w:fill="FDFDFD"/>
        </w:rPr>
        <w:t xml:space="preserve">En la región Cusco, el porcentaje de mujeres alguna vez unidas de 15 a 49 años que ha sufrido algún tipo de violencia por parte de su pareja es de </w:t>
      </w:r>
      <w:r>
        <w:rPr>
          <w:rFonts w:cs="Arial"/>
          <w:shd w:val="clear" w:color="auto" w:fill="FDFDFD"/>
        </w:rPr>
        <w:t>58</w:t>
      </w:r>
      <w:r w:rsidRPr="0054329C">
        <w:rPr>
          <w:rFonts w:cs="Arial"/>
          <w:shd w:val="clear" w:color="auto" w:fill="FDFDFD"/>
        </w:rPr>
        <w:t>.</w:t>
      </w:r>
      <w:r>
        <w:rPr>
          <w:rFonts w:cs="Arial"/>
          <w:shd w:val="clear" w:color="auto" w:fill="FDFDFD"/>
        </w:rPr>
        <w:t>3</w:t>
      </w:r>
      <w:r w:rsidRPr="0054329C">
        <w:rPr>
          <w:rFonts w:cs="Arial"/>
          <w:shd w:val="clear" w:color="auto" w:fill="FDFDFD"/>
        </w:rPr>
        <w:t>%</w:t>
      </w:r>
      <w:r>
        <w:rPr>
          <w:rFonts w:cs="Arial"/>
          <w:shd w:val="clear" w:color="auto" w:fill="FDFDFD"/>
        </w:rPr>
        <w:t xml:space="preserve"> </w:t>
      </w:r>
      <w:r w:rsidRPr="0054329C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3</w:t>
      </w:r>
      <w:r w:rsidRPr="0054329C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3</w:t>
      </w:r>
      <w:r w:rsidRPr="0054329C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8</w:t>
      </w:r>
      <w:r w:rsidRPr="0054329C">
        <w:rPr>
          <w:rFonts w:cs="Arial"/>
          <w:shd w:val="clear" w:color="auto" w:fill="FDFDFD"/>
        </w:rPr>
        <w:t>%. Según el tipo de violencia, se cuenta con la siguiente información:</w:t>
      </w:r>
    </w:p>
    <w:p w14:paraId="698CA83C" w14:textId="77777777" w:rsidR="004B0D85" w:rsidRDefault="004B0D85" w:rsidP="0054329C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</w:p>
    <w:p w14:paraId="541EF9C9" w14:textId="77777777" w:rsidR="004B0D85" w:rsidRPr="00012A4C" w:rsidRDefault="004B0D85" w:rsidP="0054329C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  <w:r w:rsidRPr="00012A4C">
        <w:rPr>
          <w:rFonts w:ascii="Calibri" w:hAnsi="Calibri" w:cs="Calibri"/>
          <w:color w:val="E30512"/>
          <w:sz w:val="24"/>
          <w:szCs w:val="24"/>
        </w:rPr>
        <w:t>Embarazo adolescente</w:t>
      </w:r>
    </w:p>
    <w:p w14:paraId="436174C1" w14:textId="77777777" w:rsidR="004B0D85" w:rsidRDefault="004B0D85" w:rsidP="00950502">
      <w:pPr>
        <w:pStyle w:val="Textoindependiente"/>
        <w:spacing w:line="254" w:lineRule="auto"/>
        <w:ind w:left="150"/>
        <w:jc w:val="both"/>
        <w:rPr>
          <w:rFonts w:ascii="Arial Narrow" w:hAnsi="Arial Narrow"/>
          <w:b/>
          <w:sz w:val="24"/>
          <w:szCs w:val="24"/>
        </w:rPr>
      </w:pPr>
      <w:r w:rsidRPr="0054329C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En la región Cusco el porcentaje de mujeres adolescentes de 15 a 19 años que ha tenido un hijo o ha estado embarazada por primera vez es de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5.24</w:t>
      </w:r>
      <w:r w:rsidRPr="0054329C">
        <w:rPr>
          <w:rFonts w:ascii="Calibri" w:eastAsia="Calibri" w:hAnsi="Calibri" w:cs="Arial"/>
          <w:sz w:val="22"/>
          <w:szCs w:val="22"/>
          <w:shd w:val="clear" w:color="auto" w:fill="FDFDFD"/>
        </w:rPr>
        <w:t>%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0CC8D6B3" w14:textId="77777777" w:rsidR="004B0D85" w:rsidRPr="0054329C" w:rsidRDefault="004B0D85" w:rsidP="0054329C">
      <w:pPr>
        <w:spacing w:line="240" w:lineRule="auto"/>
        <w:ind w:right="5"/>
        <w:rPr>
          <w:b/>
          <w:sz w:val="32"/>
          <w:szCs w:val="40"/>
        </w:rPr>
      </w:pPr>
      <w:r w:rsidRPr="0054329C">
        <w:rPr>
          <w:rFonts w:ascii="Arial Narrow" w:hAnsi="Arial Narrow"/>
          <w:b/>
          <w:sz w:val="32"/>
          <w:szCs w:val="32"/>
        </w:rPr>
        <w:lastRenderedPageBreak/>
        <w:t xml:space="preserve"> </w:t>
      </w:r>
      <w:r w:rsidRPr="0054329C">
        <w:rPr>
          <w:b/>
          <w:sz w:val="28"/>
          <w:szCs w:val="40"/>
          <w:u w:val="single"/>
        </w:rPr>
        <w:t>SERVICIOS QUE BRINDA</w:t>
      </w:r>
      <w:r w:rsidRPr="0054329C">
        <w:rPr>
          <w:b/>
          <w:sz w:val="28"/>
          <w:szCs w:val="40"/>
        </w:rPr>
        <w:t>:</w:t>
      </w:r>
    </w:p>
    <w:p w14:paraId="0FE1488D" w14:textId="77777777" w:rsidR="004B0D85" w:rsidRPr="000F5296" w:rsidRDefault="004B0D85" w:rsidP="001218C3">
      <w:pPr>
        <w:pStyle w:val="Prrafodelista"/>
        <w:numPr>
          <w:ilvl w:val="0"/>
          <w:numId w:val="7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50A9138D" w14:textId="77777777" w:rsidR="004B0D85" w:rsidRPr="00455929" w:rsidRDefault="004B0D85" w:rsidP="001218C3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015FE942" w14:textId="77777777" w:rsidR="004B0D85" w:rsidRDefault="004B0D85" w:rsidP="009B19FC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57844511" w14:textId="77777777" w:rsidR="004B0D85" w:rsidRDefault="004B0D85" w:rsidP="009B19FC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Cusco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085A90F2" w14:textId="77777777" w:rsidR="004B0D85" w:rsidRPr="00A25B5F" w:rsidRDefault="004B0D85" w:rsidP="00A25B5F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tbl>
      <w:tblPr>
        <w:tblW w:w="487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2092"/>
        <w:gridCol w:w="2097"/>
      </w:tblGrid>
      <w:tr w:rsidR="004B0D85" w:rsidRPr="00B90FAE" w14:paraId="52725E1B" w14:textId="77777777" w:rsidTr="00674DA8">
        <w:trPr>
          <w:trHeight w:val="181"/>
          <w:tblHeader/>
        </w:trPr>
        <w:tc>
          <w:tcPr>
            <w:tcW w:w="279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57744D8" w14:textId="77777777" w:rsidR="004B0D85" w:rsidRPr="00B90FAE" w:rsidRDefault="004B0D85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0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B98DD66" w14:textId="77777777" w:rsidR="004B0D85" w:rsidRPr="00B90FAE" w:rsidRDefault="004B0D85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B0D85" w:rsidRPr="00B90FAE" w14:paraId="1CACBBC3" w14:textId="77777777" w:rsidTr="00F3014F">
        <w:trPr>
          <w:trHeight w:val="65"/>
          <w:tblHeader/>
        </w:trPr>
        <w:tc>
          <w:tcPr>
            <w:tcW w:w="279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89119AA" w14:textId="77777777" w:rsidR="004B0D85" w:rsidRPr="00B90FAE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19238CB" w14:textId="77777777" w:rsidR="004B0D85" w:rsidRPr="00B90FAE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03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19999C4" w14:textId="77777777" w:rsidR="004B0D85" w:rsidRPr="00E03320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  <w:lang w:val="es-PE"/>
              </w:rPr>
            </w:pPr>
            <w:r w:rsidRPr="005F3593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B0D85" w:rsidRPr="00B90FAE" w14:paraId="6E7E1805" w14:textId="77777777" w:rsidTr="00674DA8">
        <w:trPr>
          <w:trHeight w:val="2174"/>
        </w:trPr>
        <w:tc>
          <w:tcPr>
            <w:tcW w:w="2797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29ABED3A" w14:textId="77777777" w:rsidR="004B0D85" w:rsidRDefault="004B0D85" w:rsidP="00D36D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CEM:</w:t>
            </w:r>
          </w:p>
          <w:tbl>
            <w:tblPr>
              <w:tblStyle w:val="Tablaconcuadrcula"/>
              <w:tblpPr w:leftFromText="141" w:rightFromText="141" w:vertAnchor="text" w:horzAnchor="margin" w:tblpY="237"/>
              <w:tblOverlap w:val="never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160"/>
              <w:gridCol w:w="1273"/>
            </w:tblGrid>
            <w:tr w:rsidR="004B0D85" w14:paraId="25A90405" w14:textId="77777777" w:rsidTr="00720CAC">
              <w:trPr>
                <w:trHeight w:val="295"/>
              </w:trPr>
              <w:tc>
                <w:tcPr>
                  <w:tcW w:w="1524" w:type="dxa"/>
                  <w:shd w:val="clear" w:color="auto" w:fill="DD8B8D"/>
                  <w:vAlign w:val="center"/>
                </w:tcPr>
                <w:p w14:paraId="43B88530" w14:textId="77777777" w:rsidR="004B0D85" w:rsidRPr="00473D4C" w:rsidRDefault="004B0D85" w:rsidP="00D36D4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160" w:type="dxa"/>
                  <w:shd w:val="clear" w:color="auto" w:fill="DD8B8D"/>
                </w:tcPr>
                <w:p w14:paraId="18DA6858" w14:textId="77777777" w:rsidR="004B0D85" w:rsidRPr="00473D4C" w:rsidRDefault="004B0D85" w:rsidP="00D36D4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273" w:type="dxa"/>
                  <w:shd w:val="clear" w:color="auto" w:fill="DD8B8D"/>
                  <w:vAlign w:val="center"/>
                </w:tcPr>
                <w:p w14:paraId="0DE1ACA6" w14:textId="77777777" w:rsidR="004B0D85" w:rsidRPr="00473D4C" w:rsidRDefault="004B0D85" w:rsidP="00D36D4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4B0D85" w14:paraId="7DAF68D9" w14:textId="77777777" w:rsidTr="00720CAC">
              <w:trPr>
                <w:trHeight w:val="279"/>
              </w:trPr>
              <w:tc>
                <w:tcPr>
                  <w:tcW w:w="1524" w:type="dxa"/>
                  <w:vMerge w:val="restart"/>
                  <w:vAlign w:val="center"/>
                </w:tcPr>
                <w:p w14:paraId="600BF1A1" w14:textId="77777777" w:rsidR="004B0D85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4541A812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(18)</w:t>
                  </w:r>
                </w:p>
              </w:tc>
              <w:tc>
                <w:tcPr>
                  <w:tcW w:w="2160" w:type="dxa"/>
                </w:tcPr>
                <w:p w14:paraId="02D99AAD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Acomayo</w:t>
                  </w:r>
                </w:p>
              </w:tc>
              <w:tc>
                <w:tcPr>
                  <w:tcW w:w="1273" w:type="dxa"/>
                </w:tcPr>
                <w:p w14:paraId="710F940B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1</w:t>
                  </w:r>
                </w:p>
              </w:tc>
            </w:tr>
            <w:tr w:rsidR="004B0D85" w14:paraId="639FFAD5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4D565188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03829C43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Anta</w:t>
                  </w:r>
                </w:p>
              </w:tc>
              <w:tc>
                <w:tcPr>
                  <w:tcW w:w="1273" w:type="dxa"/>
                </w:tcPr>
                <w:p w14:paraId="44B15F40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1</w:t>
                  </w:r>
                </w:p>
              </w:tc>
            </w:tr>
            <w:tr w:rsidR="004B0D85" w14:paraId="5C0B8DD5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0B669C64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7A8A6817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Calca</w:t>
                  </w:r>
                </w:p>
              </w:tc>
              <w:tc>
                <w:tcPr>
                  <w:tcW w:w="1273" w:type="dxa"/>
                </w:tcPr>
                <w:p w14:paraId="2AC82A4D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4B0D85" w14:paraId="4E80276E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424D179E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228FF02D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Canas</w:t>
                  </w:r>
                </w:p>
              </w:tc>
              <w:tc>
                <w:tcPr>
                  <w:tcW w:w="1273" w:type="dxa"/>
                </w:tcPr>
                <w:p w14:paraId="06FDB7C8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1</w:t>
                  </w:r>
                </w:p>
              </w:tc>
            </w:tr>
            <w:tr w:rsidR="004B0D85" w14:paraId="06764CEF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25759482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2ACF0822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Canchis</w:t>
                  </w:r>
                </w:p>
              </w:tc>
              <w:tc>
                <w:tcPr>
                  <w:tcW w:w="1273" w:type="dxa"/>
                </w:tcPr>
                <w:p w14:paraId="6377D013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1</w:t>
                  </w:r>
                </w:p>
              </w:tc>
            </w:tr>
            <w:tr w:rsidR="004B0D85" w14:paraId="07EDA801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0372331C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4F1F7B2F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Chumbivilcas</w:t>
                  </w:r>
                </w:p>
              </w:tc>
              <w:tc>
                <w:tcPr>
                  <w:tcW w:w="1273" w:type="dxa"/>
                </w:tcPr>
                <w:p w14:paraId="05C594E4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1</w:t>
                  </w:r>
                </w:p>
              </w:tc>
            </w:tr>
            <w:tr w:rsidR="004B0D85" w14:paraId="6E23226B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4352D22E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5B5601CE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Cusco</w:t>
                  </w:r>
                </w:p>
              </w:tc>
              <w:tc>
                <w:tcPr>
                  <w:tcW w:w="1273" w:type="dxa"/>
                </w:tcPr>
                <w:p w14:paraId="0D90268A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3</w:t>
                  </w:r>
                </w:p>
              </w:tc>
            </w:tr>
            <w:tr w:rsidR="004B0D85" w14:paraId="62AEB3E5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54EC5C1B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0A964DC1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Espinar</w:t>
                  </w:r>
                </w:p>
              </w:tc>
              <w:tc>
                <w:tcPr>
                  <w:tcW w:w="1273" w:type="dxa"/>
                </w:tcPr>
                <w:p w14:paraId="4331A5B4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1</w:t>
                  </w:r>
                </w:p>
              </w:tc>
            </w:tr>
            <w:tr w:rsidR="004B0D85" w14:paraId="09DED994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6338394C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7EFB0208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La Convención</w:t>
                  </w:r>
                </w:p>
              </w:tc>
              <w:tc>
                <w:tcPr>
                  <w:tcW w:w="1273" w:type="dxa"/>
                </w:tcPr>
                <w:p w14:paraId="7E89DC8C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4</w:t>
                  </w:r>
                </w:p>
              </w:tc>
            </w:tr>
            <w:tr w:rsidR="004B0D85" w14:paraId="227B448C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454DB9D7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51DF33FD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Paruro</w:t>
                  </w:r>
                </w:p>
              </w:tc>
              <w:tc>
                <w:tcPr>
                  <w:tcW w:w="1273" w:type="dxa"/>
                </w:tcPr>
                <w:p w14:paraId="7ADA444D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1</w:t>
                  </w:r>
                </w:p>
              </w:tc>
            </w:tr>
            <w:tr w:rsidR="004B0D85" w14:paraId="24836E8B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6E016B06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4773BFEA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Paucartambo</w:t>
                  </w:r>
                </w:p>
              </w:tc>
              <w:tc>
                <w:tcPr>
                  <w:tcW w:w="1273" w:type="dxa"/>
                </w:tcPr>
                <w:p w14:paraId="3E963BDD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1</w:t>
                  </w:r>
                </w:p>
              </w:tc>
            </w:tr>
            <w:tr w:rsidR="004B0D85" w14:paraId="524CA95A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61349B7E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3A3E182D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Quispicanchi</w:t>
                  </w:r>
                </w:p>
              </w:tc>
              <w:tc>
                <w:tcPr>
                  <w:tcW w:w="1273" w:type="dxa"/>
                </w:tcPr>
                <w:p w14:paraId="7B32434C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1</w:t>
                  </w:r>
                </w:p>
              </w:tc>
            </w:tr>
            <w:tr w:rsidR="004B0D85" w14:paraId="70571DF0" w14:textId="77777777" w:rsidTr="00720CAC">
              <w:trPr>
                <w:trHeight w:val="149"/>
              </w:trPr>
              <w:tc>
                <w:tcPr>
                  <w:tcW w:w="1524" w:type="dxa"/>
                  <w:vMerge/>
                  <w:vAlign w:val="center"/>
                </w:tcPr>
                <w:p w14:paraId="6209CD84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2D1E2968" w14:textId="77777777" w:rsidR="004B0D85" w:rsidRPr="00FD2D9A" w:rsidRDefault="004B0D85" w:rsidP="00D36D4D">
                  <w:pPr>
                    <w:spacing w:after="0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Urubamba</w:t>
                  </w:r>
                </w:p>
              </w:tc>
              <w:tc>
                <w:tcPr>
                  <w:tcW w:w="1273" w:type="dxa"/>
                </w:tcPr>
                <w:p w14:paraId="79273632" w14:textId="77777777" w:rsidR="004B0D85" w:rsidRPr="00FD2D9A" w:rsidRDefault="004B0D85" w:rsidP="00D36D4D">
                  <w:pPr>
                    <w:spacing w:after="0"/>
                    <w:jc w:val="center"/>
                    <w:rPr>
                      <w:sz w:val="20"/>
                    </w:rPr>
                  </w:pPr>
                  <w:r w:rsidRPr="00FD2D9A">
                    <w:rPr>
                      <w:sz w:val="20"/>
                    </w:rPr>
                    <w:t>1</w:t>
                  </w:r>
                </w:p>
              </w:tc>
            </w:tr>
            <w:tr w:rsidR="004B0D85" w14:paraId="706A0D43" w14:textId="77777777" w:rsidTr="00720CAC">
              <w:trPr>
                <w:trHeight w:val="279"/>
              </w:trPr>
              <w:tc>
                <w:tcPr>
                  <w:tcW w:w="1524" w:type="dxa"/>
                  <w:vMerge w:val="restart"/>
                  <w:vAlign w:val="center"/>
                </w:tcPr>
                <w:p w14:paraId="5924711A" w14:textId="77777777" w:rsidR="004B0D85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6613E875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(8)</w:t>
                  </w:r>
                </w:p>
              </w:tc>
              <w:tc>
                <w:tcPr>
                  <w:tcW w:w="2160" w:type="dxa"/>
                </w:tcPr>
                <w:p w14:paraId="24C9AD91" w14:textId="77777777" w:rsidR="004B0D85" w:rsidRPr="00473D4C" w:rsidRDefault="004B0D85" w:rsidP="00D36D4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Cusco</w:t>
                  </w:r>
                </w:p>
              </w:tc>
              <w:tc>
                <w:tcPr>
                  <w:tcW w:w="1273" w:type="dxa"/>
                  <w:vAlign w:val="center"/>
                </w:tcPr>
                <w:p w14:paraId="68145E14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B0D85" w14:paraId="5866DB5F" w14:textId="77777777" w:rsidTr="00720CAC">
              <w:trPr>
                <w:trHeight w:val="279"/>
              </w:trPr>
              <w:tc>
                <w:tcPr>
                  <w:tcW w:w="1524" w:type="dxa"/>
                  <w:vMerge/>
                  <w:vAlign w:val="center"/>
                </w:tcPr>
                <w:p w14:paraId="2F8BC80A" w14:textId="77777777" w:rsidR="004B0D85" w:rsidRPr="00473D4C" w:rsidRDefault="004B0D85" w:rsidP="00D36D4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2085F57C" w14:textId="77777777" w:rsidR="004B0D85" w:rsidRDefault="004B0D85" w:rsidP="00D36D4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Calca</w:t>
                  </w:r>
                </w:p>
              </w:tc>
              <w:tc>
                <w:tcPr>
                  <w:tcW w:w="1273" w:type="dxa"/>
                  <w:vAlign w:val="center"/>
                </w:tcPr>
                <w:p w14:paraId="4E276552" w14:textId="77777777" w:rsidR="004B0D85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B0D85" w14:paraId="7D034437" w14:textId="77777777" w:rsidTr="00720CAC">
              <w:trPr>
                <w:trHeight w:val="279"/>
              </w:trPr>
              <w:tc>
                <w:tcPr>
                  <w:tcW w:w="1524" w:type="dxa"/>
                  <w:vMerge/>
                  <w:vAlign w:val="center"/>
                </w:tcPr>
                <w:p w14:paraId="7CFAAA84" w14:textId="77777777" w:rsidR="004B0D85" w:rsidRPr="00473D4C" w:rsidRDefault="004B0D85" w:rsidP="00D36D4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376C9672" w14:textId="77777777" w:rsidR="004B0D85" w:rsidRPr="00473D4C" w:rsidRDefault="004B0D85" w:rsidP="00D36D4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Canchis</w:t>
                  </w:r>
                </w:p>
              </w:tc>
              <w:tc>
                <w:tcPr>
                  <w:tcW w:w="1273" w:type="dxa"/>
                  <w:vAlign w:val="center"/>
                </w:tcPr>
                <w:p w14:paraId="5BD45D11" w14:textId="77777777" w:rsidR="004B0D85" w:rsidRPr="00473D4C" w:rsidRDefault="004B0D85" w:rsidP="00D36D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B0D85" w14:paraId="59A3CFEF" w14:textId="77777777" w:rsidTr="00720CAC">
              <w:trPr>
                <w:trHeight w:val="290"/>
              </w:trPr>
              <w:tc>
                <w:tcPr>
                  <w:tcW w:w="368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15CF988" w14:textId="77777777" w:rsidR="004B0D85" w:rsidRPr="00473D4C" w:rsidRDefault="004B0D85" w:rsidP="00D36D4D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73" w:type="dxa"/>
                  <w:shd w:val="clear" w:color="auto" w:fill="D9D9D9" w:themeFill="background1" w:themeFillShade="D9"/>
                  <w:vAlign w:val="center"/>
                </w:tcPr>
                <w:p w14:paraId="66DD7A25" w14:textId="77777777" w:rsidR="004B0D85" w:rsidRPr="00473D4C" w:rsidRDefault="004B0D85" w:rsidP="00D36D4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F3593">
                    <w:rPr>
                      <w:b/>
                      <w:noProof/>
                      <w:sz w:val="20"/>
                      <w:szCs w:val="20"/>
                    </w:rPr>
                    <w:t>26</w:t>
                  </w:r>
                </w:p>
              </w:tc>
            </w:tr>
          </w:tbl>
          <w:p w14:paraId="7C6CD7BE" w14:textId="77777777" w:rsidR="004B0D85" w:rsidRPr="00BC59D1" w:rsidRDefault="004B0D85" w:rsidP="00D36D4D">
            <w:pPr>
              <w:spacing w:after="0" w:line="240" w:lineRule="auto"/>
              <w:jc w:val="both"/>
              <w:rPr>
                <w:rFonts w:ascii="Arial Narrow" w:hAnsi="Arial Narrow" w:cs="Arial"/>
                <w:sz w:val="10"/>
                <w:szCs w:val="20"/>
              </w:rPr>
            </w:pPr>
          </w:p>
        </w:tc>
        <w:tc>
          <w:tcPr>
            <w:tcW w:w="110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69D7EA5" w14:textId="77777777" w:rsidR="004B0D85" w:rsidRPr="008159EF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414B97">
              <w:rPr>
                <w:rFonts w:ascii="Arial Narrow" w:hAnsi="Arial Narrow"/>
                <w:b/>
                <w:noProof/>
                <w:sz w:val="28"/>
                <w:szCs w:val="28"/>
              </w:rPr>
              <w:t>10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414B97">
              <w:rPr>
                <w:rFonts w:ascii="Arial Narrow" w:hAnsi="Arial Narrow"/>
                <w:b/>
                <w:noProof/>
                <w:sz w:val="28"/>
                <w:szCs w:val="28"/>
              </w:rPr>
              <w:t>972</w:t>
            </w:r>
          </w:p>
          <w:p w14:paraId="13106C11" w14:textId="77777777" w:rsidR="004B0D85" w:rsidRPr="0083205A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>casos atendidos por violencia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780E7FD8" w14:textId="0DAE279F" w:rsidR="004B0D85" w:rsidRPr="008159EF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2</w:t>
            </w:r>
            <w:r w:rsidR="00791B6E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745</w:t>
            </w:r>
          </w:p>
          <w:p w14:paraId="5F4B8019" w14:textId="77777777" w:rsidR="004B0D85" w:rsidRPr="0083205A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>casos atendidos por violencia</w:t>
            </w:r>
          </w:p>
        </w:tc>
      </w:tr>
      <w:tr w:rsidR="004B0D85" w:rsidRPr="00513B6C" w14:paraId="2F392EE5" w14:textId="77777777" w:rsidTr="00016414">
        <w:trPr>
          <w:trHeight w:val="3686"/>
        </w:trPr>
        <w:tc>
          <w:tcPr>
            <w:tcW w:w="2797" w:type="pct"/>
            <w:vMerge/>
            <w:shd w:val="clear" w:color="auto" w:fill="auto"/>
            <w:vAlign w:val="center"/>
          </w:tcPr>
          <w:p w14:paraId="766C68F5" w14:textId="77777777" w:rsidR="004B0D85" w:rsidRPr="00B90FAE" w:rsidRDefault="004B0D85" w:rsidP="00D36D4D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80363A2" w14:textId="77777777" w:rsidR="004B0D85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>A través de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14B97">
              <w:rPr>
                <w:rFonts w:ascii="Arial Narrow" w:hAnsi="Arial Narrow"/>
                <w:b/>
                <w:noProof/>
                <w:sz w:val="28"/>
                <w:szCs w:val="28"/>
              </w:rPr>
              <w:t>8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414B97">
              <w:rPr>
                <w:rFonts w:ascii="Arial Narrow" w:hAnsi="Arial Narrow"/>
                <w:b/>
                <w:noProof/>
                <w:sz w:val="28"/>
                <w:szCs w:val="28"/>
              </w:rPr>
              <w:t>058</w:t>
            </w:r>
          </w:p>
          <w:p w14:paraId="75121597" w14:textId="77777777" w:rsidR="004B0D85" w:rsidRPr="0083205A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51D33698" w14:textId="77777777" w:rsidR="004B0D85" w:rsidRPr="0083205A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4B97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163</w:t>
            </w:r>
            <w:r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414B97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724</w:t>
            </w:r>
            <w:r w:rsidRPr="008159EF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D84D05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1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EE23F0F" w14:textId="6D32B5AF" w:rsidR="004B0D85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>A través de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791B6E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505</w:t>
            </w:r>
          </w:p>
          <w:p w14:paraId="3899F41F" w14:textId="77777777" w:rsidR="004B0D85" w:rsidRPr="0083205A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053722A8" w14:textId="4D70D9E2" w:rsidR="004B0D85" w:rsidRPr="00D84D05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31</w:t>
            </w:r>
            <w:r w:rsidR="00791B6E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5F3593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964</w:t>
            </w:r>
            <w:r w:rsidRPr="008159EF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D84D05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</w:tr>
    </w:tbl>
    <w:p w14:paraId="3FC8D2F2" w14:textId="77777777" w:rsidR="004B0D85" w:rsidRPr="00D84D05" w:rsidRDefault="004B0D85" w:rsidP="00685531">
      <w:pPr>
        <w:spacing w:after="0"/>
        <w:rPr>
          <w:rFonts w:ascii="Arial Narrow" w:hAnsi="Arial Narrow"/>
          <w:sz w:val="4"/>
          <w:szCs w:val="16"/>
          <w:lang w:val="en-US"/>
        </w:rPr>
      </w:pPr>
      <w:r w:rsidRPr="00D84D05">
        <w:rPr>
          <w:rFonts w:ascii="Arial Narrow" w:hAnsi="Arial Narrow"/>
          <w:sz w:val="16"/>
          <w:szCs w:val="16"/>
          <w:lang w:val="en-US"/>
        </w:rPr>
        <w:t xml:space="preserve">   </w:t>
      </w:r>
    </w:p>
    <w:p w14:paraId="165159E5" w14:textId="77777777" w:rsidR="004B0D85" w:rsidRDefault="004B0D85" w:rsidP="00F3014F">
      <w:pPr>
        <w:spacing w:after="0" w:line="240" w:lineRule="auto"/>
        <w:ind w:right="282"/>
        <w:jc w:val="both"/>
        <w:rPr>
          <w:sz w:val="16"/>
          <w:szCs w:val="18"/>
        </w:rPr>
      </w:pPr>
      <w:r w:rsidRPr="00F3014F">
        <w:rPr>
          <w:sz w:val="16"/>
          <w:szCs w:val="18"/>
        </w:rPr>
        <w:t>Fuente: Programa Nacional AURORA</w:t>
      </w:r>
    </w:p>
    <w:p w14:paraId="49F260B6" w14:textId="77777777" w:rsidR="004B0D85" w:rsidRDefault="004B0D85" w:rsidP="00F3014F">
      <w:pPr>
        <w:spacing w:after="0" w:line="240" w:lineRule="auto"/>
        <w:ind w:right="282"/>
        <w:jc w:val="both"/>
        <w:rPr>
          <w:sz w:val="16"/>
          <w:szCs w:val="18"/>
        </w:rPr>
      </w:pPr>
    </w:p>
    <w:p w14:paraId="7274FAA2" w14:textId="77777777" w:rsidR="004B0D85" w:rsidRPr="001218C3" w:rsidRDefault="004B0D85" w:rsidP="00AD2D95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283"/>
        <w:jc w:val="both"/>
        <w:rPr>
          <w:sz w:val="18"/>
          <w:szCs w:val="18"/>
          <w:lang w:val="es-PE"/>
        </w:rPr>
      </w:pPr>
      <w:r>
        <w:rPr>
          <w:b/>
        </w:rPr>
        <w:t xml:space="preserve">Centros de Atención Institucional </w:t>
      </w:r>
      <w:r w:rsidRPr="006B754F">
        <w:rPr>
          <w:b/>
        </w:rPr>
        <w:t>– CAI:</w:t>
      </w:r>
      <w:r>
        <w:t xml:space="preserve"> Es</w:t>
      </w:r>
      <w:r w:rsidRPr="006B754F">
        <w:t xml:space="preserve"> un servicio de intervención con varones adultos, que han sido sentenciados por actos de violencia familiar y que son remitidos por el juez de paz y/o juzgado de familia para su recuperación</w:t>
      </w:r>
      <w:r>
        <w:t>.</w:t>
      </w:r>
    </w:p>
    <w:tbl>
      <w:tblPr>
        <w:tblW w:w="487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2092"/>
        <w:gridCol w:w="2097"/>
      </w:tblGrid>
      <w:tr w:rsidR="004B0D85" w:rsidRPr="00B90FAE" w14:paraId="033544DD" w14:textId="77777777" w:rsidTr="001218C3">
        <w:trPr>
          <w:trHeight w:val="181"/>
          <w:tblHeader/>
        </w:trPr>
        <w:tc>
          <w:tcPr>
            <w:tcW w:w="279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CC014DD" w14:textId="77777777" w:rsidR="004B0D85" w:rsidRPr="00B90FAE" w:rsidRDefault="004B0D85" w:rsidP="001218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0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FED0713" w14:textId="77777777" w:rsidR="004B0D85" w:rsidRPr="00B90FAE" w:rsidRDefault="004B0D85" w:rsidP="001218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B0D85" w:rsidRPr="00B90FAE" w14:paraId="0A858D2C" w14:textId="77777777" w:rsidTr="001218C3">
        <w:trPr>
          <w:trHeight w:val="202"/>
          <w:tblHeader/>
        </w:trPr>
        <w:tc>
          <w:tcPr>
            <w:tcW w:w="279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D9F8769" w14:textId="77777777" w:rsidR="004B0D85" w:rsidRPr="00B90FAE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C1A98AB" w14:textId="77777777" w:rsidR="004B0D85" w:rsidRPr="00B90FAE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03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35FBA95" w14:textId="77777777" w:rsidR="004B0D85" w:rsidRPr="00E03320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  <w:lang w:val="es-PE"/>
              </w:rPr>
            </w:pPr>
            <w:r w:rsidRPr="005F3593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B0D85" w:rsidRPr="00B90FAE" w14:paraId="371AE5D8" w14:textId="77777777" w:rsidTr="00E73C90">
        <w:trPr>
          <w:trHeight w:val="1000"/>
        </w:trPr>
        <w:tc>
          <w:tcPr>
            <w:tcW w:w="2797" w:type="pct"/>
            <w:shd w:val="clear" w:color="auto" w:fill="auto"/>
            <w:vAlign w:val="center"/>
          </w:tcPr>
          <w:p w14:paraId="40857673" w14:textId="77777777" w:rsidR="004B0D85" w:rsidRPr="00B90FAE" w:rsidRDefault="004B0D85" w:rsidP="00D36D4D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Centro de Atención Institucional (CAI)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89"/>
              <w:tblOverlap w:val="never"/>
              <w:tblW w:w="5034" w:type="dxa"/>
              <w:tblLayout w:type="fixed"/>
              <w:tblLook w:val="04A0" w:firstRow="1" w:lastRow="0" w:firstColumn="1" w:lastColumn="0" w:noHBand="0" w:noVBand="1"/>
            </w:tblPr>
            <w:tblGrid>
              <w:gridCol w:w="1681"/>
              <w:gridCol w:w="1676"/>
              <w:gridCol w:w="1677"/>
            </w:tblGrid>
            <w:tr w:rsidR="004B0D85" w14:paraId="07E39B09" w14:textId="77777777" w:rsidTr="008978DB">
              <w:trPr>
                <w:trHeight w:val="189"/>
              </w:trPr>
              <w:tc>
                <w:tcPr>
                  <w:tcW w:w="1681" w:type="dxa"/>
                  <w:shd w:val="clear" w:color="auto" w:fill="DD8B8D"/>
                  <w:vAlign w:val="center"/>
                </w:tcPr>
                <w:p w14:paraId="5B1DECB9" w14:textId="77777777" w:rsidR="004B0D85" w:rsidRPr="00F122EB" w:rsidRDefault="004B0D85" w:rsidP="00D36D4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676" w:type="dxa"/>
                  <w:shd w:val="clear" w:color="auto" w:fill="DD8B8D"/>
                  <w:vAlign w:val="center"/>
                </w:tcPr>
                <w:p w14:paraId="260F51F8" w14:textId="77777777" w:rsidR="004B0D85" w:rsidRPr="00F122EB" w:rsidRDefault="004B0D85" w:rsidP="00D36D4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677" w:type="dxa"/>
                  <w:shd w:val="clear" w:color="auto" w:fill="DD8B8D"/>
                </w:tcPr>
                <w:p w14:paraId="34C86BFD" w14:textId="77777777" w:rsidR="004B0D85" w:rsidRDefault="004B0D85" w:rsidP="00D36D4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4B0D85" w14:paraId="34F0C671" w14:textId="77777777" w:rsidTr="008978DB">
              <w:trPr>
                <w:trHeight w:val="202"/>
              </w:trPr>
              <w:tc>
                <w:tcPr>
                  <w:tcW w:w="1681" w:type="dxa"/>
                </w:tcPr>
                <w:p w14:paraId="41BF5EBE" w14:textId="77777777" w:rsidR="004B0D85" w:rsidRPr="00A46FB4" w:rsidRDefault="004B0D85" w:rsidP="00D36D4D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Cusco</w:t>
                  </w:r>
                </w:p>
              </w:tc>
              <w:tc>
                <w:tcPr>
                  <w:tcW w:w="1676" w:type="dxa"/>
                </w:tcPr>
                <w:p w14:paraId="65A27AE2" w14:textId="77777777" w:rsidR="004B0D85" w:rsidRPr="00A46FB4" w:rsidRDefault="004B0D85" w:rsidP="00D36D4D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Cusco</w:t>
                  </w:r>
                </w:p>
              </w:tc>
              <w:tc>
                <w:tcPr>
                  <w:tcW w:w="1677" w:type="dxa"/>
                </w:tcPr>
                <w:p w14:paraId="25512478" w14:textId="77777777" w:rsidR="004B0D85" w:rsidRDefault="004B0D85" w:rsidP="00D36D4D">
                  <w:pPr>
                    <w:spacing w:after="0"/>
                  </w:pPr>
                  <w:proofErr w:type="spellStart"/>
                  <w:r>
                    <w:rPr>
                      <w:sz w:val="20"/>
                    </w:rPr>
                    <w:t>Saylla</w:t>
                  </w:r>
                  <w:proofErr w:type="spellEnd"/>
                </w:p>
              </w:tc>
            </w:tr>
          </w:tbl>
          <w:p w14:paraId="13F9B565" w14:textId="77777777" w:rsidR="004B0D85" w:rsidRPr="00E34482" w:rsidRDefault="004B0D85" w:rsidP="00D36D4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DB09D16" w14:textId="77777777" w:rsidR="004B0D85" w:rsidRPr="008159EF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307</w:t>
            </w:r>
          </w:p>
          <w:p w14:paraId="2B873414" w14:textId="77777777" w:rsidR="004B0D85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79BE"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  <w:tc>
          <w:tcPr>
            <w:tcW w:w="11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CE5AA12" w14:textId="77777777" w:rsidR="004B0D85" w:rsidRPr="008159EF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76</w:t>
            </w:r>
          </w:p>
          <w:p w14:paraId="11BA6755" w14:textId="77777777" w:rsidR="004B0D85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79BE"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1DF071A1" w14:textId="77777777" w:rsidR="004B0D85" w:rsidRDefault="004B0D85" w:rsidP="00AD2D95">
      <w:pPr>
        <w:spacing w:after="0" w:line="240" w:lineRule="auto"/>
        <w:ind w:right="281"/>
        <w:jc w:val="both"/>
        <w:rPr>
          <w:sz w:val="16"/>
          <w:szCs w:val="18"/>
        </w:rPr>
      </w:pPr>
      <w:r w:rsidRPr="00F3014F">
        <w:rPr>
          <w:sz w:val="16"/>
          <w:szCs w:val="18"/>
        </w:rPr>
        <w:t>Fuente: Programa Nacional AURORA</w:t>
      </w:r>
    </w:p>
    <w:p w14:paraId="2C43DF04" w14:textId="77777777" w:rsidR="004B0D85" w:rsidRPr="00F3014F" w:rsidRDefault="004B0D85" w:rsidP="00AD2D95">
      <w:pPr>
        <w:spacing w:after="0" w:line="240" w:lineRule="auto"/>
        <w:ind w:right="281"/>
        <w:jc w:val="both"/>
        <w:rPr>
          <w:rFonts w:ascii="Arial Narrow" w:hAnsi="Arial Narrow" w:cs="Arial"/>
          <w:b/>
          <w:szCs w:val="30"/>
          <w:shd w:val="clear" w:color="auto" w:fill="FDFDFD"/>
        </w:rPr>
      </w:pPr>
    </w:p>
    <w:p w14:paraId="42CF78C4" w14:textId="77777777" w:rsidR="004B0D85" w:rsidRPr="001218C3" w:rsidRDefault="004B0D85" w:rsidP="00AD2D95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141"/>
        <w:jc w:val="both"/>
        <w:rPr>
          <w:sz w:val="18"/>
          <w:szCs w:val="18"/>
          <w:lang w:val="es-PE"/>
        </w:rPr>
      </w:pPr>
      <w:r>
        <w:rPr>
          <w:b/>
        </w:rPr>
        <w:lastRenderedPageBreak/>
        <w:t>Servicio de Atención</w:t>
      </w:r>
      <w:r w:rsidRPr="001218C3">
        <w:rPr>
          <w:b/>
        </w:rPr>
        <w:t xml:space="preserve"> Rural – </w:t>
      </w:r>
      <w:r>
        <w:rPr>
          <w:b/>
        </w:rPr>
        <w:t>SA</w:t>
      </w:r>
      <w:r w:rsidRPr="001218C3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indígenas.</w:t>
      </w:r>
    </w:p>
    <w:tbl>
      <w:tblPr>
        <w:tblW w:w="4874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2011"/>
        <w:gridCol w:w="2143"/>
      </w:tblGrid>
      <w:tr w:rsidR="004B0D85" w:rsidRPr="00B90FAE" w14:paraId="294C79C2" w14:textId="77777777" w:rsidTr="00674DA8">
        <w:trPr>
          <w:trHeight w:val="157"/>
          <w:tblHeader/>
        </w:trPr>
        <w:tc>
          <w:tcPr>
            <w:tcW w:w="281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C58C8A7" w14:textId="77777777" w:rsidR="004B0D85" w:rsidRPr="00B90FAE" w:rsidRDefault="004B0D85" w:rsidP="00D079B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8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5167327" w14:textId="77777777" w:rsidR="004B0D85" w:rsidRPr="00B90FAE" w:rsidRDefault="004B0D85" w:rsidP="00D079B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B0D85" w:rsidRPr="00B90FAE" w14:paraId="2FFE30E4" w14:textId="77777777" w:rsidTr="001218C3">
        <w:trPr>
          <w:trHeight w:val="174"/>
          <w:tblHeader/>
        </w:trPr>
        <w:tc>
          <w:tcPr>
            <w:tcW w:w="281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5E7D21A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57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9742C59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8D64ABE" w14:textId="77777777" w:rsidR="004B0D85" w:rsidRPr="00E03320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  <w:lang w:val="es-PE"/>
              </w:rPr>
            </w:pPr>
            <w:r w:rsidRPr="005F3593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B0D85" w:rsidRPr="004E2D2E" w14:paraId="7E5249C7" w14:textId="77777777" w:rsidTr="001218C3">
        <w:trPr>
          <w:trHeight w:val="1579"/>
        </w:trPr>
        <w:tc>
          <w:tcPr>
            <w:tcW w:w="2817" w:type="pct"/>
            <w:shd w:val="clear" w:color="auto" w:fill="auto"/>
            <w:vAlign w:val="center"/>
          </w:tcPr>
          <w:p w14:paraId="45A67AD0" w14:textId="77777777" w:rsidR="004B0D85" w:rsidRPr="00B90FAE" w:rsidRDefault="004B0D85" w:rsidP="00E0332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Servicio de Atención</w:t>
            </w: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Rural</w:t>
            </w:r>
          </w:p>
          <w:tbl>
            <w:tblPr>
              <w:tblStyle w:val="Tablaconcuadrcula"/>
              <w:tblpPr w:leftFromText="141" w:rightFromText="141" w:vertAnchor="text" w:horzAnchor="margin" w:tblpY="120"/>
              <w:tblOverlap w:val="never"/>
              <w:tblW w:w="5090" w:type="dxa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1631"/>
              <w:gridCol w:w="1632"/>
            </w:tblGrid>
            <w:tr w:rsidR="004B0D85" w14:paraId="088F5791" w14:textId="77777777" w:rsidTr="008978DB">
              <w:trPr>
                <w:trHeight w:val="187"/>
              </w:trPr>
              <w:tc>
                <w:tcPr>
                  <w:tcW w:w="1827" w:type="dxa"/>
                  <w:shd w:val="clear" w:color="auto" w:fill="DD8B8D"/>
                  <w:vAlign w:val="center"/>
                </w:tcPr>
                <w:p w14:paraId="1EC24B31" w14:textId="77777777" w:rsidR="004B0D85" w:rsidRPr="00F122EB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631" w:type="dxa"/>
                  <w:shd w:val="clear" w:color="auto" w:fill="DD8B8D"/>
                  <w:vAlign w:val="center"/>
                </w:tcPr>
                <w:p w14:paraId="1ECB512C" w14:textId="77777777" w:rsidR="004B0D85" w:rsidRPr="00F122EB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632" w:type="dxa"/>
                  <w:shd w:val="clear" w:color="auto" w:fill="DD8B8D"/>
                </w:tcPr>
                <w:p w14:paraId="78F5CB90" w14:textId="77777777" w:rsidR="004B0D85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4B0D85" w14:paraId="43AB5798" w14:textId="77777777" w:rsidTr="008978DB">
              <w:trPr>
                <w:trHeight w:val="199"/>
              </w:trPr>
              <w:tc>
                <w:tcPr>
                  <w:tcW w:w="1827" w:type="dxa"/>
                </w:tcPr>
                <w:p w14:paraId="7E1EF9B6" w14:textId="77777777" w:rsidR="004B0D85" w:rsidRPr="00A46FB4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r w:rsidRPr="00A46FB4">
                    <w:rPr>
                      <w:sz w:val="20"/>
                    </w:rPr>
                    <w:t>Espinar</w:t>
                  </w:r>
                </w:p>
              </w:tc>
              <w:tc>
                <w:tcPr>
                  <w:tcW w:w="1631" w:type="dxa"/>
                </w:tcPr>
                <w:p w14:paraId="055EC97C" w14:textId="77777777" w:rsidR="004B0D85" w:rsidRPr="00A46FB4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 w:rsidRPr="00A46FB4">
                    <w:rPr>
                      <w:sz w:val="20"/>
                    </w:rPr>
                    <w:t>Coporaque</w:t>
                  </w:r>
                  <w:proofErr w:type="spellEnd"/>
                </w:p>
              </w:tc>
              <w:tc>
                <w:tcPr>
                  <w:tcW w:w="1632" w:type="dxa"/>
                </w:tcPr>
                <w:p w14:paraId="20645205" w14:textId="77777777" w:rsidR="004B0D85" w:rsidRDefault="004B0D85" w:rsidP="00E03320">
                  <w:pPr>
                    <w:spacing w:after="0"/>
                  </w:pPr>
                  <w:proofErr w:type="spellStart"/>
                  <w:r w:rsidRPr="00A46FB4">
                    <w:rPr>
                      <w:sz w:val="20"/>
                    </w:rPr>
                    <w:t>Coporaque</w:t>
                  </w:r>
                  <w:proofErr w:type="spellEnd"/>
                </w:p>
              </w:tc>
            </w:tr>
            <w:tr w:rsidR="004B0D85" w14:paraId="3231D072" w14:textId="77777777" w:rsidTr="003A0178">
              <w:trPr>
                <w:trHeight w:val="199"/>
              </w:trPr>
              <w:tc>
                <w:tcPr>
                  <w:tcW w:w="1827" w:type="dxa"/>
                  <w:vMerge w:val="restart"/>
                  <w:vAlign w:val="center"/>
                </w:tcPr>
                <w:p w14:paraId="1F4C2A87" w14:textId="77777777" w:rsidR="004B0D85" w:rsidRPr="00A46FB4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La Convención</w:t>
                  </w:r>
                </w:p>
              </w:tc>
              <w:tc>
                <w:tcPr>
                  <w:tcW w:w="1631" w:type="dxa"/>
                </w:tcPr>
                <w:p w14:paraId="48083B62" w14:textId="77777777" w:rsidR="004B0D85" w:rsidRPr="00A46FB4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Ocobamba</w:t>
                  </w:r>
                  <w:proofErr w:type="spellEnd"/>
                </w:p>
              </w:tc>
              <w:tc>
                <w:tcPr>
                  <w:tcW w:w="1632" w:type="dxa"/>
                </w:tcPr>
                <w:p w14:paraId="7EDAFD3C" w14:textId="77777777" w:rsidR="004B0D85" w:rsidRPr="00A46FB4" w:rsidRDefault="004B0D85" w:rsidP="00E03320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Ocobamba</w:t>
                  </w:r>
                  <w:proofErr w:type="spellEnd"/>
                </w:p>
              </w:tc>
            </w:tr>
            <w:tr w:rsidR="004B0D85" w14:paraId="4A7E4C09" w14:textId="77777777" w:rsidTr="008978DB">
              <w:trPr>
                <w:trHeight w:val="199"/>
              </w:trPr>
              <w:tc>
                <w:tcPr>
                  <w:tcW w:w="1827" w:type="dxa"/>
                  <w:vMerge/>
                </w:tcPr>
                <w:p w14:paraId="3C1683C0" w14:textId="77777777" w:rsidR="004B0D85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631" w:type="dxa"/>
                </w:tcPr>
                <w:p w14:paraId="46C92A87" w14:textId="77777777" w:rsidR="004B0D85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Vilcabamba</w:t>
                  </w:r>
                </w:p>
              </w:tc>
              <w:tc>
                <w:tcPr>
                  <w:tcW w:w="1632" w:type="dxa"/>
                </w:tcPr>
                <w:p w14:paraId="2E71455A" w14:textId="77777777" w:rsidR="004B0D85" w:rsidRDefault="004B0D85" w:rsidP="00E0332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Vilcabamba</w:t>
                  </w:r>
                </w:p>
              </w:tc>
            </w:tr>
            <w:tr w:rsidR="004B0D85" w14:paraId="5A3A3433" w14:textId="77777777" w:rsidTr="008978DB">
              <w:trPr>
                <w:trHeight w:val="199"/>
              </w:trPr>
              <w:tc>
                <w:tcPr>
                  <w:tcW w:w="1827" w:type="dxa"/>
                </w:tcPr>
                <w:p w14:paraId="6A37D3E7" w14:textId="77777777" w:rsidR="004B0D85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Chumbivilcas</w:t>
                  </w:r>
                </w:p>
              </w:tc>
              <w:tc>
                <w:tcPr>
                  <w:tcW w:w="1631" w:type="dxa"/>
                </w:tcPr>
                <w:p w14:paraId="7AC92E90" w14:textId="77777777" w:rsidR="004B0D85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Livitaca</w:t>
                  </w:r>
                  <w:proofErr w:type="spellEnd"/>
                </w:p>
              </w:tc>
              <w:tc>
                <w:tcPr>
                  <w:tcW w:w="1632" w:type="dxa"/>
                </w:tcPr>
                <w:p w14:paraId="130C4EDD" w14:textId="77777777" w:rsidR="004B0D85" w:rsidRDefault="004B0D85" w:rsidP="00E03320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Livitaca</w:t>
                  </w:r>
                  <w:proofErr w:type="spellEnd"/>
                </w:p>
              </w:tc>
            </w:tr>
            <w:tr w:rsidR="004B0D85" w14:paraId="1DF9E127" w14:textId="77777777" w:rsidTr="008978DB">
              <w:trPr>
                <w:trHeight w:val="199"/>
              </w:trPr>
              <w:tc>
                <w:tcPr>
                  <w:tcW w:w="1827" w:type="dxa"/>
                </w:tcPr>
                <w:p w14:paraId="05F1600C" w14:textId="77777777" w:rsidR="004B0D85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Paucartambo</w:t>
                  </w:r>
                </w:p>
              </w:tc>
              <w:tc>
                <w:tcPr>
                  <w:tcW w:w="1631" w:type="dxa"/>
                </w:tcPr>
                <w:p w14:paraId="17FE65D5" w14:textId="77777777" w:rsidR="004B0D85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Kosñipata</w:t>
                  </w:r>
                  <w:proofErr w:type="spellEnd"/>
                </w:p>
              </w:tc>
              <w:tc>
                <w:tcPr>
                  <w:tcW w:w="1632" w:type="dxa"/>
                </w:tcPr>
                <w:p w14:paraId="15955C12" w14:textId="77777777" w:rsidR="004B0D85" w:rsidRDefault="004B0D85" w:rsidP="00E03320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Kosñipata</w:t>
                  </w:r>
                  <w:proofErr w:type="spellEnd"/>
                </w:p>
              </w:tc>
            </w:tr>
          </w:tbl>
          <w:p w14:paraId="163F5B01" w14:textId="77777777" w:rsidR="004B0D85" w:rsidRPr="00B90FAE" w:rsidRDefault="004B0D85" w:rsidP="00E0332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1792F3EE" w14:textId="77777777" w:rsidR="004B0D85" w:rsidRPr="008159EF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159EF">
              <w:rPr>
                <w:rFonts w:ascii="Arial Narrow" w:hAnsi="Arial Narrow"/>
                <w:b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sz w:val="28"/>
                <w:szCs w:val="28"/>
              </w:rPr>
              <w:t>53</w:t>
            </w:r>
          </w:p>
          <w:p w14:paraId="7BA4BEA2" w14:textId="77777777" w:rsidR="004B0D85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A32507F" w14:textId="77777777" w:rsidR="004B0D85" w:rsidRPr="008159EF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84</w:t>
            </w:r>
          </w:p>
          <w:p w14:paraId="77471DE1" w14:textId="77777777" w:rsidR="004B0D85" w:rsidRPr="00A973B9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35E5600A" w14:textId="77777777" w:rsidR="004B0D85" w:rsidRPr="00F3014F" w:rsidRDefault="004B0D85" w:rsidP="008978DB">
      <w:pPr>
        <w:spacing w:after="0" w:line="240" w:lineRule="auto"/>
        <w:ind w:right="282"/>
        <w:jc w:val="both"/>
        <w:rPr>
          <w:rFonts w:ascii="Arial Narrow" w:hAnsi="Arial Narrow" w:cs="Arial"/>
          <w:b/>
          <w:szCs w:val="30"/>
          <w:shd w:val="clear" w:color="auto" w:fill="FDFDFD"/>
        </w:rPr>
      </w:pPr>
      <w:r w:rsidRPr="00F3014F">
        <w:rPr>
          <w:sz w:val="16"/>
          <w:szCs w:val="18"/>
          <w:lang w:val="es-PE"/>
        </w:rPr>
        <w:t>Fuente: Programa Nacional AURORA</w:t>
      </w:r>
    </w:p>
    <w:p w14:paraId="3BA22624" w14:textId="77777777" w:rsidR="004B0D85" w:rsidRDefault="004B0D85" w:rsidP="00041175">
      <w:pPr>
        <w:spacing w:after="0" w:line="240" w:lineRule="auto"/>
        <w:rPr>
          <w:rFonts w:ascii="Arial Narrow" w:hAnsi="Arial Narrow"/>
          <w:b/>
          <w:bCs/>
          <w:szCs w:val="20"/>
        </w:rPr>
      </w:pPr>
    </w:p>
    <w:p w14:paraId="569E09FE" w14:textId="77777777" w:rsidR="004B0D85" w:rsidRPr="00A25B5F" w:rsidRDefault="004B0D85" w:rsidP="00AD2D95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141"/>
        <w:jc w:val="both"/>
        <w:rPr>
          <w:sz w:val="18"/>
          <w:szCs w:val="18"/>
          <w:lang w:val="es-PE"/>
        </w:rPr>
      </w:pPr>
      <w:r>
        <w:rPr>
          <w:b/>
        </w:rPr>
        <w:t xml:space="preserve">Servicio de Atención Urgente: </w:t>
      </w:r>
      <w:r w:rsidRPr="00283190">
        <w:t>Los SAU brindan atención inmediata y en el lugar donde se encuentre</w:t>
      </w:r>
      <w:r>
        <w:t xml:space="preserve"> </w:t>
      </w:r>
      <w:r w:rsidRPr="00283190">
        <w:t>la persona afectada o donde ocurrieron los hechos de violencia,</w:t>
      </w:r>
      <w:r>
        <w:t xml:space="preserve"> </w:t>
      </w:r>
      <w:r w:rsidRPr="00283190">
        <w:t>especialmente las que se encuentran en situación de riesgo moderado</w:t>
      </w:r>
      <w:r>
        <w:t xml:space="preserve"> </w:t>
      </w:r>
      <w:r w:rsidRPr="00283190">
        <w:t>o severo para realizar acciones orientadas al cese de los hechos</w:t>
      </w:r>
      <w:r>
        <w:t xml:space="preserve"> </w:t>
      </w:r>
      <w:r w:rsidRPr="00283190">
        <w:t>de violencia. Como parte del servicio, se brinda orientación legal,</w:t>
      </w:r>
      <w:r>
        <w:t xml:space="preserve"> </w:t>
      </w:r>
      <w:r w:rsidRPr="00283190">
        <w:t>psicológica y social</w:t>
      </w:r>
      <w:r w:rsidRPr="00A440D2">
        <w:t>.</w:t>
      </w:r>
    </w:p>
    <w:tbl>
      <w:tblPr>
        <w:tblW w:w="4438" w:type="pct"/>
        <w:tblInd w:w="84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2012"/>
        <w:gridCol w:w="2143"/>
      </w:tblGrid>
      <w:tr w:rsidR="004B0D85" w:rsidRPr="00B90FAE" w14:paraId="2A6BDC49" w14:textId="77777777" w:rsidTr="00083A53">
        <w:trPr>
          <w:trHeight w:val="157"/>
          <w:tblHeader/>
        </w:trPr>
        <w:tc>
          <w:tcPr>
            <w:tcW w:w="260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7F24A17" w14:textId="77777777" w:rsidR="004B0D85" w:rsidRPr="00B90FAE" w:rsidRDefault="004B0D85" w:rsidP="001218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5110EA6" w14:textId="77777777" w:rsidR="004B0D85" w:rsidRPr="00B90FAE" w:rsidRDefault="004B0D85" w:rsidP="001218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B0D85" w:rsidRPr="00B90FAE" w14:paraId="674CB9E2" w14:textId="77777777" w:rsidTr="00083A53">
        <w:trPr>
          <w:trHeight w:val="174"/>
          <w:tblHeader/>
        </w:trPr>
        <w:tc>
          <w:tcPr>
            <w:tcW w:w="260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6EE983E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6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A532D16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3F55F10" w14:textId="77777777" w:rsidR="004B0D85" w:rsidRPr="00E03320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  <w:lang w:val="es-PE"/>
              </w:rPr>
            </w:pPr>
            <w:r w:rsidRPr="005F3593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B0D85" w:rsidRPr="004E2D2E" w14:paraId="14C0E87C" w14:textId="77777777" w:rsidTr="00083A53">
        <w:trPr>
          <w:trHeight w:val="538"/>
        </w:trPr>
        <w:tc>
          <w:tcPr>
            <w:tcW w:w="2602" w:type="pct"/>
            <w:shd w:val="clear" w:color="auto" w:fill="auto"/>
            <w:vAlign w:val="center"/>
          </w:tcPr>
          <w:p w14:paraId="0584017A" w14:textId="77777777" w:rsidR="004B0D85" w:rsidRPr="00DA1425" w:rsidRDefault="004B0D85" w:rsidP="00E03320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Servicio de Atención de Atención Urgente (SAU)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43947CA" w14:textId="77777777" w:rsidR="004B0D85" w:rsidRPr="008159EF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588</w:t>
            </w:r>
          </w:p>
          <w:p w14:paraId="1483D924" w14:textId="77777777" w:rsidR="004B0D85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12DFBDE" w14:textId="77777777" w:rsidR="004B0D85" w:rsidRPr="008159EF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142</w:t>
            </w:r>
          </w:p>
          <w:p w14:paraId="7C24398E" w14:textId="77777777" w:rsidR="004B0D85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</w:tr>
    </w:tbl>
    <w:p w14:paraId="47A3A61A" w14:textId="77777777" w:rsidR="004B0D85" w:rsidRPr="00F3014F" w:rsidRDefault="004B0D85" w:rsidP="001218C3">
      <w:pPr>
        <w:spacing w:after="0" w:line="240" w:lineRule="auto"/>
        <w:rPr>
          <w:rFonts w:ascii="Arial Narrow" w:hAnsi="Arial Narrow" w:cs="Arial"/>
          <w:b/>
          <w:szCs w:val="30"/>
          <w:shd w:val="clear" w:color="auto" w:fill="FDFDFD"/>
        </w:rPr>
      </w:pPr>
      <w:r>
        <w:rPr>
          <w:sz w:val="16"/>
          <w:szCs w:val="18"/>
          <w:lang w:val="es-PE"/>
        </w:rPr>
        <w:t xml:space="preserve">                        </w:t>
      </w:r>
      <w:r w:rsidRPr="00F3014F">
        <w:rPr>
          <w:sz w:val="16"/>
          <w:szCs w:val="18"/>
          <w:lang w:val="es-PE"/>
        </w:rPr>
        <w:t>Fuente: Programa Nacional AURORA</w:t>
      </w:r>
    </w:p>
    <w:p w14:paraId="6C28111A" w14:textId="77777777" w:rsidR="004B0D85" w:rsidRDefault="004B0D85" w:rsidP="00041175">
      <w:pPr>
        <w:spacing w:after="0" w:line="240" w:lineRule="auto"/>
        <w:rPr>
          <w:rFonts w:ascii="Arial Narrow" w:hAnsi="Arial Narrow"/>
          <w:b/>
          <w:bCs/>
          <w:szCs w:val="20"/>
        </w:rPr>
      </w:pPr>
    </w:p>
    <w:p w14:paraId="58251498" w14:textId="77777777" w:rsidR="004B0D85" w:rsidRPr="001218C3" w:rsidRDefault="004B0D85" w:rsidP="00AD2D95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141"/>
        <w:jc w:val="both"/>
        <w:rPr>
          <w:b/>
        </w:rPr>
      </w:pPr>
      <w:r w:rsidRPr="001218C3"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 w:rsidRPr="006B754F">
        <w:t>.</w:t>
      </w:r>
    </w:p>
    <w:tbl>
      <w:tblPr>
        <w:tblW w:w="4584" w:type="pct"/>
        <w:tblInd w:w="557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794"/>
        <w:gridCol w:w="2012"/>
        <w:gridCol w:w="2142"/>
      </w:tblGrid>
      <w:tr w:rsidR="004B0D85" w:rsidRPr="00B90FAE" w14:paraId="7050D801" w14:textId="77777777" w:rsidTr="00083A53">
        <w:trPr>
          <w:trHeight w:val="157"/>
          <w:tblHeader/>
        </w:trPr>
        <w:tc>
          <w:tcPr>
            <w:tcW w:w="267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193F8B1" w14:textId="77777777" w:rsidR="004B0D85" w:rsidRPr="00B90FAE" w:rsidRDefault="004B0D85" w:rsidP="001218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2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4B8603D" w14:textId="77777777" w:rsidR="004B0D85" w:rsidRPr="00B90FAE" w:rsidRDefault="004B0D85" w:rsidP="001218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B0D85" w:rsidRPr="00B90FAE" w14:paraId="65F512F5" w14:textId="77777777" w:rsidTr="00083A53">
        <w:trPr>
          <w:trHeight w:val="174"/>
          <w:tblHeader/>
        </w:trPr>
        <w:tc>
          <w:tcPr>
            <w:tcW w:w="267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87B8204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537C3C5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75E411F" w14:textId="77777777" w:rsidR="004B0D85" w:rsidRPr="00E03320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  <w:lang w:val="es-PE"/>
              </w:rPr>
            </w:pPr>
            <w:r w:rsidRPr="005F3593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B0D85" w:rsidRPr="004E2D2E" w14:paraId="713653F0" w14:textId="77777777" w:rsidTr="00083A53">
        <w:trPr>
          <w:trHeight w:val="392"/>
        </w:trPr>
        <w:tc>
          <w:tcPr>
            <w:tcW w:w="2679" w:type="pct"/>
            <w:shd w:val="clear" w:color="auto" w:fill="auto"/>
            <w:vAlign w:val="center"/>
          </w:tcPr>
          <w:p w14:paraId="05E532E6" w14:textId="77777777" w:rsidR="004B0D85" w:rsidRPr="00DA1425" w:rsidRDefault="004B0D85" w:rsidP="00E03320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44DE58A1" w14:textId="77777777" w:rsidR="004B0D85" w:rsidRPr="008159EF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5 982</w:t>
            </w:r>
          </w:p>
          <w:p w14:paraId="20FADF5F" w14:textId="77777777" w:rsidR="004B0D85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535812E8" w14:textId="7D638EBC" w:rsidR="004B0D85" w:rsidRPr="008159EF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791B6E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406</w:t>
            </w:r>
          </w:p>
          <w:p w14:paraId="74DA2E7C" w14:textId="77777777" w:rsidR="004B0D85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4C3F18FF" w14:textId="77777777" w:rsidR="004B0D85" w:rsidRPr="00F3014F" w:rsidRDefault="004B0D85" w:rsidP="001218C3">
      <w:pPr>
        <w:spacing w:after="0" w:line="240" w:lineRule="auto"/>
        <w:rPr>
          <w:rFonts w:ascii="Arial Narrow" w:hAnsi="Arial Narrow" w:cs="Arial"/>
          <w:b/>
          <w:szCs w:val="30"/>
          <w:shd w:val="clear" w:color="auto" w:fill="FDFDFD"/>
        </w:rPr>
      </w:pPr>
      <w:r>
        <w:rPr>
          <w:sz w:val="16"/>
          <w:szCs w:val="18"/>
          <w:lang w:val="es-PE"/>
        </w:rPr>
        <w:t xml:space="preserve">              </w:t>
      </w:r>
      <w:r w:rsidRPr="00F3014F">
        <w:rPr>
          <w:sz w:val="16"/>
          <w:szCs w:val="18"/>
          <w:lang w:val="es-PE"/>
        </w:rPr>
        <w:t>Fuente: Programa Nacional AURORA</w:t>
      </w:r>
    </w:p>
    <w:p w14:paraId="2BAEBD63" w14:textId="77777777" w:rsidR="004B0D85" w:rsidRDefault="004B0D85" w:rsidP="001218C3">
      <w:pPr>
        <w:spacing w:after="0" w:line="240" w:lineRule="auto"/>
        <w:rPr>
          <w:rFonts w:ascii="Arial Narrow" w:hAnsi="Arial Narrow"/>
          <w:b/>
          <w:bCs/>
          <w:szCs w:val="20"/>
        </w:rPr>
      </w:pPr>
    </w:p>
    <w:p w14:paraId="69A45521" w14:textId="77777777" w:rsidR="004B0D85" w:rsidRPr="002C3840" w:rsidRDefault="004B0D85" w:rsidP="002C3840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141"/>
        <w:jc w:val="both"/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Cusco se viene brindando la asistencia económica a </w:t>
      </w:r>
      <w:r w:rsidRPr="005F3593">
        <w:rPr>
          <w:b/>
          <w:bCs/>
          <w:noProof/>
          <w:sz w:val="28"/>
          <w:szCs w:val="28"/>
        </w:rPr>
        <w:t>73</w:t>
      </w:r>
      <w:r>
        <w:t xml:space="preserve"> víctimas indirectas de feminicidio.</w:t>
      </w:r>
    </w:p>
    <w:tbl>
      <w:tblPr>
        <w:tblpPr w:leftFromText="141" w:rightFromText="141" w:vertAnchor="text" w:horzAnchor="margin" w:tblpXSpec="center" w:tblpY="1180"/>
        <w:tblW w:w="4018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2494"/>
      </w:tblGrid>
      <w:tr w:rsidR="004B0D85" w:rsidRPr="00B90FAE" w14:paraId="03F28DB1" w14:textId="77777777" w:rsidTr="00901E58">
        <w:trPr>
          <w:trHeight w:val="374"/>
          <w:tblHeader/>
        </w:trPr>
        <w:tc>
          <w:tcPr>
            <w:tcW w:w="341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062CED8" w14:textId="77777777" w:rsidR="004B0D85" w:rsidRPr="00B90FAE" w:rsidRDefault="004B0D85" w:rsidP="00A25B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lastRenderedPageBreak/>
              <w:t>Cobertura</w:t>
            </w:r>
          </w:p>
        </w:tc>
        <w:tc>
          <w:tcPr>
            <w:tcW w:w="159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9A617F9" w14:textId="77777777" w:rsidR="004B0D85" w:rsidRDefault="004B0D85" w:rsidP="00A25B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4B0D85" w:rsidRPr="007810CD" w14:paraId="6AC7757C" w14:textId="77777777" w:rsidTr="00901E58">
        <w:trPr>
          <w:trHeight w:val="1573"/>
        </w:trPr>
        <w:tc>
          <w:tcPr>
            <w:tcW w:w="3410" w:type="pct"/>
            <w:shd w:val="clear" w:color="auto" w:fill="auto"/>
            <w:vAlign w:val="center"/>
          </w:tcPr>
          <w:p w14:paraId="0B3277CD" w14:textId="77777777" w:rsidR="004B0D85" w:rsidRPr="008F0A94" w:rsidRDefault="004B0D85" w:rsidP="00A25B5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0A94">
              <w:rPr>
                <w:rFonts w:ascii="Arial Narrow" w:hAnsi="Arial Narrow"/>
                <w:b/>
                <w:bCs/>
                <w:sz w:val="20"/>
                <w:szCs w:val="20"/>
              </w:rPr>
              <w:t>Hogares Refugio Temporal - HRT</w:t>
            </w:r>
          </w:p>
          <w:tbl>
            <w:tblPr>
              <w:tblStyle w:val="Tablaconcuadrcula"/>
              <w:tblpPr w:leftFromText="141" w:rightFromText="141" w:vertAnchor="text" w:horzAnchor="margin" w:tblpY="243"/>
              <w:tblOverlap w:val="never"/>
              <w:tblW w:w="5118" w:type="dxa"/>
              <w:tblLayout w:type="fixed"/>
              <w:tblLook w:val="04A0" w:firstRow="1" w:lastRow="0" w:firstColumn="1" w:lastColumn="0" w:noHBand="0" w:noVBand="1"/>
            </w:tblPr>
            <w:tblGrid>
              <w:gridCol w:w="1519"/>
              <w:gridCol w:w="969"/>
              <w:gridCol w:w="830"/>
              <w:gridCol w:w="1800"/>
            </w:tblGrid>
            <w:tr w:rsidR="004B0D85" w14:paraId="445FDDF7" w14:textId="77777777" w:rsidTr="00FB3FCE">
              <w:trPr>
                <w:trHeight w:val="240"/>
              </w:trPr>
              <w:tc>
                <w:tcPr>
                  <w:tcW w:w="1519" w:type="dxa"/>
                  <w:shd w:val="clear" w:color="auto" w:fill="DD8B8D"/>
                  <w:vAlign w:val="center"/>
                </w:tcPr>
                <w:p w14:paraId="2A2AA54D" w14:textId="77777777" w:rsidR="004B0D85" w:rsidRPr="0036045E" w:rsidRDefault="004B0D85" w:rsidP="00901E58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Institución</w:t>
                  </w:r>
                </w:p>
              </w:tc>
              <w:tc>
                <w:tcPr>
                  <w:tcW w:w="969" w:type="dxa"/>
                  <w:shd w:val="clear" w:color="auto" w:fill="DD8B8D"/>
                  <w:vAlign w:val="center"/>
                </w:tcPr>
                <w:p w14:paraId="41144CCB" w14:textId="77777777" w:rsidR="004B0D85" w:rsidRPr="0036045E" w:rsidRDefault="004B0D85" w:rsidP="00901E58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 xml:space="preserve">Provincia </w:t>
                  </w:r>
                </w:p>
              </w:tc>
              <w:tc>
                <w:tcPr>
                  <w:tcW w:w="830" w:type="dxa"/>
                  <w:shd w:val="clear" w:color="auto" w:fill="DD8B8D"/>
                  <w:vAlign w:val="center"/>
                </w:tcPr>
                <w:p w14:paraId="42D2EF13" w14:textId="77777777" w:rsidR="004B0D85" w:rsidRPr="0036045E" w:rsidRDefault="004B0D85" w:rsidP="00901E58">
                  <w:pPr>
                    <w:spacing w:after="0"/>
                    <w:rPr>
                      <w:b/>
                      <w:sz w:val="17"/>
                      <w:szCs w:val="17"/>
                    </w:rPr>
                  </w:pPr>
                  <w:r w:rsidRPr="0036045E">
                    <w:rPr>
                      <w:b/>
                      <w:sz w:val="17"/>
                      <w:szCs w:val="17"/>
                    </w:rPr>
                    <w:t>Distrito</w:t>
                  </w:r>
                </w:p>
              </w:tc>
              <w:tc>
                <w:tcPr>
                  <w:tcW w:w="1800" w:type="dxa"/>
                  <w:shd w:val="clear" w:color="auto" w:fill="DD8B8D"/>
                  <w:vAlign w:val="center"/>
                </w:tcPr>
                <w:p w14:paraId="312A71E3" w14:textId="77777777" w:rsidR="004B0D85" w:rsidRPr="0036045E" w:rsidRDefault="004B0D85" w:rsidP="00901E58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Nombre del HRT</w:t>
                  </w:r>
                  <w:r w:rsidRPr="0036045E">
                    <w:rPr>
                      <w:b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B0D85" w14:paraId="00DF8EE0" w14:textId="77777777" w:rsidTr="00FB3FCE">
              <w:trPr>
                <w:trHeight w:val="288"/>
              </w:trPr>
              <w:tc>
                <w:tcPr>
                  <w:tcW w:w="1519" w:type="dxa"/>
                  <w:vMerge w:val="restart"/>
                  <w:vAlign w:val="center"/>
                </w:tcPr>
                <w:p w14:paraId="2CD33807" w14:textId="77777777" w:rsidR="004B0D85" w:rsidRPr="00434009" w:rsidRDefault="004B0D85" w:rsidP="00901E58">
                  <w:pPr>
                    <w:spacing w:after="0" w:line="240" w:lineRule="auto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HRT Implementado</w:t>
                  </w:r>
                  <w:r w:rsidRPr="00434009">
                    <w:rPr>
                      <w:rFonts w:ascii="Arial Narrow" w:hAnsi="Arial Narrow"/>
                      <w:sz w:val="20"/>
                    </w:rPr>
                    <w:t xml:space="preserve"> por el MIMP</w:t>
                  </w:r>
                </w:p>
              </w:tc>
              <w:tc>
                <w:tcPr>
                  <w:tcW w:w="969" w:type="dxa"/>
                  <w:vAlign w:val="center"/>
                </w:tcPr>
                <w:p w14:paraId="3E194294" w14:textId="77777777" w:rsidR="004B0D85" w:rsidRPr="00434009" w:rsidRDefault="004B0D85" w:rsidP="00901E58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434009">
                    <w:rPr>
                      <w:rFonts w:ascii="Arial Narrow" w:hAnsi="Arial Narrow"/>
                      <w:sz w:val="20"/>
                    </w:rPr>
                    <w:t>Cusco</w:t>
                  </w:r>
                </w:p>
              </w:tc>
              <w:tc>
                <w:tcPr>
                  <w:tcW w:w="830" w:type="dxa"/>
                  <w:vAlign w:val="center"/>
                </w:tcPr>
                <w:p w14:paraId="6A1C0007" w14:textId="77777777" w:rsidR="004B0D85" w:rsidRPr="00434009" w:rsidRDefault="004B0D85" w:rsidP="00901E58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434009">
                    <w:rPr>
                      <w:rFonts w:ascii="Arial Narrow" w:hAnsi="Arial Narrow"/>
                      <w:sz w:val="20"/>
                    </w:rPr>
                    <w:t>Cusco</w:t>
                  </w:r>
                </w:p>
              </w:tc>
              <w:tc>
                <w:tcPr>
                  <w:tcW w:w="1800" w:type="dxa"/>
                  <w:vAlign w:val="center"/>
                </w:tcPr>
                <w:p w14:paraId="4F3A0BB2" w14:textId="77777777" w:rsidR="004B0D85" w:rsidRPr="00434009" w:rsidRDefault="004B0D85" w:rsidP="00901E58">
                  <w:pPr>
                    <w:spacing w:after="0"/>
                    <w:rPr>
                      <w:rFonts w:ascii="Arial Narrow" w:hAnsi="Arial Narrow"/>
                      <w:sz w:val="20"/>
                    </w:rPr>
                  </w:pPr>
                  <w:r w:rsidRPr="00434009">
                    <w:rPr>
                      <w:rFonts w:ascii="Arial Narrow" w:hAnsi="Arial Narrow"/>
                      <w:sz w:val="20"/>
                    </w:rPr>
                    <w:t>Casa Acogida Temporal Cusco</w:t>
                  </w:r>
                </w:p>
              </w:tc>
            </w:tr>
            <w:tr w:rsidR="004B0D85" w14:paraId="4A2A72F4" w14:textId="77777777" w:rsidTr="00FB3FCE">
              <w:trPr>
                <w:trHeight w:val="288"/>
              </w:trPr>
              <w:tc>
                <w:tcPr>
                  <w:tcW w:w="1519" w:type="dxa"/>
                  <w:vMerge/>
                  <w:vAlign w:val="center"/>
                </w:tcPr>
                <w:p w14:paraId="1B78C75F" w14:textId="77777777" w:rsidR="004B0D85" w:rsidRDefault="004B0D85" w:rsidP="00901E58">
                  <w:pPr>
                    <w:spacing w:after="0" w:line="240" w:lineRule="au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14:paraId="0385507F" w14:textId="77777777" w:rsidR="004B0D85" w:rsidRPr="00434009" w:rsidRDefault="004B0D85" w:rsidP="00901E58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Canchis</w:t>
                  </w:r>
                </w:p>
              </w:tc>
              <w:tc>
                <w:tcPr>
                  <w:tcW w:w="830" w:type="dxa"/>
                  <w:vAlign w:val="center"/>
                </w:tcPr>
                <w:p w14:paraId="2C6DD3F8" w14:textId="77777777" w:rsidR="004B0D85" w:rsidRPr="00434009" w:rsidRDefault="004B0D85" w:rsidP="00901E58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Sicuani</w:t>
                  </w:r>
                </w:p>
              </w:tc>
              <w:tc>
                <w:tcPr>
                  <w:tcW w:w="1800" w:type="dxa"/>
                  <w:vAlign w:val="center"/>
                </w:tcPr>
                <w:p w14:paraId="0C69994A" w14:textId="77777777" w:rsidR="004B0D85" w:rsidRPr="00434009" w:rsidRDefault="004B0D85" w:rsidP="00901E58">
                  <w:pPr>
                    <w:spacing w:after="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Casa de Acogida Temporal Canchis</w:t>
                  </w:r>
                </w:p>
              </w:tc>
            </w:tr>
          </w:tbl>
          <w:p w14:paraId="5988CC46" w14:textId="77777777" w:rsidR="004B0D85" w:rsidRPr="008F0A94" w:rsidRDefault="004B0D85" w:rsidP="00A25B5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6"/>
                <w:szCs w:val="20"/>
              </w:rPr>
            </w:pPr>
          </w:p>
        </w:tc>
        <w:tc>
          <w:tcPr>
            <w:tcW w:w="1590" w:type="pct"/>
            <w:vAlign w:val="center"/>
          </w:tcPr>
          <w:p w14:paraId="7011827A" w14:textId="77777777" w:rsidR="004B0D85" w:rsidRPr="008F0A94" w:rsidRDefault="004B0D85" w:rsidP="00D5280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Mujeres víctimas de violencia que se encuentran en situación de riesgo de feminicidio o peligro de su integridad y/o salud física o mental por dicha violencia, asimismo como para sus hijos.</w:t>
            </w:r>
          </w:p>
        </w:tc>
      </w:tr>
    </w:tbl>
    <w:p w14:paraId="00F2F6EF" w14:textId="77777777" w:rsidR="004B0D85" w:rsidRPr="00A25B5F" w:rsidRDefault="004B0D85" w:rsidP="002C3840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141"/>
        <w:jc w:val="both"/>
        <w:rPr>
          <w:b/>
          <w:sz w:val="28"/>
          <w:szCs w:val="32"/>
        </w:rPr>
      </w:pPr>
      <w:r w:rsidRPr="001218C3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1218C3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p w14:paraId="03F7DD0F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56E83EB3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26BA2B7C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4F22EF17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0A3B244B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19EC0A0B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0F4A15B3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282F355E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361F199C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622653EE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736EBEA1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7A941946" w14:textId="77777777" w:rsidR="004B0D85" w:rsidRDefault="004B0D85" w:rsidP="001218C3">
      <w:pPr>
        <w:spacing w:after="0" w:line="240" w:lineRule="auto"/>
        <w:rPr>
          <w:sz w:val="16"/>
          <w:szCs w:val="18"/>
          <w:lang w:val="es-PE"/>
        </w:rPr>
      </w:pPr>
    </w:p>
    <w:p w14:paraId="1E9A9D20" w14:textId="77777777" w:rsidR="004B0D85" w:rsidRPr="00CB1AF8" w:rsidRDefault="004B0D85" w:rsidP="001218C3">
      <w:pPr>
        <w:spacing w:after="0" w:line="240" w:lineRule="auto"/>
        <w:rPr>
          <w:sz w:val="6"/>
          <w:szCs w:val="18"/>
          <w:lang w:val="es-PE"/>
        </w:rPr>
      </w:pPr>
    </w:p>
    <w:p w14:paraId="2C8A907F" w14:textId="77777777" w:rsidR="004B0D85" w:rsidRPr="00F3014F" w:rsidRDefault="004B0D85" w:rsidP="001218C3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sz w:val="16"/>
          <w:szCs w:val="18"/>
          <w:lang w:val="es-PE"/>
        </w:rPr>
        <w:t xml:space="preserve">                            </w:t>
      </w:r>
      <w:r w:rsidRPr="00F3014F">
        <w:rPr>
          <w:sz w:val="16"/>
          <w:szCs w:val="18"/>
          <w:lang w:val="es-PE"/>
        </w:rPr>
        <w:t xml:space="preserve">Fuente: </w:t>
      </w:r>
      <w:r>
        <w:rPr>
          <w:sz w:val="16"/>
          <w:szCs w:val="18"/>
          <w:lang w:val="es-PE"/>
        </w:rPr>
        <w:t>Programa Nacional Aurora</w:t>
      </w:r>
    </w:p>
    <w:p w14:paraId="5AD610A2" w14:textId="77777777" w:rsidR="004B0D85" w:rsidRDefault="004B0D85" w:rsidP="00264081">
      <w:pPr>
        <w:spacing w:after="0"/>
        <w:rPr>
          <w:b/>
          <w:sz w:val="14"/>
          <w:szCs w:val="32"/>
        </w:rPr>
      </w:pPr>
    </w:p>
    <w:p w14:paraId="6148EF0A" w14:textId="77777777" w:rsidR="004B0D85" w:rsidRPr="004D2509" w:rsidRDefault="004B0D85" w:rsidP="00264081">
      <w:pPr>
        <w:spacing w:after="0"/>
        <w:rPr>
          <w:b/>
          <w:sz w:val="14"/>
          <w:szCs w:val="32"/>
        </w:rPr>
      </w:pPr>
    </w:p>
    <w:p w14:paraId="46074AD1" w14:textId="77777777" w:rsidR="004B0D85" w:rsidRPr="00862D63" w:rsidRDefault="004B0D85" w:rsidP="002C3840">
      <w:pPr>
        <w:pStyle w:val="Prrafodelista"/>
        <w:numPr>
          <w:ilvl w:val="0"/>
          <w:numId w:val="7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b/>
          <w:sz w:val="28"/>
          <w:szCs w:val="32"/>
        </w:rPr>
        <w:t xml:space="preserve">  </w:t>
      </w: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20CE1B41" w14:textId="77777777" w:rsidR="004B0D85" w:rsidRPr="004D2509" w:rsidRDefault="004B0D85" w:rsidP="009F448A">
      <w:pPr>
        <w:pStyle w:val="Prrafodelista"/>
        <w:spacing w:after="0" w:line="240" w:lineRule="auto"/>
        <w:ind w:left="284" w:right="5"/>
        <w:jc w:val="both"/>
        <w:rPr>
          <w:b/>
          <w:sz w:val="12"/>
          <w:szCs w:val="32"/>
        </w:rPr>
      </w:pPr>
    </w:p>
    <w:p w14:paraId="1DF85299" w14:textId="77777777" w:rsidR="004B0D85" w:rsidRDefault="004B0D85" w:rsidP="009F448A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5A858415" w14:textId="77777777" w:rsidR="004B0D85" w:rsidRDefault="004B0D85" w:rsidP="009F448A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Cusco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4F2904ED" w14:textId="77777777" w:rsidR="004B0D85" w:rsidRDefault="004B0D85" w:rsidP="002C3840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</w:pPr>
      <w:r w:rsidRPr="002C3840">
        <w:rPr>
          <w:b/>
        </w:rPr>
        <w:t xml:space="preserve">Centros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p w14:paraId="73AED621" w14:textId="77777777" w:rsidR="004B0D85" w:rsidRPr="000846C7" w:rsidRDefault="004B0D85" w:rsidP="009F448A">
      <w:pPr>
        <w:spacing w:after="0"/>
        <w:rPr>
          <w:b/>
          <w:sz w:val="4"/>
          <w:szCs w:val="32"/>
        </w:rPr>
      </w:pPr>
    </w:p>
    <w:tbl>
      <w:tblPr>
        <w:tblW w:w="458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1903"/>
        <w:gridCol w:w="1817"/>
      </w:tblGrid>
      <w:tr w:rsidR="004B0D85" w:rsidRPr="00B90FAE" w14:paraId="2E222063" w14:textId="77777777" w:rsidTr="004D2509">
        <w:trPr>
          <w:trHeight w:val="147"/>
          <w:tblHeader/>
          <w:jc w:val="center"/>
        </w:trPr>
        <w:tc>
          <w:tcPr>
            <w:tcW w:w="292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559AE9F" w14:textId="77777777" w:rsidR="004B0D85" w:rsidRPr="00B90FAE" w:rsidRDefault="004B0D85" w:rsidP="00805F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08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C8CBC57" w14:textId="77777777" w:rsidR="004B0D85" w:rsidRPr="00B90FAE" w:rsidRDefault="004B0D85" w:rsidP="00805F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B0D85" w:rsidRPr="00B90FAE" w14:paraId="2E4ACF9A" w14:textId="77777777" w:rsidTr="004D2509">
        <w:trPr>
          <w:trHeight w:val="164"/>
          <w:tblHeader/>
          <w:jc w:val="center"/>
        </w:trPr>
        <w:tc>
          <w:tcPr>
            <w:tcW w:w="292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E413414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677D35B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1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DF44012" w14:textId="77777777" w:rsidR="004B0D85" w:rsidRPr="00E03320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  <w:lang w:val="es-PE"/>
              </w:rPr>
            </w:pPr>
            <w:r w:rsidRPr="005F3593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B0D85" w:rsidRPr="007810CD" w14:paraId="1F29D2AE" w14:textId="77777777" w:rsidTr="004D2509">
        <w:trPr>
          <w:trHeight w:val="1391"/>
          <w:jc w:val="center"/>
        </w:trPr>
        <w:tc>
          <w:tcPr>
            <w:tcW w:w="2920" w:type="pct"/>
            <w:shd w:val="clear" w:color="auto" w:fill="auto"/>
            <w:vAlign w:val="center"/>
          </w:tcPr>
          <w:p w14:paraId="070B115A" w14:textId="77777777" w:rsidR="004B0D85" w:rsidRDefault="004B0D85" w:rsidP="00E0332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 de Atención Residencial – CAR: 4 (3 Básicos y 1 Especializado)</w:t>
            </w:r>
          </w:p>
          <w:tbl>
            <w:tblPr>
              <w:tblStyle w:val="Tablaconcuadrcula"/>
              <w:tblpPr w:leftFromText="141" w:rightFromText="141" w:vertAnchor="text" w:horzAnchor="margin" w:tblpXSpec="center" w:tblpY="56"/>
              <w:tblOverlap w:val="never"/>
              <w:tblW w:w="4106" w:type="dxa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1669"/>
              <w:gridCol w:w="567"/>
            </w:tblGrid>
            <w:tr w:rsidR="004B0D85" w14:paraId="5ACDA3C8" w14:textId="77777777" w:rsidTr="00F52474">
              <w:trPr>
                <w:trHeight w:val="178"/>
              </w:trPr>
              <w:tc>
                <w:tcPr>
                  <w:tcW w:w="1870" w:type="dxa"/>
                  <w:shd w:val="clear" w:color="auto" w:fill="DD8B8D"/>
                  <w:vAlign w:val="center"/>
                </w:tcPr>
                <w:p w14:paraId="4EA56B55" w14:textId="77777777" w:rsidR="004B0D85" w:rsidRPr="00F122EB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669" w:type="dxa"/>
                  <w:shd w:val="clear" w:color="auto" w:fill="DD8B8D"/>
                  <w:vAlign w:val="center"/>
                </w:tcPr>
                <w:p w14:paraId="3B137A37" w14:textId="77777777" w:rsidR="004B0D85" w:rsidRPr="00F122EB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67" w:type="dxa"/>
                  <w:shd w:val="clear" w:color="auto" w:fill="DD8B8D"/>
                </w:tcPr>
                <w:p w14:paraId="75445DC1" w14:textId="77777777" w:rsidR="004B0D85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B0D85" w14:paraId="652060AF" w14:textId="77777777" w:rsidTr="00F52474">
              <w:trPr>
                <w:trHeight w:val="188"/>
              </w:trPr>
              <w:tc>
                <w:tcPr>
                  <w:tcW w:w="1870" w:type="dxa"/>
                  <w:vMerge w:val="restart"/>
                  <w:vAlign w:val="center"/>
                </w:tcPr>
                <w:p w14:paraId="1E111470" w14:textId="77777777" w:rsidR="004B0D85" w:rsidRPr="00A21599" w:rsidRDefault="004B0D85" w:rsidP="00E03320">
                  <w:pPr>
                    <w:spacing w:after="0" w:line="240" w:lineRule="auto"/>
                    <w:ind w:left="29"/>
                    <w:rPr>
                      <w:b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CAR</w:t>
                  </w:r>
                </w:p>
              </w:tc>
              <w:tc>
                <w:tcPr>
                  <w:tcW w:w="1669" w:type="dxa"/>
                  <w:vAlign w:val="center"/>
                </w:tcPr>
                <w:p w14:paraId="1049CBEE" w14:textId="77777777" w:rsidR="004B0D85" w:rsidRPr="00F122EB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Cusco</w:t>
                  </w:r>
                </w:p>
              </w:tc>
              <w:tc>
                <w:tcPr>
                  <w:tcW w:w="567" w:type="dxa"/>
                  <w:vAlign w:val="center"/>
                </w:tcPr>
                <w:p w14:paraId="7A21289F" w14:textId="77777777" w:rsidR="004B0D85" w:rsidRDefault="004B0D85" w:rsidP="00E0332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B0D85" w14:paraId="7F4D6500" w14:textId="77777777" w:rsidTr="00F52474">
              <w:trPr>
                <w:trHeight w:val="188"/>
              </w:trPr>
              <w:tc>
                <w:tcPr>
                  <w:tcW w:w="1870" w:type="dxa"/>
                  <w:vMerge/>
                  <w:vAlign w:val="center"/>
                </w:tcPr>
                <w:p w14:paraId="2629FC68" w14:textId="77777777" w:rsidR="004B0D85" w:rsidRDefault="004B0D85" w:rsidP="00E03320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33C4EBA9" w14:textId="77777777" w:rsidR="004B0D85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La Convención</w:t>
                  </w:r>
                </w:p>
              </w:tc>
              <w:tc>
                <w:tcPr>
                  <w:tcW w:w="567" w:type="dxa"/>
                  <w:vAlign w:val="center"/>
                </w:tcPr>
                <w:p w14:paraId="24918FFB" w14:textId="77777777" w:rsidR="004B0D85" w:rsidRDefault="004B0D85" w:rsidP="00E0332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4B0D85" w14:paraId="1B80E001" w14:textId="77777777" w:rsidTr="00F52474">
              <w:trPr>
                <w:trHeight w:val="188"/>
              </w:trPr>
              <w:tc>
                <w:tcPr>
                  <w:tcW w:w="353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728A284" w14:textId="77777777" w:rsidR="004B0D85" w:rsidRPr="00D70543" w:rsidRDefault="004B0D85" w:rsidP="00E03320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D70543">
                    <w:rPr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4CEF82FC" w14:textId="77777777" w:rsidR="004B0D85" w:rsidRPr="00D70543" w:rsidRDefault="004B0D85" w:rsidP="00E03320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c>
            </w:tr>
          </w:tbl>
          <w:p w14:paraId="3A1E53C4" w14:textId="77777777" w:rsidR="004B0D85" w:rsidRPr="00951A9D" w:rsidRDefault="004B0D85" w:rsidP="00E0332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38805208" w14:textId="77777777" w:rsidR="004B0D85" w:rsidRPr="008159EF" w:rsidRDefault="004B0D85" w:rsidP="00E03320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159EF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32</w:t>
            </w:r>
          </w:p>
          <w:p w14:paraId="2DD7CFDA" w14:textId="77777777" w:rsidR="004B0D85" w:rsidRPr="00CA3C9A" w:rsidRDefault="004B0D85" w:rsidP="00CA3C9A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A3737">
              <w:rPr>
                <w:rFonts w:ascii="Arial Narrow" w:hAnsi="Arial Narrow"/>
                <w:sz w:val="20"/>
                <w:szCs w:val="20"/>
              </w:rPr>
              <w:t>niñas, niños y 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B4DBAF5" w14:textId="77777777" w:rsidR="004B0D85" w:rsidRPr="008159EF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71</w:t>
            </w:r>
          </w:p>
          <w:p w14:paraId="000A1DE7" w14:textId="77777777" w:rsidR="004B0D85" w:rsidRPr="00E0733F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737">
              <w:rPr>
                <w:rFonts w:ascii="Arial Narrow" w:hAnsi="Arial Narrow"/>
                <w:sz w:val="20"/>
                <w:szCs w:val="20"/>
              </w:rPr>
              <w:t>niñas, niños y 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atendidos/as.</w:t>
            </w:r>
          </w:p>
        </w:tc>
      </w:tr>
    </w:tbl>
    <w:p w14:paraId="228413B0" w14:textId="77777777" w:rsidR="004B0D85" w:rsidRDefault="004B0D85" w:rsidP="00015BA9">
      <w:pPr>
        <w:spacing w:after="0" w:line="240" w:lineRule="auto"/>
        <w:rPr>
          <w:b/>
          <w:sz w:val="6"/>
          <w:szCs w:val="32"/>
        </w:rPr>
      </w:pPr>
    </w:p>
    <w:p w14:paraId="3FF40A13" w14:textId="77777777" w:rsidR="004B0D85" w:rsidRDefault="004B0D85" w:rsidP="00A25B5F">
      <w:pPr>
        <w:spacing w:after="0" w:line="240" w:lineRule="auto"/>
        <w:ind w:left="142"/>
        <w:rPr>
          <w:sz w:val="16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</w:t>
      </w:r>
      <w:r w:rsidRPr="00F3014F">
        <w:rPr>
          <w:sz w:val="16"/>
          <w:szCs w:val="18"/>
          <w:lang w:val="es-PE"/>
        </w:rPr>
        <w:t>Fuente: Programa Integral Nacional para el Bienestar Familiar – INABIF</w:t>
      </w:r>
      <w:r>
        <w:rPr>
          <w:sz w:val="16"/>
          <w:szCs w:val="18"/>
          <w:lang w:val="es-PE"/>
        </w:rPr>
        <w:t>.</w:t>
      </w:r>
    </w:p>
    <w:p w14:paraId="10334B27" w14:textId="77777777" w:rsidR="004B0D85" w:rsidRDefault="004B0D85" w:rsidP="00A25B5F">
      <w:pPr>
        <w:spacing w:after="0" w:line="240" w:lineRule="auto"/>
        <w:ind w:left="142"/>
        <w:rPr>
          <w:sz w:val="16"/>
          <w:szCs w:val="18"/>
          <w:lang w:val="es-PE"/>
        </w:rPr>
      </w:pPr>
    </w:p>
    <w:p w14:paraId="1AD6DF40" w14:textId="77777777" w:rsidR="004B0D85" w:rsidRDefault="004B0D85" w:rsidP="00041175">
      <w:pPr>
        <w:spacing w:after="0" w:line="240" w:lineRule="auto"/>
        <w:ind w:left="142"/>
        <w:rPr>
          <w:b/>
          <w:sz w:val="6"/>
          <w:szCs w:val="32"/>
        </w:rPr>
      </w:pPr>
    </w:p>
    <w:p w14:paraId="403F6A0D" w14:textId="77777777" w:rsidR="004B0D85" w:rsidRDefault="004B0D85" w:rsidP="00015BA9">
      <w:pPr>
        <w:spacing w:after="0" w:line="240" w:lineRule="auto"/>
        <w:rPr>
          <w:b/>
          <w:sz w:val="6"/>
          <w:szCs w:val="32"/>
        </w:rPr>
      </w:pPr>
    </w:p>
    <w:tbl>
      <w:tblPr>
        <w:tblpPr w:leftFromText="141" w:rightFromText="141" w:vertAnchor="text" w:horzAnchor="margin" w:tblpX="416" w:tblpY="1304"/>
        <w:tblW w:w="455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000"/>
        <w:gridCol w:w="2021"/>
      </w:tblGrid>
      <w:tr w:rsidR="004B0D85" w:rsidRPr="00B90FAE" w14:paraId="331F7CE1" w14:textId="77777777" w:rsidTr="00897C50">
        <w:trPr>
          <w:trHeight w:val="134"/>
          <w:tblHeader/>
        </w:trPr>
        <w:tc>
          <w:tcPr>
            <w:tcW w:w="274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BD4395B" w14:textId="77777777" w:rsidR="004B0D85" w:rsidRPr="00B90FAE" w:rsidRDefault="004B0D85" w:rsidP="00897C5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6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7A94095" w14:textId="77777777" w:rsidR="004B0D85" w:rsidRPr="00B90FAE" w:rsidRDefault="004B0D85" w:rsidP="00897C5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B0D85" w:rsidRPr="00B90FAE" w14:paraId="2ADBE901" w14:textId="77777777" w:rsidTr="00897C50">
        <w:trPr>
          <w:trHeight w:val="149"/>
          <w:tblHeader/>
        </w:trPr>
        <w:tc>
          <w:tcPr>
            <w:tcW w:w="274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A069B2E" w14:textId="77777777" w:rsidR="004B0D85" w:rsidRPr="00B90FAE" w:rsidRDefault="004B0D85" w:rsidP="00897C5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A7C0C93" w14:textId="77777777" w:rsidR="004B0D85" w:rsidRPr="00B90FAE" w:rsidRDefault="004B0D85" w:rsidP="00897C5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3FB4D94" w14:textId="77777777" w:rsidR="004B0D85" w:rsidRPr="00E03320" w:rsidRDefault="004B0D85" w:rsidP="00897C5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  <w:lang w:val="es-PE"/>
              </w:rPr>
            </w:pPr>
            <w:r w:rsidRPr="005F3593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4B0D85" w:rsidRPr="007810CD" w14:paraId="1823C0C5" w14:textId="77777777" w:rsidTr="00897C50">
        <w:trPr>
          <w:trHeight w:val="1141"/>
        </w:trPr>
        <w:tc>
          <w:tcPr>
            <w:tcW w:w="2740" w:type="pct"/>
            <w:shd w:val="clear" w:color="auto" w:fill="auto"/>
            <w:vAlign w:val="center"/>
          </w:tcPr>
          <w:p w14:paraId="518694B8" w14:textId="77777777" w:rsidR="004B0D85" w:rsidRDefault="004B0D85" w:rsidP="00897C5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225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1513"/>
              <w:gridCol w:w="1134"/>
            </w:tblGrid>
            <w:tr w:rsidR="004B0D85" w14:paraId="4A0004F9" w14:textId="77777777" w:rsidTr="00A86DDB">
              <w:trPr>
                <w:trHeight w:val="139"/>
              </w:trPr>
              <w:tc>
                <w:tcPr>
                  <w:tcW w:w="1317" w:type="dxa"/>
                  <w:shd w:val="clear" w:color="auto" w:fill="DD8B8D"/>
                  <w:vAlign w:val="center"/>
                </w:tcPr>
                <w:p w14:paraId="33042A04" w14:textId="77777777" w:rsidR="004B0D85" w:rsidRPr="00F122EB" w:rsidRDefault="004B0D85" w:rsidP="00897C5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13" w:type="dxa"/>
                  <w:shd w:val="clear" w:color="auto" w:fill="DD8B8D"/>
                  <w:vAlign w:val="center"/>
                </w:tcPr>
                <w:p w14:paraId="41CCA6C2" w14:textId="77777777" w:rsidR="004B0D85" w:rsidRPr="00F122EB" w:rsidRDefault="004B0D85" w:rsidP="00897C5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134" w:type="dxa"/>
                  <w:shd w:val="clear" w:color="auto" w:fill="DD8B8D"/>
                </w:tcPr>
                <w:p w14:paraId="63262901" w14:textId="77777777" w:rsidR="004B0D85" w:rsidRDefault="004B0D85" w:rsidP="00897C5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B0D85" w14:paraId="1A5DEE7A" w14:textId="77777777" w:rsidTr="00A86DDB">
              <w:trPr>
                <w:trHeight w:val="147"/>
              </w:trPr>
              <w:tc>
                <w:tcPr>
                  <w:tcW w:w="1317" w:type="dxa"/>
                  <w:vAlign w:val="center"/>
                </w:tcPr>
                <w:p w14:paraId="7DCB96BA" w14:textId="77777777" w:rsidR="004B0D85" w:rsidRPr="00A21599" w:rsidRDefault="004B0D85" w:rsidP="00897C50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513" w:type="dxa"/>
                  <w:vAlign w:val="center"/>
                </w:tcPr>
                <w:p w14:paraId="06624859" w14:textId="77777777" w:rsidR="004B0D85" w:rsidRPr="00F122EB" w:rsidRDefault="004B0D85" w:rsidP="00897C50">
                  <w:pPr>
                    <w:spacing w:after="0" w:line="240" w:lineRule="auto"/>
                    <w:ind w:left="-2"/>
                    <w:rPr>
                      <w:sz w:val="20"/>
                    </w:rPr>
                  </w:pPr>
                  <w:r>
                    <w:rPr>
                      <w:sz w:val="20"/>
                    </w:rPr>
                    <w:t>Cusco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7E2BAB" w14:textId="77777777" w:rsidR="004B0D85" w:rsidRDefault="004B0D85" w:rsidP="00897C5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5F3593">
                    <w:rPr>
                      <w:noProof/>
                      <w:sz w:val="20"/>
                    </w:rPr>
                    <w:t>4</w:t>
                  </w:r>
                </w:p>
              </w:tc>
            </w:tr>
          </w:tbl>
          <w:p w14:paraId="2092905E" w14:textId="77777777" w:rsidR="004B0D85" w:rsidRPr="00561EBF" w:rsidRDefault="004B0D85" w:rsidP="00897C5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31B93C04" w14:textId="77777777" w:rsidR="004B0D85" w:rsidRPr="008159EF" w:rsidRDefault="004B0D85" w:rsidP="00897C5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245</w:t>
            </w:r>
          </w:p>
          <w:p w14:paraId="2A404570" w14:textId="77777777" w:rsidR="004B0D85" w:rsidRPr="00E12351" w:rsidRDefault="004B0D85" w:rsidP="00897C5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7EB4A74F" w14:textId="77777777" w:rsidR="004B0D85" w:rsidRPr="008159EF" w:rsidRDefault="004B0D85" w:rsidP="00897C5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220</w:t>
            </w:r>
          </w:p>
          <w:p w14:paraId="738388CB" w14:textId="77777777" w:rsidR="004B0D85" w:rsidRPr="00E12351" w:rsidRDefault="004B0D85" w:rsidP="00897C5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2EA70422" w14:textId="77777777" w:rsidR="004B0D85" w:rsidRPr="008159EF" w:rsidRDefault="004B0D85" w:rsidP="006855BC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9F448A">
        <w:rPr>
          <w:b/>
        </w:rPr>
        <w:t xml:space="preserve"> Educadores de Calle: </w:t>
      </w:r>
      <w:r w:rsidRPr="009F448A">
        <w:rPr>
          <w:bCs/>
        </w:rPr>
        <w:t>Esta intervención funciona a través de</w:t>
      </w:r>
      <w:r w:rsidRPr="009F448A">
        <w:rPr>
          <w:b/>
        </w:rPr>
        <w:t xml:space="preserve"> </w:t>
      </w:r>
      <w:r w:rsidRPr="009F448A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9F448A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p w14:paraId="58565987" w14:textId="77777777" w:rsidR="004B0D85" w:rsidRPr="000846C7" w:rsidRDefault="004B0D85" w:rsidP="00015BA9">
      <w:pPr>
        <w:spacing w:after="0" w:line="240" w:lineRule="auto"/>
        <w:rPr>
          <w:b/>
          <w:sz w:val="6"/>
          <w:szCs w:val="32"/>
        </w:rPr>
      </w:pPr>
    </w:p>
    <w:p w14:paraId="03B56D55" w14:textId="77777777" w:rsidR="004B0D85" w:rsidRPr="000D2A99" w:rsidRDefault="004B0D85" w:rsidP="000D2A99">
      <w:pPr>
        <w:spacing w:after="0"/>
        <w:ind w:right="5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0D2A99">
        <w:rPr>
          <w:sz w:val="16"/>
          <w:szCs w:val="16"/>
        </w:rPr>
        <w:t>Fuente: Programa Integral Nacional para el Bienestar Familiar – INABIF</w:t>
      </w:r>
    </w:p>
    <w:p w14:paraId="62300ED3" w14:textId="77777777" w:rsidR="004B0D85" w:rsidRDefault="004B0D85" w:rsidP="00AD2D95">
      <w:pPr>
        <w:pStyle w:val="Prrafodelista"/>
        <w:spacing w:after="0"/>
        <w:ind w:left="284" w:right="5"/>
        <w:rPr>
          <w:sz w:val="16"/>
          <w:szCs w:val="16"/>
        </w:rPr>
      </w:pPr>
    </w:p>
    <w:p w14:paraId="68B5904A" w14:textId="07F7A460" w:rsidR="004B0D85" w:rsidRPr="00263181" w:rsidRDefault="004B0D85" w:rsidP="006855BC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lastRenderedPageBreak/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Cusco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5F3593">
        <w:rPr>
          <w:b/>
          <w:bCs/>
          <w:noProof/>
          <w:sz w:val="28"/>
          <w:szCs w:val="28"/>
        </w:rPr>
        <w:t>5</w:t>
      </w:r>
      <w:r w:rsidR="00791B6E">
        <w:rPr>
          <w:b/>
          <w:bCs/>
          <w:noProof/>
          <w:sz w:val="28"/>
          <w:szCs w:val="28"/>
        </w:rPr>
        <w:t>,</w:t>
      </w:r>
      <w:r w:rsidRPr="005F3593">
        <w:rPr>
          <w:b/>
          <w:bCs/>
          <w:noProof/>
          <w:sz w:val="28"/>
          <w:szCs w:val="28"/>
        </w:rPr>
        <w:t>723</w:t>
      </w:r>
      <w:r>
        <w:t xml:space="preserve"> niñas, niños o adolescentes, de los cuales </w:t>
      </w:r>
      <w:r w:rsidRPr="005F3593">
        <w:rPr>
          <w:b/>
          <w:bCs/>
          <w:noProof/>
          <w:sz w:val="28"/>
          <w:szCs w:val="28"/>
        </w:rPr>
        <w:t>5</w:t>
      </w:r>
      <w:r w:rsidR="00791B6E">
        <w:rPr>
          <w:b/>
          <w:bCs/>
          <w:noProof/>
          <w:sz w:val="28"/>
          <w:szCs w:val="28"/>
        </w:rPr>
        <w:t>,</w:t>
      </w:r>
      <w:r w:rsidRPr="005F3593">
        <w:rPr>
          <w:b/>
          <w:bCs/>
          <w:noProof/>
          <w:sz w:val="28"/>
          <w:szCs w:val="28"/>
        </w:rPr>
        <w:t>687</w:t>
      </w:r>
      <w:r>
        <w:t xml:space="preserve"> son continuadores</w:t>
      </w:r>
      <w:r w:rsidR="00791B6E">
        <w:t xml:space="preserve"> y</w:t>
      </w:r>
      <w:r>
        <w:t xml:space="preserve"> </w:t>
      </w:r>
      <w:r w:rsidRPr="005F3593">
        <w:rPr>
          <w:b/>
          <w:bCs/>
          <w:noProof/>
          <w:sz w:val="28"/>
          <w:szCs w:val="28"/>
        </w:rPr>
        <w:t>36</w:t>
      </w:r>
      <w:r>
        <w:t xml:space="preserve"> son nuevos.</w:t>
      </w:r>
    </w:p>
    <w:p w14:paraId="186D4658" w14:textId="77777777" w:rsidR="004B0D85" w:rsidRDefault="004B0D85" w:rsidP="00263181">
      <w:pPr>
        <w:pStyle w:val="Prrafodelista"/>
        <w:tabs>
          <w:tab w:val="left" w:pos="1995"/>
        </w:tabs>
        <w:spacing w:after="160"/>
        <w:ind w:right="5"/>
        <w:jc w:val="both"/>
        <w:rPr>
          <w:b/>
        </w:rPr>
      </w:pPr>
    </w:p>
    <w:p w14:paraId="3330612E" w14:textId="77777777" w:rsidR="004B0D85" w:rsidRPr="00F524AE" w:rsidRDefault="004B0D85" w:rsidP="00263181">
      <w:pPr>
        <w:pStyle w:val="Prrafodelista"/>
        <w:numPr>
          <w:ilvl w:val="0"/>
          <w:numId w:val="7"/>
        </w:numPr>
        <w:spacing w:after="0" w:line="240" w:lineRule="auto"/>
        <w:ind w:left="284" w:right="281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F524AE">
        <w:rPr>
          <w:rFonts w:asciiTheme="minorHAnsi" w:hAnsiTheme="minorHAnsi" w:cstheme="minorHAnsi"/>
          <w:b/>
          <w:bCs/>
          <w:szCs w:val="20"/>
        </w:rPr>
        <w:t>PROGRAMA NACIONAL DE SERVICIOS ESPECIALIZADOS PARA PERSONAS ADULTAS MAYORES – “GRATITUD”</w:t>
      </w:r>
    </w:p>
    <w:p w14:paraId="620CF8ED" w14:textId="77777777" w:rsidR="004B0D85" w:rsidRPr="00AE74ED" w:rsidRDefault="004B0D85" w:rsidP="00263181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Cs w:val="20"/>
        </w:rPr>
      </w:pPr>
    </w:p>
    <w:p w14:paraId="26B6866C" w14:textId="77777777" w:rsidR="004B0D85" w:rsidRDefault="004B0D85" w:rsidP="00263181">
      <w:pPr>
        <w:pStyle w:val="Prrafodelista"/>
        <w:tabs>
          <w:tab w:val="left" w:pos="1995"/>
        </w:tabs>
        <w:spacing w:before="240"/>
        <w:ind w:left="284" w:right="139"/>
        <w:jc w:val="both"/>
      </w:pPr>
      <w:r w:rsidRPr="00F524AE">
        <w:t>El Programa Nacional Gratitud tiene por objeto incrementar el acceso a los servicios integrales y especializados de las personas adultas mayores en situación de riesgo</w:t>
      </w:r>
      <w:r>
        <w:t>. T</w:t>
      </w:r>
      <w:r w:rsidRPr="00F524AE">
        <w:t xml:space="preserve">iene como beneficiarias a las personas adultas mayores que se encuentren en alguna de las situaciones de riesgo previstas en la Ley </w:t>
      </w:r>
      <w:proofErr w:type="spellStart"/>
      <w:r w:rsidRPr="00F524AE">
        <w:t>Nº</w:t>
      </w:r>
      <w:proofErr w:type="spellEnd"/>
      <w:r w:rsidRPr="00F524AE">
        <w:t xml:space="preserve"> 30490, Ley de la Persona Adulta Mayor, y su Reglamento, aprobado por Decreto Supremo </w:t>
      </w:r>
      <w:proofErr w:type="spellStart"/>
      <w:r w:rsidRPr="00F524AE">
        <w:t>Nº</w:t>
      </w:r>
      <w:proofErr w:type="spellEnd"/>
      <w:r w:rsidRPr="00F524AE">
        <w:t xml:space="preserve"> 024-2021-MIMP</w:t>
      </w:r>
      <w:r>
        <w:t>. En el departamento de Cusco se brinda el siguiente servicio:</w:t>
      </w:r>
    </w:p>
    <w:p w14:paraId="434FAD68" w14:textId="77777777" w:rsidR="004B0D85" w:rsidRDefault="004B0D85" w:rsidP="00263181">
      <w:pPr>
        <w:pStyle w:val="Prrafodelista"/>
        <w:tabs>
          <w:tab w:val="left" w:pos="1995"/>
        </w:tabs>
        <w:spacing w:before="240"/>
        <w:ind w:left="284" w:right="139"/>
        <w:jc w:val="both"/>
      </w:pPr>
    </w:p>
    <w:p w14:paraId="62BC5641" w14:textId="77777777" w:rsidR="004B0D85" w:rsidRPr="00B43005" w:rsidRDefault="004B0D85" w:rsidP="00263181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</w:pPr>
      <w:r>
        <w:rPr>
          <w:b/>
          <w:lang w:val="es-PE"/>
        </w:rPr>
        <w:t>Centros</w:t>
      </w:r>
      <w:r w:rsidRPr="001C5086">
        <w:rPr>
          <w:b/>
        </w:rPr>
        <w:t xml:space="preserve"> de Acogida Residencial para Personas Adultas Mayores – CAR PAM: </w:t>
      </w:r>
      <w:r>
        <w:t>Servicio que busca c</w:t>
      </w:r>
      <w:r w:rsidRPr="006C2E2E">
        <w:t>ontribuir al mejoramiento de la calidad de vida de las personas adultas mayores a través de la información y sensibilización de la familia y la comunidad para ejercer su rol protector y un trato digno hacia las personas adultas mayores.</w:t>
      </w:r>
    </w:p>
    <w:tbl>
      <w:tblPr>
        <w:tblW w:w="4855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69"/>
        <w:gridCol w:w="2153"/>
        <w:gridCol w:w="2155"/>
      </w:tblGrid>
      <w:tr w:rsidR="004B0D85" w:rsidRPr="00B90FAE" w14:paraId="03E4E3B0" w14:textId="77777777" w:rsidTr="00854287">
        <w:trPr>
          <w:trHeight w:val="122"/>
          <w:tblHeader/>
          <w:jc w:val="center"/>
        </w:trPr>
        <w:tc>
          <w:tcPr>
            <w:tcW w:w="272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E45F5E5" w14:textId="77777777" w:rsidR="004B0D85" w:rsidRPr="00B90FAE" w:rsidRDefault="004B0D85" w:rsidP="0085428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7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CF73CD1" w14:textId="77777777" w:rsidR="004B0D85" w:rsidRPr="00B90FAE" w:rsidRDefault="004B0D85" w:rsidP="0085428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B0D85" w:rsidRPr="00B90FAE" w14:paraId="3813DAB2" w14:textId="77777777" w:rsidTr="00854287">
        <w:trPr>
          <w:trHeight w:val="135"/>
          <w:tblHeader/>
          <w:jc w:val="center"/>
        </w:trPr>
        <w:tc>
          <w:tcPr>
            <w:tcW w:w="272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  <w:right w:val="single" w:sz="8" w:space="0" w:color="FFFFFF" w:themeColor="background1"/>
            </w:tcBorders>
            <w:shd w:val="clear" w:color="auto" w:fill="auto"/>
          </w:tcPr>
          <w:p w14:paraId="7EFF8E88" w14:textId="77777777" w:rsidR="004B0D85" w:rsidRPr="00B90FAE" w:rsidRDefault="004B0D85" w:rsidP="008542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2D0BEF11" w14:textId="77777777" w:rsidR="004B0D85" w:rsidRPr="00B90FAE" w:rsidRDefault="004B0D85" w:rsidP="008542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DDF3C2A" w14:textId="77777777" w:rsidR="004B0D85" w:rsidRPr="00B90FAE" w:rsidRDefault="004B0D85" w:rsidP="008542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F3593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B0D85" w:rsidRPr="007810CD" w14:paraId="5661FB36" w14:textId="77777777" w:rsidTr="00854287">
        <w:trPr>
          <w:trHeight w:val="1321"/>
          <w:jc w:val="center"/>
        </w:trPr>
        <w:tc>
          <w:tcPr>
            <w:tcW w:w="2727" w:type="pct"/>
            <w:tcBorders>
              <w:top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CB9A46B" w14:textId="77777777" w:rsidR="004B0D85" w:rsidRDefault="004B0D85" w:rsidP="0085428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21DB">
              <w:rPr>
                <w:rFonts w:ascii="Arial Narrow" w:hAnsi="Arial Narrow" w:cs="Arial"/>
                <w:b/>
                <w:sz w:val="20"/>
                <w:szCs w:val="20"/>
              </w:rPr>
              <w:t>Centros de Atención Residencial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para Personas Adultas Mayores</w:t>
            </w:r>
            <w:r w:rsidRPr="007521D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7521DB">
              <w:rPr>
                <w:rFonts w:ascii="Arial Narrow" w:hAnsi="Arial Narrow" w:cs="Arial"/>
                <w:b/>
                <w:sz w:val="20"/>
                <w:szCs w:val="20"/>
              </w:rPr>
              <w:t xml:space="preserve"> CAR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PAM</w:t>
            </w:r>
            <w:r w:rsidRPr="007521DB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537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1770"/>
              <w:gridCol w:w="567"/>
            </w:tblGrid>
            <w:tr w:rsidR="004B0D85" w14:paraId="71FB33E7" w14:textId="77777777" w:rsidTr="00854287">
              <w:trPr>
                <w:trHeight w:val="127"/>
              </w:trPr>
              <w:tc>
                <w:tcPr>
                  <w:tcW w:w="2200" w:type="dxa"/>
                  <w:shd w:val="clear" w:color="auto" w:fill="DD8B8D"/>
                  <w:vAlign w:val="center"/>
                </w:tcPr>
                <w:p w14:paraId="28E5A132" w14:textId="77777777" w:rsidR="004B0D85" w:rsidRPr="00F122EB" w:rsidRDefault="004B0D85" w:rsidP="0085428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770" w:type="dxa"/>
                  <w:shd w:val="clear" w:color="auto" w:fill="DD8B8D"/>
                  <w:vAlign w:val="center"/>
                </w:tcPr>
                <w:p w14:paraId="0C65CC9D" w14:textId="77777777" w:rsidR="004B0D85" w:rsidRPr="00F122EB" w:rsidRDefault="004B0D85" w:rsidP="0085428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67" w:type="dxa"/>
                  <w:shd w:val="clear" w:color="auto" w:fill="DD8B8D"/>
                </w:tcPr>
                <w:p w14:paraId="38676785" w14:textId="77777777" w:rsidR="004B0D85" w:rsidRDefault="004B0D85" w:rsidP="0085428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B0D85" w14:paraId="3B46940B" w14:textId="77777777" w:rsidTr="00854287">
              <w:trPr>
                <w:trHeight w:val="134"/>
              </w:trPr>
              <w:tc>
                <w:tcPr>
                  <w:tcW w:w="2200" w:type="dxa"/>
                  <w:vAlign w:val="center"/>
                </w:tcPr>
                <w:p w14:paraId="4D0315E9" w14:textId="77777777" w:rsidR="004B0D85" w:rsidRPr="00A21599" w:rsidRDefault="004B0D85" w:rsidP="00854287">
                  <w:pPr>
                    <w:spacing w:after="0" w:line="240" w:lineRule="auto"/>
                    <w:ind w:left="-113"/>
                    <w:rPr>
                      <w:b/>
                      <w:sz w:val="20"/>
                    </w:rPr>
                  </w:pPr>
                  <w:r w:rsidRPr="00DF0506"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CARPAM Mixto Pichari</w:t>
                  </w:r>
                </w:p>
              </w:tc>
              <w:tc>
                <w:tcPr>
                  <w:tcW w:w="1770" w:type="dxa"/>
                  <w:vAlign w:val="center"/>
                </w:tcPr>
                <w:p w14:paraId="0A6C6231" w14:textId="77777777" w:rsidR="004B0D85" w:rsidRPr="00F122EB" w:rsidRDefault="004B0D85" w:rsidP="00854287">
                  <w:pPr>
                    <w:spacing w:after="0" w:line="240" w:lineRule="auto"/>
                    <w:ind w:left="34"/>
                    <w:rPr>
                      <w:sz w:val="20"/>
                    </w:rPr>
                  </w:pPr>
                  <w:r>
                    <w:rPr>
                      <w:sz w:val="20"/>
                    </w:rPr>
                    <w:t>Pichari</w:t>
                  </w:r>
                </w:p>
              </w:tc>
              <w:tc>
                <w:tcPr>
                  <w:tcW w:w="567" w:type="dxa"/>
                  <w:vAlign w:val="center"/>
                </w:tcPr>
                <w:p w14:paraId="7AFF9D68" w14:textId="77777777" w:rsidR="004B0D85" w:rsidRDefault="004B0D85" w:rsidP="00854287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1DAA4E2D" w14:textId="77777777" w:rsidR="004B0D85" w:rsidRDefault="004B0D85" w:rsidP="00854287">
            <w:pPr>
              <w:spacing w:after="0"/>
              <w:ind w:left="-113"/>
              <w:jc w:val="center"/>
              <w:rPr>
                <w:b/>
                <w:sz w:val="20"/>
              </w:rPr>
            </w:pPr>
          </w:p>
        </w:tc>
        <w:tc>
          <w:tcPr>
            <w:tcW w:w="1136" w:type="pct"/>
            <w:tcBorders>
              <w:top w:val="single" w:sz="8" w:space="0" w:color="C0504D"/>
              <w:left w:val="single" w:sz="8" w:space="0" w:color="C0504D"/>
            </w:tcBorders>
            <w:shd w:val="clear" w:color="auto" w:fill="auto"/>
            <w:vAlign w:val="center"/>
          </w:tcPr>
          <w:p w14:paraId="2985E892" w14:textId="77777777" w:rsidR="004B0D85" w:rsidRPr="0093501E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C7C19">
              <w:rPr>
                <w:rFonts w:ascii="Arial Narrow" w:hAnsi="Arial Narrow"/>
                <w:b/>
                <w:noProof/>
                <w:sz w:val="28"/>
                <w:szCs w:val="28"/>
              </w:rPr>
              <w:t>10</w:t>
            </w:r>
          </w:p>
          <w:p w14:paraId="1137E2D0" w14:textId="77777777" w:rsidR="004B0D85" w:rsidRDefault="004B0D85" w:rsidP="00D36D4D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Adultas mayores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804FAC3" w14:textId="77777777" w:rsidR="004B0D85" w:rsidRPr="0093501E" w:rsidRDefault="004B0D85" w:rsidP="0085428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13</w:t>
            </w:r>
          </w:p>
          <w:p w14:paraId="6214E354" w14:textId="77777777" w:rsidR="004B0D85" w:rsidRPr="0091407C" w:rsidRDefault="004B0D85" w:rsidP="0085428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Personas Adultas mayores </w:t>
            </w:r>
          </w:p>
        </w:tc>
      </w:tr>
    </w:tbl>
    <w:p w14:paraId="07EF1D76" w14:textId="77777777" w:rsidR="004B0D85" w:rsidRDefault="004B0D85" w:rsidP="00263181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Fuente: </w:t>
      </w:r>
      <w:r w:rsidRPr="00125EBB">
        <w:rPr>
          <w:sz w:val="18"/>
          <w:szCs w:val="18"/>
          <w:lang w:val="es-PE"/>
        </w:rPr>
        <w:t xml:space="preserve">Programa Integral Nacional </w:t>
      </w:r>
      <w:r>
        <w:rPr>
          <w:sz w:val="18"/>
          <w:szCs w:val="18"/>
          <w:lang w:val="es-PE"/>
        </w:rPr>
        <w:t>GRATITUD</w:t>
      </w:r>
    </w:p>
    <w:p w14:paraId="7B49FF58" w14:textId="77777777" w:rsidR="004B0D85" w:rsidRPr="00A65FFE" w:rsidRDefault="004B0D85" w:rsidP="00A65FFE">
      <w:pPr>
        <w:spacing w:after="0"/>
        <w:ind w:right="5"/>
        <w:rPr>
          <w:sz w:val="16"/>
          <w:szCs w:val="16"/>
        </w:rPr>
      </w:pPr>
    </w:p>
    <w:p w14:paraId="60D5DE1C" w14:textId="77777777" w:rsidR="004B0D85" w:rsidRPr="00862D63" w:rsidRDefault="004B0D85" w:rsidP="006855BC">
      <w:pPr>
        <w:pStyle w:val="Prrafodelista"/>
        <w:numPr>
          <w:ilvl w:val="0"/>
          <w:numId w:val="7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67379D">
        <w:rPr>
          <w:rFonts w:asciiTheme="minorHAnsi" w:hAnsiTheme="minorHAnsi" w:cstheme="minorHAnsi"/>
          <w:b/>
          <w:bCs/>
          <w:szCs w:val="20"/>
        </w:rPr>
        <w:t>DIRECCIÓN</w:t>
      </w:r>
      <w:r w:rsidRPr="00862D63">
        <w:rPr>
          <w:rFonts w:asciiTheme="minorHAnsi" w:hAnsiTheme="minorHAnsi" w:cstheme="minorHAnsi"/>
          <w:b/>
          <w:bCs/>
          <w:szCs w:val="20"/>
        </w:rPr>
        <w:t xml:space="preserve"> DE ADOPCIONES - DA</w:t>
      </w:r>
    </w:p>
    <w:p w14:paraId="07B6BDDA" w14:textId="77777777" w:rsidR="004B0D85" w:rsidRDefault="004B0D85" w:rsidP="009F448A">
      <w:pPr>
        <w:pStyle w:val="Prrafodelista"/>
        <w:tabs>
          <w:tab w:val="left" w:pos="1995"/>
        </w:tabs>
        <w:ind w:left="284" w:right="5"/>
        <w:jc w:val="both"/>
      </w:pPr>
    </w:p>
    <w:p w14:paraId="089E1A55" w14:textId="77777777" w:rsidR="004B0D85" w:rsidRDefault="004B0D85" w:rsidP="009F448A">
      <w:pPr>
        <w:pStyle w:val="Prrafodelista"/>
        <w:tabs>
          <w:tab w:val="left" w:pos="1995"/>
        </w:tabs>
        <w:ind w:left="284" w:right="5"/>
        <w:jc w:val="both"/>
      </w:pPr>
      <w:r w:rsidRPr="00EE1165">
        <w:t xml:space="preserve">Es el órgano de línea </w:t>
      </w:r>
      <w:r>
        <w:t>de</w:t>
      </w:r>
      <w:r w:rsidRPr="00EE1165">
        <w:t xml:space="preserve"> la Dirección General de Niñas, Niños y Adolescentes</w:t>
      </w:r>
      <w:r>
        <w:t xml:space="preserve"> (DGNNA), </w:t>
      </w:r>
      <w:r w:rsidRPr="00EE1165">
        <w:t>responsable de proponer, dirigir, articular, implementar, supervisar y evaluar las políticas, normas, planes, programas y proyectos sobre la Adopción</w:t>
      </w:r>
      <w:r>
        <w:t xml:space="preserve"> </w:t>
      </w:r>
      <w:r w:rsidRPr="00EE1165">
        <w:t>de niños, niñas y adolescentes</w:t>
      </w:r>
      <w:r>
        <w:t>. Además,</w:t>
      </w:r>
      <w:r w:rsidRPr="00EE1165">
        <w:t xml:space="preserve"> </w:t>
      </w:r>
      <w:r>
        <w:t xml:space="preserve">es </w:t>
      </w:r>
      <w:r w:rsidRPr="00EE1165">
        <w:t>la única encargada de tramitar las solicitudes administrativas de adopción de los niños, niñas y adolescentes declarados judicialmente en abandono.</w:t>
      </w:r>
    </w:p>
    <w:p w14:paraId="3464E2F5" w14:textId="77777777" w:rsidR="004B0D85" w:rsidRPr="007B7EC3" w:rsidRDefault="004B0D85" w:rsidP="009F448A">
      <w:pPr>
        <w:pStyle w:val="Prrafodelista"/>
        <w:tabs>
          <w:tab w:val="left" w:pos="1995"/>
        </w:tabs>
        <w:ind w:left="284" w:right="5"/>
        <w:jc w:val="both"/>
        <w:rPr>
          <w:sz w:val="18"/>
        </w:rPr>
      </w:pPr>
    </w:p>
    <w:p w14:paraId="1D638DB3" w14:textId="77777777" w:rsidR="004B0D85" w:rsidRPr="00580544" w:rsidRDefault="004B0D85" w:rsidP="009F448A">
      <w:pPr>
        <w:pStyle w:val="Prrafodelista"/>
        <w:tabs>
          <w:tab w:val="left" w:pos="1995"/>
        </w:tabs>
        <w:ind w:left="284" w:right="5"/>
        <w:jc w:val="both"/>
      </w:pPr>
      <w:r w:rsidRPr="00580544">
        <w:t>¿Qué es la adopción?</w:t>
      </w:r>
    </w:p>
    <w:p w14:paraId="0F3FC474" w14:textId="77777777" w:rsidR="004B0D85" w:rsidRDefault="004B0D85" w:rsidP="009F448A">
      <w:pPr>
        <w:pStyle w:val="Prrafodelista"/>
        <w:tabs>
          <w:tab w:val="left" w:pos="1995"/>
        </w:tabs>
        <w:spacing w:after="0"/>
        <w:ind w:left="284" w:right="5"/>
        <w:jc w:val="both"/>
      </w:pPr>
      <w:r w:rsidRPr="00580544"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garantizar su derecho a vivir en una familia idónea, debidamente protegidos y amados con las mejores condiciones de crianza pa</w:t>
      </w:r>
      <w:r>
        <w:t>ra desarrollarse integralmente</w:t>
      </w:r>
      <w:r w:rsidRPr="00580544">
        <w:t xml:space="preserve"> (Decreto Legislativo </w:t>
      </w:r>
      <w:proofErr w:type="spellStart"/>
      <w:r w:rsidRPr="00580544">
        <w:t>Nº</w:t>
      </w:r>
      <w:proofErr w:type="spellEnd"/>
      <w:r w:rsidRPr="00580544">
        <w:t xml:space="preserve"> 1297)</w:t>
      </w:r>
      <w:r>
        <w:t>.</w:t>
      </w:r>
    </w:p>
    <w:p w14:paraId="1C604101" w14:textId="77777777" w:rsidR="004B0D85" w:rsidRPr="009F448A" w:rsidRDefault="004B0D85" w:rsidP="009F448A">
      <w:pPr>
        <w:pStyle w:val="Prrafodelista"/>
        <w:tabs>
          <w:tab w:val="left" w:pos="1995"/>
        </w:tabs>
        <w:spacing w:after="0"/>
        <w:ind w:left="284" w:right="5"/>
        <w:jc w:val="both"/>
      </w:pPr>
    </w:p>
    <w:tbl>
      <w:tblPr>
        <w:tblW w:w="4736" w:type="pct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1790"/>
        <w:gridCol w:w="2097"/>
      </w:tblGrid>
      <w:tr w:rsidR="004B0D85" w:rsidRPr="00B90FAE" w14:paraId="3784145E" w14:textId="77777777" w:rsidTr="00674DA8">
        <w:trPr>
          <w:trHeight w:val="142"/>
          <w:tblHeader/>
        </w:trPr>
        <w:tc>
          <w:tcPr>
            <w:tcW w:w="289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3AA72F2" w14:textId="77777777" w:rsidR="004B0D85" w:rsidRPr="00B90FAE" w:rsidRDefault="004B0D85" w:rsidP="00805F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0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D086E81" w14:textId="77777777" w:rsidR="004B0D85" w:rsidRPr="00B90FAE" w:rsidRDefault="004B0D85" w:rsidP="00805F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B0D85" w:rsidRPr="00B90FAE" w14:paraId="49834B5C" w14:textId="77777777" w:rsidTr="00674DA8">
        <w:trPr>
          <w:trHeight w:val="158"/>
          <w:tblHeader/>
        </w:trPr>
        <w:tc>
          <w:tcPr>
            <w:tcW w:w="289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610E3B41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A041609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4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09CE46EB" w14:textId="77777777" w:rsidR="004B0D85" w:rsidRPr="00E03320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  <w:lang w:val="es-PE"/>
              </w:rPr>
            </w:pPr>
            <w:r w:rsidRPr="005F3593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B0D85" w:rsidRPr="007810CD" w14:paraId="7683591E" w14:textId="77777777" w:rsidTr="00674DA8">
        <w:trPr>
          <w:trHeight w:val="1289"/>
        </w:trPr>
        <w:tc>
          <w:tcPr>
            <w:tcW w:w="2898" w:type="pct"/>
            <w:shd w:val="clear" w:color="auto" w:fill="auto"/>
            <w:vAlign w:val="center"/>
          </w:tcPr>
          <w:p w14:paraId="4CEEE5C8" w14:textId="77777777" w:rsidR="004B0D85" w:rsidRPr="0086221E" w:rsidRDefault="004B0D85" w:rsidP="00E0332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Adopción:</w:t>
            </w:r>
          </w:p>
          <w:tbl>
            <w:tblPr>
              <w:tblStyle w:val="Tablaconcuadrcula"/>
              <w:tblpPr w:leftFromText="141" w:rightFromText="141" w:vertAnchor="text" w:horzAnchor="margin" w:tblpX="127" w:tblpY="188"/>
              <w:tblOverlap w:val="never"/>
              <w:tblW w:w="4773" w:type="dxa"/>
              <w:tblLayout w:type="fixed"/>
              <w:tblLook w:val="04A0" w:firstRow="1" w:lastRow="0" w:firstColumn="1" w:lastColumn="0" w:noHBand="0" w:noVBand="1"/>
            </w:tblPr>
            <w:tblGrid>
              <w:gridCol w:w="1535"/>
              <w:gridCol w:w="1493"/>
              <w:gridCol w:w="1142"/>
              <w:gridCol w:w="603"/>
            </w:tblGrid>
            <w:tr w:rsidR="004B0D85" w14:paraId="1BFFC982" w14:textId="77777777" w:rsidTr="00DC756D">
              <w:trPr>
                <w:trHeight w:val="148"/>
              </w:trPr>
              <w:tc>
                <w:tcPr>
                  <w:tcW w:w="1535" w:type="dxa"/>
                  <w:shd w:val="clear" w:color="auto" w:fill="DD8B8D"/>
                  <w:vAlign w:val="center"/>
                </w:tcPr>
                <w:p w14:paraId="03F20FF0" w14:textId="77777777" w:rsidR="004B0D85" w:rsidRPr="00F122EB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493" w:type="dxa"/>
                  <w:shd w:val="clear" w:color="auto" w:fill="DD8B8D"/>
                  <w:vAlign w:val="center"/>
                </w:tcPr>
                <w:p w14:paraId="785A1B56" w14:textId="77777777" w:rsidR="004B0D85" w:rsidRPr="00F122EB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142" w:type="dxa"/>
                  <w:shd w:val="clear" w:color="auto" w:fill="DD8B8D"/>
                </w:tcPr>
                <w:p w14:paraId="33D7B871" w14:textId="77777777" w:rsidR="004B0D85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603" w:type="dxa"/>
                  <w:shd w:val="clear" w:color="auto" w:fill="DD8B8D"/>
                </w:tcPr>
                <w:p w14:paraId="75CB86D0" w14:textId="77777777" w:rsidR="004B0D85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B0D85" w14:paraId="22EF7781" w14:textId="77777777" w:rsidTr="00DC756D">
              <w:trPr>
                <w:trHeight w:val="156"/>
              </w:trPr>
              <w:tc>
                <w:tcPr>
                  <w:tcW w:w="1530" w:type="dxa"/>
                  <w:vAlign w:val="center"/>
                </w:tcPr>
                <w:p w14:paraId="3EE24217" w14:textId="77777777" w:rsidR="004B0D85" w:rsidRPr="00A21599" w:rsidRDefault="004B0D85" w:rsidP="00E03320">
                  <w:pPr>
                    <w:spacing w:after="0" w:line="240" w:lineRule="auto"/>
                    <w:ind w:left="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Unidad de Adopción - UA</w:t>
                  </w:r>
                </w:p>
              </w:tc>
              <w:tc>
                <w:tcPr>
                  <w:tcW w:w="1493" w:type="dxa"/>
                  <w:vAlign w:val="center"/>
                </w:tcPr>
                <w:p w14:paraId="090E393C" w14:textId="77777777" w:rsidR="004B0D85" w:rsidRPr="00F122EB" w:rsidRDefault="004B0D85" w:rsidP="00E0332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Cusco</w:t>
                  </w:r>
                </w:p>
              </w:tc>
              <w:tc>
                <w:tcPr>
                  <w:tcW w:w="1142" w:type="dxa"/>
                  <w:vAlign w:val="center"/>
                </w:tcPr>
                <w:p w14:paraId="01B67437" w14:textId="77777777" w:rsidR="004B0D85" w:rsidRDefault="004B0D85" w:rsidP="00E03320">
                  <w:pPr>
                    <w:spacing w:after="0" w:line="240" w:lineRule="auto"/>
                    <w:ind w:left="-7"/>
                    <w:rPr>
                      <w:sz w:val="20"/>
                    </w:rPr>
                  </w:pPr>
                  <w:r>
                    <w:rPr>
                      <w:sz w:val="20"/>
                    </w:rPr>
                    <w:t>Cusco</w:t>
                  </w:r>
                </w:p>
              </w:tc>
              <w:tc>
                <w:tcPr>
                  <w:tcW w:w="603" w:type="dxa"/>
                  <w:vAlign w:val="center"/>
                </w:tcPr>
                <w:p w14:paraId="4F95050C" w14:textId="77777777" w:rsidR="004B0D85" w:rsidRDefault="004B0D85" w:rsidP="00E0332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57C847AF" w14:textId="77777777" w:rsidR="004B0D85" w:rsidRPr="0086221E" w:rsidRDefault="004B0D85" w:rsidP="00E0332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968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972EAC7" w14:textId="77777777" w:rsidR="004B0D85" w:rsidRPr="00057959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35</w:t>
            </w:r>
          </w:p>
          <w:p w14:paraId="08A5A4D8" w14:textId="77777777" w:rsidR="004B0D85" w:rsidRPr="006A3737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737">
              <w:rPr>
                <w:rFonts w:ascii="Arial Narrow" w:hAnsi="Arial Narrow"/>
                <w:sz w:val="20"/>
                <w:szCs w:val="20"/>
              </w:rPr>
              <w:t>niñas, niños y adolescentes adoptadas/os</w:t>
            </w:r>
          </w:p>
        </w:tc>
        <w:tc>
          <w:tcPr>
            <w:tcW w:w="1134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5B1B00F" w14:textId="77777777" w:rsidR="004B0D85" w:rsidRPr="00057959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11</w:t>
            </w:r>
          </w:p>
          <w:p w14:paraId="1CBC1521" w14:textId="77777777" w:rsidR="004B0D85" w:rsidRPr="006A3737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737">
              <w:rPr>
                <w:rFonts w:ascii="Arial Narrow" w:hAnsi="Arial Narrow"/>
                <w:sz w:val="20"/>
                <w:szCs w:val="20"/>
              </w:rPr>
              <w:t>niñas, niños y adolescentes adoptadas/os</w:t>
            </w:r>
          </w:p>
        </w:tc>
      </w:tr>
    </w:tbl>
    <w:p w14:paraId="27FED4B4" w14:textId="77777777" w:rsidR="004B0D85" w:rsidRDefault="004B0D85" w:rsidP="001E1A4D">
      <w:pPr>
        <w:spacing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Fuente:</w:t>
      </w:r>
      <w:r w:rsidRPr="001E1A4D">
        <w:rPr>
          <w:rFonts w:ascii="Arial Narrow" w:hAnsi="Arial Narrow"/>
          <w:b/>
          <w:bCs/>
          <w:sz w:val="24"/>
          <w:szCs w:val="20"/>
        </w:rPr>
        <w:t xml:space="preserve"> </w:t>
      </w:r>
      <w:r w:rsidRPr="001E1A4D">
        <w:rPr>
          <w:sz w:val="18"/>
          <w:szCs w:val="18"/>
          <w:lang w:val="es-PE"/>
        </w:rPr>
        <w:t>Dirección de Adopciones – DA</w:t>
      </w:r>
    </w:p>
    <w:p w14:paraId="7632BA28" w14:textId="77777777" w:rsidR="004B0D85" w:rsidRPr="00862D63" w:rsidRDefault="004B0D85" w:rsidP="006855BC">
      <w:pPr>
        <w:pStyle w:val="Prrafodelista"/>
        <w:numPr>
          <w:ilvl w:val="0"/>
          <w:numId w:val="7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131C7649" w14:textId="77777777" w:rsidR="004B0D85" w:rsidRPr="00BF3511" w:rsidRDefault="004B0D85" w:rsidP="004D2509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18"/>
          <w:szCs w:val="20"/>
        </w:rPr>
      </w:pPr>
    </w:p>
    <w:p w14:paraId="45F29BC5" w14:textId="77777777" w:rsidR="004B0D85" w:rsidRPr="007B7EC3" w:rsidRDefault="004B0D85" w:rsidP="004D2509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074EB8D3" w14:textId="77777777" w:rsidR="004B0D85" w:rsidRPr="00BF3511" w:rsidRDefault="004B0D85" w:rsidP="004D2509">
      <w:pPr>
        <w:pStyle w:val="Prrafodelista"/>
        <w:tabs>
          <w:tab w:val="left" w:pos="1995"/>
        </w:tabs>
        <w:spacing w:after="0"/>
        <w:ind w:left="644" w:right="5"/>
        <w:jc w:val="both"/>
        <w:rPr>
          <w:b/>
          <w:sz w:val="16"/>
        </w:rPr>
      </w:pPr>
    </w:p>
    <w:p w14:paraId="72152B79" w14:textId="77777777" w:rsidR="004B0D85" w:rsidRPr="0067379D" w:rsidRDefault="004B0D85" w:rsidP="0067379D">
      <w:pPr>
        <w:pStyle w:val="Prrafodelista"/>
        <w:numPr>
          <w:ilvl w:val="1"/>
          <w:numId w:val="26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67379D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3131C355" w14:textId="77777777" w:rsidR="004B0D85" w:rsidRPr="00F0217A" w:rsidRDefault="004B0D85" w:rsidP="009F448A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4736" w:type="pct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59"/>
        <w:gridCol w:w="1943"/>
        <w:gridCol w:w="1943"/>
      </w:tblGrid>
      <w:tr w:rsidR="004B0D85" w:rsidRPr="00B90FAE" w14:paraId="2B7E1F48" w14:textId="77777777" w:rsidTr="00674DA8">
        <w:trPr>
          <w:trHeight w:val="141"/>
          <w:tblHeader/>
        </w:trPr>
        <w:tc>
          <w:tcPr>
            <w:tcW w:w="289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D1F6FD1" w14:textId="77777777" w:rsidR="004B0D85" w:rsidRPr="00B90FAE" w:rsidRDefault="004B0D85" w:rsidP="00805F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0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A1179E6" w14:textId="77777777" w:rsidR="004B0D85" w:rsidRPr="00B90FAE" w:rsidRDefault="004B0D85" w:rsidP="00805F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B0D85" w:rsidRPr="00B90FAE" w14:paraId="63E7438A" w14:textId="77777777" w:rsidTr="004336CA">
        <w:trPr>
          <w:trHeight w:val="157"/>
          <w:tblHeader/>
        </w:trPr>
        <w:tc>
          <w:tcPr>
            <w:tcW w:w="289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2082E5E0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5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58B9783F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52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5E46F9BA" w14:textId="77777777" w:rsidR="004B0D85" w:rsidRPr="00E03320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  <w:lang w:val="es-PE"/>
              </w:rPr>
            </w:pPr>
            <w:r w:rsidRPr="005F3593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B0D85" w:rsidRPr="007810CD" w14:paraId="7F341D04" w14:textId="77777777" w:rsidTr="004336CA">
        <w:trPr>
          <w:trHeight w:val="948"/>
        </w:trPr>
        <w:tc>
          <w:tcPr>
            <w:tcW w:w="2898" w:type="pct"/>
            <w:shd w:val="clear" w:color="auto" w:fill="auto"/>
            <w:vAlign w:val="center"/>
          </w:tcPr>
          <w:p w14:paraId="3A16DF59" w14:textId="77777777" w:rsidR="004B0D85" w:rsidRDefault="004B0D85" w:rsidP="00E03320">
            <w:pPr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D63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Unidad de Protección Especial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–</w:t>
            </w:r>
            <w:r w:rsidRPr="001D63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UPE</w:t>
            </w:r>
          </w:p>
          <w:tbl>
            <w:tblPr>
              <w:tblStyle w:val="Tablaconcuadrcula"/>
              <w:tblpPr w:leftFromText="141" w:rightFromText="141" w:vertAnchor="text" w:horzAnchor="margin" w:tblpX="132" w:tblpY="43"/>
              <w:tblOverlap w:val="never"/>
              <w:tblW w:w="4622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500"/>
              <w:gridCol w:w="1500"/>
              <w:gridCol w:w="510"/>
            </w:tblGrid>
            <w:tr w:rsidR="004B0D85" w14:paraId="20848C0F" w14:textId="77777777" w:rsidTr="00DF0F0F">
              <w:trPr>
                <w:trHeight w:val="146"/>
              </w:trPr>
              <w:tc>
                <w:tcPr>
                  <w:tcW w:w="1112" w:type="dxa"/>
                  <w:shd w:val="clear" w:color="auto" w:fill="DD8B8D"/>
                  <w:vAlign w:val="center"/>
                </w:tcPr>
                <w:p w14:paraId="1A83277C" w14:textId="77777777" w:rsidR="004B0D85" w:rsidRPr="00F122EB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00" w:type="dxa"/>
                  <w:shd w:val="clear" w:color="auto" w:fill="DD8B8D"/>
                </w:tcPr>
                <w:p w14:paraId="348E84D5" w14:textId="77777777" w:rsidR="004B0D85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00" w:type="dxa"/>
                  <w:shd w:val="clear" w:color="auto" w:fill="DD8B8D"/>
                  <w:vAlign w:val="center"/>
                </w:tcPr>
                <w:p w14:paraId="5A8AAF7A" w14:textId="77777777" w:rsidR="004B0D85" w:rsidRPr="00F122EB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10" w:type="dxa"/>
                  <w:shd w:val="clear" w:color="auto" w:fill="DD8B8D"/>
                </w:tcPr>
                <w:p w14:paraId="157ABBD5" w14:textId="77777777" w:rsidR="004B0D85" w:rsidRDefault="004B0D85" w:rsidP="00E0332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B0D85" w14:paraId="0C83E277" w14:textId="77777777" w:rsidTr="00DF0F0F">
              <w:trPr>
                <w:trHeight w:val="155"/>
              </w:trPr>
              <w:tc>
                <w:tcPr>
                  <w:tcW w:w="1112" w:type="dxa"/>
                  <w:vAlign w:val="center"/>
                </w:tcPr>
                <w:p w14:paraId="17FDDF56" w14:textId="77777777" w:rsidR="004B0D85" w:rsidRPr="00A21599" w:rsidRDefault="004B0D85" w:rsidP="00E03320">
                  <w:pPr>
                    <w:spacing w:after="0" w:line="240" w:lineRule="auto"/>
                    <w:ind w:left="29" w:hanging="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</w:t>
                  </w:r>
                </w:p>
              </w:tc>
              <w:tc>
                <w:tcPr>
                  <w:tcW w:w="1500" w:type="dxa"/>
                  <w:vAlign w:val="center"/>
                </w:tcPr>
                <w:p w14:paraId="016DAF74" w14:textId="77777777" w:rsidR="004B0D85" w:rsidRPr="00524F2A" w:rsidRDefault="004B0D85" w:rsidP="00E03320">
                  <w:pPr>
                    <w:spacing w:after="0"/>
                    <w:rPr>
                      <w:sz w:val="20"/>
                    </w:rPr>
                  </w:pPr>
                  <w:r w:rsidRPr="00524F2A">
                    <w:rPr>
                      <w:sz w:val="20"/>
                    </w:rPr>
                    <w:t>Cusco</w:t>
                  </w:r>
                </w:p>
              </w:tc>
              <w:tc>
                <w:tcPr>
                  <w:tcW w:w="1500" w:type="dxa"/>
                </w:tcPr>
                <w:p w14:paraId="67F09402" w14:textId="77777777" w:rsidR="004B0D85" w:rsidRPr="00524F2A" w:rsidRDefault="004B0D85" w:rsidP="00E03320">
                  <w:pPr>
                    <w:spacing w:after="0"/>
                    <w:rPr>
                      <w:sz w:val="20"/>
                    </w:rPr>
                  </w:pPr>
                  <w:proofErr w:type="spellStart"/>
                  <w:r w:rsidRPr="00524F2A">
                    <w:rPr>
                      <w:sz w:val="20"/>
                    </w:rPr>
                    <w:t>Wanchaq</w:t>
                  </w:r>
                  <w:proofErr w:type="spellEnd"/>
                </w:p>
              </w:tc>
              <w:tc>
                <w:tcPr>
                  <w:tcW w:w="510" w:type="dxa"/>
                  <w:vAlign w:val="center"/>
                </w:tcPr>
                <w:p w14:paraId="136B0AA4" w14:textId="77777777" w:rsidR="004B0D85" w:rsidRDefault="004B0D85" w:rsidP="00E0332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3A939B24" w14:textId="77777777" w:rsidR="004B0D85" w:rsidRPr="00032234" w:rsidRDefault="004B0D85" w:rsidP="00E0332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0"/>
                <w:szCs w:val="20"/>
              </w:rPr>
            </w:pPr>
          </w:p>
        </w:tc>
        <w:tc>
          <w:tcPr>
            <w:tcW w:w="1051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BB3787D" w14:textId="77777777" w:rsidR="004B0D85" w:rsidRPr="00057959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57959">
              <w:rPr>
                <w:rFonts w:ascii="Arial Narrow" w:hAnsi="Arial Narrow"/>
                <w:b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sz w:val="28"/>
                <w:szCs w:val="28"/>
              </w:rPr>
              <w:t>721</w:t>
            </w:r>
          </w:p>
          <w:p w14:paraId="3F222708" w14:textId="77777777" w:rsidR="004B0D85" w:rsidRDefault="004B0D85" w:rsidP="00E03320">
            <w:pPr>
              <w:spacing w:after="0" w:line="240" w:lineRule="auto"/>
              <w:jc w:val="center"/>
            </w:pPr>
            <w:r w:rsidRPr="006A3737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6A3737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6A3737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  <w:tc>
          <w:tcPr>
            <w:tcW w:w="1052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1C402CA9" w14:textId="77777777" w:rsidR="004B0D85" w:rsidRPr="00057959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337</w:t>
            </w:r>
          </w:p>
          <w:p w14:paraId="64FDFF32" w14:textId="77777777" w:rsidR="004B0D85" w:rsidRPr="00963D0F" w:rsidRDefault="004B0D85" w:rsidP="00E03320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</w:tr>
    </w:tbl>
    <w:p w14:paraId="0D4A2C53" w14:textId="77777777" w:rsidR="004B0D85" w:rsidRDefault="004B0D85" w:rsidP="004336CA">
      <w:pPr>
        <w:spacing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</w:t>
      </w: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 D</w:t>
      </w:r>
      <w:r w:rsidRPr="00ED0E47">
        <w:rPr>
          <w:sz w:val="18"/>
          <w:szCs w:val="18"/>
          <w:lang w:val="es-PE"/>
        </w:rPr>
        <w:t>PE</w:t>
      </w:r>
    </w:p>
    <w:p w14:paraId="71932804" w14:textId="77777777" w:rsidR="004B0D85" w:rsidRPr="00862D63" w:rsidRDefault="004B0D85" w:rsidP="006855BC">
      <w:pPr>
        <w:pStyle w:val="Prrafodelista"/>
        <w:numPr>
          <w:ilvl w:val="0"/>
          <w:numId w:val="7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357326AD" w14:textId="77777777" w:rsidR="004B0D85" w:rsidRPr="0067379D" w:rsidRDefault="004B0D85" w:rsidP="009F448A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1D9F9331" w14:textId="77777777" w:rsidR="004B0D85" w:rsidRPr="009F448A" w:rsidRDefault="004B0D85" w:rsidP="00493A0C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473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59"/>
        <w:gridCol w:w="1747"/>
        <w:gridCol w:w="2139"/>
      </w:tblGrid>
      <w:tr w:rsidR="004B0D85" w:rsidRPr="00B90FAE" w14:paraId="218E5EFC" w14:textId="77777777" w:rsidTr="004D2509">
        <w:trPr>
          <w:trHeight w:val="117"/>
          <w:tblHeader/>
          <w:jc w:val="center"/>
        </w:trPr>
        <w:tc>
          <w:tcPr>
            <w:tcW w:w="289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DDE7833" w14:textId="77777777" w:rsidR="004B0D85" w:rsidRPr="00B90FAE" w:rsidRDefault="004B0D8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0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AB5F540" w14:textId="77777777" w:rsidR="004B0D85" w:rsidRPr="00B90FAE" w:rsidRDefault="004B0D8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B0D85" w:rsidRPr="00B90FAE" w14:paraId="31B5ED20" w14:textId="77777777" w:rsidTr="004D2509">
        <w:trPr>
          <w:trHeight w:val="130"/>
          <w:tblHeader/>
          <w:jc w:val="center"/>
        </w:trPr>
        <w:tc>
          <w:tcPr>
            <w:tcW w:w="289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DDEAF01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2ECA1D1" w14:textId="77777777" w:rsidR="004B0D85" w:rsidRPr="00B90FAE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5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B088A7F" w14:textId="77777777" w:rsidR="004B0D85" w:rsidRPr="00E03320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  <w:lang w:val="es-PE"/>
              </w:rPr>
            </w:pPr>
            <w:r w:rsidRPr="005F3593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B0D85" w:rsidRPr="007810CD" w14:paraId="01351F55" w14:textId="77777777" w:rsidTr="0067379D">
        <w:trPr>
          <w:trHeight w:val="1127"/>
          <w:jc w:val="center"/>
        </w:trPr>
        <w:tc>
          <w:tcPr>
            <w:tcW w:w="2898" w:type="pct"/>
            <w:shd w:val="clear" w:color="auto" w:fill="auto"/>
            <w:vAlign w:val="center"/>
          </w:tcPr>
          <w:p w14:paraId="2B56A6F0" w14:textId="77777777" w:rsidR="004B0D85" w:rsidRDefault="004B0D85" w:rsidP="00E0332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Y="104"/>
              <w:tblOverlap w:val="never"/>
              <w:tblW w:w="4975" w:type="dxa"/>
              <w:tblLayout w:type="fixed"/>
              <w:tblLook w:val="04A0" w:firstRow="1" w:lastRow="0" w:firstColumn="1" w:lastColumn="0" w:noHBand="0" w:noVBand="1"/>
            </w:tblPr>
            <w:tblGrid>
              <w:gridCol w:w="2385"/>
              <w:gridCol w:w="1820"/>
              <w:gridCol w:w="770"/>
            </w:tblGrid>
            <w:tr w:rsidR="004B0D85" w14:paraId="79DF84FB" w14:textId="77777777" w:rsidTr="0067379D">
              <w:trPr>
                <w:trHeight w:val="98"/>
              </w:trPr>
              <w:tc>
                <w:tcPr>
                  <w:tcW w:w="2385" w:type="dxa"/>
                  <w:shd w:val="clear" w:color="auto" w:fill="DD8B8D"/>
                  <w:vAlign w:val="center"/>
                </w:tcPr>
                <w:p w14:paraId="364F1583" w14:textId="77777777" w:rsidR="004B0D85" w:rsidRPr="00F122EB" w:rsidRDefault="004B0D85" w:rsidP="0067379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820" w:type="dxa"/>
                  <w:shd w:val="clear" w:color="auto" w:fill="DD8B8D"/>
                  <w:vAlign w:val="center"/>
                </w:tcPr>
                <w:p w14:paraId="12F911A4" w14:textId="77777777" w:rsidR="004B0D85" w:rsidRPr="00F122EB" w:rsidRDefault="004B0D85" w:rsidP="0067379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770" w:type="dxa"/>
                  <w:shd w:val="clear" w:color="auto" w:fill="DD8B8D"/>
                </w:tcPr>
                <w:p w14:paraId="78268C41" w14:textId="77777777" w:rsidR="004B0D85" w:rsidRDefault="004B0D85" w:rsidP="0067379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B0D85" w14:paraId="104CD2D8" w14:textId="77777777" w:rsidTr="0067379D">
              <w:trPr>
                <w:trHeight w:val="104"/>
              </w:trPr>
              <w:tc>
                <w:tcPr>
                  <w:tcW w:w="2385" w:type="dxa"/>
                  <w:vAlign w:val="center"/>
                </w:tcPr>
                <w:p w14:paraId="0EFD9CA1" w14:textId="77777777" w:rsidR="004B0D85" w:rsidRPr="00D40053" w:rsidRDefault="004B0D85" w:rsidP="0067379D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</w:rPr>
                  </w:pPr>
                  <w:r w:rsidRPr="00D40053">
                    <w:rPr>
                      <w:rFonts w:ascii="Arial Narrow" w:hAnsi="Arial Narrow"/>
                      <w:b/>
                      <w:sz w:val="20"/>
                    </w:rPr>
                    <w:t>Centro de Coordinación Regional</w:t>
                  </w:r>
                  <w:r>
                    <w:rPr>
                      <w:rFonts w:ascii="Arial Narrow" w:hAnsi="Arial Narrow"/>
                      <w:b/>
                      <w:sz w:val="20"/>
                    </w:rPr>
                    <w:t xml:space="preserve"> de Cusco</w:t>
                  </w:r>
                </w:p>
              </w:tc>
              <w:tc>
                <w:tcPr>
                  <w:tcW w:w="1820" w:type="dxa"/>
                  <w:vAlign w:val="center"/>
                </w:tcPr>
                <w:p w14:paraId="326E8150" w14:textId="77777777" w:rsidR="004B0D85" w:rsidRPr="00D40053" w:rsidRDefault="004B0D85" w:rsidP="0067379D">
                  <w:pPr>
                    <w:spacing w:after="0" w:line="240" w:lineRule="auto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Cusco</w:t>
                  </w:r>
                </w:p>
              </w:tc>
              <w:tc>
                <w:tcPr>
                  <w:tcW w:w="770" w:type="dxa"/>
                  <w:vAlign w:val="center"/>
                </w:tcPr>
                <w:p w14:paraId="5463B613" w14:textId="77777777" w:rsidR="004B0D85" w:rsidRPr="00D40053" w:rsidRDefault="004B0D85" w:rsidP="0067379D">
                  <w:pPr>
                    <w:spacing w:after="0" w:line="240" w:lineRule="auto"/>
                    <w:ind w:left="-113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D40053">
                    <w:rPr>
                      <w:rFonts w:ascii="Arial Narrow" w:hAnsi="Arial Narrow"/>
                      <w:sz w:val="20"/>
                    </w:rPr>
                    <w:t>1</w:t>
                  </w:r>
                </w:p>
              </w:tc>
            </w:tr>
          </w:tbl>
          <w:p w14:paraId="6E415712" w14:textId="77777777" w:rsidR="004B0D85" w:rsidRPr="00951A9D" w:rsidRDefault="004B0D85" w:rsidP="00E0332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BB64CFE" w14:textId="77777777" w:rsidR="004B0D85" w:rsidRPr="00057959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  <w:lang w:val="es-PE" w:eastAsia="es-AR"/>
              </w:rPr>
            </w:pPr>
            <w:r w:rsidRPr="00057959">
              <w:rPr>
                <w:rFonts w:ascii="Arial Narrow" w:hAnsi="Arial Narrow"/>
                <w:b/>
                <w:color w:val="000000"/>
                <w:sz w:val="28"/>
                <w:szCs w:val="28"/>
                <w:lang w:val="es-PE" w:eastAsia="es-AR"/>
              </w:rPr>
              <w:t xml:space="preserve">4 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  <w:lang w:val="es-PE" w:eastAsia="es-AR"/>
              </w:rPr>
              <w:t>809</w:t>
            </w:r>
          </w:p>
          <w:p w14:paraId="7BB4850F" w14:textId="77777777" w:rsidR="004B0D85" w:rsidRPr="0048727D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57619A04" w14:textId="77777777" w:rsidR="004B0D85" w:rsidRPr="00057959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5F3593">
              <w:rPr>
                <w:rFonts w:ascii="Arial Narrow" w:hAnsi="Arial Narrow"/>
                <w:b/>
                <w:noProof/>
                <w:sz w:val="28"/>
                <w:szCs w:val="28"/>
              </w:rPr>
              <w:t>864</w:t>
            </w:r>
          </w:p>
          <w:p w14:paraId="565E782C" w14:textId="77777777" w:rsidR="004B0D85" w:rsidRPr="0048727D" w:rsidRDefault="004B0D85" w:rsidP="00E0332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</w:tr>
    </w:tbl>
    <w:p w14:paraId="6DFFB035" w14:textId="77777777" w:rsidR="004B0D85" w:rsidRPr="0094045B" w:rsidRDefault="004B0D85" w:rsidP="00EB1E58">
      <w:pPr>
        <w:spacing w:after="0"/>
        <w:ind w:left="142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0517C12B" w14:textId="77777777" w:rsidR="004B0D85" w:rsidRPr="0067379D" w:rsidRDefault="004B0D85" w:rsidP="002B4C32">
      <w:pPr>
        <w:spacing w:after="0" w:line="240" w:lineRule="auto"/>
        <w:rPr>
          <w:rFonts w:ascii="Arial Narrow" w:hAnsi="Arial Narrow"/>
          <w:b/>
          <w:sz w:val="16"/>
          <w:szCs w:val="16"/>
          <w:lang w:val="es-PE"/>
        </w:rPr>
      </w:pPr>
    </w:p>
    <w:p w14:paraId="7B5A3A73" w14:textId="77777777" w:rsidR="004B0D85" w:rsidRPr="007B04F0" w:rsidRDefault="004B0D85" w:rsidP="004D2509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4F8157F2" w14:textId="77777777" w:rsidR="004B0D85" w:rsidRPr="007B04F0" w:rsidRDefault="004B0D85" w:rsidP="009F448A">
      <w:pPr>
        <w:pStyle w:val="Prrafodelista"/>
        <w:numPr>
          <w:ilvl w:val="0"/>
          <w:numId w:val="15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tbl>
      <w:tblPr>
        <w:tblW w:w="4474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3883"/>
        <w:gridCol w:w="2286"/>
      </w:tblGrid>
      <w:tr w:rsidR="004B0D85" w:rsidRPr="00B90FAE" w14:paraId="45B4D9B1" w14:textId="77777777" w:rsidTr="0067379D">
        <w:trPr>
          <w:trHeight w:val="493"/>
          <w:tblHeader/>
          <w:jc w:val="center"/>
        </w:trPr>
        <w:tc>
          <w:tcPr>
            <w:tcW w:w="1468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017B6A8" w14:textId="77777777" w:rsidR="004B0D85" w:rsidRPr="00B90FAE" w:rsidRDefault="004B0D8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>Servicio</w:t>
            </w:r>
          </w:p>
        </w:tc>
        <w:tc>
          <w:tcPr>
            <w:tcW w:w="2223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8C71969" w14:textId="77777777" w:rsidR="004B0D85" w:rsidRPr="00B90FAE" w:rsidRDefault="004B0D8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309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9268479" w14:textId="77777777" w:rsidR="004B0D85" w:rsidRDefault="004B0D8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4B0D85" w:rsidRPr="007810CD" w14:paraId="2DC893B8" w14:textId="77777777" w:rsidTr="0067379D">
        <w:trPr>
          <w:trHeight w:val="725"/>
          <w:jc w:val="center"/>
        </w:trPr>
        <w:tc>
          <w:tcPr>
            <w:tcW w:w="1468" w:type="pct"/>
            <w:vAlign w:val="center"/>
          </w:tcPr>
          <w:p w14:paraId="46103CEF" w14:textId="77777777" w:rsidR="004B0D85" w:rsidRPr="00D40053" w:rsidRDefault="004B0D85" w:rsidP="00384176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Oficina Regional de Atención a las Personas con Discapacidad - OREDIS</w:t>
            </w:r>
          </w:p>
        </w:tc>
        <w:tc>
          <w:tcPr>
            <w:tcW w:w="2223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95"/>
              <w:tblOverlap w:val="never"/>
              <w:tblW w:w="3667" w:type="dxa"/>
              <w:tblLayout w:type="fixed"/>
              <w:tblLook w:val="04A0" w:firstRow="1" w:lastRow="0" w:firstColumn="1" w:lastColumn="0" w:noHBand="0" w:noVBand="1"/>
            </w:tblPr>
            <w:tblGrid>
              <w:gridCol w:w="1223"/>
              <w:gridCol w:w="1847"/>
              <w:gridCol w:w="597"/>
            </w:tblGrid>
            <w:tr w:rsidR="004B0D85" w14:paraId="20CB8B69" w14:textId="77777777" w:rsidTr="00A86DDB">
              <w:trPr>
                <w:trHeight w:val="201"/>
              </w:trPr>
              <w:tc>
                <w:tcPr>
                  <w:tcW w:w="1223" w:type="dxa"/>
                  <w:shd w:val="clear" w:color="auto" w:fill="DD8B8D"/>
                  <w:vAlign w:val="center"/>
                </w:tcPr>
                <w:p w14:paraId="77FE6A4C" w14:textId="77777777" w:rsidR="004B0D85" w:rsidRPr="00F122EB" w:rsidRDefault="004B0D85" w:rsidP="00D83BE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847" w:type="dxa"/>
                  <w:shd w:val="clear" w:color="auto" w:fill="DD8B8D"/>
                  <w:vAlign w:val="center"/>
                </w:tcPr>
                <w:p w14:paraId="7640DEC4" w14:textId="77777777" w:rsidR="004B0D85" w:rsidRPr="00F122EB" w:rsidRDefault="004B0D85" w:rsidP="00D83BE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97" w:type="dxa"/>
                  <w:shd w:val="clear" w:color="auto" w:fill="DD8B8D"/>
                </w:tcPr>
                <w:p w14:paraId="31AEFA78" w14:textId="77777777" w:rsidR="004B0D85" w:rsidRDefault="004B0D85" w:rsidP="00D83BE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B0D85" w14:paraId="355B0577" w14:textId="77777777" w:rsidTr="00A86DDB">
              <w:trPr>
                <w:trHeight w:val="201"/>
              </w:trPr>
              <w:tc>
                <w:tcPr>
                  <w:tcW w:w="1223" w:type="dxa"/>
                  <w:vAlign w:val="center"/>
                </w:tcPr>
                <w:p w14:paraId="3BB00F5D" w14:textId="77777777" w:rsidR="004B0D85" w:rsidRPr="00004E72" w:rsidRDefault="004B0D85" w:rsidP="00DF0F0F">
                  <w:pPr>
                    <w:spacing w:after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OREDIS </w:t>
                  </w:r>
                </w:p>
              </w:tc>
              <w:tc>
                <w:tcPr>
                  <w:tcW w:w="1847" w:type="dxa"/>
                  <w:vAlign w:val="center"/>
                </w:tcPr>
                <w:p w14:paraId="6C4A42EA" w14:textId="77777777" w:rsidR="004B0D85" w:rsidRPr="00F122EB" w:rsidRDefault="004B0D85" w:rsidP="00D83BE7">
                  <w:pPr>
                    <w:spacing w:after="0"/>
                    <w:ind w:left="-11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Cusco</w:t>
                  </w:r>
                </w:p>
              </w:tc>
              <w:tc>
                <w:tcPr>
                  <w:tcW w:w="597" w:type="dxa"/>
                  <w:vAlign w:val="center"/>
                </w:tcPr>
                <w:p w14:paraId="77F60CEE" w14:textId="77777777" w:rsidR="004B0D85" w:rsidRDefault="004B0D85" w:rsidP="00D83BE7">
                  <w:pPr>
                    <w:spacing w:after="0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FED7B92" w14:textId="77777777" w:rsidR="004B0D85" w:rsidRPr="00D40053" w:rsidRDefault="004B0D85" w:rsidP="000D121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54AA8BF8" w14:textId="77777777" w:rsidR="004B0D85" w:rsidRPr="00D40053" w:rsidRDefault="004B0D85" w:rsidP="000D121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40053"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02D7BF88" w14:textId="77777777" w:rsidR="004B0D85" w:rsidRDefault="004B0D85" w:rsidP="00A25B5F">
      <w:pPr>
        <w:spacing w:after="0"/>
        <w:rPr>
          <w:sz w:val="18"/>
          <w:szCs w:val="18"/>
          <w:lang w:val="es-PE"/>
        </w:rPr>
      </w:pPr>
      <w:r>
        <w:rPr>
          <w:b/>
          <w:sz w:val="28"/>
          <w:szCs w:val="32"/>
        </w:rPr>
        <w:t xml:space="preserve">  </w:t>
      </w:r>
      <w:r>
        <w:rPr>
          <w:b/>
          <w:sz w:val="28"/>
          <w:szCs w:val="32"/>
        </w:rPr>
        <w:tab/>
      </w: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</w:t>
      </w:r>
      <w:r>
        <w:rPr>
          <w:sz w:val="18"/>
          <w:szCs w:val="18"/>
          <w:lang w:val="es-PE"/>
        </w:rPr>
        <w:t>rsona con Discapacidad – CONADIS</w:t>
      </w:r>
    </w:p>
    <w:p w14:paraId="29DB7509" w14:textId="77777777" w:rsidR="004B0D85" w:rsidRPr="0067379D" w:rsidRDefault="004B0D85" w:rsidP="00A25B5F">
      <w:pPr>
        <w:spacing w:after="0"/>
        <w:rPr>
          <w:sz w:val="10"/>
          <w:szCs w:val="10"/>
          <w:lang w:val="es-PE"/>
        </w:rPr>
      </w:pPr>
    </w:p>
    <w:p w14:paraId="6325AFB0" w14:textId="77777777" w:rsidR="004B0D85" w:rsidRPr="009F448A" w:rsidRDefault="004B0D85" w:rsidP="00791B6E">
      <w:pPr>
        <w:pStyle w:val="Prrafodelista"/>
        <w:numPr>
          <w:ilvl w:val="0"/>
          <w:numId w:val="15"/>
        </w:numPr>
        <w:tabs>
          <w:tab w:val="left" w:pos="1995"/>
          <w:tab w:val="left" w:pos="9356"/>
        </w:tabs>
        <w:spacing w:after="0"/>
        <w:ind w:right="5"/>
        <w:jc w:val="both"/>
        <w:rPr>
          <w:rFonts w:asciiTheme="minorHAnsi" w:hAnsiTheme="minorHAnsi" w:cstheme="minorHAnsi"/>
          <w:b/>
          <w:bCs/>
        </w:rPr>
      </w:pPr>
      <w:r w:rsidRPr="009F448A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9F448A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Cusco, viene funcionando </w:t>
      </w:r>
      <w:r w:rsidRPr="005F3593">
        <w:rPr>
          <w:rFonts w:asciiTheme="minorHAnsi" w:hAnsiTheme="minorHAnsi" w:cstheme="minorHAnsi"/>
          <w:b/>
          <w:noProof/>
          <w:sz w:val="28"/>
          <w:szCs w:val="28"/>
        </w:rPr>
        <w:t>115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37D1E67A" w14:textId="77777777" w:rsidR="004B0D85" w:rsidRDefault="004B0D85" w:rsidP="004A49A4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Cusco!F3C23:F17C28 \a \f 4 \h  \* MERGEFORMAT </w:instrText>
      </w:r>
      <w:r>
        <w:rPr>
          <w:lang w:val="es-PE"/>
        </w:rPr>
        <w:fldChar w:fldCharType="separate"/>
      </w:r>
    </w:p>
    <w:tbl>
      <w:tblPr>
        <w:tblW w:w="78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31"/>
        <w:gridCol w:w="1470"/>
        <w:gridCol w:w="1117"/>
        <w:gridCol w:w="980"/>
        <w:gridCol w:w="1506"/>
      </w:tblGrid>
      <w:tr w:rsidR="004B0D85" w:rsidRPr="006D6A2A" w14:paraId="04246390" w14:textId="77777777" w:rsidTr="00791B6E">
        <w:trPr>
          <w:divId w:val="847015896"/>
          <w:trHeight w:val="452"/>
          <w:jc w:val="center"/>
        </w:trPr>
        <w:tc>
          <w:tcPr>
            <w:tcW w:w="1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0A83B39C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798E209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4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5C86290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1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21E11DC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5441320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6428968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Total, municipalidades</w:t>
            </w:r>
          </w:p>
        </w:tc>
      </w:tr>
      <w:tr w:rsidR="004B0D85" w:rsidRPr="006D6A2A" w14:paraId="5E776B4D" w14:textId="77777777" w:rsidTr="00791B6E">
        <w:trPr>
          <w:divId w:val="847015896"/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0C319B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Acomayo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7B3D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A2EB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F38D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4E2F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389B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4B0D85" w:rsidRPr="006D6A2A" w14:paraId="3AA2B3A1" w14:textId="77777777" w:rsidTr="00791B6E">
        <w:trPr>
          <w:divId w:val="847015896"/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C54CC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Anta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DD83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BD7F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83A5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2731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5491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4B0D85" w:rsidRPr="006D6A2A" w14:paraId="46D01220" w14:textId="77777777" w:rsidTr="00791B6E">
        <w:trPr>
          <w:divId w:val="847015896"/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1F604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Calca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7B8B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6265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9939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1279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768E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4F6AC805" w14:textId="77777777" w:rsidTr="00791B6E">
        <w:trPr>
          <w:divId w:val="847015896"/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435E9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Canas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4EEC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93EE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F125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0499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3C43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446E07E5" w14:textId="77777777" w:rsidTr="00791B6E">
        <w:trPr>
          <w:divId w:val="847015896"/>
          <w:trHeight w:val="257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84C72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Canchis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9891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CB20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6E11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75A5F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6DC01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3C16FCA6" w14:textId="77777777" w:rsidTr="00791B6E">
        <w:trPr>
          <w:divId w:val="847015896"/>
          <w:trHeight w:val="257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31AD1D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Chumbivilcas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B11F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D282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7AC1A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3065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F6408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1FB2850E" w14:textId="77777777" w:rsidTr="00791B6E">
        <w:trPr>
          <w:divId w:val="847015896"/>
          <w:trHeight w:val="257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73237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E448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7624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328D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1DC0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1D26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218B66AD" w14:textId="77777777" w:rsidTr="00791B6E">
        <w:trPr>
          <w:divId w:val="847015896"/>
          <w:trHeight w:val="257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71B51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Espinar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FB2D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DAA3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7E95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CF243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C3C2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3AB6A77B" w14:textId="77777777" w:rsidTr="00791B6E">
        <w:trPr>
          <w:divId w:val="847015896"/>
          <w:trHeight w:val="257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EEC686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 Convención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2EE0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34DC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C8C9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A2B8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1506E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</w:tr>
      <w:tr w:rsidR="004B0D85" w:rsidRPr="006D6A2A" w14:paraId="397E0D6C" w14:textId="77777777" w:rsidTr="00791B6E">
        <w:trPr>
          <w:divId w:val="847015896"/>
          <w:trHeight w:val="257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3F22D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Paruro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E6FA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FF3D0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6099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9E47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E1BD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4B0D85" w:rsidRPr="006D6A2A" w14:paraId="39E76D56" w14:textId="77777777" w:rsidTr="00791B6E">
        <w:trPr>
          <w:divId w:val="847015896"/>
          <w:trHeight w:val="257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D5C2AD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Paucartambo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A238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243E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45F9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4202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2ABD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4B0D85" w:rsidRPr="006D6A2A" w14:paraId="0A4976DB" w14:textId="77777777" w:rsidTr="00791B6E">
        <w:trPr>
          <w:divId w:val="847015896"/>
          <w:trHeight w:val="257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A5D59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Quispicanchi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C08C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8C3D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D95A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11ED6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D267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4B0D85" w:rsidRPr="006D6A2A" w14:paraId="747AED69" w14:textId="77777777" w:rsidTr="00791B6E">
        <w:trPr>
          <w:divId w:val="847015896"/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157F2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Urubamba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7B51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ABC1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FD4C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2456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E922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4B0D85" w:rsidRPr="006D6A2A" w14:paraId="7A52FFF3" w14:textId="77777777" w:rsidTr="00791B6E">
        <w:trPr>
          <w:divId w:val="847015896"/>
          <w:trHeight w:val="270"/>
          <w:jc w:val="center"/>
        </w:trPr>
        <w:tc>
          <w:tcPr>
            <w:tcW w:w="13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C0504D"/>
            <w:noWrap/>
            <w:vAlign w:val="center"/>
            <w:hideMark/>
          </w:tcPr>
          <w:p w14:paraId="2AF2DB45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noWrap/>
            <w:vAlign w:val="center"/>
            <w:hideMark/>
          </w:tcPr>
          <w:p w14:paraId="41D29EF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noWrap/>
            <w:vAlign w:val="center"/>
            <w:hideMark/>
          </w:tcPr>
          <w:p w14:paraId="482831D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noWrap/>
            <w:vAlign w:val="center"/>
            <w:hideMark/>
          </w:tcPr>
          <w:p w14:paraId="490D822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noWrap/>
            <w:vAlign w:val="center"/>
            <w:hideMark/>
          </w:tcPr>
          <w:p w14:paraId="264661E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noWrap/>
            <w:vAlign w:val="center"/>
            <w:hideMark/>
          </w:tcPr>
          <w:p w14:paraId="752728B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115</w:t>
            </w:r>
          </w:p>
        </w:tc>
      </w:tr>
    </w:tbl>
    <w:p w14:paraId="5D320217" w14:textId="77777777" w:rsidR="004B0D85" w:rsidRDefault="004B0D85" w:rsidP="004A49A4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62870D16" w14:textId="77777777" w:rsidR="004B0D85" w:rsidRDefault="004B0D85" w:rsidP="004A49A4">
      <w:pPr>
        <w:spacing w:after="0"/>
        <w:rPr>
          <w:sz w:val="18"/>
          <w:szCs w:val="18"/>
          <w:lang w:val="es-PE"/>
        </w:rPr>
      </w:pPr>
    </w:p>
    <w:p w14:paraId="720DF1EF" w14:textId="77777777" w:rsidR="004B0D85" w:rsidRPr="009F448A" w:rsidRDefault="004B0D85" w:rsidP="00791B6E">
      <w:pPr>
        <w:pStyle w:val="Prrafodelista"/>
        <w:numPr>
          <w:ilvl w:val="0"/>
          <w:numId w:val="15"/>
        </w:numPr>
        <w:tabs>
          <w:tab w:val="left" w:pos="1995"/>
          <w:tab w:val="left" w:pos="9356"/>
        </w:tabs>
        <w:spacing w:after="0"/>
        <w:ind w:right="5"/>
        <w:jc w:val="both"/>
        <w:rPr>
          <w:rFonts w:asciiTheme="minorHAnsi" w:hAnsiTheme="minorHAnsi" w:cstheme="minorHAnsi"/>
          <w:b/>
          <w:bCs/>
        </w:rPr>
      </w:pPr>
      <w:r w:rsidRPr="009F448A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9F448A">
        <w:rPr>
          <w:rFonts w:asciiTheme="minorHAnsi" w:hAnsiTheme="minorHAnsi" w:cstheme="minorHAnsi"/>
          <w:bCs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  <w:r>
        <w:rPr>
          <w:rFonts w:asciiTheme="minorHAnsi" w:hAnsiTheme="minorHAnsi" w:cstheme="minorHAnsi"/>
          <w:bCs/>
        </w:rPr>
        <w:t xml:space="preserve"> En el departamento de Cusco, viene funcionando </w:t>
      </w:r>
      <w:r w:rsidRPr="005F3593">
        <w:rPr>
          <w:rFonts w:asciiTheme="minorHAnsi" w:hAnsiTheme="minorHAnsi" w:cstheme="minorHAnsi"/>
          <w:b/>
          <w:noProof/>
          <w:sz w:val="28"/>
          <w:szCs w:val="28"/>
        </w:rPr>
        <w:t>115</w:t>
      </w:r>
      <w:r w:rsidRPr="001425B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</w:rPr>
        <w:t>CIAM.</w:t>
      </w:r>
    </w:p>
    <w:p w14:paraId="1C076213" w14:textId="77777777" w:rsidR="004B0D85" w:rsidRDefault="004B0D85" w:rsidP="00B9792F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Cusco!F3C30:F17C33 \a \f 4 \h  \* MERGEFORMAT </w:instrText>
      </w:r>
      <w:r>
        <w:rPr>
          <w:lang w:val="es-PE"/>
        </w:rPr>
        <w:fldChar w:fldCharType="separate"/>
      </w:r>
    </w:p>
    <w:tbl>
      <w:tblPr>
        <w:tblW w:w="6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701"/>
        <w:gridCol w:w="1051"/>
        <w:gridCol w:w="1549"/>
      </w:tblGrid>
      <w:tr w:rsidR="004B0D85" w:rsidRPr="006D6A2A" w14:paraId="353019CE" w14:textId="77777777" w:rsidTr="00791B6E">
        <w:trPr>
          <w:divId w:val="713118065"/>
          <w:trHeight w:val="377"/>
          <w:jc w:val="center"/>
        </w:trPr>
        <w:tc>
          <w:tcPr>
            <w:tcW w:w="20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624A3D4E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551EC15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17EBDE9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5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4EC6A18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4B0D85" w:rsidRPr="006D6A2A" w14:paraId="17C21384" w14:textId="77777777" w:rsidTr="00791B6E">
        <w:trPr>
          <w:divId w:val="713118065"/>
          <w:trHeight w:val="226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AB22E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Acomayo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246F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9F4D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26D9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4B0D85" w:rsidRPr="006D6A2A" w14:paraId="46A857AC" w14:textId="77777777" w:rsidTr="00791B6E">
        <w:trPr>
          <w:divId w:val="713118065"/>
          <w:trHeight w:val="226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737F81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EF357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288D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7A66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4B0D85" w:rsidRPr="006D6A2A" w14:paraId="32E37437" w14:textId="77777777" w:rsidTr="00791B6E">
        <w:trPr>
          <w:divId w:val="713118065"/>
          <w:trHeight w:val="226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8449D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Calca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D20C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FB27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FF155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4EB58210" w14:textId="77777777" w:rsidTr="00791B6E">
        <w:trPr>
          <w:divId w:val="713118065"/>
          <w:trHeight w:val="226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E3D51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3366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9D49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CBAC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1432330F" w14:textId="77777777" w:rsidTr="00791B6E">
        <w:trPr>
          <w:divId w:val="713118065"/>
          <w:trHeight w:val="225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B74A2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Canchis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6360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12A55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D166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7143DFAC" w14:textId="77777777" w:rsidTr="00791B6E">
        <w:trPr>
          <w:divId w:val="713118065"/>
          <w:trHeight w:val="243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D89A8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Chumbivilcas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6EF9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531DF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28FD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4CE4514F" w14:textId="77777777" w:rsidTr="00791B6E">
        <w:trPr>
          <w:divId w:val="713118065"/>
          <w:trHeight w:val="263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8C3C4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B20D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72AB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CDEC0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22F4C2CD" w14:textId="77777777" w:rsidTr="00791B6E">
        <w:trPr>
          <w:divId w:val="713118065"/>
          <w:trHeight w:val="142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02734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Espinar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CD81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BFC3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6E96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B0D85" w:rsidRPr="006D6A2A" w14:paraId="44416A5F" w14:textId="77777777" w:rsidTr="00791B6E">
        <w:trPr>
          <w:divId w:val="713118065"/>
          <w:trHeight w:val="215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1F6A9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 Convención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C0701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9BD4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F6E9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</w:tr>
      <w:tr w:rsidR="004B0D85" w:rsidRPr="006D6A2A" w14:paraId="061EE238" w14:textId="77777777" w:rsidTr="00791B6E">
        <w:trPr>
          <w:divId w:val="713118065"/>
          <w:trHeight w:val="215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A931C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Paruro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0A4F6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5A93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8973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4B0D85" w:rsidRPr="006D6A2A" w14:paraId="7668FFA5" w14:textId="77777777" w:rsidTr="00791B6E">
        <w:trPr>
          <w:divId w:val="713118065"/>
          <w:trHeight w:val="215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936C3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Paucartambo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16CE6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FA018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9F21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4B0D85" w:rsidRPr="006D6A2A" w14:paraId="6C5635E2" w14:textId="77777777" w:rsidTr="00791B6E">
        <w:trPr>
          <w:divId w:val="713118065"/>
          <w:trHeight w:val="215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44BFC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Quispicanchi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3E3E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CA06B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00AA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4B0D85" w:rsidRPr="006D6A2A" w14:paraId="3706ED60" w14:textId="77777777" w:rsidTr="00791B6E">
        <w:trPr>
          <w:divId w:val="713118065"/>
          <w:trHeight w:val="215"/>
          <w:jc w:val="center"/>
        </w:trPr>
        <w:tc>
          <w:tcPr>
            <w:tcW w:w="2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E114B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Urubamba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A3D3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A5D9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4323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4B0D85" w:rsidRPr="006D6A2A" w14:paraId="77F590DB" w14:textId="77777777" w:rsidTr="00791B6E">
        <w:trPr>
          <w:divId w:val="713118065"/>
          <w:trHeight w:val="226"/>
          <w:jc w:val="center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C0504D"/>
            <w:noWrap/>
            <w:vAlign w:val="center"/>
            <w:hideMark/>
          </w:tcPr>
          <w:p w14:paraId="1FCD58B7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noWrap/>
            <w:vAlign w:val="center"/>
            <w:hideMark/>
          </w:tcPr>
          <w:p w14:paraId="23D119F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noWrap/>
            <w:vAlign w:val="center"/>
            <w:hideMark/>
          </w:tcPr>
          <w:p w14:paraId="27DE803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noWrap/>
            <w:vAlign w:val="center"/>
            <w:hideMark/>
          </w:tcPr>
          <w:p w14:paraId="1DE8684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116</w:t>
            </w:r>
          </w:p>
        </w:tc>
      </w:tr>
    </w:tbl>
    <w:p w14:paraId="22C327AF" w14:textId="77777777" w:rsidR="004B0D85" w:rsidRDefault="004B0D85" w:rsidP="00B9792F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4F2FD035" w14:textId="678ABA61" w:rsidR="004B0D85" w:rsidRPr="00057959" w:rsidRDefault="004B0D85" w:rsidP="00791B6E">
      <w:pPr>
        <w:pStyle w:val="Prrafodelista"/>
        <w:numPr>
          <w:ilvl w:val="0"/>
          <w:numId w:val="15"/>
        </w:numPr>
        <w:tabs>
          <w:tab w:val="left" w:pos="1995"/>
          <w:tab w:val="left" w:pos="9356"/>
        </w:tabs>
        <w:spacing w:after="160"/>
        <w:ind w:left="567" w:right="5" w:hanging="283"/>
        <w:jc w:val="both"/>
        <w:rPr>
          <w:rFonts w:asciiTheme="minorHAnsi" w:hAnsiTheme="minorHAnsi" w:cstheme="minorHAnsi"/>
          <w:b/>
          <w:bCs/>
        </w:rPr>
      </w:pPr>
      <w:r w:rsidRPr="00791B6E">
        <w:rPr>
          <w:sz w:val="18"/>
        </w:rPr>
        <w:lastRenderedPageBreak/>
        <w:t xml:space="preserve">  </w:t>
      </w:r>
      <w:r w:rsidRPr="00677E09">
        <w:rPr>
          <w:rFonts w:asciiTheme="minorHAnsi" w:hAnsiTheme="minorHAnsi" w:cstheme="minorHAnsi"/>
          <w:b/>
          <w:bCs/>
        </w:rPr>
        <w:t>Ponte en Modo Niñez</w:t>
      </w:r>
      <w:r>
        <w:rPr>
          <w:rFonts w:asciiTheme="minorHAnsi" w:hAnsiTheme="minorHAnsi" w:cstheme="minorHAnsi"/>
          <w:b/>
          <w:bCs/>
        </w:rPr>
        <w:t xml:space="preserve"> en DEMUNAS</w:t>
      </w:r>
      <w:r w:rsidRPr="00677E09">
        <w:rPr>
          <w:rFonts w:asciiTheme="minorHAnsi" w:hAnsiTheme="minorHAnsi" w:cstheme="minorHAnsi"/>
          <w:b/>
          <w:bCs/>
        </w:rPr>
        <w:t xml:space="preserve">: </w:t>
      </w:r>
      <w:r w:rsidRPr="00677E09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  <w:r>
        <w:rPr>
          <w:rFonts w:asciiTheme="minorHAnsi" w:hAnsiTheme="minorHAnsi" w:cstheme="minorHAnsi"/>
          <w:bCs/>
        </w:rPr>
        <w:t xml:space="preserve"> </w:t>
      </w:r>
      <w:r w:rsidRPr="00057959">
        <w:rPr>
          <w:rFonts w:asciiTheme="minorHAnsi" w:hAnsiTheme="minorHAnsi" w:cstheme="minorHAnsi"/>
          <w:bCs/>
        </w:rPr>
        <w:t>En el departamento de Cusco se ha implementado la estrategia “Ponte en modo Niñez” en</w:t>
      </w:r>
      <w:r>
        <w:rPr>
          <w:rFonts w:asciiTheme="minorHAnsi" w:hAnsiTheme="minorHAnsi" w:cstheme="minorHAnsi"/>
          <w:bCs/>
        </w:rPr>
        <w:t xml:space="preserve"> </w:t>
      </w:r>
      <w:r w:rsidRPr="005F3593">
        <w:rPr>
          <w:rFonts w:asciiTheme="minorHAnsi" w:hAnsiTheme="minorHAnsi" w:cstheme="minorHAnsi"/>
          <w:b/>
          <w:noProof/>
          <w:sz w:val="28"/>
          <w:szCs w:val="28"/>
        </w:rPr>
        <w:t>18</w:t>
      </w:r>
      <w:r>
        <w:rPr>
          <w:rFonts w:asciiTheme="minorHAnsi" w:hAnsiTheme="minorHAnsi" w:cstheme="minorHAnsi"/>
          <w:bCs/>
        </w:rPr>
        <w:t xml:space="preserve"> municipalidades</w:t>
      </w:r>
      <w:r w:rsidRPr="00057959">
        <w:rPr>
          <w:rFonts w:asciiTheme="minorHAnsi" w:hAnsiTheme="minorHAnsi" w:cstheme="minorHAnsi"/>
          <w:bCs/>
        </w:rPr>
        <w:t>:</w:t>
      </w:r>
    </w:p>
    <w:tbl>
      <w:tblPr>
        <w:tblW w:w="49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1197"/>
        <w:gridCol w:w="1198"/>
        <w:gridCol w:w="1196"/>
      </w:tblGrid>
      <w:tr w:rsidR="004B0D85" w:rsidRPr="004A49A4" w14:paraId="521B35D3" w14:textId="77777777" w:rsidTr="00721559">
        <w:trPr>
          <w:trHeight w:val="525"/>
          <w:jc w:val="center"/>
        </w:trPr>
        <w:tc>
          <w:tcPr>
            <w:tcW w:w="13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78536A73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Provincias</w:t>
            </w:r>
          </w:p>
        </w:tc>
        <w:tc>
          <w:tcPr>
            <w:tcW w:w="11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3327BEE1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Acreditadas</w:t>
            </w:r>
          </w:p>
        </w:tc>
        <w:tc>
          <w:tcPr>
            <w:tcW w:w="11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16D29662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No Acreditadas</w:t>
            </w:r>
          </w:p>
        </w:tc>
        <w:tc>
          <w:tcPr>
            <w:tcW w:w="11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27DFDC82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Total, operativas</w:t>
            </w:r>
          </w:p>
        </w:tc>
      </w:tr>
      <w:tr w:rsidR="004B0D85" w:rsidRPr="004A49A4" w14:paraId="7148E3AA" w14:textId="77777777" w:rsidTr="00721559">
        <w:trPr>
          <w:trHeight w:val="194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CCE3E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Acomayo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124A0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6CA98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6F31A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4B0D85" w:rsidRPr="004A49A4" w14:paraId="7DE1CABD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2EBF2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Anta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325617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D8C84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A48DD5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4B0D85" w:rsidRPr="004A49A4" w14:paraId="0A6C1060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BB4DD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Calca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C66AF5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22FB1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C6859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</w:tr>
      <w:tr w:rsidR="004B0D85" w:rsidRPr="004A49A4" w14:paraId="6A4DF309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BCF808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Canas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43DD8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4579E3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1BAF4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4B0D85" w:rsidRPr="004A49A4" w14:paraId="413E18AA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19CA6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Canchis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937A39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4C875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4AEB9F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4B0D85" w:rsidRPr="004A49A4" w14:paraId="080ACB84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450CCD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Chumbivilcas</w:t>
            </w:r>
          </w:p>
        </w:tc>
        <w:tc>
          <w:tcPr>
            <w:tcW w:w="11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8BC30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83B41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7600D5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</w:tr>
      <w:tr w:rsidR="004B0D85" w:rsidRPr="004A49A4" w14:paraId="3DC79DFD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E3C28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Cusco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67CAA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926BA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F846A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</w:tr>
      <w:tr w:rsidR="004B0D85" w:rsidRPr="004A49A4" w14:paraId="605B8B52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04D7B1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Espinar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3608B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B73A9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00F8F5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4B0D85" w:rsidRPr="004A49A4" w14:paraId="0FA2EBD7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FCAB19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La Convención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3C9D8C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74D7EF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C97A8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</w:tr>
      <w:tr w:rsidR="004B0D85" w:rsidRPr="004A49A4" w14:paraId="13466ACB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E487B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Paruro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F8B6D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48813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251292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4B0D85" w:rsidRPr="004A49A4" w14:paraId="62AE0B55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BBC0D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Paucartambo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9EB15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C4C7C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3F124D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4B0D85" w:rsidRPr="004A49A4" w14:paraId="53CE9785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F5A348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Quispicanchi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5CE1B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40D08D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D9D0C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</w:tr>
      <w:tr w:rsidR="004B0D85" w:rsidRPr="004A49A4" w14:paraId="5E68F3CE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7B211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Urubamba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9718EE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44BBD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A4D01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4B0D85" w:rsidRPr="004A49A4" w14:paraId="026872C7" w14:textId="77777777" w:rsidTr="00721559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bottom"/>
            <w:hideMark/>
          </w:tcPr>
          <w:p w14:paraId="7B5E1ADF" w14:textId="77777777" w:rsidR="004B0D85" w:rsidRPr="004A49A4" w:rsidRDefault="004B0D85" w:rsidP="004A49A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6439D293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19502B18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3391FB74" w14:textId="77777777" w:rsidR="004B0D85" w:rsidRPr="004A49A4" w:rsidRDefault="004B0D85" w:rsidP="004A49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A49A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7</w:t>
            </w:r>
          </w:p>
        </w:tc>
      </w:tr>
    </w:tbl>
    <w:p w14:paraId="7C07E367" w14:textId="77777777" w:rsidR="004B0D85" w:rsidRDefault="004B0D85" w:rsidP="004A49A4">
      <w:pPr>
        <w:spacing w:after="0"/>
        <w:rPr>
          <w:sz w:val="18"/>
          <w:szCs w:val="18"/>
          <w:lang w:val="es-PE"/>
        </w:rPr>
      </w:pPr>
      <w:r>
        <w:rPr>
          <w:rFonts w:asciiTheme="minorHAnsi" w:hAnsiTheme="minorHAnsi" w:cstheme="minorHAnsi"/>
          <w:bCs/>
        </w:rPr>
        <w:t xml:space="preserve">             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55ABDF94" w14:textId="77777777" w:rsidR="004B0D85" w:rsidRDefault="004B0D85" w:rsidP="00885244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</w:rPr>
      </w:pPr>
    </w:p>
    <w:p w14:paraId="3DAD1698" w14:textId="77777777" w:rsidR="004B0D85" w:rsidRDefault="004B0D85" w:rsidP="00791B6E">
      <w:pPr>
        <w:pStyle w:val="Prrafodelista"/>
        <w:numPr>
          <w:ilvl w:val="0"/>
          <w:numId w:val="15"/>
        </w:numPr>
        <w:tabs>
          <w:tab w:val="left" w:pos="1995"/>
          <w:tab w:val="left" w:pos="9356"/>
        </w:tabs>
        <w:spacing w:after="0"/>
        <w:ind w:left="567" w:right="5" w:hanging="283"/>
        <w:jc w:val="both"/>
      </w:pPr>
      <w:r w:rsidRPr="0056379C">
        <w:rPr>
          <w:rFonts w:asciiTheme="minorHAnsi" w:hAnsiTheme="minorHAnsi" w:cstheme="minorHAnsi"/>
          <w:b/>
          <w:bCs/>
        </w:rPr>
        <w:t>Juguemos</w:t>
      </w:r>
      <w:r>
        <w:rPr>
          <w:rFonts w:asciiTheme="minorHAnsi" w:hAnsiTheme="minorHAnsi" w:cstheme="minorHAnsi"/>
          <w:b/>
          <w:bCs/>
        </w:rPr>
        <w:t xml:space="preserve"> en DEMUNAS</w:t>
      </w:r>
      <w:r w:rsidRPr="0056379C">
        <w:rPr>
          <w:rFonts w:asciiTheme="minorHAnsi" w:hAnsiTheme="minorHAnsi" w:cstheme="minorHAnsi"/>
          <w:b/>
          <w:bCs/>
        </w:rPr>
        <w:t xml:space="preserve">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Cusco viene funcionando </w:t>
      </w:r>
      <w:r w:rsidRPr="005F3593">
        <w:rPr>
          <w:b/>
          <w:bCs/>
          <w:noProof/>
          <w:sz w:val="28"/>
          <w:szCs w:val="28"/>
        </w:rPr>
        <w:t>11</w:t>
      </w:r>
      <w:r w:rsidRPr="00156D3E">
        <w:rPr>
          <w:sz w:val="28"/>
          <w:szCs w:val="28"/>
        </w:rPr>
        <w:t xml:space="preserve"> </w:t>
      </w:r>
      <w:r>
        <w:t>servicio Juguemos.</w:t>
      </w:r>
    </w:p>
    <w:p w14:paraId="3448994A" w14:textId="77777777" w:rsidR="004B0D85" w:rsidRDefault="004B0D85" w:rsidP="004A49A4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Cusco!F3C41:F13C43 \a \f 4 \h  \* MERGEFORMAT </w:instrText>
      </w:r>
      <w:r>
        <w:rPr>
          <w:lang w:val="es-PE"/>
        </w:rPr>
        <w:fldChar w:fldCharType="separate"/>
      </w:r>
    </w:p>
    <w:tbl>
      <w:tblPr>
        <w:tblW w:w="71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4829"/>
        <w:gridCol w:w="1182"/>
      </w:tblGrid>
      <w:tr w:rsidR="004B0D85" w:rsidRPr="006D6A2A" w14:paraId="5A9C6B88" w14:textId="77777777" w:rsidTr="006D6A2A">
        <w:trPr>
          <w:divId w:val="686176943"/>
          <w:trHeight w:val="375"/>
          <w:jc w:val="center"/>
        </w:trPr>
        <w:tc>
          <w:tcPr>
            <w:tcW w:w="1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602D7E1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48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4C4AA91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18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6744EF4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4B0D85" w:rsidRPr="006D6A2A" w14:paraId="5F31566C" w14:textId="77777777" w:rsidTr="006D6A2A">
        <w:trPr>
          <w:divId w:val="686176943"/>
          <w:trHeight w:val="293"/>
          <w:jc w:val="center"/>
        </w:trPr>
        <w:tc>
          <w:tcPr>
            <w:tcW w:w="11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D61A19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Anta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B3F4D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Anta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C3D78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1EFA82BC" w14:textId="77777777" w:rsidTr="006D6A2A">
        <w:trPr>
          <w:divId w:val="686176943"/>
          <w:trHeight w:val="293"/>
          <w:jc w:val="center"/>
        </w:trPr>
        <w:tc>
          <w:tcPr>
            <w:tcW w:w="11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2CD6666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CDDFF8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Mollepata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A0481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04B07F1B" w14:textId="77777777" w:rsidTr="006D6A2A">
        <w:trPr>
          <w:divId w:val="686176943"/>
          <w:trHeight w:val="293"/>
          <w:jc w:val="center"/>
        </w:trPr>
        <w:tc>
          <w:tcPr>
            <w:tcW w:w="11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761AC0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Calca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CECF0E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Taray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8E357E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256043A7" w14:textId="77777777" w:rsidTr="006D6A2A">
        <w:trPr>
          <w:divId w:val="686176943"/>
          <w:trHeight w:val="330"/>
          <w:jc w:val="center"/>
        </w:trPr>
        <w:tc>
          <w:tcPr>
            <w:tcW w:w="11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08F326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649F1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Cusco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382E9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03AE4632" w14:textId="77777777" w:rsidTr="006D6A2A">
        <w:trPr>
          <w:divId w:val="686176943"/>
          <w:trHeight w:val="488"/>
          <w:jc w:val="center"/>
        </w:trPr>
        <w:tc>
          <w:tcPr>
            <w:tcW w:w="11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9102D9D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Espinar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B2D8F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del Distrito de </w:t>
            </w:r>
            <w:proofErr w:type="spellStart"/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Pallpata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3A828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430A5C9B" w14:textId="77777777" w:rsidTr="006D6A2A">
        <w:trPr>
          <w:divId w:val="686176943"/>
          <w:trHeight w:val="488"/>
          <w:jc w:val="center"/>
        </w:trPr>
        <w:tc>
          <w:tcPr>
            <w:tcW w:w="11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FC794D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 Convención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6A63AE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Pichari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2D686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5CC85CAC" w14:textId="77777777" w:rsidTr="006D6A2A">
        <w:trPr>
          <w:divId w:val="686176943"/>
          <w:trHeight w:val="488"/>
          <w:jc w:val="center"/>
        </w:trPr>
        <w:tc>
          <w:tcPr>
            <w:tcW w:w="11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F8F7A73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598D4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Cielo Punco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8EC92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0A669A2F" w14:textId="77777777" w:rsidTr="006D6A2A">
        <w:trPr>
          <w:divId w:val="686176943"/>
          <w:trHeight w:val="488"/>
          <w:jc w:val="center"/>
        </w:trPr>
        <w:tc>
          <w:tcPr>
            <w:tcW w:w="11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981B76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Paruro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6243B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Paruro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CC0EF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12153FAF" w14:textId="77777777" w:rsidTr="006D6A2A">
        <w:trPr>
          <w:divId w:val="686176943"/>
          <w:trHeight w:val="338"/>
          <w:jc w:val="center"/>
        </w:trPr>
        <w:tc>
          <w:tcPr>
            <w:tcW w:w="11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D35B400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Quispicanchi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471CF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Quispicanchi - Urcos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2E4B8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29243E70" w14:textId="77777777" w:rsidTr="006D6A2A">
        <w:trPr>
          <w:divId w:val="686176943"/>
          <w:trHeight w:val="488"/>
          <w:jc w:val="center"/>
        </w:trPr>
        <w:tc>
          <w:tcPr>
            <w:tcW w:w="11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38DFC9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EDF93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del Distrito de </w:t>
            </w:r>
            <w:proofErr w:type="spellStart"/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Ocongate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7F5D1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6E7C0FCC" w14:textId="77777777" w:rsidR="004B0D85" w:rsidRDefault="004B0D85" w:rsidP="004A49A4">
      <w:pPr>
        <w:spacing w:after="0"/>
        <w:rPr>
          <w:sz w:val="18"/>
          <w:szCs w:val="18"/>
          <w:lang w:val="es-PE"/>
        </w:rPr>
      </w:pPr>
      <w:r>
        <w:rPr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390A164B" w14:textId="77777777" w:rsidR="004B0D85" w:rsidRPr="006D6A2A" w:rsidRDefault="004B0D85" w:rsidP="006D6A2A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CUSCO</w:t>
      </w:r>
      <w:r>
        <w:fldChar w:fldCharType="begin"/>
      </w:r>
      <w:r>
        <w:instrText xml:space="preserve"> LINK Excel.Sheet.12 "C:\\RESUMENES\\INSUMOS\\Cuadros provinciales\\Intervenciones MIMP por departamento.xlsx" Cusco!F3C2:F17C12 \a \f 4 \h  \* MERGEFORMAT </w:instrText>
      </w:r>
      <w:r>
        <w:fldChar w:fldCharType="separate"/>
      </w:r>
    </w:p>
    <w:tbl>
      <w:tblPr>
        <w:tblW w:w="9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9"/>
        <w:gridCol w:w="571"/>
        <w:gridCol w:w="811"/>
        <w:gridCol w:w="904"/>
        <w:gridCol w:w="664"/>
        <w:gridCol w:w="865"/>
        <w:gridCol w:w="883"/>
        <w:gridCol w:w="609"/>
        <w:gridCol w:w="645"/>
        <w:gridCol w:w="845"/>
      </w:tblGrid>
      <w:tr w:rsidR="004B0D85" w:rsidRPr="006D6A2A" w14:paraId="6DB589E1" w14:textId="77777777" w:rsidTr="006D6A2A">
        <w:trPr>
          <w:divId w:val="1446002831"/>
          <w:trHeight w:val="436"/>
          <w:jc w:val="center"/>
        </w:trPr>
        <w:tc>
          <w:tcPr>
            <w:tcW w:w="17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53061EA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1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2CD3AE1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57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4FCB4B2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CAI</w:t>
            </w:r>
          </w:p>
        </w:tc>
        <w:tc>
          <w:tcPr>
            <w:tcW w:w="81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450EEEF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SAU</w:t>
            </w:r>
          </w:p>
        </w:tc>
        <w:tc>
          <w:tcPr>
            <w:tcW w:w="90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68F30EE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66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4F8F166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86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3F5B0B2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81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22C8285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CARPAM</w:t>
            </w:r>
          </w:p>
        </w:tc>
        <w:tc>
          <w:tcPr>
            <w:tcW w:w="60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73C17D6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UA</w:t>
            </w:r>
          </w:p>
        </w:tc>
        <w:tc>
          <w:tcPr>
            <w:tcW w:w="64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60F3ED4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08E253C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4B0D85" w:rsidRPr="006D6A2A" w14:paraId="7F2A6D18" w14:textId="77777777" w:rsidTr="006D6A2A">
        <w:trPr>
          <w:divId w:val="1446002831"/>
          <w:trHeight w:val="261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7598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Acomayo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47F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E9A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AA5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247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D6A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BF8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59D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64B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0D8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A068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205F3178" w14:textId="77777777" w:rsidTr="006D6A2A">
        <w:trPr>
          <w:divId w:val="1446002831"/>
          <w:trHeight w:val="261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270F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2F4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C0C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FB9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A84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45C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57B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A83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B0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CF9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4F7B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18786E5F" w14:textId="77777777" w:rsidTr="006D6A2A">
        <w:trPr>
          <w:divId w:val="1446002831"/>
          <w:trHeight w:val="261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9F48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Calca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936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A99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74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3ED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DFB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8E9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62D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C09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6AF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3BD0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4B0D85" w:rsidRPr="006D6A2A" w14:paraId="74CD8393" w14:textId="77777777" w:rsidTr="006D6A2A">
        <w:trPr>
          <w:divId w:val="1446002831"/>
          <w:trHeight w:val="261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F366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756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F3F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75D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744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747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699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076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8E5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D24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E02C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40718A9A" w14:textId="77777777" w:rsidTr="006D6A2A">
        <w:trPr>
          <w:divId w:val="1446002831"/>
          <w:trHeight w:val="248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A534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Canchis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66A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C9D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85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80F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558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2FC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86B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CE6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40E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159E9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4B0D85" w:rsidRPr="006D6A2A" w14:paraId="1A180DE2" w14:textId="77777777" w:rsidTr="006D6A2A">
        <w:trPr>
          <w:divId w:val="1446002831"/>
          <w:trHeight w:val="248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12EE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Chumbivilcas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1E4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B61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BB0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664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283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493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88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4D8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C52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476C7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4B0D85" w:rsidRPr="006D6A2A" w14:paraId="1773109B" w14:textId="77777777" w:rsidTr="006D6A2A">
        <w:trPr>
          <w:divId w:val="1446002831"/>
          <w:trHeight w:val="248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0FC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5AC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0C6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FD1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48D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D50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FEE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EF8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F10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711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6526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</w:tr>
      <w:tr w:rsidR="004B0D85" w:rsidRPr="006D6A2A" w14:paraId="2E9A3C74" w14:textId="77777777" w:rsidTr="006D6A2A">
        <w:trPr>
          <w:divId w:val="1446002831"/>
          <w:trHeight w:val="248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DB15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Espinar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872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AFF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77C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102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546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C72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330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8A2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E89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C09ED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4B0D85" w:rsidRPr="006D6A2A" w14:paraId="5A11C260" w14:textId="77777777" w:rsidTr="006D6A2A">
        <w:trPr>
          <w:divId w:val="1446002831"/>
          <w:trHeight w:val="248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F745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 Convención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6B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E26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7E2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9E3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B48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148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54F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74B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A88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8723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4B0D85" w:rsidRPr="006D6A2A" w14:paraId="21F4285D" w14:textId="77777777" w:rsidTr="006D6A2A">
        <w:trPr>
          <w:divId w:val="1446002831"/>
          <w:trHeight w:val="248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D163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Paruro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E1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5EC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0D1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6E6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EB4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499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424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D49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6CE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B032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0AB40A25" w14:textId="77777777" w:rsidTr="006D6A2A">
        <w:trPr>
          <w:divId w:val="1446002831"/>
          <w:trHeight w:val="248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38C0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Paucartambo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E3B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6FC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D06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03D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413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CD9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FD1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152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1F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D376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4B0D85" w:rsidRPr="006D6A2A" w14:paraId="3E0AFA42" w14:textId="77777777" w:rsidTr="006D6A2A">
        <w:trPr>
          <w:divId w:val="1446002831"/>
          <w:trHeight w:val="248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F419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Quispicanchi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47E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886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6C2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9F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F46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D0D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399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66B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2C3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10AE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3433A82A" w14:textId="77777777" w:rsidTr="006D6A2A">
        <w:trPr>
          <w:divId w:val="1446002831"/>
          <w:trHeight w:val="261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895F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Urubamba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1B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325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613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759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1B8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66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612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5C4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4E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3A3E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B0D85" w:rsidRPr="006D6A2A" w14:paraId="28A0DF50" w14:textId="77777777" w:rsidTr="006D6A2A">
        <w:trPr>
          <w:divId w:val="1446002831"/>
          <w:trHeight w:val="261"/>
          <w:jc w:val="center"/>
        </w:trPr>
        <w:tc>
          <w:tcPr>
            <w:tcW w:w="17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3CC7259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1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3EFA76B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26</w:t>
            </w:r>
          </w:p>
        </w:tc>
        <w:tc>
          <w:tcPr>
            <w:tcW w:w="57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29A80D7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2F1850D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0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52E10E3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66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1EEAEE8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6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35CCB03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1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08920B2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0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65C2755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701D525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2FECC07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41</w:t>
            </w:r>
          </w:p>
        </w:tc>
      </w:tr>
    </w:tbl>
    <w:p w14:paraId="3EA3D57B" w14:textId="77777777" w:rsidR="004B0D85" w:rsidRDefault="004B0D85" w:rsidP="006D6A2A">
      <w:pPr>
        <w:ind w:firstLine="708"/>
        <w:rPr>
          <w:sz w:val="20"/>
          <w:szCs w:val="20"/>
          <w:lang w:eastAsia="es-ES"/>
        </w:rPr>
      </w:pPr>
      <w:r>
        <w:rPr>
          <w:sz w:val="14"/>
        </w:rPr>
        <w:fldChar w:fldCharType="end"/>
      </w:r>
      <w:r>
        <w:fldChar w:fldCharType="begin"/>
      </w:r>
      <w:r>
        <w:instrText xml:space="preserve"> LINK Excel.Sheet.12 "C:\\RESUMENES\\INSUMOS\\Cuadros provinciales\\Intervenciones MIMP por departamento.xlsx" Cusco!F3C14:F17C21 \a \f 4 \h  \* MERGEFORMAT </w:instrText>
      </w:r>
      <w:r>
        <w:fldChar w:fldCharType="separate"/>
      </w:r>
    </w:p>
    <w:tbl>
      <w:tblPr>
        <w:tblW w:w="8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945"/>
        <w:gridCol w:w="974"/>
        <w:gridCol w:w="596"/>
        <w:gridCol w:w="1276"/>
        <w:gridCol w:w="1349"/>
        <w:gridCol w:w="801"/>
        <w:gridCol w:w="923"/>
      </w:tblGrid>
      <w:tr w:rsidR="004B0D85" w:rsidRPr="006D6A2A" w14:paraId="4176BEDA" w14:textId="77777777" w:rsidTr="006D6A2A">
        <w:trPr>
          <w:divId w:val="2107575512"/>
          <w:trHeight w:val="400"/>
          <w:jc w:val="center"/>
        </w:trPr>
        <w:tc>
          <w:tcPr>
            <w:tcW w:w="14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2E41AC3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9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2878C6B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3C6B792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5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0213828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4182E86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5619B6B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8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338292E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9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334A38E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4B0D85" w:rsidRPr="006D6A2A" w14:paraId="0197C2F1" w14:textId="77777777" w:rsidTr="006D6A2A">
        <w:trPr>
          <w:divId w:val="2107575512"/>
          <w:trHeight w:val="240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849A79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Acomayo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6CF4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B916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6848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87BE0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31F1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1B8BF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4824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4B0D85" w:rsidRPr="006D6A2A" w14:paraId="3F8F2213" w14:textId="77777777" w:rsidTr="006D6A2A">
        <w:trPr>
          <w:divId w:val="2107575512"/>
          <w:trHeight w:val="240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E5631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DD69F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64D8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9A52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203D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92E5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26E2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9C09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</w:tr>
      <w:tr w:rsidR="004B0D85" w:rsidRPr="006D6A2A" w14:paraId="39879D77" w14:textId="77777777" w:rsidTr="006D6A2A">
        <w:trPr>
          <w:divId w:val="2107575512"/>
          <w:trHeight w:val="240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B00FA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Calca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015B0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0CE34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789B5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EC7CC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B90C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EA61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5D0C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</w:tr>
      <w:tr w:rsidR="004B0D85" w:rsidRPr="006D6A2A" w14:paraId="072480A4" w14:textId="77777777" w:rsidTr="006D6A2A">
        <w:trPr>
          <w:divId w:val="2107575512"/>
          <w:trHeight w:val="240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0AE08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112D8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CEFA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2E8DB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BF7D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F058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529B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E71E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</w:tr>
      <w:tr w:rsidR="004B0D85" w:rsidRPr="006D6A2A" w14:paraId="1D636942" w14:textId="77777777" w:rsidTr="006D6A2A">
        <w:trPr>
          <w:divId w:val="2107575512"/>
          <w:trHeight w:val="228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7BF44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Canchis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1433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C283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4079C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CF4C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9656B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8C88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2938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</w:tr>
      <w:tr w:rsidR="004B0D85" w:rsidRPr="006D6A2A" w14:paraId="3D41CE05" w14:textId="77777777" w:rsidTr="006D6A2A">
        <w:trPr>
          <w:divId w:val="2107575512"/>
          <w:trHeight w:val="228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9C513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Chumbivilcas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A10F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8B96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C912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A94D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CAAA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 w:themeColor="text1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B016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B1FCF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</w:tr>
      <w:tr w:rsidR="004B0D85" w:rsidRPr="006D6A2A" w14:paraId="0CF22BAF" w14:textId="77777777" w:rsidTr="006D6A2A">
        <w:trPr>
          <w:divId w:val="2107575512"/>
          <w:trHeight w:val="228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96445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8655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5606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00B1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52EC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0FF9C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D582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5C81F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</w:tr>
      <w:tr w:rsidR="004B0D85" w:rsidRPr="006D6A2A" w14:paraId="74DBEF5B" w14:textId="77777777" w:rsidTr="006D6A2A">
        <w:trPr>
          <w:divId w:val="2107575512"/>
          <w:trHeight w:val="228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29B56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Espinar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8E060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97DC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B093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D7F9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479F5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7650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B79C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</w:tr>
      <w:tr w:rsidR="004B0D85" w:rsidRPr="006D6A2A" w14:paraId="23697CB3" w14:textId="77777777" w:rsidTr="006D6A2A">
        <w:trPr>
          <w:divId w:val="2107575512"/>
          <w:trHeight w:val="228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A6015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 Convención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4E05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E04EB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890C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71B7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4FFF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C83D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BAD0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41</w:t>
            </w:r>
          </w:p>
        </w:tc>
      </w:tr>
      <w:tr w:rsidR="004B0D85" w:rsidRPr="006D6A2A" w14:paraId="30C077CE" w14:textId="77777777" w:rsidTr="006D6A2A">
        <w:trPr>
          <w:divId w:val="2107575512"/>
          <w:trHeight w:val="228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19761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Paruro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791F2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C2C5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E39B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9AE4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E95A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F2D2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04586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</w:tr>
      <w:tr w:rsidR="004B0D85" w:rsidRPr="006D6A2A" w14:paraId="0D20DC01" w14:textId="77777777" w:rsidTr="006D6A2A">
        <w:trPr>
          <w:divId w:val="2107575512"/>
          <w:trHeight w:val="228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0F47F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Paucartambo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0A41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542581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F983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F1AFF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EB782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6CA5D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2FBC0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4B0D85" w:rsidRPr="006D6A2A" w14:paraId="06CC8F9A" w14:textId="77777777" w:rsidTr="006D6A2A">
        <w:trPr>
          <w:divId w:val="2107575512"/>
          <w:trHeight w:val="228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4D161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Quispicanchi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146D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850D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12500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94E30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740B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DA81F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910F6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26</w:t>
            </w:r>
          </w:p>
        </w:tc>
      </w:tr>
      <w:tr w:rsidR="004B0D85" w:rsidRPr="006D6A2A" w14:paraId="32FAAD0F" w14:textId="77777777" w:rsidTr="006D6A2A">
        <w:trPr>
          <w:divId w:val="2107575512"/>
          <w:trHeight w:val="228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DBF83" w14:textId="77777777" w:rsidR="004B0D85" w:rsidRPr="006D6A2A" w:rsidRDefault="004B0D85" w:rsidP="006D6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Urubamba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90A1C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5C864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54D3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0FDBE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43410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2B608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AE40D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4B0D85" w:rsidRPr="006D6A2A" w14:paraId="471EF53D" w14:textId="77777777" w:rsidTr="006D6A2A">
        <w:trPr>
          <w:divId w:val="2107575512"/>
          <w:trHeight w:val="240"/>
          <w:jc w:val="center"/>
        </w:trPr>
        <w:tc>
          <w:tcPr>
            <w:tcW w:w="14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55CDE55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56E388ED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7208DBE3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58E893F7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6D81585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16274492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7B7E60CA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3A5417B9" w14:textId="77777777" w:rsidR="004B0D85" w:rsidRPr="006D6A2A" w:rsidRDefault="004B0D85" w:rsidP="006D6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D6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262</w:t>
            </w:r>
          </w:p>
        </w:tc>
      </w:tr>
    </w:tbl>
    <w:p w14:paraId="09B3079F" w14:textId="77777777" w:rsidR="004B0D85" w:rsidRPr="00901E58" w:rsidRDefault="004B0D85" w:rsidP="00AF77A9">
      <w:pPr>
        <w:tabs>
          <w:tab w:val="left" w:pos="1290"/>
        </w:tabs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>
        <w:fldChar w:fldCharType="end"/>
      </w:r>
      <w:r>
        <w:rPr>
          <w:noProof/>
          <w:lang w:val="es-PE" w:eastAsia="es-PE"/>
        </w:rPr>
        <w:br w:type="textWrapping" w:clear="all"/>
      </w: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4DFD6" wp14:editId="66CC02CF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EC3C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B94B8E2" wp14:editId="53858F57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79DDF" w14:textId="77777777" w:rsidR="004B0D85" w:rsidRPr="00A60E99" w:rsidRDefault="004B0D85" w:rsidP="00495B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4B8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62279DDF" w14:textId="77777777" w:rsidR="004B0D85" w:rsidRPr="00A60E99" w:rsidRDefault="004B0D85" w:rsidP="00495BDB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343805CD" w14:textId="77777777" w:rsidR="004B0D85" w:rsidRPr="00901E58" w:rsidRDefault="004B0D85" w:rsidP="00901E58">
      <w:pPr>
        <w:tabs>
          <w:tab w:val="left" w:pos="1995"/>
          <w:tab w:val="left" w:pos="9072"/>
        </w:tabs>
        <w:spacing w:after="0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6443554C" w14:textId="77777777" w:rsidR="004B0D85" w:rsidRPr="00901E58" w:rsidRDefault="004B0D85" w:rsidP="00901E58">
      <w:pPr>
        <w:tabs>
          <w:tab w:val="left" w:pos="1995"/>
          <w:tab w:val="left" w:pos="9072"/>
        </w:tabs>
        <w:spacing w:after="0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 Urgente – SAU: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forma inmediata, eficaz y oportuna, atención a las víctimas de los casos de violencia familiar y sexual que llaman a la Línea 100 y/o son reportados por los medios de comunicación, y requieren atención urgente</w:t>
      </w:r>
    </w:p>
    <w:p w14:paraId="062C3DEC" w14:textId="77777777" w:rsidR="004B0D85" w:rsidRPr="00901E58" w:rsidRDefault="004B0D85" w:rsidP="00BA5375">
      <w:pPr>
        <w:tabs>
          <w:tab w:val="left" w:pos="9072"/>
        </w:tabs>
        <w:spacing w:after="0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</w: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 Rural - </w:t>
      </w: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SA</w: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R: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6A503D21" w14:textId="77777777" w:rsidR="004B0D85" w:rsidRPr="00901E58" w:rsidRDefault="004B0D85" w:rsidP="00BA5375">
      <w:pPr>
        <w:tabs>
          <w:tab w:val="left" w:pos="9072"/>
        </w:tabs>
        <w:spacing w:after="0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2346163F" w14:textId="77777777" w:rsidR="004B0D85" w:rsidRPr="00901E58" w:rsidRDefault="004B0D85" w:rsidP="00BA5375">
      <w:pPr>
        <w:tabs>
          <w:tab w:val="left" w:pos="9072"/>
        </w:tabs>
        <w:spacing w:after="0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 de Acogida Residencial de Urgencias - CAR de Urgencias: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Brindan ayuda a las niñas, niños y adolescentes que son separados inmediatamente de sus familias, acogiéndolos temporalmente mientras se dictan las medidas de protección más idóneas.</w:t>
      </w:r>
    </w:p>
    <w:p w14:paraId="52D04102" w14:textId="77777777" w:rsidR="004B0D85" w:rsidRPr="00901E58" w:rsidRDefault="004B0D85" w:rsidP="00901E58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</w:rPr>
        <w:lastRenderedPageBreak/>
        <w:t>Unidad de Protección Especial – UPE:</w:t>
      </w:r>
      <w:r w:rsidRPr="00901E58">
        <w:rPr>
          <w:rFonts w:asciiTheme="minorHAnsi" w:eastAsiaTheme="minorHAnsi" w:hAnsiTheme="minorHAnsi" w:cstheme="minorHAnsi"/>
          <w:sz w:val="20"/>
          <w:szCs w:val="20"/>
        </w:rPr>
        <w:t xml:space="preserve"> actúa en el 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>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1A5AC691" w14:textId="77777777" w:rsidR="004B0D85" w:rsidRPr="00901E58" w:rsidRDefault="004B0D85" w:rsidP="00901E58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Defensoría Municipal del Niño y el Adolescente - DEMUNA: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encargado de proteger y promover los derechos de los niños, niñas y adolescentes en la jurisdicción de la municipalidad.</w:t>
      </w:r>
    </w:p>
    <w:p w14:paraId="27805E2D" w14:textId="77777777" w:rsidR="004B0D85" w:rsidRDefault="004B0D85" w:rsidP="00901E58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Integrales del Adulto Mayor - CIAM: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02A9B25A" w14:textId="77777777" w:rsidR="004B0D85" w:rsidRDefault="004B0D85" w:rsidP="00901E58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</w:p>
    <w:p w14:paraId="432BDD8B" w14:textId="77777777" w:rsidR="004B0D85" w:rsidRDefault="004B0D85" w:rsidP="00901E58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</w:p>
    <w:p w14:paraId="04DEF5D8" w14:textId="77777777" w:rsidR="004B0D85" w:rsidRDefault="004B0D85" w:rsidP="00901E58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</w:p>
    <w:p w14:paraId="788A0980" w14:textId="77777777" w:rsidR="004B0D85" w:rsidRPr="00901E58" w:rsidRDefault="004B0D85" w:rsidP="00D36D4D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  <w:sectPr w:rsidR="004B0D85" w:rsidRPr="00901E58" w:rsidSect="004B0D85">
          <w:headerReference w:type="default" r:id="rId13"/>
          <w:footerReference w:type="default" r:id="rId14"/>
          <w:pgSz w:w="11906" w:h="16838"/>
          <w:pgMar w:top="1560" w:right="1133" w:bottom="567" w:left="993" w:header="709" w:footer="51" w:gutter="0"/>
          <w:pgNumType w:start="1"/>
          <w:cols w:space="708"/>
          <w:docGrid w:linePitch="360"/>
        </w:sectPr>
      </w:pPr>
    </w:p>
    <w:p w14:paraId="629B6FE1" w14:textId="77777777" w:rsidR="004B0D85" w:rsidRDefault="004B0D85" w:rsidP="00D36D4D">
      <w:pPr>
        <w:spacing w:after="0"/>
        <w:rPr>
          <w:sz w:val="18"/>
          <w:szCs w:val="18"/>
          <w:lang w:val="es-PE"/>
        </w:rPr>
      </w:pPr>
    </w:p>
    <w:p w14:paraId="001FF8AA" w14:textId="77777777" w:rsidR="004B0D85" w:rsidRDefault="004B0D85" w:rsidP="00D36D4D">
      <w:pPr>
        <w:rPr>
          <w:sz w:val="18"/>
          <w:szCs w:val="18"/>
          <w:lang w:val="es-PE"/>
        </w:rPr>
      </w:pPr>
    </w:p>
    <w:tbl>
      <w:tblPr>
        <w:tblW w:w="146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60"/>
        <w:gridCol w:w="1416"/>
        <w:gridCol w:w="1276"/>
        <w:gridCol w:w="1701"/>
        <w:gridCol w:w="4567"/>
        <w:gridCol w:w="2132"/>
        <w:gridCol w:w="1878"/>
      </w:tblGrid>
      <w:tr w:rsidR="004B0D85" w:rsidRPr="00657696" w14:paraId="0B405739" w14:textId="77777777" w:rsidTr="0084703E">
        <w:trPr>
          <w:trHeight w:val="34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30C7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23C6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DIRECTORIO DE LOS SERVICIOS DEL MIMP EN 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EL DEPARTAMENTO DE </w:t>
            </w:r>
            <w:r w:rsidRPr="0065769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CUSCO</w:t>
            </w:r>
          </w:p>
        </w:tc>
      </w:tr>
      <w:tr w:rsidR="004B0D85" w:rsidRPr="00657696" w14:paraId="4FDCECB0" w14:textId="77777777" w:rsidTr="0084703E">
        <w:trPr>
          <w:trHeight w:val="12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D596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B7F4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EB07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27C9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55C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FE02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666D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12F4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76EA5A61" w14:textId="77777777" w:rsidTr="0084703E">
        <w:trPr>
          <w:trHeight w:val="273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F1CE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4BD2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CENTRO EMERGENCIA </w:t>
            </w:r>
            <w:r w:rsidRPr="0065769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MUJER - CEM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84E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E5BD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70AF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A811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5E212812" w14:textId="77777777" w:rsidTr="0084703E">
        <w:trPr>
          <w:trHeight w:val="273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9A4303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40982AA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41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BE66C8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1DF5149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7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F3E4538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56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2F25E2C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13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71375E1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878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09E25E8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B0D85" w:rsidRPr="00657696" w14:paraId="17215C1C" w14:textId="77777777" w:rsidTr="0084703E">
        <w:trPr>
          <w:trHeight w:val="27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ED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CC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12B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5F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Wanchaq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06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Cusco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F9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Micaela Bastidas N°450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Wanchaq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(Interior De Local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Foncodes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Frente De Puerta Principal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Essalud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3B8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Aguilar Escudero Vicky Giovanna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0F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994833892</w:t>
            </w:r>
          </w:p>
        </w:tc>
      </w:tr>
      <w:tr w:rsidR="004B0D85" w:rsidRPr="00657696" w14:paraId="6BDE7938" w14:textId="77777777" w:rsidTr="0084703E">
        <w:trPr>
          <w:trHeight w:val="47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529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7D4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6D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Canchis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65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Sicuani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AE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Sicuani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9AB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Confederación N° 222 -224 (1Er Piso Del Inabif A Media Cuadra Del Grifo Copacabana)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AD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Cárdenas   Gutiérrez Adriel Carlos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500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994834021</w:t>
            </w:r>
          </w:p>
        </w:tc>
      </w:tr>
      <w:tr w:rsidR="004B0D85" w:rsidRPr="00657696" w14:paraId="3DD66A74" w14:textId="77777777" w:rsidTr="0084703E">
        <w:trPr>
          <w:trHeight w:val="54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3BE0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4D2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AF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Convención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4E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Kimbiri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E81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Kimbiri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408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Jiron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Cusco N° 273 Del Distrito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Kimbiri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(Primer Piso Del Edificio De La Coordinación Educativa)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CA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Reyes Quispe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Brishman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Wilfredo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C7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994840227</w:t>
            </w:r>
          </w:p>
        </w:tc>
      </w:tr>
      <w:tr w:rsidR="004B0D85" w:rsidRPr="00657696" w14:paraId="7B01ED66" w14:textId="77777777" w:rsidTr="0084703E">
        <w:trPr>
          <w:trHeight w:val="4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792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074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7F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Chumbivilcas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37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Santo Tomas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4D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Chumbivilcas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E67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Sta. Barbara S/N - Santo Tomas /Chumbivilcas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987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Choque   Huayhua Carmen Rocío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E2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994841576</w:t>
            </w:r>
          </w:p>
        </w:tc>
      </w:tr>
      <w:tr w:rsidR="004B0D85" w:rsidRPr="00657696" w14:paraId="0EC206EA" w14:textId="77777777" w:rsidTr="0084703E">
        <w:trPr>
          <w:trHeight w:val="69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D17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F8B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1F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Convención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CD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Pichari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685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Pichari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DF3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Inca Garcilaso De La Vega 683(Frente A La I. E. La Victoria) Zona Urbana Del Distrito De Pichari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062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Asto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Peña Pamela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E60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994834049</w:t>
            </w:r>
          </w:p>
        </w:tc>
      </w:tr>
      <w:tr w:rsidR="004B0D85" w:rsidRPr="00657696" w14:paraId="52A80AA7" w14:textId="77777777" w:rsidTr="0084703E">
        <w:trPr>
          <w:trHeight w:val="4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0E9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36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C8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Espinar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3C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Espinar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F2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Espinar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4C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San Martin 316- Cercado (Frente Al Hotel Plaza Y Costado Del Teatro Municipal)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31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Ramos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Huancollo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Edgar Hugo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2631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994840212</w:t>
            </w:r>
          </w:p>
        </w:tc>
      </w:tr>
      <w:tr w:rsidR="004B0D85" w:rsidRPr="00657696" w14:paraId="29768040" w14:textId="77777777" w:rsidTr="0084703E">
        <w:trPr>
          <w:trHeight w:val="4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53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692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79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Convención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AD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 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B3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Quillabamba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5B5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Vilcabamba S/N -- Local De Serenazgo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15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Kehuarucho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Cardenas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Lourdes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F53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994840921</w:t>
            </w:r>
          </w:p>
        </w:tc>
      </w:tr>
      <w:tr w:rsidR="004B0D85" w:rsidRPr="00657696" w14:paraId="154776AA" w14:textId="77777777" w:rsidTr="0084703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CB5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43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0A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Quispicanchi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B1E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Urcos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F1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Quispicanchi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4C0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Urbanización Tambillo S/N - Urcos- Casa De La Juventud -Quispicanchi - Cusco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9A1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Huaranca Mendoza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Yeni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Vanessa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1F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994374406</w:t>
            </w:r>
          </w:p>
        </w:tc>
      </w:tr>
      <w:tr w:rsidR="004B0D85" w:rsidRPr="00657696" w14:paraId="36923BA9" w14:textId="77777777" w:rsidTr="0084703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3FF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F5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04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B5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6B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Anta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FD0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Jaquijahuana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S/N (3 Piso Palacio Municipal)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A8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Sabino  Cacha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Ruth Dorcas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83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994840518</w:t>
            </w:r>
          </w:p>
        </w:tc>
      </w:tr>
      <w:tr w:rsidR="004B0D85" w:rsidRPr="00657696" w14:paraId="6B6ACEE1" w14:textId="77777777" w:rsidTr="0084703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185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DF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5D9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Urubamba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BE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Urubamba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1A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Urubamba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CB6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Belén S/N (Ref. Esquina Belén Con Grau - Local Municipal)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46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Mamani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Chaiña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Lucia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990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994841011</w:t>
            </w:r>
          </w:p>
        </w:tc>
      </w:tr>
      <w:tr w:rsidR="004B0D85" w:rsidRPr="00657696" w14:paraId="0CBA0A4A" w14:textId="77777777" w:rsidTr="0084703E">
        <w:trPr>
          <w:trHeight w:val="39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672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53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EF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3EC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0A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Calca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5E0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La Paz S/N - Interior Del Coliseo Municipal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F9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Quispe Chauca Sonia Milagros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A7E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994840887</w:t>
            </w:r>
          </w:p>
        </w:tc>
      </w:tr>
      <w:tr w:rsidR="004B0D85" w:rsidRPr="00657696" w14:paraId="6607927E" w14:textId="77777777" w:rsidTr="0084703E">
        <w:trPr>
          <w:trHeight w:val="47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E88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35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BF0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Paucartambo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F4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Paucartambo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F82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Paucartambo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A77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Circunvalación Erickson S/N * 2Piso Del Terminal Terrestre - Paucartambo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1B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Quillahuaman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Judied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Yestaly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BB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994820158</w:t>
            </w:r>
          </w:p>
        </w:tc>
      </w:tr>
      <w:tr w:rsidR="004B0D85" w:rsidRPr="00657696" w14:paraId="51328F63" w14:textId="77777777" w:rsidTr="0084703E">
        <w:trPr>
          <w:trHeight w:val="49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741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FA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70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AB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Yanaoca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B8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Canas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8C59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Plaza De Armas S/N - Interior Del Palacio Municipal 3Er Piso. (Ex Radio Municipal)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9E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Paredes </w:t>
            </w:r>
            <w:proofErr w:type="spellStart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Catunta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Jose</w:t>
            </w:r>
            <w:proofErr w:type="spellEnd"/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Carlos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0C2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941526968</w:t>
            </w:r>
          </w:p>
        </w:tc>
      </w:tr>
      <w:tr w:rsidR="004B0D85" w:rsidRPr="00657696" w14:paraId="628BAFB7" w14:textId="77777777" w:rsidTr="0084703E">
        <w:trPr>
          <w:trHeight w:val="49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BCC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AF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97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Convención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1F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Echarati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F2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Echarati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27D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Plaza De Armas S/N Interior De La Municipalidad Del Centro Poblado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Kiteni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60E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Falcon Lloclla Fanny Kathy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91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994833257</w:t>
            </w:r>
          </w:p>
        </w:tc>
      </w:tr>
      <w:tr w:rsidR="004B0D85" w:rsidRPr="00657696" w14:paraId="11103E79" w14:textId="77777777" w:rsidTr="0084703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C50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5412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332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Acomayo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8E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Acomayo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99F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Acomayo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6B3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Ramón Castilla S/N (Ex Local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Essalud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 - Acomayo.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97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Guevara   Sotomayor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Yogeli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A21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940404522</w:t>
            </w:r>
          </w:p>
        </w:tc>
      </w:tr>
    </w:tbl>
    <w:p w14:paraId="373973EF" w14:textId="77777777" w:rsidR="004B0D85" w:rsidRDefault="004B0D85" w:rsidP="00D36D4D">
      <w:pPr>
        <w:jc w:val="center"/>
        <w:rPr>
          <w:sz w:val="18"/>
          <w:szCs w:val="18"/>
          <w:lang w:val="es-PE"/>
        </w:rPr>
      </w:pPr>
    </w:p>
    <w:p w14:paraId="322178B5" w14:textId="77777777" w:rsidR="004B0D85" w:rsidRDefault="004B0D85" w:rsidP="00D36D4D">
      <w:pPr>
        <w:jc w:val="center"/>
        <w:rPr>
          <w:sz w:val="18"/>
          <w:szCs w:val="18"/>
          <w:lang w:val="es-PE"/>
        </w:rPr>
      </w:pPr>
    </w:p>
    <w:tbl>
      <w:tblPr>
        <w:tblW w:w="15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60"/>
        <w:gridCol w:w="1416"/>
        <w:gridCol w:w="1127"/>
        <w:gridCol w:w="1850"/>
        <w:gridCol w:w="4536"/>
        <w:gridCol w:w="2385"/>
        <w:gridCol w:w="2042"/>
      </w:tblGrid>
      <w:tr w:rsidR="004B0D85" w:rsidRPr="00657696" w14:paraId="4F9B9E44" w14:textId="77777777" w:rsidTr="0084703E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8C46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2F1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CENTRO EMERGENCIA </w:t>
            </w:r>
            <w:r w:rsidRPr="0065769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MUJER - CEM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B6F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952C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A40E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CA7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78116CD2" w14:textId="77777777" w:rsidTr="0084703E">
        <w:trPr>
          <w:trHeight w:val="28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0136A40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3DFE109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41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EC8CA31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12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801B548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85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494722F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53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DED458C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3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291E8D8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29E9044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B0D85" w:rsidRPr="00657696" w14:paraId="1F315065" w14:textId="77777777" w:rsidTr="0084703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89D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07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98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Paruro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0F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Paruro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14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Paruro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43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Barrio Los Licenciados S/N Albergue Municipal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6D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Quispe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Romoacca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Maribel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4D3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914183928</w:t>
            </w:r>
          </w:p>
        </w:tc>
      </w:tr>
      <w:tr w:rsidR="004B0D85" w:rsidRPr="00657696" w14:paraId="509C97EB" w14:textId="77777777" w:rsidTr="0084703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FFF1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4C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E0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1831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Sebastián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BB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Sebastián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6A1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Marcos Zapata Con A Venida Cusco (Al Costado Del Centro De Salud De San Sebastián - Local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Demuna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– 4to Piso) Quinto Paradero de San Sebastián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79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Escobedo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Lajo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Brent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Ketryn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17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914177583</w:t>
            </w:r>
          </w:p>
        </w:tc>
      </w:tr>
      <w:tr w:rsidR="004B0D85" w:rsidRPr="00657696" w14:paraId="66167651" w14:textId="77777777" w:rsidTr="0084703E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0337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1D9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DB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36E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Wanchaq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711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Familia Cusco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874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Jirón Paruro Con Jirón Sicuani S/N, Urbanización El Progreso,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Wanchaq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Cusco - Cusco. Referencia: Detrás De La Oficina De Medicina Legal Del Ministerio Público.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68E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Flores Chávez Rubén Jorge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73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994841011</w:t>
            </w:r>
          </w:p>
        </w:tc>
      </w:tr>
      <w:tr w:rsidR="004B0D85" w:rsidRPr="00657696" w14:paraId="311C416F" w14:textId="77777777" w:rsidTr="0084703E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126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EB9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15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Canchis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F3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Sicuani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4E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Sicuani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D66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Prolongación De La Avenida Grau S/N. Referencia: Al Frente Del Complejo Deportivo Rosaspata.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91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Flores Linares Hernán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B1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989354281</w:t>
            </w:r>
          </w:p>
        </w:tc>
      </w:tr>
      <w:tr w:rsidR="004B0D85" w:rsidRPr="00657696" w14:paraId="74D6A249" w14:textId="77777777" w:rsidTr="0084703E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2C3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89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38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DCC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Santiago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4A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Santiago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3D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Jorge Ochoa Nro. Referencia: A Media Cuadra De Plazoleta Santiago.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F2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Aranzabal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Fernández 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BD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940410573</w:t>
            </w:r>
          </w:p>
        </w:tc>
      </w:tr>
      <w:tr w:rsidR="004B0D85" w:rsidRPr="00657696" w14:paraId="5CE58F9E" w14:textId="77777777" w:rsidTr="0084703E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BC09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64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A6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B5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A9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Tahuantinsuyo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1BF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Urb.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Uqchullo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Grande, Pasaje América S/N Cusco - Cusco - Cusco. Referencia: Al Costado Del Parque Las Américas.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8F3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Inga Merma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Yeny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Francisca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7C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932865195</w:t>
            </w:r>
          </w:p>
        </w:tc>
      </w:tr>
      <w:tr w:rsidR="004B0D85" w:rsidRPr="00657696" w14:paraId="6555A747" w14:textId="77777777" w:rsidTr="0084703E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E0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13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84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113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Jerónimo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71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Jerónimo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F9C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Avenida Manco Cápac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161. Referencia: A 1 Cuadra Del Colegio Alejandro Velazco Astete.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F7A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Mamani Quispe Cesar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94E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932862503</w:t>
            </w:r>
          </w:p>
        </w:tc>
      </w:tr>
      <w:tr w:rsidR="004B0D85" w:rsidRPr="00657696" w14:paraId="5A20E09D" w14:textId="77777777" w:rsidTr="0084703E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991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34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95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649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Sebastián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A5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Sebastián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BD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Prolongación Av. De La Cultura S/N. Referencia: Altura Del Séptimo Paradero San Sebastián-Interior De La Comisaría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2F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Rojas Pino José Benjamín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950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932863448</w:t>
            </w:r>
          </w:p>
        </w:tc>
      </w:tr>
      <w:tr w:rsidR="004B0D85" w:rsidRPr="00657696" w14:paraId="318D9D7F" w14:textId="77777777" w:rsidTr="0084703E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DF39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4EA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27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21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Saylla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9E0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Saylla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D7D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Plaza Municipal S/N Distrito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Saylla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-Palacio Municipal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DCA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Mamani Luna Sara Doris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B1A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914186694</w:t>
            </w:r>
          </w:p>
        </w:tc>
      </w:tr>
      <w:tr w:rsidR="004B0D85" w:rsidRPr="00657696" w14:paraId="1B70936B" w14:textId="77777777" w:rsidTr="0084703E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E77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01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96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09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Santiago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C2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Familia Santiago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7113" w14:textId="77777777" w:rsidR="004B0D85" w:rsidRPr="00657696" w:rsidRDefault="004B0D85" w:rsidP="0084703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Antonio Lorena S/N Esquina Con José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Manuvera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S/N - Santiago - Cusco -Cusco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0D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Alarcon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Sánchez Ana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CBC2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984150930</w:t>
            </w:r>
          </w:p>
        </w:tc>
      </w:tr>
      <w:tr w:rsidR="004B0D85" w:rsidRPr="00657696" w14:paraId="2D314792" w14:textId="77777777" w:rsidTr="0084703E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1D5A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E95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EB80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Calca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641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ABD6" w14:textId="77777777" w:rsidR="004B0D85" w:rsidRDefault="004B0D85" w:rsidP="0084703E">
            <w:pPr>
              <w:spacing w:after="0" w:line="240" w:lineRule="auto"/>
              <w:rPr>
                <w:rFonts w:cs="Calibri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Sectorial Calca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21E3" w14:textId="77777777" w:rsidR="004B0D85" w:rsidRDefault="004B0D85" w:rsidP="0084703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Espinar N° 498 - Calca - Calca - Cusco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BF9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Venero Morales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Jorien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80D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982660186</w:t>
            </w:r>
          </w:p>
        </w:tc>
      </w:tr>
      <w:tr w:rsidR="004B0D85" w:rsidRPr="00657696" w14:paraId="3B9B683C" w14:textId="77777777" w:rsidTr="0084703E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891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74D9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90D6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19B7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4F42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5F49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31DD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A38F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3763981F" w14:textId="77777777" w:rsidTr="0084703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A3FB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BA63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388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DD8B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032D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9B7A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69773E5A" w14:textId="77777777" w:rsidTr="0084703E">
        <w:trPr>
          <w:trHeight w:val="255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2CFC065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714A214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41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D9ACCBB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12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6AD0F40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85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82F0B0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53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FC7D4C7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3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03AB515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hideMark/>
          </w:tcPr>
          <w:p w14:paraId="3741917D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607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B0D85" w:rsidRPr="00657696" w14:paraId="7566143A" w14:textId="77777777" w:rsidTr="0084703E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9A6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4EC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3C4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5C3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31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Jesús Mi Luz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3ED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Bolognesi S/N - Ref. Ex Bosque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Ccoripata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08DD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Pizarro Oroz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Elita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A76" w14:textId="77777777" w:rsidR="004B0D85" w:rsidRPr="00E3724D" w:rsidRDefault="004B0D85" w:rsidP="008470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940204531 / (084) 23-1765 / 940293401</w:t>
            </w:r>
          </w:p>
        </w:tc>
      </w:tr>
      <w:tr w:rsidR="004B0D85" w:rsidRPr="00657696" w14:paraId="656F625A" w14:textId="77777777" w:rsidTr="0084703E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A39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9EF1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C0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08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30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Buen Pastor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452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Manzanares S/N - Ref. Urb.  Manuel Prado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A22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Rodríguez Castillo Felicitas Petronila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D38" w14:textId="77777777" w:rsidR="004B0D85" w:rsidRPr="00E3724D" w:rsidRDefault="004B0D85" w:rsidP="008470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940230989 / (084) 24-4030</w:t>
            </w:r>
          </w:p>
        </w:tc>
      </w:tr>
      <w:tr w:rsidR="004B0D85" w:rsidRPr="00657696" w14:paraId="6B4572D1" w14:textId="77777777" w:rsidTr="0084703E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BB2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62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F3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 Convención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45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Pichari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16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Esperanza De Pichari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12C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Señor De Los Milagros N° 281 - Ref. Urbanización Valle Dorado -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Dist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Pichari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3E1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Espillco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Rodríguez Karina Pamela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1FC" w14:textId="77777777" w:rsidR="004B0D85" w:rsidRPr="00E3724D" w:rsidRDefault="004B0D85" w:rsidP="008470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9D22DF">
              <w:rPr>
                <w:rFonts w:cs="Calibri"/>
                <w:color w:val="000000"/>
                <w:sz w:val="20"/>
                <w:szCs w:val="20"/>
              </w:rPr>
              <w:t>913035938</w:t>
            </w:r>
          </w:p>
        </w:tc>
      </w:tr>
      <w:tr w:rsidR="004B0D85" w:rsidRPr="00657696" w14:paraId="6FBC8B12" w14:textId="77777777" w:rsidTr="0084703E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6B2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4B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2E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802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Sebastián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162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Car Especializado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T’Ikarisunchis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538F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se registra por confidencialidad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383E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Pereyra Ayala Celia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Eloina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B34" w14:textId="77777777" w:rsidR="004B0D85" w:rsidRPr="00E3724D" w:rsidRDefault="004B0D85" w:rsidP="008470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9D22DF">
              <w:rPr>
                <w:rFonts w:cs="Calibri"/>
                <w:color w:val="000000"/>
                <w:sz w:val="20"/>
                <w:szCs w:val="20"/>
              </w:rPr>
              <w:t>913988718</w:t>
            </w:r>
          </w:p>
        </w:tc>
      </w:tr>
    </w:tbl>
    <w:p w14:paraId="2F302202" w14:textId="77777777" w:rsidR="004B0D85" w:rsidRDefault="004B0D85" w:rsidP="00D36D4D">
      <w:pPr>
        <w:jc w:val="center"/>
        <w:rPr>
          <w:sz w:val="18"/>
          <w:szCs w:val="18"/>
          <w:lang w:val="es-PE"/>
        </w:rPr>
      </w:pP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416"/>
        <w:gridCol w:w="1987"/>
        <w:gridCol w:w="1701"/>
        <w:gridCol w:w="2551"/>
        <w:gridCol w:w="2820"/>
        <w:gridCol w:w="15"/>
        <w:gridCol w:w="1199"/>
        <w:gridCol w:w="1366"/>
        <w:gridCol w:w="1262"/>
      </w:tblGrid>
      <w:tr w:rsidR="004B0D85" w:rsidRPr="00657696" w14:paraId="613B884C" w14:textId="77777777" w:rsidTr="0084703E">
        <w:trPr>
          <w:trHeight w:val="2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72ED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E3E2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43A0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0188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EEC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E646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CA4B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614FFFFE" w14:textId="77777777" w:rsidTr="0084703E">
        <w:trPr>
          <w:trHeight w:val="254"/>
        </w:trPr>
        <w:tc>
          <w:tcPr>
            <w:tcW w:w="425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3E8A3E0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41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EE3A12A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98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AAAB77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780BA96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082FBD6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8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C04176F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8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403DD3B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62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34B0D75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B0D85" w:rsidRPr="00657696" w14:paraId="68DD651E" w14:textId="77777777" w:rsidTr="0084703E">
        <w:trPr>
          <w:trHeight w:val="6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FD8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2E0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A4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7D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09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Servicio de Educadores de Calle Cusco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3B77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E372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Calle Ayacucho </w:t>
            </w:r>
            <w:proofErr w:type="spellStart"/>
            <w:r w:rsidRPr="00E372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Nº</w:t>
            </w:r>
            <w:proofErr w:type="spellEnd"/>
            <w:r w:rsidRPr="00E372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237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372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E372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 Piso - Ref. Al Costado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E372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el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 w:rsidRPr="00E372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otel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E372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 Tambo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06B1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E372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Cáceres Núñez María Victoria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9290" w14:textId="77777777" w:rsidR="004B0D85" w:rsidRPr="00E3724D" w:rsidRDefault="004B0D85" w:rsidP="008470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E372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913990019</w:t>
            </w:r>
          </w:p>
        </w:tc>
      </w:tr>
      <w:tr w:rsidR="004B0D85" w:rsidRPr="00657696" w14:paraId="4A121E55" w14:textId="77777777" w:rsidTr="0084703E">
        <w:trPr>
          <w:trHeight w:val="19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22B1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9E45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78DB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67D1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72F3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ACB1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E908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8C82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30128EA9" w14:textId="77777777" w:rsidTr="0084703E">
        <w:trPr>
          <w:trHeight w:val="35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8B2E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378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ADOPCIÓN</w:t>
            </w: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 - UA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263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E254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8722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FC4C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9405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721764B3" w14:textId="77777777" w:rsidTr="0084703E">
        <w:trPr>
          <w:trHeight w:val="262"/>
        </w:trPr>
        <w:tc>
          <w:tcPr>
            <w:tcW w:w="425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2F7B333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41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3A28226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98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C679E62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E33E060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733CDB8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8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967D5A7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8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7C17EB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62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6AE91A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B0D85" w:rsidRPr="00657696" w14:paraId="3D805645" w14:textId="77777777" w:rsidTr="0084703E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127A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981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153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35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A0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Unidad de Adopción de Cusco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44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Collasuyo S/N Aldea Infantil Juan Pablo Segundo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81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Arica Gutiérrez María Del Carmen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EB9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944458196</w:t>
            </w:r>
          </w:p>
        </w:tc>
      </w:tr>
      <w:tr w:rsidR="004B0D85" w:rsidRPr="00657696" w14:paraId="3E05BF8E" w14:textId="77777777" w:rsidTr="0084703E">
        <w:trPr>
          <w:trHeight w:val="35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60AA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648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 - UPE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51C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1F9B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59FF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5990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5BFF72F6" w14:textId="77777777" w:rsidTr="0084703E">
        <w:trPr>
          <w:trHeight w:val="240"/>
        </w:trPr>
        <w:tc>
          <w:tcPr>
            <w:tcW w:w="425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D92870B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41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953B6BD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98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B9679B5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6C7D0C5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AA1025C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8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E479BC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8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11EF3DF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62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B7E6BEF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B0D85" w:rsidRPr="00657696" w14:paraId="6AEF481B" w14:textId="77777777" w:rsidTr="0084703E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31D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CA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CC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3B7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Wanchaq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2DE9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UPE</w:t>
            </w: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- Cusco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150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Avenida Garcilaso 703 D1 -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Wanchaq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Cusco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E5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Puma Bayona Nilton Javier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197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944460391</w:t>
            </w:r>
          </w:p>
        </w:tc>
      </w:tr>
      <w:tr w:rsidR="004B0D85" w:rsidRPr="00657696" w14:paraId="1BD1CDDC" w14:textId="77777777" w:rsidTr="0084703E">
        <w:trPr>
          <w:trHeight w:val="29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E343C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C886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97B7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43BEC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8A8E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F1772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2A2E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28A4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64859E24" w14:textId="77777777" w:rsidTr="0084703E">
        <w:trPr>
          <w:trHeight w:val="26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1FD3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D69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CENTRO DE COORDINACIÓN REGIONAL </w:t>
            </w: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–</w:t>
            </w:r>
            <w:r w:rsidRPr="0065769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CCR DE </w:t>
            </w:r>
            <w:r w:rsidRPr="0065769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CONADIS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33A1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853A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BE76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7D1F3AFD" w14:textId="77777777" w:rsidTr="0084703E">
        <w:trPr>
          <w:trHeight w:val="268"/>
        </w:trPr>
        <w:tc>
          <w:tcPr>
            <w:tcW w:w="425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510ACDB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41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BC44F56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98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2460CB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A241A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EBEACAB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8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F2EAB9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8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9238371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62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2763D6D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B0D85" w:rsidRPr="00657696" w14:paraId="38FA69EE" w14:textId="77777777" w:rsidTr="0084703E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530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DD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5F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C02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EA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CCR - Cusco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601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Av. la Flores Tenerias-1-Enaco -San Sebastián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A7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Magloria</w:t>
            </w:r>
            <w:proofErr w:type="spellEnd"/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Sequeiros Rodríguez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040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939108614</w:t>
            </w:r>
          </w:p>
        </w:tc>
      </w:tr>
      <w:tr w:rsidR="004B0D85" w:rsidRPr="00657696" w14:paraId="58E0A5EB" w14:textId="77777777" w:rsidTr="0084703E">
        <w:trPr>
          <w:trHeight w:val="2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B1C3" w14:textId="77777777" w:rsidR="004B0D85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23B69208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110D" w14:textId="77777777" w:rsidR="004B0D85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4653F8E3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C2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5EC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C997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6AF1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6529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58C62131" w14:textId="77777777" w:rsidTr="0084703E">
        <w:trPr>
          <w:trHeight w:val="254"/>
        </w:trPr>
        <w:tc>
          <w:tcPr>
            <w:tcW w:w="425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4A01E9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41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B3823C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98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3C27FB6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7AA35D8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7E0794F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8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99A9D60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8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B941EE8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62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C725225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B0D85" w:rsidRPr="00657696" w14:paraId="63A40174" w14:textId="77777777" w:rsidTr="0084703E">
        <w:trPr>
          <w:trHeight w:val="2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724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10F7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81E3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Espinar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B71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Coporaque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7840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Coporaque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093D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Cementerio S/N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48C4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Quiñones Loaiza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Rocio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7EB7" w14:textId="77777777" w:rsidR="004B0D85" w:rsidRPr="00E3724D" w:rsidRDefault="004B0D85" w:rsidP="008470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926012320</w:t>
            </w:r>
          </w:p>
        </w:tc>
      </w:tr>
      <w:tr w:rsidR="004B0D85" w:rsidRPr="00657696" w14:paraId="741037ED" w14:textId="77777777" w:rsidTr="0084703E">
        <w:trPr>
          <w:trHeight w:val="3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AA37" w14:textId="77777777" w:rsidR="004B0D85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C91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1BC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 Convención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5F2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Ocobamba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AF7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Ocobamba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05DC" w14:textId="77777777" w:rsidR="004B0D85" w:rsidRPr="00E3724D" w:rsidRDefault="004B0D85" w:rsidP="0084703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Maestranza Primer Piso.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8C48" w14:textId="77777777" w:rsidR="004B0D85" w:rsidRPr="00E3724D" w:rsidRDefault="004B0D85" w:rsidP="0084703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Chávez Abarca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Suriel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8B4F" w14:textId="77777777" w:rsidR="004B0D85" w:rsidRPr="00E3724D" w:rsidRDefault="004B0D85" w:rsidP="008470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939081542</w:t>
            </w:r>
          </w:p>
        </w:tc>
      </w:tr>
      <w:tr w:rsidR="004B0D85" w:rsidRPr="00657696" w14:paraId="764942C4" w14:textId="77777777" w:rsidTr="0084703E">
        <w:trPr>
          <w:trHeight w:val="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8466" w14:textId="77777777" w:rsidR="004B0D85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F5E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59C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Chumbivilcas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97C8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Livitaca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CD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Livitaca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84B" w14:textId="77777777" w:rsidR="004B0D85" w:rsidRPr="00E3724D" w:rsidRDefault="004B0D85" w:rsidP="0084703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Concepción S/N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542C" w14:textId="77777777" w:rsidR="004B0D85" w:rsidRPr="00E3724D" w:rsidRDefault="004B0D85" w:rsidP="0084703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García Charca Fermina Aurelia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10CC" w14:textId="77777777" w:rsidR="004B0D85" w:rsidRPr="00E3724D" w:rsidRDefault="004B0D85" w:rsidP="008470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998053024 / 935737049</w:t>
            </w:r>
          </w:p>
        </w:tc>
      </w:tr>
      <w:tr w:rsidR="004B0D85" w:rsidRPr="00657696" w14:paraId="5DD64193" w14:textId="77777777" w:rsidTr="0084703E">
        <w:trPr>
          <w:trHeight w:val="4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F2D" w14:textId="77777777" w:rsidR="004B0D85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A9C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A1BE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Paucartambo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DD80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Kosñipata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4B6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Kosñipata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327F" w14:textId="77777777" w:rsidR="004B0D85" w:rsidRPr="00E3724D" w:rsidRDefault="004B0D85" w:rsidP="0084703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Sótano De La Municipalidad Distrital De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Kosñipata</w:t>
            </w:r>
            <w:proofErr w:type="spellEnd"/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F7D3" w14:textId="77777777" w:rsidR="004B0D85" w:rsidRPr="00E3724D" w:rsidRDefault="004B0D85" w:rsidP="0084703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Chauca Mamani Roger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0A48" w14:textId="77777777" w:rsidR="004B0D85" w:rsidRPr="00E3724D" w:rsidRDefault="004B0D85" w:rsidP="008470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3D38">
              <w:rPr>
                <w:rFonts w:cs="Calibri"/>
                <w:color w:val="000000"/>
                <w:sz w:val="20"/>
                <w:szCs w:val="20"/>
              </w:rPr>
              <w:t>914176290</w:t>
            </w:r>
          </w:p>
        </w:tc>
      </w:tr>
      <w:tr w:rsidR="004B0D85" w:rsidRPr="00657696" w14:paraId="030B64BA" w14:textId="77777777" w:rsidTr="0084703E">
        <w:trPr>
          <w:trHeight w:val="4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80EF" w14:textId="77777777" w:rsidR="004B0D85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5D89" w14:textId="77777777" w:rsidR="004B0D85" w:rsidRDefault="004B0D85" w:rsidP="0084703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55C4" w14:textId="77777777" w:rsidR="004B0D85" w:rsidRDefault="004B0D85" w:rsidP="0084703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 Convención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29EE" w14:textId="77777777" w:rsidR="004B0D85" w:rsidRDefault="004B0D85" w:rsidP="0084703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Vilcabamba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4E54" w14:textId="77777777" w:rsidR="004B0D85" w:rsidRDefault="004B0D85" w:rsidP="0084703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Vilcabamba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AF34" w14:textId="77777777" w:rsidR="004B0D85" w:rsidRDefault="004B0D85" w:rsidP="0084703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Gregorio Monzón S/N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2AB1" w14:textId="77777777" w:rsidR="004B0D85" w:rsidRPr="00004F47" w:rsidRDefault="004B0D85" w:rsidP="0084703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Cconislla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Huamani Catalina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A91B" w14:textId="77777777" w:rsidR="004B0D85" w:rsidRDefault="004B0D85" w:rsidP="0084703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935780366</w:t>
            </w:r>
          </w:p>
        </w:tc>
      </w:tr>
      <w:tr w:rsidR="004B0D85" w:rsidRPr="00657696" w14:paraId="7E4079C1" w14:textId="77777777" w:rsidTr="0084703E">
        <w:trPr>
          <w:trHeight w:val="19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E70B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8908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84C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9721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C002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B93C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0896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61DF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7BEEECAA" w14:textId="77777777" w:rsidTr="0084703E">
        <w:trPr>
          <w:trHeight w:val="2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E7D7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  <w:r>
              <w:rPr>
                <w:sz w:val="18"/>
                <w:szCs w:val="18"/>
                <w:lang w:val="es-PE"/>
              </w:rPr>
              <w:tab/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C6F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ATENCIÓN INSTITUCIONAL - CAI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FEB4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FF9A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AA56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7498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AC68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592D1E2F" w14:textId="77777777" w:rsidTr="0084703E">
        <w:trPr>
          <w:trHeight w:val="254"/>
        </w:trPr>
        <w:tc>
          <w:tcPr>
            <w:tcW w:w="425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FA42A0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41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6DABA2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98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025708B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vAlign w:val="center"/>
          </w:tcPr>
          <w:p w14:paraId="775B6BD2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</w:tcPr>
          <w:p w14:paraId="094443A4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83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</w:tcPr>
          <w:p w14:paraId="1AE390D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6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</w:tcPr>
          <w:p w14:paraId="27396785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62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</w:tcPr>
          <w:p w14:paraId="60452F1C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B0D85" w:rsidRPr="00657696" w14:paraId="3ECBC81D" w14:textId="77777777" w:rsidTr="0084703E">
        <w:trPr>
          <w:trHeight w:val="4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92F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906F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BC6D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9416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Saylla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FED0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C.A.I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Saylla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3DE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Huáscar F7(Segundo Piso Del Mercado De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Saylla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175E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004F47">
              <w:rPr>
                <w:rFonts w:cs="Calibri"/>
                <w:color w:val="000000"/>
                <w:sz w:val="20"/>
                <w:szCs w:val="20"/>
              </w:rPr>
              <w:t>Madueño Vásquez Karina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576E" w14:textId="77777777" w:rsidR="004B0D85" w:rsidRPr="00E3724D" w:rsidRDefault="004B0D85" w:rsidP="008470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972771130</w:t>
            </w:r>
          </w:p>
        </w:tc>
      </w:tr>
      <w:tr w:rsidR="004B0D85" w:rsidRPr="00657696" w14:paraId="460C04E7" w14:textId="77777777" w:rsidTr="0084703E">
        <w:trPr>
          <w:trHeight w:val="19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05F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C33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F980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8FC6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6489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D228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2212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E8B3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14:paraId="5624DEA5" w14:textId="77777777" w:rsidR="004B0D85" w:rsidRPr="00A33C2D" w:rsidRDefault="004B0D85" w:rsidP="00D36D4D">
      <w:pPr>
        <w:tabs>
          <w:tab w:val="left" w:pos="1440"/>
        </w:tabs>
        <w:rPr>
          <w:sz w:val="18"/>
          <w:szCs w:val="18"/>
          <w:lang w:val="es-PE"/>
        </w:rPr>
        <w:sectPr w:rsidR="004B0D85" w:rsidRPr="00A33C2D" w:rsidSect="004B0D85">
          <w:type w:val="continuous"/>
          <w:pgSz w:w="16838" w:h="11906" w:orient="landscape"/>
          <w:pgMar w:top="992" w:right="1701" w:bottom="567" w:left="1134" w:header="709" w:footer="51" w:gutter="0"/>
          <w:cols w:space="708"/>
          <w:docGrid w:linePitch="360"/>
        </w:sectPr>
      </w:pPr>
    </w:p>
    <w:p w14:paraId="5F7E39C7" w14:textId="77777777" w:rsidR="004B0D85" w:rsidRDefault="004B0D85" w:rsidP="00D36D4D">
      <w:pPr>
        <w:tabs>
          <w:tab w:val="left" w:pos="7695"/>
        </w:tabs>
        <w:rPr>
          <w:sz w:val="18"/>
          <w:szCs w:val="18"/>
          <w:lang w:val="es-PE"/>
        </w:rPr>
      </w:pPr>
    </w:p>
    <w:p w14:paraId="087B7F55" w14:textId="77777777" w:rsidR="004B0D85" w:rsidRDefault="004B0D85" w:rsidP="00D36D4D">
      <w:pPr>
        <w:tabs>
          <w:tab w:val="left" w:pos="7695"/>
        </w:tabs>
        <w:rPr>
          <w:sz w:val="18"/>
          <w:szCs w:val="18"/>
          <w:lang w:val="es-PE"/>
        </w:rPr>
      </w:pP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416"/>
        <w:gridCol w:w="1987"/>
        <w:gridCol w:w="1701"/>
        <w:gridCol w:w="2551"/>
        <w:gridCol w:w="2820"/>
        <w:gridCol w:w="15"/>
        <w:gridCol w:w="1199"/>
        <w:gridCol w:w="1366"/>
        <w:gridCol w:w="1262"/>
      </w:tblGrid>
      <w:tr w:rsidR="004B0D85" w:rsidRPr="00657696" w14:paraId="1AA74B56" w14:textId="77777777" w:rsidTr="0084703E">
        <w:trPr>
          <w:trHeight w:val="2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92E9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9C81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CARPAM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F2F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532A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2CC6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A2D1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DB35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4D7BC759" w14:textId="77777777" w:rsidTr="0084703E">
        <w:trPr>
          <w:trHeight w:val="254"/>
        </w:trPr>
        <w:tc>
          <w:tcPr>
            <w:tcW w:w="425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F01D5DF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41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4768542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98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1E3061F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D6EC89A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E1280CF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8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6E435E6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8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BF4BB4E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62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6C277D3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B0D85" w:rsidRPr="00657696" w14:paraId="35F96F9F" w14:textId="77777777" w:rsidTr="0084703E">
        <w:trPr>
          <w:trHeight w:val="6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82D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DD5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57696">
              <w:rPr>
                <w:rFonts w:eastAsia="Times New Roman" w:cs="Calibri"/>
                <w:sz w:val="20"/>
                <w:szCs w:val="20"/>
                <w:lang w:val="es-PE" w:eastAsia="es-PE"/>
              </w:rPr>
              <w:t>Cusco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2CB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 Convención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7B5A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Pichari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ADC" w14:textId="77777777" w:rsidR="004B0D85" w:rsidRPr="00657696" w:rsidRDefault="004B0D85" w:rsidP="008470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Carpam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Mixto Pichari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87C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Andres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Avelino Cáceres S/N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05F" w14:textId="77777777" w:rsidR="004B0D85" w:rsidRPr="00E3724D" w:rsidRDefault="004B0D85" w:rsidP="00847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Gutiérrez Muñoz Sandra Mónica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4F63" w14:textId="77777777" w:rsidR="004B0D85" w:rsidRPr="00E3724D" w:rsidRDefault="004B0D85" w:rsidP="008470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972989">
              <w:rPr>
                <w:rFonts w:cs="Calibri"/>
                <w:color w:val="000000"/>
                <w:sz w:val="20"/>
                <w:szCs w:val="20"/>
              </w:rPr>
              <w:t>966912315</w:t>
            </w: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4B0D85" w:rsidRPr="00657696" w14:paraId="19CA427E" w14:textId="77777777" w:rsidTr="0084703E">
        <w:trPr>
          <w:trHeight w:val="19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B79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4A16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129F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356D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845E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E808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6B99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D9E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B0D85" w:rsidRPr="00657696" w14:paraId="7580E307" w14:textId="77777777" w:rsidTr="0084703E">
        <w:trPr>
          <w:trHeight w:val="19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A92C" w14:textId="77777777" w:rsidR="004B0D85" w:rsidRPr="00657696" w:rsidRDefault="004B0D85" w:rsidP="0084703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EF2C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644C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6E15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F77D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81C7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836F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38DA" w14:textId="77777777" w:rsidR="004B0D85" w:rsidRPr="00657696" w:rsidRDefault="004B0D85" w:rsidP="00847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14:paraId="6C926998" w14:textId="77777777" w:rsidR="004B0D85" w:rsidRPr="007D3C18" w:rsidRDefault="004B0D85" w:rsidP="00D36D4D">
      <w:pPr>
        <w:tabs>
          <w:tab w:val="left" w:pos="7695"/>
        </w:tabs>
        <w:rPr>
          <w:sz w:val="18"/>
          <w:szCs w:val="18"/>
          <w:lang w:val="es-PE"/>
        </w:rPr>
      </w:pPr>
    </w:p>
    <w:p w14:paraId="47E9D558" w14:textId="77777777" w:rsidR="004B0D85" w:rsidRDefault="004B0D85" w:rsidP="00901E58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  <w:sectPr w:rsidR="004B0D85" w:rsidSect="00791B6E">
          <w:pgSz w:w="16838" w:h="11906" w:orient="landscape"/>
          <w:pgMar w:top="992" w:right="1559" w:bottom="1134" w:left="567" w:header="709" w:footer="51" w:gutter="0"/>
          <w:cols w:space="708"/>
          <w:docGrid w:linePitch="360"/>
        </w:sectPr>
      </w:pPr>
    </w:p>
    <w:p w14:paraId="70AA64D0" w14:textId="77777777" w:rsidR="004B0D85" w:rsidRDefault="004B0D85" w:rsidP="00901E58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</w:p>
    <w:sectPr w:rsidR="004B0D85" w:rsidSect="004B0D85">
      <w:type w:val="continuous"/>
      <w:pgSz w:w="16838" w:h="11906" w:orient="landscape"/>
      <w:pgMar w:top="992" w:right="1559" w:bottom="1134" w:left="567" w:header="709" w:footer="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C4556" w14:textId="77777777" w:rsidR="00D55FC7" w:rsidRDefault="00D55FC7" w:rsidP="005F45A3">
      <w:pPr>
        <w:spacing w:after="0" w:line="240" w:lineRule="auto"/>
      </w:pPr>
      <w:r>
        <w:separator/>
      </w:r>
    </w:p>
  </w:endnote>
  <w:endnote w:type="continuationSeparator" w:id="0">
    <w:p w14:paraId="5901A6E8" w14:textId="77777777" w:rsidR="00D55FC7" w:rsidRDefault="00D55FC7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18F4" w14:textId="77777777" w:rsidR="004B0D85" w:rsidRPr="004104F6" w:rsidRDefault="004B0D85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3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13</w:t>
    </w:r>
    <w:r w:rsidRPr="004104F6">
      <w:rPr>
        <w:color w:val="000000" w:themeColor="text1"/>
        <w:sz w:val="24"/>
        <w:szCs w:val="24"/>
      </w:rPr>
      <w:fldChar w:fldCharType="end"/>
    </w:r>
  </w:p>
  <w:p w14:paraId="4C760BB3" w14:textId="77777777" w:rsidR="004B0D85" w:rsidRDefault="004B0D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32A4" w14:textId="77777777" w:rsidR="00D55FC7" w:rsidRDefault="00D55FC7" w:rsidP="005F45A3">
      <w:pPr>
        <w:spacing w:after="0" w:line="240" w:lineRule="auto"/>
      </w:pPr>
      <w:r>
        <w:separator/>
      </w:r>
    </w:p>
  </w:footnote>
  <w:footnote w:type="continuationSeparator" w:id="0">
    <w:p w14:paraId="4AD634EA" w14:textId="77777777" w:rsidR="00D55FC7" w:rsidRDefault="00D55FC7" w:rsidP="005F45A3">
      <w:pPr>
        <w:spacing w:after="0" w:line="240" w:lineRule="auto"/>
      </w:pPr>
      <w:r>
        <w:continuationSeparator/>
      </w:r>
    </w:p>
  </w:footnote>
  <w:footnote w:id="1">
    <w:p w14:paraId="1936C152" w14:textId="77777777" w:rsidR="004B0D85" w:rsidRPr="002043D0" w:rsidRDefault="004B0D85" w:rsidP="009A237F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4FA2" w14:textId="77777777" w:rsidR="004B0D85" w:rsidRPr="00024573" w:rsidRDefault="004B0D85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42DC25C" wp14:editId="4A8631F1">
          <wp:simplePos x="0" y="0"/>
          <wp:positionH relativeFrom="column">
            <wp:posOffset>-1905</wp:posOffset>
          </wp:positionH>
          <wp:positionV relativeFrom="paragraph">
            <wp:posOffset>-78740</wp:posOffset>
          </wp:positionV>
          <wp:extent cx="2486025" cy="609600"/>
          <wp:effectExtent l="0" t="0" r="9525" b="0"/>
          <wp:wrapSquare wrapText="bothSides"/>
          <wp:docPr id="268035624" name="Imagen 268035624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2257" b="-18519"/>
                  <a:stretch/>
                </pic:blipFill>
                <pic:spPr bwMode="auto">
                  <a:xfrm>
                    <a:off x="0" y="0"/>
                    <a:ext cx="2486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F86BA1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1">
    <w:nsid w:val="03D11B0F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08276742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1">
    <w:nsid w:val="1F9C6D16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300600FE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313A2CEB"/>
    <w:multiLevelType w:val="multilevel"/>
    <w:tmpl w:val="D95647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3930327C"/>
    <w:multiLevelType w:val="hybridMultilevel"/>
    <w:tmpl w:val="320093DC"/>
    <w:lvl w:ilvl="0" w:tplc="C73001F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9B939DB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1">
    <w:nsid w:val="3AD82E96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1">
    <w:nsid w:val="3EA208A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BA23C7D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1">
    <w:nsid w:val="50FF1481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1">
    <w:nsid w:val="536A5302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1">
    <w:nsid w:val="5EE25D5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1">
    <w:nsid w:val="655D5B6E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1">
    <w:nsid w:val="658F7813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B531BF3"/>
    <w:multiLevelType w:val="hybridMultilevel"/>
    <w:tmpl w:val="8A14CCFA"/>
    <w:lvl w:ilvl="0" w:tplc="C93C7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168219">
    <w:abstractNumId w:val="24"/>
  </w:num>
  <w:num w:numId="2" w16cid:durableId="351225810">
    <w:abstractNumId w:val="25"/>
  </w:num>
  <w:num w:numId="3" w16cid:durableId="22362746">
    <w:abstractNumId w:val="14"/>
  </w:num>
  <w:num w:numId="4" w16cid:durableId="635306036">
    <w:abstractNumId w:val="4"/>
  </w:num>
  <w:num w:numId="5" w16cid:durableId="765076736">
    <w:abstractNumId w:val="9"/>
  </w:num>
  <w:num w:numId="6" w16cid:durableId="712967471">
    <w:abstractNumId w:val="23"/>
  </w:num>
  <w:num w:numId="7" w16cid:durableId="916328397">
    <w:abstractNumId w:val="3"/>
  </w:num>
  <w:num w:numId="8" w16cid:durableId="1118065731">
    <w:abstractNumId w:val="20"/>
  </w:num>
  <w:num w:numId="9" w16cid:durableId="2134135938">
    <w:abstractNumId w:val="7"/>
  </w:num>
  <w:num w:numId="10" w16cid:durableId="1642885074">
    <w:abstractNumId w:val="10"/>
  </w:num>
  <w:num w:numId="11" w16cid:durableId="1934124766">
    <w:abstractNumId w:val="19"/>
  </w:num>
  <w:num w:numId="12" w16cid:durableId="966202935">
    <w:abstractNumId w:val="16"/>
  </w:num>
  <w:num w:numId="13" w16cid:durableId="189997532">
    <w:abstractNumId w:val="6"/>
  </w:num>
  <w:num w:numId="14" w16cid:durableId="910507288">
    <w:abstractNumId w:val="11"/>
  </w:num>
  <w:num w:numId="15" w16cid:durableId="1701128532">
    <w:abstractNumId w:val="13"/>
  </w:num>
  <w:num w:numId="16" w16cid:durableId="1810435199">
    <w:abstractNumId w:val="12"/>
  </w:num>
  <w:num w:numId="17" w16cid:durableId="535658048">
    <w:abstractNumId w:val="0"/>
  </w:num>
  <w:num w:numId="18" w16cid:durableId="2133745525">
    <w:abstractNumId w:val="18"/>
  </w:num>
  <w:num w:numId="19" w16cid:durableId="1926497960">
    <w:abstractNumId w:val="1"/>
  </w:num>
  <w:num w:numId="20" w16cid:durableId="1098988702">
    <w:abstractNumId w:val="5"/>
  </w:num>
  <w:num w:numId="21" w16cid:durableId="1556769972">
    <w:abstractNumId w:val="13"/>
  </w:num>
  <w:num w:numId="22" w16cid:durableId="937643601">
    <w:abstractNumId w:val="5"/>
  </w:num>
  <w:num w:numId="23" w16cid:durableId="374434062">
    <w:abstractNumId w:val="2"/>
  </w:num>
  <w:num w:numId="24" w16cid:durableId="2138374753">
    <w:abstractNumId w:val="15"/>
  </w:num>
  <w:num w:numId="25" w16cid:durableId="67532449">
    <w:abstractNumId w:val="21"/>
  </w:num>
  <w:num w:numId="26" w16cid:durableId="1440225075">
    <w:abstractNumId w:val="8"/>
  </w:num>
  <w:num w:numId="27" w16cid:durableId="1815292587">
    <w:abstractNumId w:val="22"/>
  </w:num>
  <w:num w:numId="28" w16cid:durableId="17249892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18CC"/>
    <w:rsid w:val="00002C22"/>
    <w:rsid w:val="000032D6"/>
    <w:rsid w:val="00004E72"/>
    <w:rsid w:val="00004F47"/>
    <w:rsid w:val="00010A18"/>
    <w:rsid w:val="00010A3C"/>
    <w:rsid w:val="00015BA9"/>
    <w:rsid w:val="00015DA8"/>
    <w:rsid w:val="00015F66"/>
    <w:rsid w:val="00016414"/>
    <w:rsid w:val="000201C9"/>
    <w:rsid w:val="00021454"/>
    <w:rsid w:val="00021628"/>
    <w:rsid w:val="00024573"/>
    <w:rsid w:val="00032234"/>
    <w:rsid w:val="00034E3A"/>
    <w:rsid w:val="000408F4"/>
    <w:rsid w:val="00040E48"/>
    <w:rsid w:val="00041175"/>
    <w:rsid w:val="0004183D"/>
    <w:rsid w:val="00042D9C"/>
    <w:rsid w:val="0004478A"/>
    <w:rsid w:val="00045178"/>
    <w:rsid w:val="00045B79"/>
    <w:rsid w:val="00051C34"/>
    <w:rsid w:val="00052DE9"/>
    <w:rsid w:val="00054D48"/>
    <w:rsid w:val="00055D68"/>
    <w:rsid w:val="0005693A"/>
    <w:rsid w:val="000569EE"/>
    <w:rsid w:val="00057959"/>
    <w:rsid w:val="000623A3"/>
    <w:rsid w:val="00062B9A"/>
    <w:rsid w:val="00062D67"/>
    <w:rsid w:val="00063416"/>
    <w:rsid w:val="0006391D"/>
    <w:rsid w:val="00064578"/>
    <w:rsid w:val="000646BF"/>
    <w:rsid w:val="000652C9"/>
    <w:rsid w:val="00065AFD"/>
    <w:rsid w:val="00071238"/>
    <w:rsid w:val="0007192A"/>
    <w:rsid w:val="000719E7"/>
    <w:rsid w:val="0007391C"/>
    <w:rsid w:val="0008140B"/>
    <w:rsid w:val="00083A53"/>
    <w:rsid w:val="000846C7"/>
    <w:rsid w:val="00084AF5"/>
    <w:rsid w:val="00090111"/>
    <w:rsid w:val="0009191F"/>
    <w:rsid w:val="00092A59"/>
    <w:rsid w:val="00092BB3"/>
    <w:rsid w:val="000945D0"/>
    <w:rsid w:val="00094B6D"/>
    <w:rsid w:val="00095A61"/>
    <w:rsid w:val="000A0514"/>
    <w:rsid w:val="000A2356"/>
    <w:rsid w:val="000A40D5"/>
    <w:rsid w:val="000A4353"/>
    <w:rsid w:val="000A4C91"/>
    <w:rsid w:val="000A67B9"/>
    <w:rsid w:val="000B1705"/>
    <w:rsid w:val="000B1B64"/>
    <w:rsid w:val="000B261E"/>
    <w:rsid w:val="000B3940"/>
    <w:rsid w:val="000B6F6A"/>
    <w:rsid w:val="000C116F"/>
    <w:rsid w:val="000C36A5"/>
    <w:rsid w:val="000C3D64"/>
    <w:rsid w:val="000C5D06"/>
    <w:rsid w:val="000C7A0C"/>
    <w:rsid w:val="000D0CB7"/>
    <w:rsid w:val="000D1210"/>
    <w:rsid w:val="000D1A5D"/>
    <w:rsid w:val="000D2A99"/>
    <w:rsid w:val="000D45F5"/>
    <w:rsid w:val="000D5695"/>
    <w:rsid w:val="000D5835"/>
    <w:rsid w:val="000D79AF"/>
    <w:rsid w:val="000E229A"/>
    <w:rsid w:val="000E6981"/>
    <w:rsid w:val="000E6F98"/>
    <w:rsid w:val="000F02AE"/>
    <w:rsid w:val="000F1468"/>
    <w:rsid w:val="000F24F4"/>
    <w:rsid w:val="000F450A"/>
    <w:rsid w:val="000F5E85"/>
    <w:rsid w:val="000F5F9B"/>
    <w:rsid w:val="000F68E3"/>
    <w:rsid w:val="000F722B"/>
    <w:rsid w:val="00103A9A"/>
    <w:rsid w:val="00104DD5"/>
    <w:rsid w:val="00106A4E"/>
    <w:rsid w:val="0011401F"/>
    <w:rsid w:val="00114D65"/>
    <w:rsid w:val="0012040C"/>
    <w:rsid w:val="00120B87"/>
    <w:rsid w:val="001218C3"/>
    <w:rsid w:val="00124ACA"/>
    <w:rsid w:val="00131C0B"/>
    <w:rsid w:val="00132E62"/>
    <w:rsid w:val="001336CB"/>
    <w:rsid w:val="00134FCD"/>
    <w:rsid w:val="00136515"/>
    <w:rsid w:val="001401C6"/>
    <w:rsid w:val="00140B0C"/>
    <w:rsid w:val="00141E0B"/>
    <w:rsid w:val="00145A1E"/>
    <w:rsid w:val="00145C53"/>
    <w:rsid w:val="0014725A"/>
    <w:rsid w:val="00147D87"/>
    <w:rsid w:val="00150BD2"/>
    <w:rsid w:val="001553CC"/>
    <w:rsid w:val="001559C1"/>
    <w:rsid w:val="00155C8D"/>
    <w:rsid w:val="00157610"/>
    <w:rsid w:val="00160479"/>
    <w:rsid w:val="0016092B"/>
    <w:rsid w:val="00160972"/>
    <w:rsid w:val="00160E98"/>
    <w:rsid w:val="00161334"/>
    <w:rsid w:val="00170462"/>
    <w:rsid w:val="00170E97"/>
    <w:rsid w:val="00175743"/>
    <w:rsid w:val="0017648D"/>
    <w:rsid w:val="001801FE"/>
    <w:rsid w:val="00180FE8"/>
    <w:rsid w:val="00182C00"/>
    <w:rsid w:val="00194215"/>
    <w:rsid w:val="001961AD"/>
    <w:rsid w:val="001A0913"/>
    <w:rsid w:val="001A2166"/>
    <w:rsid w:val="001A320B"/>
    <w:rsid w:val="001A4D97"/>
    <w:rsid w:val="001A5CED"/>
    <w:rsid w:val="001A6F5C"/>
    <w:rsid w:val="001B0413"/>
    <w:rsid w:val="001B201F"/>
    <w:rsid w:val="001B3B47"/>
    <w:rsid w:val="001B5D97"/>
    <w:rsid w:val="001C154A"/>
    <w:rsid w:val="001C4FBB"/>
    <w:rsid w:val="001C58AE"/>
    <w:rsid w:val="001C5972"/>
    <w:rsid w:val="001C5BE4"/>
    <w:rsid w:val="001D1E70"/>
    <w:rsid w:val="001D32EF"/>
    <w:rsid w:val="001D731F"/>
    <w:rsid w:val="001E0927"/>
    <w:rsid w:val="001E1A4D"/>
    <w:rsid w:val="001E4B82"/>
    <w:rsid w:val="001F0371"/>
    <w:rsid w:val="001F0B34"/>
    <w:rsid w:val="001F1288"/>
    <w:rsid w:val="001F2525"/>
    <w:rsid w:val="001F2D3E"/>
    <w:rsid w:val="001F4E64"/>
    <w:rsid w:val="001F51C4"/>
    <w:rsid w:val="002009E2"/>
    <w:rsid w:val="00201298"/>
    <w:rsid w:val="002039B9"/>
    <w:rsid w:val="00203BA9"/>
    <w:rsid w:val="00204492"/>
    <w:rsid w:val="002056CA"/>
    <w:rsid w:val="002064EF"/>
    <w:rsid w:val="00206878"/>
    <w:rsid w:val="002111DC"/>
    <w:rsid w:val="00211415"/>
    <w:rsid w:val="0021284B"/>
    <w:rsid w:val="00212DCB"/>
    <w:rsid w:val="00220B4E"/>
    <w:rsid w:val="00222910"/>
    <w:rsid w:val="002236D7"/>
    <w:rsid w:val="00225202"/>
    <w:rsid w:val="00225802"/>
    <w:rsid w:val="00227AD7"/>
    <w:rsid w:val="00234585"/>
    <w:rsid w:val="002455CA"/>
    <w:rsid w:val="00247447"/>
    <w:rsid w:val="0025189A"/>
    <w:rsid w:val="00252C5F"/>
    <w:rsid w:val="00254AD5"/>
    <w:rsid w:val="0025730A"/>
    <w:rsid w:val="00257817"/>
    <w:rsid w:val="00260FE6"/>
    <w:rsid w:val="00261024"/>
    <w:rsid w:val="00262006"/>
    <w:rsid w:val="00263181"/>
    <w:rsid w:val="0026352B"/>
    <w:rsid w:val="00264081"/>
    <w:rsid w:val="00265811"/>
    <w:rsid w:val="002676F4"/>
    <w:rsid w:val="0027072E"/>
    <w:rsid w:val="00272B1C"/>
    <w:rsid w:val="002733F2"/>
    <w:rsid w:val="00276342"/>
    <w:rsid w:val="002765D0"/>
    <w:rsid w:val="00276D35"/>
    <w:rsid w:val="0028035C"/>
    <w:rsid w:val="00282C2A"/>
    <w:rsid w:val="002831C2"/>
    <w:rsid w:val="00283E60"/>
    <w:rsid w:val="00291FCF"/>
    <w:rsid w:val="00293328"/>
    <w:rsid w:val="00293B05"/>
    <w:rsid w:val="00295729"/>
    <w:rsid w:val="00296390"/>
    <w:rsid w:val="002978A8"/>
    <w:rsid w:val="002A1639"/>
    <w:rsid w:val="002A2930"/>
    <w:rsid w:val="002A4EBF"/>
    <w:rsid w:val="002A50B0"/>
    <w:rsid w:val="002A58E8"/>
    <w:rsid w:val="002A6171"/>
    <w:rsid w:val="002A6EF5"/>
    <w:rsid w:val="002B1327"/>
    <w:rsid w:val="002B44EE"/>
    <w:rsid w:val="002B4C32"/>
    <w:rsid w:val="002B6112"/>
    <w:rsid w:val="002B728D"/>
    <w:rsid w:val="002C1E15"/>
    <w:rsid w:val="002C33BC"/>
    <w:rsid w:val="002C3840"/>
    <w:rsid w:val="002C454C"/>
    <w:rsid w:val="002C4790"/>
    <w:rsid w:val="002C48AA"/>
    <w:rsid w:val="002C50BC"/>
    <w:rsid w:val="002C5425"/>
    <w:rsid w:val="002C5973"/>
    <w:rsid w:val="002C5C19"/>
    <w:rsid w:val="002C69C0"/>
    <w:rsid w:val="002C6FD9"/>
    <w:rsid w:val="002C7DB8"/>
    <w:rsid w:val="002D1647"/>
    <w:rsid w:val="002D18D3"/>
    <w:rsid w:val="002E61CC"/>
    <w:rsid w:val="002F0333"/>
    <w:rsid w:val="002F0A32"/>
    <w:rsid w:val="002F4246"/>
    <w:rsid w:val="002F42B5"/>
    <w:rsid w:val="002F4C19"/>
    <w:rsid w:val="00300855"/>
    <w:rsid w:val="00302963"/>
    <w:rsid w:val="00311016"/>
    <w:rsid w:val="00311376"/>
    <w:rsid w:val="00314669"/>
    <w:rsid w:val="003146F4"/>
    <w:rsid w:val="003177F5"/>
    <w:rsid w:val="00320EFB"/>
    <w:rsid w:val="0032422F"/>
    <w:rsid w:val="0033205E"/>
    <w:rsid w:val="0033359B"/>
    <w:rsid w:val="00335393"/>
    <w:rsid w:val="003365E9"/>
    <w:rsid w:val="00337499"/>
    <w:rsid w:val="00341061"/>
    <w:rsid w:val="00341D4E"/>
    <w:rsid w:val="003442E9"/>
    <w:rsid w:val="0034608A"/>
    <w:rsid w:val="003557F4"/>
    <w:rsid w:val="003565D2"/>
    <w:rsid w:val="00360542"/>
    <w:rsid w:val="00360764"/>
    <w:rsid w:val="003611C5"/>
    <w:rsid w:val="00363D39"/>
    <w:rsid w:val="003643A4"/>
    <w:rsid w:val="003651B1"/>
    <w:rsid w:val="0036556B"/>
    <w:rsid w:val="003717F7"/>
    <w:rsid w:val="00372493"/>
    <w:rsid w:val="003805DD"/>
    <w:rsid w:val="003821B0"/>
    <w:rsid w:val="00384176"/>
    <w:rsid w:val="00385192"/>
    <w:rsid w:val="003904A1"/>
    <w:rsid w:val="00390C32"/>
    <w:rsid w:val="00395964"/>
    <w:rsid w:val="003A0178"/>
    <w:rsid w:val="003A0D5C"/>
    <w:rsid w:val="003A0FA5"/>
    <w:rsid w:val="003A74C4"/>
    <w:rsid w:val="003B0124"/>
    <w:rsid w:val="003B06B1"/>
    <w:rsid w:val="003B0A63"/>
    <w:rsid w:val="003B24FD"/>
    <w:rsid w:val="003B265F"/>
    <w:rsid w:val="003B6135"/>
    <w:rsid w:val="003B7BA8"/>
    <w:rsid w:val="003C176C"/>
    <w:rsid w:val="003C2A62"/>
    <w:rsid w:val="003C2E92"/>
    <w:rsid w:val="003C45DE"/>
    <w:rsid w:val="003C46B7"/>
    <w:rsid w:val="003D0794"/>
    <w:rsid w:val="003D0DD2"/>
    <w:rsid w:val="003D1F3B"/>
    <w:rsid w:val="003D59A9"/>
    <w:rsid w:val="003D5C28"/>
    <w:rsid w:val="003E48DE"/>
    <w:rsid w:val="003E4BA5"/>
    <w:rsid w:val="003E6C82"/>
    <w:rsid w:val="003F0B6D"/>
    <w:rsid w:val="003F0DF0"/>
    <w:rsid w:val="003F0FE2"/>
    <w:rsid w:val="003F53CB"/>
    <w:rsid w:val="003F5CE6"/>
    <w:rsid w:val="00402099"/>
    <w:rsid w:val="00406794"/>
    <w:rsid w:val="004104F6"/>
    <w:rsid w:val="004118FF"/>
    <w:rsid w:val="00412AF0"/>
    <w:rsid w:val="00414DFD"/>
    <w:rsid w:val="00414E57"/>
    <w:rsid w:val="00415DE7"/>
    <w:rsid w:val="00416849"/>
    <w:rsid w:val="00420678"/>
    <w:rsid w:val="004241E2"/>
    <w:rsid w:val="004276E0"/>
    <w:rsid w:val="00427C19"/>
    <w:rsid w:val="004301E7"/>
    <w:rsid w:val="00431AAA"/>
    <w:rsid w:val="004336CA"/>
    <w:rsid w:val="00434009"/>
    <w:rsid w:val="00435CFE"/>
    <w:rsid w:val="00436659"/>
    <w:rsid w:val="00440498"/>
    <w:rsid w:val="0044438F"/>
    <w:rsid w:val="00444848"/>
    <w:rsid w:val="00446DD2"/>
    <w:rsid w:val="004524DC"/>
    <w:rsid w:val="00454591"/>
    <w:rsid w:val="0045654B"/>
    <w:rsid w:val="00456707"/>
    <w:rsid w:val="00456C0D"/>
    <w:rsid w:val="00456ED5"/>
    <w:rsid w:val="004576C0"/>
    <w:rsid w:val="004607D3"/>
    <w:rsid w:val="00460E30"/>
    <w:rsid w:val="00461F1A"/>
    <w:rsid w:val="0046296F"/>
    <w:rsid w:val="004655B2"/>
    <w:rsid w:val="004662C6"/>
    <w:rsid w:val="004664FA"/>
    <w:rsid w:val="00470BA9"/>
    <w:rsid w:val="00473D4C"/>
    <w:rsid w:val="00473D91"/>
    <w:rsid w:val="00474BDA"/>
    <w:rsid w:val="00485903"/>
    <w:rsid w:val="00485A9A"/>
    <w:rsid w:val="0048727D"/>
    <w:rsid w:val="004878D3"/>
    <w:rsid w:val="00491F7A"/>
    <w:rsid w:val="00493A0C"/>
    <w:rsid w:val="00493BD6"/>
    <w:rsid w:val="00494A5C"/>
    <w:rsid w:val="004952ED"/>
    <w:rsid w:val="00495BDB"/>
    <w:rsid w:val="004967B9"/>
    <w:rsid w:val="004A2017"/>
    <w:rsid w:val="004A30C0"/>
    <w:rsid w:val="004A49A4"/>
    <w:rsid w:val="004B0D85"/>
    <w:rsid w:val="004B178F"/>
    <w:rsid w:val="004B2B74"/>
    <w:rsid w:val="004B2DB2"/>
    <w:rsid w:val="004B3AF4"/>
    <w:rsid w:val="004B5167"/>
    <w:rsid w:val="004C09B0"/>
    <w:rsid w:val="004C2B85"/>
    <w:rsid w:val="004C4110"/>
    <w:rsid w:val="004C6A5B"/>
    <w:rsid w:val="004C7FD3"/>
    <w:rsid w:val="004D0DE5"/>
    <w:rsid w:val="004D2509"/>
    <w:rsid w:val="004D408A"/>
    <w:rsid w:val="004D6FF9"/>
    <w:rsid w:val="004D72F3"/>
    <w:rsid w:val="004E2D2E"/>
    <w:rsid w:val="004F2300"/>
    <w:rsid w:val="004F3187"/>
    <w:rsid w:val="004F3199"/>
    <w:rsid w:val="004F6616"/>
    <w:rsid w:val="004F6C62"/>
    <w:rsid w:val="004F7195"/>
    <w:rsid w:val="004F7686"/>
    <w:rsid w:val="00503647"/>
    <w:rsid w:val="00504987"/>
    <w:rsid w:val="005063DA"/>
    <w:rsid w:val="005068B3"/>
    <w:rsid w:val="00507599"/>
    <w:rsid w:val="005075D5"/>
    <w:rsid w:val="00510BD8"/>
    <w:rsid w:val="00513B6C"/>
    <w:rsid w:val="00515B09"/>
    <w:rsid w:val="00517336"/>
    <w:rsid w:val="005204B0"/>
    <w:rsid w:val="0052189F"/>
    <w:rsid w:val="005218C7"/>
    <w:rsid w:val="0052404D"/>
    <w:rsid w:val="005246B9"/>
    <w:rsid w:val="00525599"/>
    <w:rsid w:val="0052668A"/>
    <w:rsid w:val="00526C4C"/>
    <w:rsid w:val="005308DB"/>
    <w:rsid w:val="00532050"/>
    <w:rsid w:val="00534629"/>
    <w:rsid w:val="005350CE"/>
    <w:rsid w:val="0054329C"/>
    <w:rsid w:val="005479CD"/>
    <w:rsid w:val="005567C8"/>
    <w:rsid w:val="00561143"/>
    <w:rsid w:val="0056379C"/>
    <w:rsid w:val="00563B62"/>
    <w:rsid w:val="0056407D"/>
    <w:rsid w:val="00564766"/>
    <w:rsid w:val="005656DA"/>
    <w:rsid w:val="005660E8"/>
    <w:rsid w:val="0057101E"/>
    <w:rsid w:val="005763F8"/>
    <w:rsid w:val="00576495"/>
    <w:rsid w:val="00577963"/>
    <w:rsid w:val="00582D54"/>
    <w:rsid w:val="0058367E"/>
    <w:rsid w:val="005848B2"/>
    <w:rsid w:val="00585F44"/>
    <w:rsid w:val="005869F3"/>
    <w:rsid w:val="0059074D"/>
    <w:rsid w:val="005945EF"/>
    <w:rsid w:val="00594A9A"/>
    <w:rsid w:val="00595D6F"/>
    <w:rsid w:val="005A07F8"/>
    <w:rsid w:val="005A1579"/>
    <w:rsid w:val="005A2922"/>
    <w:rsid w:val="005A47B4"/>
    <w:rsid w:val="005A66FE"/>
    <w:rsid w:val="005B0F5B"/>
    <w:rsid w:val="005B5B48"/>
    <w:rsid w:val="005C0649"/>
    <w:rsid w:val="005C3211"/>
    <w:rsid w:val="005C786F"/>
    <w:rsid w:val="005D20A4"/>
    <w:rsid w:val="005D3CA2"/>
    <w:rsid w:val="005D46D4"/>
    <w:rsid w:val="005D644E"/>
    <w:rsid w:val="005D684E"/>
    <w:rsid w:val="005E0690"/>
    <w:rsid w:val="005E146A"/>
    <w:rsid w:val="005E23BE"/>
    <w:rsid w:val="005E3101"/>
    <w:rsid w:val="005E3329"/>
    <w:rsid w:val="005E48A6"/>
    <w:rsid w:val="005E55F5"/>
    <w:rsid w:val="005F0D7F"/>
    <w:rsid w:val="005F45A3"/>
    <w:rsid w:val="005F4FC0"/>
    <w:rsid w:val="005F5904"/>
    <w:rsid w:val="005F5984"/>
    <w:rsid w:val="005F5FDC"/>
    <w:rsid w:val="005F6CAE"/>
    <w:rsid w:val="00601007"/>
    <w:rsid w:val="0060667F"/>
    <w:rsid w:val="006070D8"/>
    <w:rsid w:val="00611F36"/>
    <w:rsid w:val="00612454"/>
    <w:rsid w:val="00612900"/>
    <w:rsid w:val="00615454"/>
    <w:rsid w:val="00617F30"/>
    <w:rsid w:val="0062083D"/>
    <w:rsid w:val="00621761"/>
    <w:rsid w:val="006225D5"/>
    <w:rsid w:val="006236BE"/>
    <w:rsid w:val="0062584B"/>
    <w:rsid w:val="00627208"/>
    <w:rsid w:val="006332E2"/>
    <w:rsid w:val="00633305"/>
    <w:rsid w:val="00633415"/>
    <w:rsid w:val="006334C7"/>
    <w:rsid w:val="00633733"/>
    <w:rsid w:val="00634426"/>
    <w:rsid w:val="006364E5"/>
    <w:rsid w:val="00636796"/>
    <w:rsid w:val="0063697C"/>
    <w:rsid w:val="00640355"/>
    <w:rsid w:val="00640381"/>
    <w:rsid w:val="0064446A"/>
    <w:rsid w:val="0064622D"/>
    <w:rsid w:val="006474C3"/>
    <w:rsid w:val="006479F8"/>
    <w:rsid w:val="00647EE0"/>
    <w:rsid w:val="0065063A"/>
    <w:rsid w:val="006525AA"/>
    <w:rsid w:val="00654941"/>
    <w:rsid w:val="006557C8"/>
    <w:rsid w:val="0065714F"/>
    <w:rsid w:val="00657696"/>
    <w:rsid w:val="00667718"/>
    <w:rsid w:val="00671AE2"/>
    <w:rsid w:val="0067379D"/>
    <w:rsid w:val="00674DA8"/>
    <w:rsid w:val="006767CF"/>
    <w:rsid w:val="00677AB6"/>
    <w:rsid w:val="00677E09"/>
    <w:rsid w:val="00680114"/>
    <w:rsid w:val="00680164"/>
    <w:rsid w:val="0068079A"/>
    <w:rsid w:val="0068132F"/>
    <w:rsid w:val="00681D65"/>
    <w:rsid w:val="00681F32"/>
    <w:rsid w:val="00685301"/>
    <w:rsid w:val="00685531"/>
    <w:rsid w:val="006855BC"/>
    <w:rsid w:val="00690073"/>
    <w:rsid w:val="00691B97"/>
    <w:rsid w:val="0069282A"/>
    <w:rsid w:val="00692B06"/>
    <w:rsid w:val="0069658B"/>
    <w:rsid w:val="00696A26"/>
    <w:rsid w:val="00697A8D"/>
    <w:rsid w:val="006A2ECF"/>
    <w:rsid w:val="006A2F70"/>
    <w:rsid w:val="006A30CE"/>
    <w:rsid w:val="006A3436"/>
    <w:rsid w:val="006A4C5B"/>
    <w:rsid w:val="006A4F8D"/>
    <w:rsid w:val="006A6787"/>
    <w:rsid w:val="006A6885"/>
    <w:rsid w:val="006A71D1"/>
    <w:rsid w:val="006B026A"/>
    <w:rsid w:val="006B16BE"/>
    <w:rsid w:val="006B392E"/>
    <w:rsid w:val="006B4757"/>
    <w:rsid w:val="006B5CBD"/>
    <w:rsid w:val="006B68E0"/>
    <w:rsid w:val="006B6EEB"/>
    <w:rsid w:val="006B6F39"/>
    <w:rsid w:val="006C03A3"/>
    <w:rsid w:val="006C1010"/>
    <w:rsid w:val="006C2746"/>
    <w:rsid w:val="006C75B7"/>
    <w:rsid w:val="006D2E3C"/>
    <w:rsid w:val="006D389A"/>
    <w:rsid w:val="006D6A2A"/>
    <w:rsid w:val="006E06C7"/>
    <w:rsid w:val="006E2F19"/>
    <w:rsid w:val="006E4598"/>
    <w:rsid w:val="006E4872"/>
    <w:rsid w:val="006E5793"/>
    <w:rsid w:val="006E5B96"/>
    <w:rsid w:val="006E5F37"/>
    <w:rsid w:val="006F31DF"/>
    <w:rsid w:val="00700E09"/>
    <w:rsid w:val="007014A2"/>
    <w:rsid w:val="00703B51"/>
    <w:rsid w:val="00704779"/>
    <w:rsid w:val="0070591F"/>
    <w:rsid w:val="00707727"/>
    <w:rsid w:val="00712FF8"/>
    <w:rsid w:val="00714037"/>
    <w:rsid w:val="00716076"/>
    <w:rsid w:val="00716816"/>
    <w:rsid w:val="00720CAC"/>
    <w:rsid w:val="00721307"/>
    <w:rsid w:val="00721559"/>
    <w:rsid w:val="00721C91"/>
    <w:rsid w:val="00722E9D"/>
    <w:rsid w:val="00723149"/>
    <w:rsid w:val="0072340C"/>
    <w:rsid w:val="00727F70"/>
    <w:rsid w:val="00735795"/>
    <w:rsid w:val="00736EB0"/>
    <w:rsid w:val="00740965"/>
    <w:rsid w:val="00742821"/>
    <w:rsid w:val="007429E7"/>
    <w:rsid w:val="00742DB1"/>
    <w:rsid w:val="0074537F"/>
    <w:rsid w:val="00745D14"/>
    <w:rsid w:val="007469BA"/>
    <w:rsid w:val="00747905"/>
    <w:rsid w:val="007602BD"/>
    <w:rsid w:val="00762E19"/>
    <w:rsid w:val="00767A26"/>
    <w:rsid w:val="007706A1"/>
    <w:rsid w:val="00770B46"/>
    <w:rsid w:val="00772B03"/>
    <w:rsid w:val="00774FCE"/>
    <w:rsid w:val="00776333"/>
    <w:rsid w:val="00776369"/>
    <w:rsid w:val="007810CD"/>
    <w:rsid w:val="00782926"/>
    <w:rsid w:val="00782960"/>
    <w:rsid w:val="007833FC"/>
    <w:rsid w:val="007869F1"/>
    <w:rsid w:val="007873A9"/>
    <w:rsid w:val="00791B6E"/>
    <w:rsid w:val="00793714"/>
    <w:rsid w:val="007938C0"/>
    <w:rsid w:val="00793ED5"/>
    <w:rsid w:val="00793F60"/>
    <w:rsid w:val="00795FEF"/>
    <w:rsid w:val="007A1A28"/>
    <w:rsid w:val="007A7E4B"/>
    <w:rsid w:val="007B0E07"/>
    <w:rsid w:val="007B4ABD"/>
    <w:rsid w:val="007B5FE0"/>
    <w:rsid w:val="007B6638"/>
    <w:rsid w:val="007C0189"/>
    <w:rsid w:val="007C3043"/>
    <w:rsid w:val="007C4A80"/>
    <w:rsid w:val="007C563A"/>
    <w:rsid w:val="007C56E2"/>
    <w:rsid w:val="007C5E46"/>
    <w:rsid w:val="007C5E54"/>
    <w:rsid w:val="007C603D"/>
    <w:rsid w:val="007C6B90"/>
    <w:rsid w:val="007D0A12"/>
    <w:rsid w:val="007D3C18"/>
    <w:rsid w:val="007D44FD"/>
    <w:rsid w:val="007D75E5"/>
    <w:rsid w:val="007E397E"/>
    <w:rsid w:val="007E5696"/>
    <w:rsid w:val="007F18F2"/>
    <w:rsid w:val="007F297A"/>
    <w:rsid w:val="007F373C"/>
    <w:rsid w:val="007F454D"/>
    <w:rsid w:val="007F6901"/>
    <w:rsid w:val="007F7770"/>
    <w:rsid w:val="00800849"/>
    <w:rsid w:val="00802990"/>
    <w:rsid w:val="0080300B"/>
    <w:rsid w:val="0080401F"/>
    <w:rsid w:val="00804094"/>
    <w:rsid w:val="008046A3"/>
    <w:rsid w:val="00805B83"/>
    <w:rsid w:val="00805DF5"/>
    <w:rsid w:val="00805FCF"/>
    <w:rsid w:val="00810364"/>
    <w:rsid w:val="00814021"/>
    <w:rsid w:val="008159EF"/>
    <w:rsid w:val="00816A40"/>
    <w:rsid w:val="00817A1F"/>
    <w:rsid w:val="00823DAC"/>
    <w:rsid w:val="00824073"/>
    <w:rsid w:val="008248C8"/>
    <w:rsid w:val="00827260"/>
    <w:rsid w:val="0082785B"/>
    <w:rsid w:val="00830F67"/>
    <w:rsid w:val="00831F31"/>
    <w:rsid w:val="00833E44"/>
    <w:rsid w:val="00834090"/>
    <w:rsid w:val="008408EF"/>
    <w:rsid w:val="00842D75"/>
    <w:rsid w:val="00843194"/>
    <w:rsid w:val="00845063"/>
    <w:rsid w:val="008462D3"/>
    <w:rsid w:val="00854287"/>
    <w:rsid w:val="00860172"/>
    <w:rsid w:val="008617F6"/>
    <w:rsid w:val="0086196A"/>
    <w:rsid w:val="0086221E"/>
    <w:rsid w:val="00863352"/>
    <w:rsid w:val="00863C7D"/>
    <w:rsid w:val="00865197"/>
    <w:rsid w:val="00865822"/>
    <w:rsid w:val="00867823"/>
    <w:rsid w:val="008700AE"/>
    <w:rsid w:val="008709B1"/>
    <w:rsid w:val="0088118E"/>
    <w:rsid w:val="008814B5"/>
    <w:rsid w:val="008817D9"/>
    <w:rsid w:val="008823B3"/>
    <w:rsid w:val="008827C1"/>
    <w:rsid w:val="00885244"/>
    <w:rsid w:val="00893363"/>
    <w:rsid w:val="008939CB"/>
    <w:rsid w:val="008971F7"/>
    <w:rsid w:val="008978DB"/>
    <w:rsid w:val="00897C50"/>
    <w:rsid w:val="008A0B64"/>
    <w:rsid w:val="008A2CE7"/>
    <w:rsid w:val="008A5806"/>
    <w:rsid w:val="008A6AA7"/>
    <w:rsid w:val="008B1363"/>
    <w:rsid w:val="008B18B0"/>
    <w:rsid w:val="008B1D90"/>
    <w:rsid w:val="008B28AD"/>
    <w:rsid w:val="008B3049"/>
    <w:rsid w:val="008B3C1E"/>
    <w:rsid w:val="008B3E57"/>
    <w:rsid w:val="008B3FC0"/>
    <w:rsid w:val="008B7038"/>
    <w:rsid w:val="008B718D"/>
    <w:rsid w:val="008B7251"/>
    <w:rsid w:val="008C39E8"/>
    <w:rsid w:val="008C455C"/>
    <w:rsid w:val="008C50F3"/>
    <w:rsid w:val="008D1040"/>
    <w:rsid w:val="008D2E1F"/>
    <w:rsid w:val="008D43DB"/>
    <w:rsid w:val="008E3D07"/>
    <w:rsid w:val="008E4263"/>
    <w:rsid w:val="008E4621"/>
    <w:rsid w:val="008F0403"/>
    <w:rsid w:val="008F0A94"/>
    <w:rsid w:val="008F5D55"/>
    <w:rsid w:val="00900582"/>
    <w:rsid w:val="00901E58"/>
    <w:rsid w:val="00901F91"/>
    <w:rsid w:val="00903FD5"/>
    <w:rsid w:val="0090782E"/>
    <w:rsid w:val="00907A55"/>
    <w:rsid w:val="009106F8"/>
    <w:rsid w:val="00911BFF"/>
    <w:rsid w:val="00912F5F"/>
    <w:rsid w:val="00913F2A"/>
    <w:rsid w:val="00917FBF"/>
    <w:rsid w:val="00921127"/>
    <w:rsid w:val="0092230E"/>
    <w:rsid w:val="0092256B"/>
    <w:rsid w:val="00923016"/>
    <w:rsid w:val="0092423B"/>
    <w:rsid w:val="00925E24"/>
    <w:rsid w:val="00930B1F"/>
    <w:rsid w:val="0093133F"/>
    <w:rsid w:val="009319E6"/>
    <w:rsid w:val="00933F1A"/>
    <w:rsid w:val="00935D00"/>
    <w:rsid w:val="00935DE0"/>
    <w:rsid w:val="00937A5D"/>
    <w:rsid w:val="0094045B"/>
    <w:rsid w:val="009406D7"/>
    <w:rsid w:val="00941D19"/>
    <w:rsid w:val="009431CA"/>
    <w:rsid w:val="009503CB"/>
    <w:rsid w:val="00950502"/>
    <w:rsid w:val="0095091C"/>
    <w:rsid w:val="00951A9D"/>
    <w:rsid w:val="00951F05"/>
    <w:rsid w:val="00953689"/>
    <w:rsid w:val="00954C75"/>
    <w:rsid w:val="00956955"/>
    <w:rsid w:val="009575BC"/>
    <w:rsid w:val="00957EB3"/>
    <w:rsid w:val="009612F1"/>
    <w:rsid w:val="00962B6A"/>
    <w:rsid w:val="0097015C"/>
    <w:rsid w:val="009721F2"/>
    <w:rsid w:val="00974EE2"/>
    <w:rsid w:val="009761FA"/>
    <w:rsid w:val="009815AC"/>
    <w:rsid w:val="0098234F"/>
    <w:rsid w:val="009825C5"/>
    <w:rsid w:val="0098349E"/>
    <w:rsid w:val="009834DD"/>
    <w:rsid w:val="00985C20"/>
    <w:rsid w:val="009907E8"/>
    <w:rsid w:val="00991383"/>
    <w:rsid w:val="009933B3"/>
    <w:rsid w:val="00993F11"/>
    <w:rsid w:val="0099671F"/>
    <w:rsid w:val="00996DC3"/>
    <w:rsid w:val="009A1112"/>
    <w:rsid w:val="009A1E98"/>
    <w:rsid w:val="009A237F"/>
    <w:rsid w:val="009A269E"/>
    <w:rsid w:val="009B19FC"/>
    <w:rsid w:val="009B2796"/>
    <w:rsid w:val="009B27C1"/>
    <w:rsid w:val="009B2A5A"/>
    <w:rsid w:val="009B2AF1"/>
    <w:rsid w:val="009B51DE"/>
    <w:rsid w:val="009B69A8"/>
    <w:rsid w:val="009C217A"/>
    <w:rsid w:val="009C3448"/>
    <w:rsid w:val="009C41C7"/>
    <w:rsid w:val="009C67E0"/>
    <w:rsid w:val="009D010F"/>
    <w:rsid w:val="009D1590"/>
    <w:rsid w:val="009D178E"/>
    <w:rsid w:val="009D3B97"/>
    <w:rsid w:val="009D4163"/>
    <w:rsid w:val="009D432F"/>
    <w:rsid w:val="009D5F52"/>
    <w:rsid w:val="009E6490"/>
    <w:rsid w:val="009F0EBB"/>
    <w:rsid w:val="009F4194"/>
    <w:rsid w:val="009F448A"/>
    <w:rsid w:val="00A04CD7"/>
    <w:rsid w:val="00A06FCE"/>
    <w:rsid w:val="00A13E57"/>
    <w:rsid w:val="00A14BEC"/>
    <w:rsid w:val="00A15E53"/>
    <w:rsid w:val="00A20F25"/>
    <w:rsid w:val="00A218A1"/>
    <w:rsid w:val="00A24D8A"/>
    <w:rsid w:val="00A25146"/>
    <w:rsid w:val="00A25B5F"/>
    <w:rsid w:val="00A2677C"/>
    <w:rsid w:val="00A27274"/>
    <w:rsid w:val="00A33C2D"/>
    <w:rsid w:val="00A362C8"/>
    <w:rsid w:val="00A369F1"/>
    <w:rsid w:val="00A37C57"/>
    <w:rsid w:val="00A41D5B"/>
    <w:rsid w:val="00A448F8"/>
    <w:rsid w:val="00A47CE5"/>
    <w:rsid w:val="00A50F17"/>
    <w:rsid w:val="00A51F53"/>
    <w:rsid w:val="00A54F5D"/>
    <w:rsid w:val="00A55632"/>
    <w:rsid w:val="00A55FF5"/>
    <w:rsid w:val="00A57E62"/>
    <w:rsid w:val="00A6100C"/>
    <w:rsid w:val="00A62207"/>
    <w:rsid w:val="00A65FFE"/>
    <w:rsid w:val="00A664C9"/>
    <w:rsid w:val="00A67180"/>
    <w:rsid w:val="00A67C18"/>
    <w:rsid w:val="00A709B5"/>
    <w:rsid w:val="00A7551B"/>
    <w:rsid w:val="00A766C0"/>
    <w:rsid w:val="00A772CB"/>
    <w:rsid w:val="00A81BFE"/>
    <w:rsid w:val="00A86DDB"/>
    <w:rsid w:val="00A905E0"/>
    <w:rsid w:val="00A9261E"/>
    <w:rsid w:val="00A95FD9"/>
    <w:rsid w:val="00A973B9"/>
    <w:rsid w:val="00AA019E"/>
    <w:rsid w:val="00AA0F51"/>
    <w:rsid w:val="00AA2B77"/>
    <w:rsid w:val="00AA3BBC"/>
    <w:rsid w:val="00AA6918"/>
    <w:rsid w:val="00AB022E"/>
    <w:rsid w:val="00AB532A"/>
    <w:rsid w:val="00AB55A3"/>
    <w:rsid w:val="00AC04DE"/>
    <w:rsid w:val="00AC0BD5"/>
    <w:rsid w:val="00AC4DDB"/>
    <w:rsid w:val="00AC589E"/>
    <w:rsid w:val="00AC7472"/>
    <w:rsid w:val="00AD199B"/>
    <w:rsid w:val="00AD2D95"/>
    <w:rsid w:val="00AD375C"/>
    <w:rsid w:val="00AD3771"/>
    <w:rsid w:val="00AE135A"/>
    <w:rsid w:val="00AE1DF9"/>
    <w:rsid w:val="00AE22E9"/>
    <w:rsid w:val="00AE2CEA"/>
    <w:rsid w:val="00AE546F"/>
    <w:rsid w:val="00AF039C"/>
    <w:rsid w:val="00AF1C6D"/>
    <w:rsid w:val="00AF1CB6"/>
    <w:rsid w:val="00AF77A9"/>
    <w:rsid w:val="00B012E4"/>
    <w:rsid w:val="00B018E0"/>
    <w:rsid w:val="00B019A2"/>
    <w:rsid w:val="00B02D76"/>
    <w:rsid w:val="00B043F0"/>
    <w:rsid w:val="00B06B29"/>
    <w:rsid w:val="00B105A8"/>
    <w:rsid w:val="00B12806"/>
    <w:rsid w:val="00B131DF"/>
    <w:rsid w:val="00B1406E"/>
    <w:rsid w:val="00B17095"/>
    <w:rsid w:val="00B176B3"/>
    <w:rsid w:val="00B2008C"/>
    <w:rsid w:val="00B22717"/>
    <w:rsid w:val="00B30572"/>
    <w:rsid w:val="00B31AED"/>
    <w:rsid w:val="00B32494"/>
    <w:rsid w:val="00B326A3"/>
    <w:rsid w:val="00B356C6"/>
    <w:rsid w:val="00B42129"/>
    <w:rsid w:val="00B43000"/>
    <w:rsid w:val="00B43B44"/>
    <w:rsid w:val="00B46485"/>
    <w:rsid w:val="00B514C1"/>
    <w:rsid w:val="00B5347A"/>
    <w:rsid w:val="00B54C3E"/>
    <w:rsid w:val="00B54D8D"/>
    <w:rsid w:val="00B55529"/>
    <w:rsid w:val="00B578D6"/>
    <w:rsid w:val="00B60EE0"/>
    <w:rsid w:val="00B71928"/>
    <w:rsid w:val="00B76721"/>
    <w:rsid w:val="00B804AF"/>
    <w:rsid w:val="00B83AED"/>
    <w:rsid w:val="00B84872"/>
    <w:rsid w:val="00B8765F"/>
    <w:rsid w:val="00B90FAE"/>
    <w:rsid w:val="00B963D0"/>
    <w:rsid w:val="00B9792F"/>
    <w:rsid w:val="00BA494F"/>
    <w:rsid w:val="00BA5375"/>
    <w:rsid w:val="00BA6119"/>
    <w:rsid w:val="00BA7CB2"/>
    <w:rsid w:val="00BB1FA3"/>
    <w:rsid w:val="00BB2712"/>
    <w:rsid w:val="00BB650F"/>
    <w:rsid w:val="00BB7E9E"/>
    <w:rsid w:val="00BC3E11"/>
    <w:rsid w:val="00BC4662"/>
    <w:rsid w:val="00BC59D1"/>
    <w:rsid w:val="00BC68B6"/>
    <w:rsid w:val="00BC6BF4"/>
    <w:rsid w:val="00BD14E5"/>
    <w:rsid w:val="00BD165C"/>
    <w:rsid w:val="00BD2893"/>
    <w:rsid w:val="00BD38A0"/>
    <w:rsid w:val="00BD4B96"/>
    <w:rsid w:val="00BD60CD"/>
    <w:rsid w:val="00BE3AF0"/>
    <w:rsid w:val="00BE6EDF"/>
    <w:rsid w:val="00BF1C70"/>
    <w:rsid w:val="00BF3511"/>
    <w:rsid w:val="00BF4F7F"/>
    <w:rsid w:val="00BF503C"/>
    <w:rsid w:val="00BF53C6"/>
    <w:rsid w:val="00BF632A"/>
    <w:rsid w:val="00BF63AF"/>
    <w:rsid w:val="00BF6696"/>
    <w:rsid w:val="00C05FCA"/>
    <w:rsid w:val="00C0605D"/>
    <w:rsid w:val="00C0673E"/>
    <w:rsid w:val="00C112CF"/>
    <w:rsid w:val="00C116F2"/>
    <w:rsid w:val="00C1357A"/>
    <w:rsid w:val="00C136EE"/>
    <w:rsid w:val="00C1392F"/>
    <w:rsid w:val="00C147AA"/>
    <w:rsid w:val="00C14880"/>
    <w:rsid w:val="00C1764F"/>
    <w:rsid w:val="00C21D0B"/>
    <w:rsid w:val="00C22518"/>
    <w:rsid w:val="00C27E7F"/>
    <w:rsid w:val="00C33710"/>
    <w:rsid w:val="00C36C6C"/>
    <w:rsid w:val="00C40C1E"/>
    <w:rsid w:val="00C42096"/>
    <w:rsid w:val="00C432CB"/>
    <w:rsid w:val="00C45431"/>
    <w:rsid w:val="00C465DE"/>
    <w:rsid w:val="00C46C69"/>
    <w:rsid w:val="00C470EF"/>
    <w:rsid w:val="00C508B6"/>
    <w:rsid w:val="00C51129"/>
    <w:rsid w:val="00C52AD6"/>
    <w:rsid w:val="00C53136"/>
    <w:rsid w:val="00C54FDB"/>
    <w:rsid w:val="00C600F0"/>
    <w:rsid w:val="00C602B4"/>
    <w:rsid w:val="00C604E0"/>
    <w:rsid w:val="00C6344E"/>
    <w:rsid w:val="00C65217"/>
    <w:rsid w:val="00C66D7E"/>
    <w:rsid w:val="00C671B8"/>
    <w:rsid w:val="00C74A8D"/>
    <w:rsid w:val="00C74DA4"/>
    <w:rsid w:val="00C75043"/>
    <w:rsid w:val="00C76A60"/>
    <w:rsid w:val="00C80615"/>
    <w:rsid w:val="00C8084B"/>
    <w:rsid w:val="00C80ABB"/>
    <w:rsid w:val="00C80E7B"/>
    <w:rsid w:val="00C852CB"/>
    <w:rsid w:val="00C90125"/>
    <w:rsid w:val="00C90F2D"/>
    <w:rsid w:val="00C95BDA"/>
    <w:rsid w:val="00CA0C58"/>
    <w:rsid w:val="00CA2FC9"/>
    <w:rsid w:val="00CA3C9A"/>
    <w:rsid w:val="00CA4329"/>
    <w:rsid w:val="00CA525F"/>
    <w:rsid w:val="00CA58B7"/>
    <w:rsid w:val="00CB19EB"/>
    <w:rsid w:val="00CB1AF8"/>
    <w:rsid w:val="00CB1BB6"/>
    <w:rsid w:val="00CB2B74"/>
    <w:rsid w:val="00CB2BD5"/>
    <w:rsid w:val="00CB7FCD"/>
    <w:rsid w:val="00CC02E8"/>
    <w:rsid w:val="00CC0D10"/>
    <w:rsid w:val="00CC1138"/>
    <w:rsid w:val="00CC4AEB"/>
    <w:rsid w:val="00CC6EEF"/>
    <w:rsid w:val="00CD6882"/>
    <w:rsid w:val="00CE2A49"/>
    <w:rsid w:val="00CE4C46"/>
    <w:rsid w:val="00CE5D55"/>
    <w:rsid w:val="00CF2BB7"/>
    <w:rsid w:val="00CF7B7B"/>
    <w:rsid w:val="00D03E77"/>
    <w:rsid w:val="00D0521D"/>
    <w:rsid w:val="00D061AD"/>
    <w:rsid w:val="00D06C55"/>
    <w:rsid w:val="00D079BE"/>
    <w:rsid w:val="00D1365C"/>
    <w:rsid w:val="00D1620A"/>
    <w:rsid w:val="00D216A9"/>
    <w:rsid w:val="00D24BBC"/>
    <w:rsid w:val="00D262EF"/>
    <w:rsid w:val="00D27A97"/>
    <w:rsid w:val="00D3018E"/>
    <w:rsid w:val="00D30BDD"/>
    <w:rsid w:val="00D32146"/>
    <w:rsid w:val="00D352DB"/>
    <w:rsid w:val="00D35A7E"/>
    <w:rsid w:val="00D36D4D"/>
    <w:rsid w:val="00D40053"/>
    <w:rsid w:val="00D402E7"/>
    <w:rsid w:val="00D41412"/>
    <w:rsid w:val="00D4306C"/>
    <w:rsid w:val="00D44664"/>
    <w:rsid w:val="00D5000F"/>
    <w:rsid w:val="00D519D7"/>
    <w:rsid w:val="00D51CAB"/>
    <w:rsid w:val="00D5280A"/>
    <w:rsid w:val="00D55FC7"/>
    <w:rsid w:val="00D6126F"/>
    <w:rsid w:val="00D61BD9"/>
    <w:rsid w:val="00D70543"/>
    <w:rsid w:val="00D718C5"/>
    <w:rsid w:val="00D73C50"/>
    <w:rsid w:val="00D75DE1"/>
    <w:rsid w:val="00D75F15"/>
    <w:rsid w:val="00D77ADE"/>
    <w:rsid w:val="00D80130"/>
    <w:rsid w:val="00D83BE7"/>
    <w:rsid w:val="00D84028"/>
    <w:rsid w:val="00D8412B"/>
    <w:rsid w:val="00D84D05"/>
    <w:rsid w:val="00D873AC"/>
    <w:rsid w:val="00D87CFB"/>
    <w:rsid w:val="00D93189"/>
    <w:rsid w:val="00D93DE2"/>
    <w:rsid w:val="00D9759B"/>
    <w:rsid w:val="00D97B5E"/>
    <w:rsid w:val="00DA04BE"/>
    <w:rsid w:val="00DA13C7"/>
    <w:rsid w:val="00DA3CBD"/>
    <w:rsid w:val="00DA3D03"/>
    <w:rsid w:val="00DA758E"/>
    <w:rsid w:val="00DB19EB"/>
    <w:rsid w:val="00DB4453"/>
    <w:rsid w:val="00DB47D3"/>
    <w:rsid w:val="00DB5891"/>
    <w:rsid w:val="00DB62FB"/>
    <w:rsid w:val="00DC1767"/>
    <w:rsid w:val="00DC532B"/>
    <w:rsid w:val="00DC5DC2"/>
    <w:rsid w:val="00DC6786"/>
    <w:rsid w:val="00DC6D36"/>
    <w:rsid w:val="00DC756D"/>
    <w:rsid w:val="00DC7B34"/>
    <w:rsid w:val="00DC7D95"/>
    <w:rsid w:val="00DD52A7"/>
    <w:rsid w:val="00DE216B"/>
    <w:rsid w:val="00DE66E3"/>
    <w:rsid w:val="00DE762D"/>
    <w:rsid w:val="00DF0F0F"/>
    <w:rsid w:val="00DF1EED"/>
    <w:rsid w:val="00DF2383"/>
    <w:rsid w:val="00DF42EF"/>
    <w:rsid w:val="00DF5E6D"/>
    <w:rsid w:val="00DF6FCB"/>
    <w:rsid w:val="00DF781F"/>
    <w:rsid w:val="00E03320"/>
    <w:rsid w:val="00E03BA2"/>
    <w:rsid w:val="00E0609E"/>
    <w:rsid w:val="00E06305"/>
    <w:rsid w:val="00E06AB9"/>
    <w:rsid w:val="00E071ED"/>
    <w:rsid w:val="00E0733F"/>
    <w:rsid w:val="00E163EE"/>
    <w:rsid w:val="00E17EA8"/>
    <w:rsid w:val="00E213D7"/>
    <w:rsid w:val="00E235FC"/>
    <w:rsid w:val="00E305F2"/>
    <w:rsid w:val="00E313FC"/>
    <w:rsid w:val="00E34482"/>
    <w:rsid w:val="00E36ABC"/>
    <w:rsid w:val="00E3724D"/>
    <w:rsid w:val="00E443E6"/>
    <w:rsid w:val="00E450D0"/>
    <w:rsid w:val="00E473D0"/>
    <w:rsid w:val="00E50714"/>
    <w:rsid w:val="00E50927"/>
    <w:rsid w:val="00E517FF"/>
    <w:rsid w:val="00E55F6C"/>
    <w:rsid w:val="00E61D05"/>
    <w:rsid w:val="00E61ED8"/>
    <w:rsid w:val="00E6411C"/>
    <w:rsid w:val="00E6651F"/>
    <w:rsid w:val="00E675B5"/>
    <w:rsid w:val="00E72A6C"/>
    <w:rsid w:val="00E73C90"/>
    <w:rsid w:val="00E73F1B"/>
    <w:rsid w:val="00E74C1E"/>
    <w:rsid w:val="00E76D64"/>
    <w:rsid w:val="00E801E6"/>
    <w:rsid w:val="00E957E2"/>
    <w:rsid w:val="00E97BF7"/>
    <w:rsid w:val="00EA33DB"/>
    <w:rsid w:val="00EA48C4"/>
    <w:rsid w:val="00EA5CF8"/>
    <w:rsid w:val="00EB1A1D"/>
    <w:rsid w:val="00EB1E58"/>
    <w:rsid w:val="00EB2F9B"/>
    <w:rsid w:val="00EB34B5"/>
    <w:rsid w:val="00EB5953"/>
    <w:rsid w:val="00EC0DEF"/>
    <w:rsid w:val="00EC27E6"/>
    <w:rsid w:val="00EC2EA2"/>
    <w:rsid w:val="00EC6A57"/>
    <w:rsid w:val="00ED05E1"/>
    <w:rsid w:val="00ED0AE0"/>
    <w:rsid w:val="00ED138F"/>
    <w:rsid w:val="00ED3CE3"/>
    <w:rsid w:val="00ED709B"/>
    <w:rsid w:val="00EE011C"/>
    <w:rsid w:val="00EE3A8E"/>
    <w:rsid w:val="00EE41DB"/>
    <w:rsid w:val="00EF45F5"/>
    <w:rsid w:val="00EF51D0"/>
    <w:rsid w:val="00F0227C"/>
    <w:rsid w:val="00F026A8"/>
    <w:rsid w:val="00F05D1E"/>
    <w:rsid w:val="00F069AB"/>
    <w:rsid w:val="00F07F25"/>
    <w:rsid w:val="00F10BED"/>
    <w:rsid w:val="00F10D80"/>
    <w:rsid w:val="00F137F2"/>
    <w:rsid w:val="00F167F1"/>
    <w:rsid w:val="00F17BB8"/>
    <w:rsid w:val="00F211AB"/>
    <w:rsid w:val="00F26114"/>
    <w:rsid w:val="00F27E41"/>
    <w:rsid w:val="00F3014F"/>
    <w:rsid w:val="00F30A51"/>
    <w:rsid w:val="00F315BB"/>
    <w:rsid w:val="00F3350A"/>
    <w:rsid w:val="00F41676"/>
    <w:rsid w:val="00F4197E"/>
    <w:rsid w:val="00F41CE2"/>
    <w:rsid w:val="00F42A34"/>
    <w:rsid w:val="00F440F3"/>
    <w:rsid w:val="00F45956"/>
    <w:rsid w:val="00F46C93"/>
    <w:rsid w:val="00F52474"/>
    <w:rsid w:val="00F52614"/>
    <w:rsid w:val="00F5672A"/>
    <w:rsid w:val="00F574E6"/>
    <w:rsid w:val="00F57A7B"/>
    <w:rsid w:val="00F57BDC"/>
    <w:rsid w:val="00F6246D"/>
    <w:rsid w:val="00F647BD"/>
    <w:rsid w:val="00F67E48"/>
    <w:rsid w:val="00F70C02"/>
    <w:rsid w:val="00F7330D"/>
    <w:rsid w:val="00F73E09"/>
    <w:rsid w:val="00F74495"/>
    <w:rsid w:val="00F7586B"/>
    <w:rsid w:val="00F760C5"/>
    <w:rsid w:val="00F77779"/>
    <w:rsid w:val="00F77C60"/>
    <w:rsid w:val="00F800B9"/>
    <w:rsid w:val="00F82BAC"/>
    <w:rsid w:val="00F873D9"/>
    <w:rsid w:val="00F87975"/>
    <w:rsid w:val="00F90E2F"/>
    <w:rsid w:val="00F927D8"/>
    <w:rsid w:val="00F929C1"/>
    <w:rsid w:val="00F943C6"/>
    <w:rsid w:val="00FA0534"/>
    <w:rsid w:val="00FA1CDF"/>
    <w:rsid w:val="00FA381E"/>
    <w:rsid w:val="00FA4D2F"/>
    <w:rsid w:val="00FA574A"/>
    <w:rsid w:val="00FA6F67"/>
    <w:rsid w:val="00FA7647"/>
    <w:rsid w:val="00FB10BF"/>
    <w:rsid w:val="00FB2908"/>
    <w:rsid w:val="00FB29F6"/>
    <w:rsid w:val="00FB3CED"/>
    <w:rsid w:val="00FB3FCE"/>
    <w:rsid w:val="00FB42C2"/>
    <w:rsid w:val="00FC4741"/>
    <w:rsid w:val="00FC47A5"/>
    <w:rsid w:val="00FC737E"/>
    <w:rsid w:val="00FD33ED"/>
    <w:rsid w:val="00FD5698"/>
    <w:rsid w:val="00FD6875"/>
    <w:rsid w:val="00FE14E3"/>
    <w:rsid w:val="00FE5721"/>
    <w:rsid w:val="00FF281A"/>
    <w:rsid w:val="00FF29E3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5EAFAE"/>
  <w15:docId w15:val="{6D782507-1FF5-4F2A-AE6A-925EF101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7C1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104DD5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1218C3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4DD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4DD5"/>
    <w:pPr>
      <w:widowControl w:val="0"/>
      <w:autoSpaceDE w:val="0"/>
      <w:autoSpaceDN w:val="0"/>
      <w:spacing w:before="120"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104DD5"/>
    <w:rPr>
      <w:rFonts w:ascii="Tahoma" w:eastAsia="Tahoma" w:hAnsi="Tahoma" w:cs="Tahoma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432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329C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B88AA-A729-4580-AACF-4D613AFF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4549</Words>
  <Characters>25024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ocastillo</dc:creator>
  <cp:keywords/>
  <dc:description/>
  <cp:lastModifiedBy>Joel Percy Mitacc Alca</cp:lastModifiedBy>
  <cp:revision>5</cp:revision>
  <cp:lastPrinted>2025-04-23T19:40:00Z</cp:lastPrinted>
  <dcterms:created xsi:type="dcterms:W3CDTF">2025-04-23T19:33:00Z</dcterms:created>
  <dcterms:modified xsi:type="dcterms:W3CDTF">2025-04-23T19:41:00Z</dcterms:modified>
</cp:coreProperties>
</file>